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0A7C1" w14:textId="3E71F6EE" w:rsidR="000E3BA0" w:rsidRPr="00A50330" w:rsidRDefault="00747660" w:rsidP="00A50330">
      <w:pPr>
        <w:jc w:val="center"/>
        <w:rPr>
          <w:b/>
          <w:bCs/>
          <w:sz w:val="44"/>
          <w:szCs w:val="48"/>
        </w:rPr>
      </w:pPr>
      <w:r w:rsidRPr="00A50330">
        <w:rPr>
          <w:rFonts w:hint="eastAsia"/>
          <w:b/>
          <w:bCs/>
          <w:sz w:val="44"/>
          <w:szCs w:val="48"/>
        </w:rPr>
        <w:t>思路报告</w:t>
      </w:r>
    </w:p>
    <w:p w14:paraId="5B7BC224" w14:textId="37A2C6B7" w:rsidR="007F2454" w:rsidRPr="00A50330" w:rsidRDefault="00A50330" w:rsidP="00A50330">
      <w:pPr>
        <w:rPr>
          <w:b/>
          <w:bCs/>
          <w:sz w:val="24"/>
          <w:szCs w:val="28"/>
        </w:rPr>
      </w:pPr>
      <w:r w:rsidRPr="00A50330">
        <w:rPr>
          <w:rFonts w:hint="eastAsia"/>
          <w:b/>
          <w:bCs/>
          <w:sz w:val="24"/>
          <w:szCs w:val="28"/>
        </w:rPr>
        <w:t>一、</w:t>
      </w:r>
      <w:r w:rsidR="00747660" w:rsidRPr="00A50330">
        <w:rPr>
          <w:rFonts w:hint="eastAsia"/>
          <w:b/>
          <w:bCs/>
          <w:sz w:val="24"/>
          <w:szCs w:val="28"/>
        </w:rPr>
        <w:t>总体思路概述</w:t>
      </w:r>
    </w:p>
    <w:p w14:paraId="3AEB0A5E" w14:textId="1E0314D5" w:rsidR="00747660" w:rsidRPr="00A50330" w:rsidRDefault="007F2454" w:rsidP="007F2454">
      <w:pPr>
        <w:rPr>
          <w:b/>
          <w:bCs/>
        </w:rPr>
      </w:pPr>
      <w:r w:rsidRPr="00A50330">
        <w:rPr>
          <w:rFonts w:hint="eastAsia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CCDEA3C" wp14:editId="258F9065">
                <wp:simplePos x="0" y="0"/>
                <wp:positionH relativeFrom="column">
                  <wp:posOffset>-342900</wp:posOffset>
                </wp:positionH>
                <wp:positionV relativeFrom="paragraph">
                  <wp:posOffset>236220</wp:posOffset>
                </wp:positionV>
                <wp:extent cx="6042660" cy="274320"/>
                <wp:effectExtent l="0" t="0" r="15240" b="11430"/>
                <wp:wrapNone/>
                <wp:docPr id="1949209120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2660" cy="274320"/>
                          <a:chOff x="0" y="0"/>
                          <a:chExt cx="6042660" cy="274320"/>
                        </a:xfrm>
                      </wpg:grpSpPr>
                      <wps:wsp>
                        <wps:cNvPr id="366241469" name="文本框 1"/>
                        <wps:cNvSpPr txBox="1"/>
                        <wps:spPr>
                          <a:xfrm>
                            <a:off x="0" y="0"/>
                            <a:ext cx="998220" cy="274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2060"/>
                            </a:solidFill>
                          </a:ln>
                        </wps:spPr>
                        <wps:txbx>
                          <w:txbxContent>
                            <w:p w14:paraId="37048B48" w14:textId="50B9338C" w:rsidR="00747660" w:rsidRDefault="00747660" w:rsidP="00747660">
                              <w:pPr>
                                <w:jc w:val="distribute"/>
                              </w:pPr>
                              <w:r w:rsidRPr="00747660">
                                <w:rPr>
                                  <w:b/>
                                  <w:bCs/>
                                </w:rPr>
                                <w:t>初始化摄像头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984748" name="文本框 1"/>
                        <wps:cNvSpPr txBox="1"/>
                        <wps:spPr>
                          <a:xfrm>
                            <a:off x="1264920" y="0"/>
                            <a:ext cx="998220" cy="274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2060"/>
                            </a:solidFill>
                          </a:ln>
                        </wps:spPr>
                        <wps:txbx>
                          <w:txbxContent>
                            <w:p w14:paraId="7D8D8BBA" w14:textId="3CBD2E7B" w:rsidR="00747660" w:rsidRDefault="00747660" w:rsidP="00747660">
                              <w:pPr>
                                <w:jc w:val="distribute"/>
                              </w:pPr>
                              <w:r w:rsidRPr="00747660">
                                <w:rPr>
                                  <w:b/>
                                  <w:bCs/>
                                </w:rPr>
                                <w:t>动态检测目标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036777" name="文本框 1"/>
                        <wps:cNvSpPr txBox="1"/>
                        <wps:spPr>
                          <a:xfrm>
                            <a:off x="2529840" y="0"/>
                            <a:ext cx="998220" cy="274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2060"/>
                            </a:solidFill>
                          </a:ln>
                        </wps:spPr>
                        <wps:txbx>
                          <w:txbxContent>
                            <w:p w14:paraId="130EFAD0" w14:textId="3F49F871" w:rsidR="00747660" w:rsidRDefault="00747660" w:rsidP="00747660">
                              <w:pPr>
                                <w:jc w:val="distribute"/>
                              </w:pPr>
                              <w:r w:rsidRPr="00747660">
                                <w:rPr>
                                  <w:b/>
                                  <w:bCs/>
                                </w:rPr>
                                <w:t>调整位置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4275079" name="文本框 1"/>
                        <wps:cNvSpPr txBox="1"/>
                        <wps:spPr>
                          <a:xfrm>
                            <a:off x="3787140" y="0"/>
                            <a:ext cx="998220" cy="274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2060"/>
                            </a:solidFill>
                          </a:ln>
                        </wps:spPr>
                        <wps:txbx>
                          <w:txbxContent>
                            <w:p w14:paraId="4C70DB81" w14:textId="27822149" w:rsidR="00747660" w:rsidRDefault="00747660" w:rsidP="00747660">
                              <w:pPr>
                                <w:jc w:val="distribute"/>
                              </w:pPr>
                              <w:r w:rsidRPr="00747660">
                                <w:rPr>
                                  <w:b/>
                                  <w:bCs/>
                                </w:rPr>
                                <w:t>分阶段逼近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866652" name="文本框 1"/>
                        <wps:cNvSpPr txBox="1"/>
                        <wps:spPr>
                          <a:xfrm>
                            <a:off x="5044440" y="0"/>
                            <a:ext cx="998220" cy="274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2060"/>
                            </a:solidFill>
                          </a:ln>
                        </wps:spPr>
                        <wps:txbx>
                          <w:txbxContent>
                            <w:p w14:paraId="43632606" w14:textId="777E23A4" w:rsidR="00747660" w:rsidRDefault="00747660" w:rsidP="00747660">
                              <w:pPr>
                                <w:jc w:val="distribute"/>
                                <w:rPr>
                                  <w:rFonts w:hint="eastAsia"/>
                                </w:rPr>
                              </w:pPr>
                              <w:r w:rsidRPr="00747660">
                                <w:rPr>
                                  <w:b/>
                                  <w:bCs/>
                                </w:rPr>
                                <w:t>精准抓取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219497" name="直接箭头连接符 2"/>
                        <wps:cNvCnPr/>
                        <wps:spPr>
                          <a:xfrm>
                            <a:off x="998220" y="137160"/>
                            <a:ext cx="2667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8152979" name="直接箭头连接符 2"/>
                        <wps:cNvCnPr/>
                        <wps:spPr>
                          <a:xfrm>
                            <a:off x="2263140" y="137160"/>
                            <a:ext cx="2667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2378225" name="直接箭头连接符 2"/>
                        <wps:cNvCnPr/>
                        <wps:spPr>
                          <a:xfrm>
                            <a:off x="3528060" y="137160"/>
                            <a:ext cx="2667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4112546" name="直接箭头连接符 2"/>
                        <wps:cNvCnPr/>
                        <wps:spPr>
                          <a:xfrm>
                            <a:off x="4785360" y="137160"/>
                            <a:ext cx="2667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CDEA3C" id="组合 3" o:spid="_x0000_s1026" style="position:absolute;left:0;text-align:left;margin-left:-27pt;margin-top:18.6pt;width:475.8pt;height:21.6pt;z-index:251674624" coordsize="6042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cMGZwQAAFIcAAAOAAAAZHJzL2Uyb0RvYy54bWzsWcuOIzUU3SPxD1bt6VS5XqlSp0dNZrqF&#10;1Jpp0YNm7TiupKQq29hOJ80HwI4lGxASErAaWM2er6GHz+Da9Ugn3SAYAhLpZFHx414/ju+1fY+P&#10;n6zqCl0zpUvBR15w5HuIcSqmJZ+NvE9enn0w9JA2hE9JJTgbeTdMe09O3n/veClzhsVcVFOmEDTC&#10;db6UI29ujMwHA03nrCb6SEjGobIQqiYGsmo2mCqyhNbraoB9PxkshZpKJSjTGkqfNpXeiWu/KBg1&#10;L4pCM4OqkQdjM+6r3Hdiv4OTY5LPFJHzkrbDIO8wipqUHDrtm3pKDEELVd5rqi6pEloU5oiKeiCK&#10;oqTMzQFmE/hbszlXYiHdXGb5ciZ7mADaLZzeuVn6/PpcySt5qQCJpZwBFi5n57IqVG3/YZRo5SC7&#10;6SFjK4MoFCZ+hJMEkKVQh9MoxC2mdA7A31Oj82d/rjjouh1sDGYpwTz0GgH9zxC4mhPJHLA6BwQu&#10;FSqnIy9MEhwFUZJ5iJMajPX2qy9uv3l9+93nKLCGYgcB0hYsZFYfCph+X66h8K9ilmVDDDBtQdbP&#10;nORSaXPORI1sYuQpsGJnXOT6QhsYCIh2IrZPLapyelZWlctYz2HjSqFrAjZfGTdE0NiQqjhawuKF&#10;se8a3qjTajbp9X0f+7C8Tad3xKDBisNILCbN3G3KrCarFqiJmN4ATko0LqclPSthNhdEm0uiwMcA&#10;ANg3zAv4FJWA0Yg25aG5UJ89VG7lYeGh1kNL8NmRpz9dEMU8VH3EwSSyIIqsk7tMFKcWZHW3ZnK3&#10;hi/qsQCIAtihJHVJK2+qLlkoUb+C7eXU9gpVhFPoe+SZLjk2zU4C2xNlp6dOCNxaEnPBryS1Tdsl&#10;sWv1cvWKKNkuqAHveS46IyT51ro2slaTi9OFEUXpFt0C3KDa4g4O0Rjlv+8ZWZgNozSCzXxXnhHg&#10;JMrsAt3fU/bbP9xW0+8bBzfZIzcJkjT1Q/iku/MTHGNwvcfqJ7g7dw9+skd+ggMc4TT20x3etMJ0&#10;mAaP1k/Cg5/s4bUrCAM8TJIkxrs7T2I/gt9jPU+ig5/so59kcYSDLMr6e9fbr9/cfvnD259/+vX7&#10;N7/98q1Nv/4R9bcJiOLHvKU8uvi1Ix56vqMLQyBACcI0aKJgknfMB9AeqQ9+ZImPLkDuGJMuOm/j&#10;PW0UKWdzMxacQywvVBMXboV9NuK3QZ+Nq0luSFk941NkbiQwEUaVhM8q1gbiD4Te2txUrFH/mBUQ&#10;ZDh2whY4Lm3NCBBKGe9ZgYqDtJUqgD/oFVtWYJNK2FRs5a0qczzb31HuNVzPgpteuS65UA0nsdm7&#10;WXVERtHId+RDM+91cGypCpv776LjIAmGAVzT19eZXZgfxknYXWgO9gc8zcH+Zh1lZO17zVvGCYbb&#10;L8Zxd0vYhfmFMR5a5s/yMwfzO5iffV152PySYRQEOI6SXZpflA7j8GB+f3Rs/z9OX/eGAw9XcCJv&#10;vIzdzbvTev0UePI7AAAA//8DAFBLAwQUAAYACAAAACEAvXSQPeEAAAAJAQAADwAAAGRycy9kb3du&#10;cmV2LnhtbEyPzWrDMBCE74W+g9hCb4ns/Ne1HEJoewqFJoWQ28ba2CaWZCzFdt6+21N7m2WG2W/S&#10;9WBq0VHrK2cVxOMIBNnc6coWCr4P76MVCB/QaqydJQV38rDOHh9STLTr7Rd1+1AILrE+QQVlCE0i&#10;pc9LMujHriHL3sW1BgOfbSF1iz2Xm1pOomghDVaWP5TY0Lak/Lq/GQUfPfabafzW7a6X7f10mH8e&#10;dzEp9fw0bF5BBBrCXxh+8RkdMmY6u5vVXtQKRvMZbwkKpssJCA6sXpYLEGcW0Qxklsr/C7IfAAAA&#10;//8DAFBLAQItABQABgAIAAAAIQC2gziS/gAAAOEBAAATAAAAAAAAAAAAAAAAAAAAAABbQ29udGVu&#10;dF9UeXBlc10ueG1sUEsBAi0AFAAGAAgAAAAhADj9If/WAAAAlAEAAAsAAAAAAAAAAAAAAAAALwEA&#10;AF9yZWxzLy5yZWxzUEsBAi0AFAAGAAgAAAAhAG11wwZnBAAAUhwAAA4AAAAAAAAAAAAAAAAALgIA&#10;AGRycy9lMm9Eb2MueG1sUEsBAi0AFAAGAAgAAAAhAL10kD3hAAAACQEAAA8AAAAAAAAAAAAAAAAA&#10;wQYAAGRycy9kb3ducmV2LnhtbFBLBQYAAAAABAAEAPMAAADP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" o:spid="_x0000_s1027" type="#_x0000_t202" style="position:absolute;width:998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ADfygAAAOIAAAAPAAAAZHJzL2Rvd25yZXYueG1sRI/BTsMw&#10;EETvSPyDtZW4Uaelstq0boWQkODAAUMP3JZ4m0SJ15FtkvD3GAmJ42h23uwcTrPrxUghtp41rJYF&#10;COLK25ZrDe9vj7dbEDEhW+w9k4ZvinA6Xl8dsLR+4lcaTapFhnAsUUOT0lBKGauGHMalH4izd/HB&#10;Ycoy1NIGnDLc9XJdFEo6bDk3NDjQQ0NVZ75cfuM8dR8mPA/mMlKnPml3NtsXrW8W8/0eRKI5/R//&#10;pZ+shjul1pvVRu3gd1LmgDz+AAAA//8DAFBLAQItABQABgAIAAAAIQDb4fbL7gAAAIUBAAATAAAA&#10;AAAAAAAAAAAAAAAAAABbQ29udGVudF9UeXBlc10ueG1sUEsBAi0AFAAGAAgAAAAhAFr0LFu/AAAA&#10;FQEAAAsAAAAAAAAAAAAAAAAAHwEAAF9yZWxzLy5yZWxzUEsBAi0AFAAGAAgAAAAhAPBMAN/KAAAA&#10;4gAAAA8AAAAAAAAAAAAAAAAABwIAAGRycy9kb3ducmV2LnhtbFBLBQYAAAAAAwADALcAAAD+AgAA&#10;AAA=&#10;" fillcolor="white [3201]" strokecolor="#002060" strokeweight=".5pt">
                  <v:textbox>
                    <w:txbxContent>
                      <w:p w14:paraId="37048B48" w14:textId="50B9338C" w:rsidR="00747660" w:rsidRDefault="00747660" w:rsidP="00747660">
                        <w:pPr>
                          <w:jc w:val="distribute"/>
                        </w:pPr>
                        <w:r w:rsidRPr="00747660">
                          <w:rPr>
                            <w:b/>
                            <w:bCs/>
                          </w:rPr>
                          <w:t>初始化摄像头</w:t>
                        </w:r>
                      </w:p>
                    </w:txbxContent>
                  </v:textbox>
                </v:shape>
                <v:shape id="文本框 1" o:spid="_x0000_s1028" type="#_x0000_t202" style="position:absolute;left:12649;width:998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tLeygAAAOIAAAAPAAAAZHJzL2Rvd25yZXYueG1sRI/BTsMw&#10;DIbvSLxDZCRuLGWbtrYsmyYkJDhwINsO3EzjtVWbpEpCW94eH5A4Wr//z593h9n2YqQQW+8UPC4y&#10;EOQqb1pXKzifXh5yEDGhM9h7Rwp+KMJhf3uzw9L4yX3QqFMtGOJiiQqalIZSylg1ZDEu/ECOs6sP&#10;FhOPoZYm4MRw28tllm2kxdbxhQYHem6o6vS3ZY3L1H3q8Dbo60jd5ouKi87flbq/m49PIBLN6X/5&#10;r/1qFKyKVZGvt2t25peYA3L/CwAA//8DAFBLAQItABQABgAIAAAAIQDb4fbL7gAAAIUBAAATAAAA&#10;AAAAAAAAAAAAAAAAAABbQ29udGVudF9UeXBlc10ueG1sUEsBAi0AFAAGAAgAAAAhAFr0LFu/AAAA&#10;FQEAAAsAAAAAAAAAAAAAAAAAHwEAAF9yZWxzLy5yZWxzUEsBAi0AFAAGAAgAAAAhAH8e0t7KAAAA&#10;4gAAAA8AAAAAAAAAAAAAAAAABwIAAGRycy9kb3ducmV2LnhtbFBLBQYAAAAAAwADALcAAAD+AgAA&#10;AAA=&#10;" fillcolor="white [3201]" strokecolor="#002060" strokeweight=".5pt">
                  <v:textbox>
                    <w:txbxContent>
                      <w:p w14:paraId="7D8D8BBA" w14:textId="3CBD2E7B" w:rsidR="00747660" w:rsidRDefault="00747660" w:rsidP="00747660">
                        <w:pPr>
                          <w:jc w:val="distribute"/>
                        </w:pPr>
                        <w:r w:rsidRPr="00747660">
                          <w:rPr>
                            <w:b/>
                            <w:bCs/>
                          </w:rPr>
                          <w:t>动态检测目标</w:t>
                        </w:r>
                      </w:p>
                    </w:txbxContent>
                  </v:textbox>
                </v:shape>
                <v:shape id="文本框 1" o:spid="_x0000_s1029" type="#_x0000_t202" style="position:absolute;left:25298;width:998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dqnyAAAAOMAAAAPAAAAZHJzL2Rvd25yZXYueG1sRE9NS8NA&#10;EL0L/odlBG92U4Wkpt2WUhD04MFte+htzE6TkOxu2F2T+O8dQfAyMO9r3mx2s+3FSCG23ilYLjIQ&#10;5CpvWlcrOB1fHlYgYkJnsPeOFHxThN329maDpfGT+6BRp1pwiIslKmhSGkopY9WQxbjwAznmrj5Y&#10;TLyGWpqAE4fbXj5mWS4tto4vNDjQoaGq01+Wa5yn7qLD26CvI3X5Jz2f9epdqfu7eb8GkWhO/+I/&#10;96thX14U2ROPAn5/YgDk9gcAAP//AwBQSwECLQAUAAYACAAAACEA2+H2y+4AAACFAQAAEwAAAAAA&#10;AAAAAAAAAAAAAAAAW0NvbnRlbnRfVHlwZXNdLnhtbFBLAQItABQABgAIAAAAIQBa9CxbvwAAABUB&#10;AAALAAAAAAAAAAAAAAAAAB8BAABfcmVscy8ucmVsc1BLAQItABQABgAIAAAAIQBVPdqnyAAAAOMA&#10;AAAPAAAAAAAAAAAAAAAAAAcCAABkcnMvZG93bnJldi54bWxQSwUGAAAAAAMAAwC3AAAA/AIAAAAA&#10;" fillcolor="white [3201]" strokecolor="#002060" strokeweight=".5pt">
                  <v:textbox>
                    <w:txbxContent>
                      <w:p w14:paraId="130EFAD0" w14:textId="3F49F871" w:rsidR="00747660" w:rsidRDefault="00747660" w:rsidP="00747660">
                        <w:pPr>
                          <w:jc w:val="distribute"/>
                        </w:pPr>
                        <w:r w:rsidRPr="00747660">
                          <w:rPr>
                            <w:b/>
                            <w:bCs/>
                          </w:rPr>
                          <w:t>调整位置</w:t>
                        </w:r>
                      </w:p>
                    </w:txbxContent>
                  </v:textbox>
                </v:shape>
                <v:shape id="文本框 1" o:spid="_x0000_s1030" type="#_x0000_t202" style="position:absolute;left:37871;width:998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gB0zAAAAOMAAAAPAAAAZHJzL2Rvd25yZXYueG1sRI/NTsMw&#10;EITvSH0Ha5G4UacR9CfUrSokJDhwwG0P3JZ4m0SJ15FtkvD2GAmpx9HsfLOz3U+2EwP50DhWsJhn&#10;IIhLZxquFJyOL/drECEiG+wck4IfCrDfzW62WBg38gcNOlYiQTgUqKCOsS+kDGVNFsPc9cTJuzhv&#10;MSbpK2k8jgluO5ln2VJabDg11NjTc01lq79teuM8tp/av/X6MlC7/KLNWa/flbq7nQ5PICJN8Xr8&#10;n341CvJF/pCvHrPVBv42JRDI3S8AAAD//wMAUEsBAi0AFAAGAAgAAAAhANvh9svuAAAAhQEAABMA&#10;AAAAAAAAAAAAAAAAAAAAAFtDb250ZW50X1R5cGVzXS54bWxQSwECLQAUAAYACAAAACEAWvQsW78A&#10;AAAVAQAACwAAAAAAAAAAAAAAAAAfAQAAX3JlbHMvLnJlbHNQSwECLQAUAAYACAAAACEAGoYAdMwA&#10;AADjAAAADwAAAAAAAAAAAAAAAAAHAgAAZHJzL2Rvd25yZXYueG1sUEsFBgAAAAADAAMAtwAAAAAD&#10;AAAAAA==&#10;" fillcolor="white [3201]" strokecolor="#002060" strokeweight=".5pt">
                  <v:textbox>
                    <w:txbxContent>
                      <w:p w14:paraId="4C70DB81" w14:textId="27822149" w:rsidR="00747660" w:rsidRDefault="00747660" w:rsidP="00747660">
                        <w:pPr>
                          <w:jc w:val="distribute"/>
                        </w:pPr>
                        <w:r w:rsidRPr="00747660">
                          <w:rPr>
                            <w:b/>
                            <w:bCs/>
                          </w:rPr>
                          <w:t>分阶段逼近</w:t>
                        </w:r>
                      </w:p>
                    </w:txbxContent>
                  </v:textbox>
                </v:shape>
                <v:shape id="文本框 1" o:spid="_x0000_s1031" type="#_x0000_t202" style="position:absolute;left:50444;width:998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s8MyQAAAOMAAAAPAAAAZHJzL2Rvd25yZXYueG1sRI9BS8Qw&#10;EIXvgv8hjODNTbdiqHWziwiCHjwY3YO3sZltS5tJSWJb/70RBI8z731v3uwOqxvFTCH2njVsNwUI&#10;4sbbnlsN72+PVxWImJAtjp5JwzdFOOzPz3ZYW7/wK80mtSKHcKxRQ5fSVEsZm44cxo2fiLN28sFh&#10;ymNopQ245HA3yrIolHTYc77Q4UQPHTWD+XK5xnEZPkx4nsxppkF90u3RVC9aX16s93cgEq3p3/xH&#10;P9nMXW/LSil1U8LvT3kBcv8DAAD//wMAUEsBAi0AFAAGAAgAAAAhANvh9svuAAAAhQEAABMAAAAA&#10;AAAAAAAAAAAAAAAAAFtDb250ZW50X1R5cGVzXS54bWxQSwECLQAUAAYACAAAACEAWvQsW78AAAAV&#10;AQAACwAAAAAAAAAAAAAAAAAfAQAAX3JlbHMvLnJlbHNQSwECLQAUAAYACAAAACEAGzbPDMkAAADj&#10;AAAADwAAAAAAAAAAAAAAAAAHAgAAZHJzL2Rvd25yZXYueG1sUEsFBgAAAAADAAMAtwAAAP0CAAAA&#10;AA==&#10;" fillcolor="white [3201]" strokecolor="#002060" strokeweight=".5pt">
                  <v:textbox>
                    <w:txbxContent>
                      <w:p w14:paraId="43632606" w14:textId="777E23A4" w:rsidR="00747660" w:rsidRDefault="00747660" w:rsidP="00747660">
                        <w:pPr>
                          <w:jc w:val="distribute"/>
                          <w:rPr>
                            <w:rFonts w:hint="eastAsia"/>
                          </w:rPr>
                        </w:pPr>
                        <w:r w:rsidRPr="00747660">
                          <w:rPr>
                            <w:b/>
                            <w:bCs/>
                          </w:rPr>
                          <w:t>精准抓取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2" o:spid="_x0000_s1032" type="#_x0000_t32" style="position:absolute;left:9982;top:1371;width:26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ZIIyQAAAOMAAAAPAAAAZHJzL2Rvd25yZXYueG1sRI9BS8NA&#10;EIXvgv9hGcFLsZuEVE3stoggejVW8Thkx2xodjZkxzb9964g9Djz3rzvzXo7+0EdaIp9YAP5MgNF&#10;3Abbc2dg9/58cw8qCrLFITAZOFGE7ebyYo21DUd+o0MjnUohHGs04ETGWuvYOvIYl2EkTtp3mDxK&#10;GqdO2wmPKdwPusiyW+2x50RwONKTo3bf/PjEpV2xaFaLqty/4MfXp5NTmYsx11fz4wMooVnO5v/r&#10;V5vqV6uyyKuyuoO/n9IC9OYXAAD//wMAUEsBAi0AFAAGAAgAAAAhANvh9svuAAAAhQEAABMAAAAA&#10;AAAAAAAAAAAAAAAAAFtDb250ZW50X1R5cGVzXS54bWxQSwECLQAUAAYACAAAACEAWvQsW78AAAAV&#10;AQAACwAAAAAAAAAAAAAAAAAfAQAAX3JlbHMvLnJlbHNQSwECLQAUAAYACAAAACEAlJ2SCMkAAADj&#10;AAAADwAAAAAAAAAAAAAAAAAHAgAAZHJzL2Rvd25yZXYueG1sUEsFBgAAAAADAAMAtwAAAP0CAAAA&#10;AA==&#10;" strokecolor="#156082 [3204]" strokeweight=".5pt">
                  <v:stroke endarrow="block" joinstyle="miter"/>
                </v:shape>
                <v:shape id="直接箭头连接符 2" o:spid="_x0000_s1033" type="#_x0000_t32" style="position:absolute;left:22631;top:1371;width:26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+58ygAAAOMAAAAPAAAAZHJzL2Rvd25yZXYueG1sRI9BS8NA&#10;EIXvgv9hGcFLsZuEtjax2yKC6NVYxeOQHbOh2dmQHdv037uC0OPMe/O+N5vd5Ht1pDF2gQ3k8wwU&#10;cRNsx62B/fvz3RpUFGSLfWAycKYIu+311QYrG078RsdaWpVCOFZowIkMldaxceQxzsNAnLTvMHqU&#10;NI6ttiOeUrjvdZFlK+2x40RwONCTo+ZQ//jEpX0xq5ezcnF4wY+vTyfnRS7G3N5Mjw+ghCa5mP+v&#10;X22qv8rX+bIo70v4+yktQG9/AQAA//8DAFBLAQItABQABgAIAAAAIQDb4fbL7gAAAIUBAAATAAAA&#10;AAAAAAAAAAAAAAAAAABbQ29udGVudF9UeXBlc10ueG1sUEsBAi0AFAAGAAgAAAAhAFr0LFu/AAAA&#10;FQEAAAsAAAAAAAAAAAAAAAAAHwEAAF9yZWxzLy5yZWxzUEsBAi0AFAAGAAgAAAAhAFWH7nzKAAAA&#10;4wAAAA8AAAAAAAAAAAAAAAAABwIAAGRycy9kb3ducmV2LnhtbFBLBQYAAAAAAwADALcAAAD+AgAA&#10;AAA=&#10;" strokecolor="#156082 [3204]" strokeweight=".5pt">
                  <v:stroke endarrow="block" joinstyle="miter"/>
                </v:shape>
                <v:shape id="直接箭头连接符 2" o:spid="_x0000_s1034" type="#_x0000_t32" style="position:absolute;left:35280;top:1371;width:26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sXPyQAAAOIAAAAPAAAAZHJzL2Rvd25yZXYueG1sRI9fa8Iw&#10;FMXfB/sO4Q72IjM1s+qqUcZguNd1TvZ4aa5NsUlKc6f125vBwMfD+fPjrDaDa8WJ+tgEr2EyzkCQ&#10;r4JpfK1h9/X+tAARGb3BNnjScKEIm/X93QoLE87+k04l1yKN+FigBsvcFVLGypLDOA4d+eQdQu+Q&#10;k+xraXo8p3HXSpVlM+mw8YlgsaM3S9Wx/HWJSzs1KvPRy/S4xe+fveXLdMJaPz4Mr0sQTAPfwv/t&#10;D6Mhn6nn+UKpHP4upTsg11cAAAD//wMAUEsBAi0AFAAGAAgAAAAhANvh9svuAAAAhQEAABMAAAAA&#10;AAAAAAAAAAAAAAAAAFtDb250ZW50X1R5cGVzXS54bWxQSwECLQAUAAYACAAAACEAWvQsW78AAAAV&#10;AQAACwAAAAAAAAAAAAAAAAAfAQAAX3JlbHMvLnJlbHNQSwECLQAUAAYACAAAACEA6LbFz8kAAADi&#10;AAAADwAAAAAAAAAAAAAAAAAHAgAAZHJzL2Rvd25yZXYueG1sUEsFBgAAAAADAAMAtwAAAP0CAAAA&#10;AA==&#10;" strokecolor="#156082 [3204]" strokeweight=".5pt">
                  <v:stroke endarrow="block" joinstyle="miter"/>
                </v:shape>
                <v:shape id="直接箭头连接符 2" o:spid="_x0000_s1035" type="#_x0000_t32" style="position:absolute;left:47853;top:1371;width:26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nmoyAAAAOIAAAAPAAAAZHJzL2Rvd25yZXYueG1sRI9PS8NA&#10;EMXvgt9hGcFLsZuENNTYbRFB9GpaxeOQHbOh2dmQHdv027uC4PHx/vx4m93sB3WiKfaBDeTLDBRx&#10;G2zPnYHD/vluDSoKssUhMBm4UITd9vpqg7UNZ36jUyOdSiMcazTgRMZa69g68hiXYSRO3leYPEqS&#10;U6fthOc07gddZFmlPfacCA5HenLUHptvn7h0KBbNanFfHl/w/fPDyaXMxZjbm/nxAZTQLP/hv/ar&#10;NVCtyzwvVmUFv5fSHdDbHwAAAP//AwBQSwECLQAUAAYACAAAACEA2+H2y+4AAACFAQAAEwAAAAAA&#10;AAAAAAAAAAAAAAAAW0NvbnRlbnRfVHlwZXNdLnhtbFBLAQItABQABgAIAAAAIQBa9CxbvwAAABUB&#10;AAALAAAAAAAAAAAAAAAAAB8BAABfcmVscy8ucmVsc1BLAQItABQABgAIAAAAIQDpcnmoyAAAAOIA&#10;AAAPAAAAAAAAAAAAAAAAAAcCAABkcnMvZG93bnJldi54bWxQSwUGAAAAAAMAAwC3AAAA/AIAAAAA&#10;" strokecolor="#156082 [3204]" strokeweight=".5pt">
                  <v:stroke endarrow="block" joinstyle="miter"/>
                </v:shape>
              </v:group>
            </w:pict>
          </mc:Fallback>
        </mc:AlternateContent>
      </w:r>
      <w:r w:rsidRPr="00A50330">
        <w:rPr>
          <w:rFonts w:hint="eastAsia"/>
          <w:b/>
          <w:bCs/>
        </w:rPr>
        <w:t>流程图</w:t>
      </w:r>
      <w:r w:rsidR="00A50330">
        <w:rPr>
          <w:rFonts w:hint="eastAsia"/>
          <w:b/>
          <w:bCs/>
        </w:rPr>
        <w:t>：</w:t>
      </w:r>
    </w:p>
    <w:p w14:paraId="04F88363" w14:textId="77777777" w:rsidR="007F2454" w:rsidRDefault="007F2454" w:rsidP="007F2454"/>
    <w:p w14:paraId="2672CA6D" w14:textId="77777777" w:rsidR="007F2454" w:rsidRDefault="007F2454" w:rsidP="007F2454"/>
    <w:p w14:paraId="6976A699" w14:textId="03D1850C" w:rsidR="007F2454" w:rsidRPr="00A50330" w:rsidRDefault="007F2454" w:rsidP="007F2454">
      <w:pPr>
        <w:rPr>
          <w:b/>
          <w:bCs/>
        </w:rPr>
      </w:pPr>
      <w:r w:rsidRPr="00A50330">
        <w:rPr>
          <w:rFonts w:hint="eastAsia"/>
          <w:b/>
          <w:bCs/>
        </w:rPr>
        <w:t>各阶段目的：</w:t>
      </w:r>
    </w:p>
    <w:p w14:paraId="025DA0AB" w14:textId="50C6D1F5" w:rsidR="007F2454" w:rsidRDefault="007F2454" w:rsidP="007F2454">
      <w:pPr>
        <w:ind w:firstLineChars="100" w:firstLine="210"/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</w:rPr>
        <w:t>初始化摄像头角度，确保视野覆盖地面区域。</w:t>
      </w:r>
    </w:p>
    <w:p w14:paraId="048894CD" w14:textId="796336B5" w:rsidR="007F2454" w:rsidRDefault="007F2454" w:rsidP="007F2454">
      <w:pPr>
        <w:ind w:firstLineChars="100" w:firstLine="210"/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>实时检测目标，若未检测到则启动搜索模式。</w:t>
      </w:r>
    </w:p>
    <w:p w14:paraId="3CD7C942" w14:textId="4419BDA6" w:rsidR="007F2454" w:rsidRDefault="007F2454" w:rsidP="007F2454">
      <w:pPr>
        <w:ind w:firstLineChars="100" w:firstLine="210"/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</w:rPr>
        <w:t>调整云台和小车位置，使目标居中并接近。</w:t>
      </w:r>
    </w:p>
    <w:p w14:paraId="5FCFCC44" w14:textId="0D71D07F" w:rsidR="007F2454" w:rsidRDefault="007F2454" w:rsidP="007F2454">
      <w:pPr>
        <w:ind w:firstLineChars="100" w:firstLine="210"/>
        <w:rPr>
          <w:rFonts w:hint="eastAsia"/>
        </w:rPr>
      </w:pPr>
      <w:r>
        <w:rPr>
          <w:rFonts w:hint="eastAsia"/>
        </w:rPr>
        <w:t>4、</w:t>
      </w:r>
      <w:r>
        <w:rPr>
          <w:rFonts w:hint="eastAsia"/>
        </w:rPr>
        <w:t>分阶段移动小车，根据目标大小判断距离并调整。</w:t>
      </w:r>
    </w:p>
    <w:p w14:paraId="6650F55E" w14:textId="7743023F" w:rsidR="007F2454" w:rsidRDefault="007F2454" w:rsidP="00A50330">
      <w:pPr>
        <w:ind w:firstLineChars="100" w:firstLine="210"/>
        <w:rPr>
          <w:rFonts w:hint="eastAsia"/>
        </w:rPr>
      </w:pPr>
      <w:r>
        <w:rPr>
          <w:rFonts w:hint="eastAsia"/>
        </w:rPr>
        <w:t>5、</w:t>
      </w:r>
      <w:r>
        <w:rPr>
          <w:rFonts w:hint="eastAsia"/>
        </w:rPr>
        <w:t>保持合适相对位置后操作机械臂抓取。</w:t>
      </w:r>
    </w:p>
    <w:p w14:paraId="1CEFC93D" w14:textId="3925483C" w:rsidR="007F2454" w:rsidRPr="00A50330" w:rsidRDefault="007F2454" w:rsidP="007F2454">
      <w:pPr>
        <w:rPr>
          <w:b/>
          <w:bCs/>
          <w:sz w:val="24"/>
          <w:szCs w:val="28"/>
        </w:rPr>
      </w:pPr>
      <w:r w:rsidRPr="00A50330">
        <w:rPr>
          <w:rFonts w:hint="eastAsia"/>
          <w:b/>
          <w:bCs/>
          <w:sz w:val="24"/>
          <w:szCs w:val="28"/>
        </w:rPr>
        <w:t>二、具体思路说明</w:t>
      </w:r>
    </w:p>
    <w:p w14:paraId="254F5BAA" w14:textId="77777777" w:rsidR="00A50330" w:rsidRPr="00A50330" w:rsidRDefault="00A50330" w:rsidP="00A50330">
      <w:pPr>
        <w:rPr>
          <w:rFonts w:hint="eastAsia"/>
          <w:b/>
          <w:bCs/>
        </w:rPr>
      </w:pPr>
      <w:r w:rsidRPr="00A50330">
        <w:rPr>
          <w:rFonts w:hint="eastAsia"/>
          <w:b/>
          <w:bCs/>
        </w:rPr>
        <w:t>1. 初始化摄像头云台</w:t>
      </w:r>
    </w:p>
    <w:p w14:paraId="699B35E8" w14:textId="1B6E87C4" w:rsidR="00A50330" w:rsidRDefault="00A50330" w:rsidP="00A50330">
      <w:pPr>
        <w:ind w:firstLineChars="100" w:firstLine="210"/>
        <w:rPr>
          <w:rFonts w:hint="eastAsia"/>
        </w:rPr>
      </w:pPr>
      <w:r>
        <w:rPr>
          <w:rFonts w:hint="eastAsia"/>
        </w:rPr>
        <w:t>水平角度：初始设为90度（正对前方），确保视野覆盖正前方区域。</w:t>
      </w:r>
    </w:p>
    <w:p w14:paraId="1AF1A15D" w14:textId="7A5B3CD9" w:rsidR="00A50330" w:rsidRPr="00A50330" w:rsidRDefault="00A50330" w:rsidP="00A50330">
      <w:pPr>
        <w:ind w:firstLineChars="100" w:firstLine="210"/>
        <w:rPr>
          <w:rFonts w:hint="eastAsia"/>
        </w:rPr>
      </w:pPr>
      <w:r>
        <w:rPr>
          <w:rFonts w:hint="eastAsia"/>
        </w:rPr>
        <w:t>垂直角度：稍向下倾斜（如40度），便于观察地面附近的球体/方块。</w:t>
      </w:r>
    </w:p>
    <w:p w14:paraId="15DD6CBD" w14:textId="193A3816" w:rsidR="00A50330" w:rsidRPr="00A50330" w:rsidRDefault="00A50330" w:rsidP="00A50330">
      <w:pPr>
        <w:ind w:firstLineChars="100" w:firstLine="210"/>
        <w:rPr>
          <w:rFonts w:hint="eastAsia"/>
        </w:rPr>
      </w:pPr>
      <w:r>
        <w:rPr>
          <w:rFonts w:hint="eastAsia"/>
        </w:rPr>
        <w:t>目的：为后续检测提供稳定的初始视野，避免目标出现在视野边缘或盲区。</w:t>
      </w:r>
    </w:p>
    <w:p w14:paraId="6AA14069" w14:textId="77777777" w:rsidR="00A50330" w:rsidRPr="00A50330" w:rsidRDefault="00A50330" w:rsidP="00A50330">
      <w:pPr>
        <w:rPr>
          <w:rFonts w:hint="eastAsia"/>
          <w:b/>
          <w:bCs/>
        </w:rPr>
      </w:pPr>
      <w:r w:rsidRPr="00A50330">
        <w:rPr>
          <w:rFonts w:hint="eastAsia"/>
          <w:b/>
          <w:bCs/>
        </w:rPr>
        <w:t>2. 检测球体/方块</w:t>
      </w:r>
    </w:p>
    <w:p w14:paraId="3B0ECDDF" w14:textId="69866328" w:rsidR="00A50330" w:rsidRDefault="00A50330" w:rsidP="00A50330">
      <w:pPr>
        <w:ind w:firstLineChars="100" w:firstLine="210"/>
        <w:rPr>
          <w:rFonts w:hint="eastAsia"/>
        </w:rPr>
      </w:pPr>
      <w:r>
        <w:rPr>
          <w:rFonts w:hint="eastAsia"/>
        </w:rPr>
        <w:t>检测条件：通过摄像头实时识别红、绿、蓝三色目标，获取其中心坐标（ball_center）和包围框尺寸（ball_size）。</w:t>
      </w:r>
    </w:p>
    <w:p w14:paraId="150408CA" w14:textId="6396D417" w:rsidR="00A50330" w:rsidRDefault="00A50330" w:rsidP="00A50330">
      <w:pPr>
        <w:ind w:firstLineChars="100" w:firstLine="210"/>
        <w:rPr>
          <w:rFonts w:hint="eastAsia"/>
        </w:rPr>
      </w:pPr>
      <w:r>
        <w:rPr>
          <w:rFonts w:hint="eastAsia"/>
        </w:rPr>
        <w:t>分支逻辑：</w:t>
      </w:r>
    </w:p>
    <w:p w14:paraId="4CA0AA1C" w14:textId="2C53590A" w:rsidR="00A50330" w:rsidRPr="00A50330" w:rsidRDefault="00A50330" w:rsidP="00A50330">
      <w:pPr>
        <w:ind w:firstLineChars="200" w:firstLine="420"/>
        <w:rPr>
          <w:rFonts w:hint="eastAsia"/>
        </w:rPr>
      </w:pPr>
      <w:r>
        <w:rPr>
          <w:rFonts w:hint="eastAsia"/>
        </w:rPr>
        <w:t>若检测成功：进入位置判断流程（步骤3）。</w:t>
      </w:r>
    </w:p>
    <w:p w14:paraId="18153F17" w14:textId="148B9094" w:rsidR="00A50330" w:rsidRPr="00A50330" w:rsidRDefault="00A50330" w:rsidP="00A50330">
      <w:pPr>
        <w:ind w:firstLineChars="200" w:firstLine="420"/>
        <w:rPr>
          <w:rFonts w:hint="eastAsia"/>
        </w:rPr>
      </w:pPr>
      <w:r>
        <w:rPr>
          <w:rFonts w:hint="eastAsia"/>
        </w:rPr>
        <w:t>若未检测到：启动小车水平旋转搜索模式，直至目标进入视野。</w:t>
      </w:r>
    </w:p>
    <w:p w14:paraId="022208D6" w14:textId="77777777" w:rsidR="00A50330" w:rsidRPr="00A50330" w:rsidRDefault="00A50330" w:rsidP="00A50330">
      <w:pPr>
        <w:rPr>
          <w:rFonts w:hint="eastAsia"/>
          <w:b/>
          <w:bCs/>
        </w:rPr>
      </w:pPr>
      <w:r w:rsidRPr="00A50330">
        <w:rPr>
          <w:rFonts w:hint="eastAsia"/>
          <w:b/>
          <w:bCs/>
        </w:rPr>
        <w:t>3. 判断目标位置</w:t>
      </w:r>
    </w:p>
    <w:p w14:paraId="62FDBD1D" w14:textId="49363D3B" w:rsidR="00A50330" w:rsidRDefault="00A50330" w:rsidP="00A50330">
      <w:pPr>
        <w:ind w:firstLineChars="100" w:firstLine="210"/>
        <w:rPr>
          <w:rFonts w:hint="eastAsia"/>
        </w:rPr>
      </w:pPr>
      <w:r>
        <w:rPr>
          <w:rFonts w:hint="eastAsia"/>
        </w:rPr>
        <w:t>中心判定：根据目标中心坐标与视野中心（TURRET_CENTER_HORIZONTAL和TURRET_CENTER_VERTICAL）的偏差，判断是否需调整。</w:t>
      </w:r>
    </w:p>
    <w:p w14:paraId="103DAFE4" w14:textId="40D7D481" w:rsidR="00A50330" w:rsidRPr="00A50330" w:rsidRDefault="00A50330" w:rsidP="00A50330">
      <w:pPr>
        <w:ind w:firstLineChars="100" w:firstLine="210"/>
        <w:rPr>
          <w:rFonts w:hint="eastAsia"/>
        </w:rPr>
      </w:pPr>
      <w:r>
        <w:rPr>
          <w:rFonts w:hint="eastAsia"/>
        </w:rPr>
        <w:t>目标居中：直接进入移动阶段（步骤5）。</w:t>
      </w:r>
    </w:p>
    <w:p w14:paraId="4F80234C" w14:textId="33002B10" w:rsidR="00A50330" w:rsidRPr="00A50330" w:rsidRDefault="00A50330" w:rsidP="00A50330">
      <w:pPr>
        <w:ind w:firstLineChars="100" w:firstLine="210"/>
        <w:rPr>
          <w:rFonts w:hint="eastAsia"/>
        </w:rPr>
      </w:pPr>
      <w:r>
        <w:rPr>
          <w:rFonts w:hint="eastAsia"/>
        </w:rPr>
        <w:t>目标偏离：进入云台调整流程（步骤4）。</w:t>
      </w:r>
    </w:p>
    <w:p w14:paraId="01D6E82A" w14:textId="77777777" w:rsidR="00A50330" w:rsidRPr="00A50330" w:rsidRDefault="00A50330" w:rsidP="00A50330">
      <w:pPr>
        <w:rPr>
          <w:rFonts w:hint="eastAsia"/>
          <w:b/>
          <w:bCs/>
        </w:rPr>
      </w:pPr>
      <w:r w:rsidRPr="00A50330">
        <w:rPr>
          <w:rFonts w:hint="eastAsia"/>
          <w:b/>
          <w:bCs/>
        </w:rPr>
        <w:t>4. 调整云台位置</w:t>
      </w:r>
    </w:p>
    <w:p w14:paraId="75C48C19" w14:textId="2880C241" w:rsidR="00A50330" w:rsidRDefault="00A50330" w:rsidP="00A50330">
      <w:pPr>
        <w:ind w:firstLineChars="100" w:firstLine="210"/>
        <w:rPr>
          <w:rFonts w:hint="eastAsia"/>
        </w:rPr>
      </w:pPr>
      <w:r>
        <w:rPr>
          <w:rFonts w:hint="eastAsia"/>
        </w:rPr>
        <w:t>水平调整：</w:t>
      </w:r>
    </w:p>
    <w:p w14:paraId="7174A570" w14:textId="6EA90F5A" w:rsidR="00A50330" w:rsidRDefault="00A50330" w:rsidP="00A50330">
      <w:pPr>
        <w:ind w:firstLineChars="200" w:firstLine="420"/>
        <w:rPr>
          <w:rFonts w:hint="eastAsia"/>
        </w:rPr>
      </w:pPr>
      <w:r>
        <w:rPr>
          <w:rFonts w:hint="eastAsia"/>
        </w:rPr>
        <w:t>若目标中心偏左，则云台向右转动（增加水平角度）。</w:t>
      </w:r>
    </w:p>
    <w:p w14:paraId="2DACD670" w14:textId="66BEE46E" w:rsidR="00A50330" w:rsidRDefault="00A50330" w:rsidP="00A50330">
      <w:pPr>
        <w:ind w:firstLineChars="200" w:firstLine="420"/>
        <w:rPr>
          <w:rFonts w:hint="eastAsia"/>
        </w:rPr>
      </w:pPr>
      <w:r>
        <w:rPr>
          <w:rFonts w:hint="eastAsia"/>
        </w:rPr>
        <w:t>若目标中心偏右，则云台向左转动（减少水平角度）。</w:t>
      </w:r>
    </w:p>
    <w:p w14:paraId="77C33954" w14:textId="444E502A" w:rsidR="00A50330" w:rsidRDefault="00A50330" w:rsidP="00A50330">
      <w:pPr>
        <w:ind w:firstLineChars="100" w:firstLine="210"/>
        <w:rPr>
          <w:rFonts w:hint="eastAsia"/>
        </w:rPr>
      </w:pPr>
      <w:r>
        <w:rPr>
          <w:rFonts w:hint="eastAsia"/>
        </w:rPr>
        <w:t>垂直调整：</w:t>
      </w:r>
    </w:p>
    <w:p w14:paraId="705C8048" w14:textId="0B662CEF" w:rsidR="00A50330" w:rsidRDefault="00A50330" w:rsidP="00A50330">
      <w:pPr>
        <w:ind w:firstLineChars="200" w:firstLine="420"/>
        <w:rPr>
          <w:rFonts w:hint="eastAsia"/>
        </w:rPr>
      </w:pPr>
      <w:r>
        <w:rPr>
          <w:rFonts w:hint="eastAsia"/>
        </w:rPr>
        <w:t>若目标中心偏上，则云台向下转动（减少垂直角度）。</w:t>
      </w:r>
    </w:p>
    <w:p w14:paraId="79D94B69" w14:textId="69D67FD9" w:rsidR="00A50330" w:rsidRDefault="00A50330" w:rsidP="00A50330">
      <w:pPr>
        <w:ind w:firstLineChars="200" w:firstLine="420"/>
        <w:rPr>
          <w:rFonts w:hint="eastAsia"/>
        </w:rPr>
      </w:pPr>
      <w:r>
        <w:rPr>
          <w:rFonts w:hint="eastAsia"/>
        </w:rPr>
        <w:t>若目标中心偏下，则云台向上转动（增加垂直角度）。</w:t>
      </w:r>
    </w:p>
    <w:p w14:paraId="43B58AF1" w14:textId="64F39C6B" w:rsidR="00A50330" w:rsidRDefault="00A50330" w:rsidP="00A50330">
      <w:pPr>
        <w:ind w:firstLineChars="100" w:firstLine="210"/>
        <w:rPr>
          <w:rFonts w:hint="eastAsia"/>
        </w:rPr>
      </w:pPr>
      <w:r>
        <w:rPr>
          <w:rFonts w:hint="eastAsia"/>
        </w:rPr>
        <w:t>循环调整：直至目标中心与视野中心对齐，确保后续移动方向的准确性。</w:t>
      </w:r>
    </w:p>
    <w:p w14:paraId="26A01139" w14:textId="77777777" w:rsidR="00A50330" w:rsidRPr="00A50330" w:rsidRDefault="00A50330" w:rsidP="00A50330">
      <w:pPr>
        <w:rPr>
          <w:rFonts w:hint="eastAsia"/>
          <w:b/>
          <w:bCs/>
        </w:rPr>
      </w:pPr>
      <w:r w:rsidRPr="00A50330">
        <w:rPr>
          <w:rFonts w:hint="eastAsia"/>
          <w:b/>
          <w:bCs/>
        </w:rPr>
        <w:t>5. 移动小车</w:t>
      </w:r>
    </w:p>
    <w:p w14:paraId="4DE83A4F" w14:textId="70C4A6FC" w:rsidR="00A50330" w:rsidRDefault="00A50330" w:rsidP="00A50330">
      <w:pPr>
        <w:ind w:firstLineChars="100" w:firstLine="210"/>
        <w:rPr>
          <w:rFonts w:hint="eastAsia"/>
        </w:rPr>
      </w:pPr>
      <w:r>
        <w:rPr>
          <w:rFonts w:hint="eastAsia"/>
        </w:rPr>
        <w:t>距离判断：</w:t>
      </w:r>
    </w:p>
    <w:p w14:paraId="7F44921D" w14:textId="434703E3" w:rsidR="00A50330" w:rsidRDefault="00A50330" w:rsidP="00A50330">
      <w:pPr>
        <w:ind w:firstLineChars="200" w:firstLine="420"/>
        <w:rPr>
          <w:rFonts w:hint="eastAsia"/>
        </w:rPr>
      </w:pPr>
      <w:r>
        <w:rPr>
          <w:rFonts w:hint="eastAsia"/>
        </w:rPr>
        <w:t>较远（ball_size &lt; NEAR_THRESHOLD）：小车前进一段固定距离（DISTANCE_FAR）。</w:t>
      </w:r>
    </w:p>
    <w:p w14:paraId="7F34F23F" w14:textId="166CFC80" w:rsidR="00A50330" w:rsidRDefault="00A50330" w:rsidP="00A50330">
      <w:pPr>
        <w:ind w:firstLineChars="200" w:firstLine="420"/>
        <w:rPr>
          <w:rFonts w:hint="eastAsia"/>
        </w:rPr>
      </w:pPr>
      <w:r>
        <w:rPr>
          <w:rFonts w:hint="eastAsia"/>
        </w:rPr>
        <w:t>较近（ball_size &gt; FAR_THRESHOLD）：小车后退一段固定距离（DISTANCE_NEAR）。</w:t>
      </w:r>
    </w:p>
    <w:p w14:paraId="4CA3AE3E" w14:textId="6E1F7697" w:rsidR="00A50330" w:rsidRDefault="00A50330" w:rsidP="00A50330">
      <w:pPr>
        <w:ind w:firstLineChars="100" w:firstLine="210"/>
        <w:rPr>
          <w:rFonts w:hint="eastAsia"/>
        </w:rPr>
      </w:pPr>
      <w:r>
        <w:rPr>
          <w:rFonts w:hint="eastAsia"/>
        </w:rPr>
        <w:t>阶段性逼近：</w:t>
      </w:r>
    </w:p>
    <w:p w14:paraId="118B928E" w14:textId="4815729F" w:rsidR="00A50330" w:rsidRDefault="00A50330" w:rsidP="00A50330">
      <w:pPr>
        <w:ind w:firstLineChars="200" w:firstLine="420"/>
        <w:rPr>
          <w:rFonts w:hint="eastAsia"/>
        </w:rPr>
      </w:pPr>
      <w:r>
        <w:rPr>
          <w:rFonts w:hint="eastAsia"/>
        </w:rPr>
        <w:t>每移动一次后重新检测目标，重复步骤3-4进行微调，避免因移动导致目标偏离视野。</w:t>
      </w:r>
    </w:p>
    <w:p w14:paraId="4264D8D6" w14:textId="79DB09A9" w:rsidR="00A50330" w:rsidRDefault="00A50330" w:rsidP="00A50330">
      <w:pPr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>多次迭代直至目标尺寸符合抓取条件（如NEAR_THRESHOLD ≤ ball_size ≤ FAR_THRESHOLD）。</w:t>
      </w:r>
    </w:p>
    <w:p w14:paraId="31DF6335" w14:textId="77777777" w:rsidR="00A50330" w:rsidRPr="00A50330" w:rsidRDefault="00A50330" w:rsidP="00A50330">
      <w:pPr>
        <w:rPr>
          <w:rFonts w:hint="eastAsia"/>
          <w:b/>
          <w:bCs/>
        </w:rPr>
      </w:pPr>
      <w:r w:rsidRPr="00A50330">
        <w:rPr>
          <w:rFonts w:hint="eastAsia"/>
          <w:b/>
          <w:bCs/>
        </w:rPr>
        <w:t>6. 保持相对位置</w:t>
      </w:r>
    </w:p>
    <w:p w14:paraId="7889AC68" w14:textId="630E98AC" w:rsidR="00A50330" w:rsidRDefault="00A50330" w:rsidP="00A50330">
      <w:pPr>
        <w:ind w:firstLineChars="100" w:firstLine="210"/>
        <w:rPr>
          <w:rFonts w:hint="eastAsia"/>
        </w:rPr>
      </w:pPr>
      <w:r>
        <w:rPr>
          <w:rFonts w:hint="eastAsia"/>
        </w:rPr>
        <w:t>精准定位：</w:t>
      </w:r>
    </w:p>
    <w:p w14:paraId="4CC15992" w14:textId="4203D720" w:rsidR="00A50330" w:rsidRDefault="00A50330" w:rsidP="00A50330">
      <w:pPr>
        <w:ind w:firstLineChars="200" w:firstLine="420"/>
        <w:rPr>
          <w:rFonts w:hint="eastAsia"/>
        </w:rPr>
      </w:pPr>
      <w:r>
        <w:rPr>
          <w:rFonts w:hint="eastAsia"/>
        </w:rPr>
        <w:t>根据目标中心坐标调整小车左右位置，使机械臂正对目标。</w:t>
      </w:r>
    </w:p>
    <w:p w14:paraId="0AD47AEB" w14:textId="2860BBE5" w:rsidR="00A50330" w:rsidRDefault="00A50330" w:rsidP="00A50330">
      <w:pPr>
        <w:ind w:firstLineChars="200" w:firstLine="420"/>
        <w:rPr>
          <w:rFonts w:hint="eastAsia"/>
        </w:rPr>
      </w:pPr>
      <w:r>
        <w:rPr>
          <w:rFonts w:hint="eastAsia"/>
        </w:rPr>
        <w:t>结合云台角度（水平/垂直）和小车朝向，确保机械臂与目标处于同一轴线。</w:t>
      </w:r>
    </w:p>
    <w:p w14:paraId="7E2B7782" w14:textId="22150ECB" w:rsidR="00A50330" w:rsidRDefault="00A50330" w:rsidP="00A50330">
      <w:pPr>
        <w:ind w:firstLineChars="100" w:firstLine="210"/>
        <w:rPr>
          <w:rFonts w:hint="eastAsia"/>
        </w:rPr>
      </w:pPr>
      <w:r>
        <w:rPr>
          <w:rFonts w:hint="eastAsia"/>
        </w:rPr>
        <w:t>动态维持：</w:t>
      </w:r>
    </w:p>
    <w:p w14:paraId="37559539" w14:textId="1CE549FB" w:rsidR="00A50330" w:rsidRDefault="00A50330" w:rsidP="00A50330">
      <w:pPr>
        <w:ind w:firstLineChars="200" w:firstLine="420"/>
        <w:rPr>
          <w:rFonts w:hint="eastAsia"/>
        </w:rPr>
      </w:pPr>
      <w:r>
        <w:rPr>
          <w:rFonts w:hint="eastAsia"/>
        </w:rPr>
        <w:t>持续检测目标位置，通过微调小车移动或云台角度维持相对位置稳定。</w:t>
      </w:r>
    </w:p>
    <w:p w14:paraId="694A8CF6" w14:textId="77777777" w:rsidR="00A50330" w:rsidRPr="00A50330" w:rsidRDefault="00A50330" w:rsidP="00A50330">
      <w:pPr>
        <w:rPr>
          <w:rFonts w:hint="eastAsia"/>
          <w:b/>
          <w:bCs/>
        </w:rPr>
      </w:pPr>
      <w:r w:rsidRPr="00A50330">
        <w:rPr>
          <w:rFonts w:hint="eastAsia"/>
          <w:b/>
          <w:bCs/>
        </w:rPr>
        <w:t>7. 操作机械臂抓取</w:t>
      </w:r>
    </w:p>
    <w:p w14:paraId="0A9EB6FA" w14:textId="2353D98F" w:rsidR="00A50330" w:rsidRDefault="00A50330" w:rsidP="00A50330">
      <w:pPr>
        <w:ind w:firstLineChars="100" w:firstLine="210"/>
        <w:rPr>
          <w:rFonts w:hint="eastAsia"/>
        </w:rPr>
      </w:pPr>
      <w:r>
        <w:rPr>
          <w:rFonts w:hint="eastAsia"/>
        </w:rPr>
        <w:t>抓取条件：当目标居中且尺寸合适时，触发机械臂动作。</w:t>
      </w:r>
    </w:p>
    <w:p w14:paraId="3999F387" w14:textId="62CDFF57" w:rsidR="00A50330" w:rsidRDefault="00A50330" w:rsidP="00A50330">
      <w:pPr>
        <w:ind w:firstLineChars="100" w:firstLine="210"/>
        <w:rPr>
          <w:rFonts w:hint="eastAsia"/>
        </w:rPr>
      </w:pPr>
      <w:r>
        <w:rPr>
          <w:rFonts w:hint="eastAsia"/>
        </w:rPr>
        <w:t>执行指令：</w:t>
      </w:r>
    </w:p>
    <w:p w14:paraId="0B5E2236" w14:textId="13C995E2" w:rsidR="00A50330" w:rsidRDefault="00A50330" w:rsidP="00A50330">
      <w:pPr>
        <w:ind w:firstLineChars="200" w:firstLine="420"/>
        <w:rPr>
          <w:rFonts w:hint="eastAsia"/>
        </w:rPr>
      </w:pPr>
      <w:r>
        <w:rPr>
          <w:rFonts w:hint="eastAsia"/>
        </w:rPr>
        <w:t>根据机械臂预设脚本执行抓取动作（如伸展、夹取、收回）。</w:t>
      </w:r>
    </w:p>
    <w:p w14:paraId="542FBF75" w14:textId="3787BA72" w:rsidR="00A50330" w:rsidRDefault="00A50330" w:rsidP="00A50330">
      <w:pPr>
        <w:ind w:firstLineChars="200" w:firstLine="420"/>
        <w:rPr>
          <w:rFonts w:hint="eastAsia"/>
        </w:rPr>
      </w:pPr>
      <w:r>
        <w:rPr>
          <w:rFonts w:hint="eastAsia"/>
        </w:rPr>
        <w:t>抓取后检测是否成功（如压力传感器反馈或视觉确认）。</w:t>
      </w:r>
    </w:p>
    <w:p w14:paraId="50F360DE" w14:textId="6D087BDB" w:rsidR="00A50330" w:rsidRDefault="00A50330" w:rsidP="00A50330">
      <w:pPr>
        <w:ind w:firstLineChars="100" w:firstLine="210"/>
        <w:rPr>
          <w:rFonts w:hint="eastAsia"/>
        </w:rPr>
      </w:pPr>
      <w:r>
        <w:rPr>
          <w:rFonts w:hint="eastAsia"/>
        </w:rPr>
        <w:t>容错机制：</w:t>
      </w:r>
    </w:p>
    <w:p w14:paraId="2F2B6004" w14:textId="79847598" w:rsidR="00A50330" w:rsidRDefault="00A50330" w:rsidP="00A50330">
      <w:pPr>
        <w:ind w:firstLineChars="200" w:firstLine="420"/>
        <w:rPr>
          <w:rFonts w:hint="eastAsia"/>
        </w:rPr>
      </w:pPr>
      <w:r>
        <w:rPr>
          <w:rFonts w:hint="eastAsia"/>
        </w:rPr>
        <w:t>若抓取失败，重新定位目标并重复流程。</w:t>
      </w:r>
    </w:p>
    <w:p w14:paraId="51DD7D85" w14:textId="2E0F48F4" w:rsidR="007F2454" w:rsidRDefault="00A50330" w:rsidP="00A50330">
      <w:pPr>
        <w:ind w:firstLineChars="200" w:firstLine="420"/>
      </w:pPr>
      <w:r>
        <w:rPr>
          <w:rFonts w:hint="eastAsia"/>
        </w:rPr>
        <w:t>若多次失败则终止任务并报警提示。</w:t>
      </w:r>
    </w:p>
    <w:p w14:paraId="6078AA16" w14:textId="0FE83AB3" w:rsidR="00A50330" w:rsidRPr="00A50330" w:rsidRDefault="00A50330" w:rsidP="00A50330">
      <w:pPr>
        <w:rPr>
          <w:b/>
          <w:bCs/>
          <w:sz w:val="24"/>
          <w:szCs w:val="28"/>
        </w:rPr>
      </w:pPr>
      <w:r w:rsidRPr="00A50330">
        <w:rPr>
          <w:rFonts w:hint="eastAsia"/>
          <w:b/>
          <w:bCs/>
          <w:sz w:val="24"/>
          <w:szCs w:val="28"/>
        </w:rPr>
        <w:t>三、伪代码展示</w:t>
      </w:r>
    </w:p>
    <w:p w14:paraId="79A4E5A0" w14:textId="3B6CEC23" w:rsidR="00A50330" w:rsidRDefault="00A50330" w:rsidP="00A50330">
      <w:pPr>
        <w:jc w:val="center"/>
      </w:pPr>
      <w:r w:rsidRPr="00A50330">
        <w:rPr>
          <w:noProof/>
        </w:rPr>
        <w:drawing>
          <wp:inline distT="0" distB="0" distL="0" distR="0" wp14:anchorId="06ADC23E" wp14:editId="4270086D">
            <wp:extent cx="4251960" cy="5244314"/>
            <wp:effectExtent l="0" t="0" r="0" b="0"/>
            <wp:docPr id="14916615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882" cy="5251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330">
        <w:rPr>
          <w:noProof/>
        </w:rPr>
        <w:lastRenderedPageBreak/>
        <w:drawing>
          <wp:inline distT="0" distB="0" distL="0" distR="0" wp14:anchorId="68971201" wp14:editId="2198E390">
            <wp:extent cx="4998720" cy="3933498"/>
            <wp:effectExtent l="0" t="0" r="0" b="0"/>
            <wp:docPr id="100786445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714" cy="3940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330">
        <w:rPr>
          <w:noProof/>
        </w:rPr>
        <w:drawing>
          <wp:inline distT="0" distB="0" distL="0" distR="0" wp14:anchorId="38DF0869" wp14:editId="1720017E">
            <wp:extent cx="4671060" cy="4770599"/>
            <wp:effectExtent l="0" t="0" r="0" b="0"/>
            <wp:docPr id="171743623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032" cy="4780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CF6C7" w14:textId="3230519A" w:rsidR="00A50330" w:rsidRPr="00A50330" w:rsidRDefault="00A50330" w:rsidP="00A50330">
      <w:pPr>
        <w:rPr>
          <w:b/>
          <w:bCs/>
          <w:sz w:val="24"/>
          <w:szCs w:val="28"/>
        </w:rPr>
      </w:pPr>
      <w:r w:rsidRPr="00A50330">
        <w:rPr>
          <w:rFonts w:hint="eastAsia"/>
          <w:b/>
          <w:bCs/>
          <w:sz w:val="24"/>
          <w:szCs w:val="28"/>
        </w:rPr>
        <w:lastRenderedPageBreak/>
        <w:t>四、注意事项</w:t>
      </w:r>
    </w:p>
    <w:p w14:paraId="1097FFB6" w14:textId="2D50C569" w:rsidR="00A50330" w:rsidRPr="00A50330" w:rsidRDefault="00A50330" w:rsidP="00A50330">
      <w:pPr>
        <w:jc w:val="left"/>
        <w:rPr>
          <w:rFonts w:hint="eastAsia"/>
          <w:b/>
          <w:bCs/>
        </w:rPr>
      </w:pPr>
      <w:r w:rsidRPr="00A50330">
        <w:rPr>
          <w:rFonts w:hint="eastAsia"/>
          <w:b/>
          <w:bCs/>
        </w:rPr>
        <w:t>1、</w:t>
      </w:r>
      <w:r w:rsidRPr="00A50330">
        <w:rPr>
          <w:rFonts w:hint="eastAsia"/>
          <w:b/>
          <w:bCs/>
        </w:rPr>
        <w:t>摄像头与机械臂协同：</w:t>
      </w:r>
    </w:p>
    <w:p w14:paraId="67D75DC7" w14:textId="0EB2239D" w:rsidR="00A50330" w:rsidRDefault="00A50330" w:rsidP="00A50330">
      <w:pPr>
        <w:ind w:firstLineChars="100" w:firstLine="210"/>
        <w:jc w:val="left"/>
        <w:rPr>
          <w:rFonts w:hint="eastAsia"/>
        </w:rPr>
      </w:pPr>
      <w:r>
        <w:rPr>
          <w:rFonts w:hint="eastAsia"/>
        </w:rPr>
        <w:t>两者并排安装，需确保调整云台时机械臂不会遮挡摄像头视野。</w:t>
      </w:r>
    </w:p>
    <w:p w14:paraId="3A5145B9" w14:textId="630D0909" w:rsidR="00A50330" w:rsidRDefault="00A50330" w:rsidP="00A50330">
      <w:pPr>
        <w:ind w:firstLineChars="100" w:firstLine="210"/>
        <w:jc w:val="left"/>
        <w:rPr>
          <w:rFonts w:hint="eastAsia"/>
        </w:rPr>
      </w:pPr>
      <w:r>
        <w:rPr>
          <w:rFonts w:hint="eastAsia"/>
        </w:rPr>
        <w:t>最终抓取时，目标在摄像头视野中可能略微偏离中心（因机械臂需正对目标）。</w:t>
      </w:r>
    </w:p>
    <w:p w14:paraId="40F9ED94" w14:textId="492BCFE7" w:rsidR="00A50330" w:rsidRPr="00A50330" w:rsidRDefault="00A50330" w:rsidP="00A50330">
      <w:pPr>
        <w:jc w:val="left"/>
        <w:rPr>
          <w:rFonts w:hint="eastAsia"/>
          <w:b/>
          <w:bCs/>
        </w:rPr>
      </w:pPr>
      <w:r w:rsidRPr="00A50330">
        <w:rPr>
          <w:rFonts w:hint="eastAsia"/>
          <w:b/>
          <w:bCs/>
        </w:rPr>
        <w:t>2、</w:t>
      </w:r>
      <w:r w:rsidRPr="00A50330">
        <w:rPr>
          <w:rFonts w:hint="eastAsia"/>
          <w:b/>
          <w:bCs/>
        </w:rPr>
        <w:t>分阶段逼近策略：</w:t>
      </w:r>
    </w:p>
    <w:p w14:paraId="045B14A6" w14:textId="2B66C566" w:rsidR="00A50330" w:rsidRDefault="00A50330" w:rsidP="00A50330">
      <w:pPr>
        <w:ind w:firstLineChars="100" w:firstLine="210"/>
        <w:jc w:val="left"/>
        <w:rPr>
          <w:rFonts w:hint="eastAsia"/>
        </w:rPr>
      </w:pPr>
      <w:r>
        <w:rPr>
          <w:rFonts w:hint="eastAsia"/>
        </w:rPr>
        <w:t>避免单次移动距离过长导致目标丢失，采用“检测→调整→移动→再检测”循环。</w:t>
      </w:r>
    </w:p>
    <w:p w14:paraId="21FAF90B" w14:textId="46418402" w:rsidR="00A50330" w:rsidRPr="00A50330" w:rsidRDefault="00A50330" w:rsidP="00A50330">
      <w:pPr>
        <w:jc w:val="left"/>
        <w:rPr>
          <w:rFonts w:hint="eastAsia"/>
          <w:b/>
          <w:bCs/>
        </w:rPr>
      </w:pPr>
      <w:r w:rsidRPr="00A50330">
        <w:rPr>
          <w:rFonts w:hint="eastAsia"/>
          <w:b/>
          <w:bCs/>
        </w:rPr>
        <w:t>3、</w:t>
      </w:r>
      <w:r w:rsidRPr="00A50330">
        <w:rPr>
          <w:rFonts w:hint="eastAsia"/>
          <w:b/>
          <w:bCs/>
        </w:rPr>
        <w:t>虚拟场景局限性：</w:t>
      </w:r>
    </w:p>
    <w:p w14:paraId="4C28E4F6" w14:textId="3430EC85" w:rsidR="00A50330" w:rsidRDefault="00A50330" w:rsidP="00A50330">
      <w:pPr>
        <w:ind w:firstLineChars="100" w:firstLine="210"/>
        <w:jc w:val="left"/>
      </w:pPr>
      <w:r>
        <w:rPr>
          <w:rFonts w:hint="eastAsia"/>
        </w:rPr>
        <w:t>虚拟环境未严格建模，需在实际调试中验证逻辑可行性。</w:t>
      </w:r>
    </w:p>
    <w:p w14:paraId="644FD6EB" w14:textId="202F809B" w:rsidR="00A50330" w:rsidRPr="00A50330" w:rsidRDefault="00A50330" w:rsidP="00A50330">
      <w:pPr>
        <w:rPr>
          <w:b/>
          <w:bCs/>
          <w:sz w:val="24"/>
          <w:szCs w:val="28"/>
        </w:rPr>
      </w:pPr>
      <w:r w:rsidRPr="00A50330">
        <w:rPr>
          <w:rFonts w:hint="eastAsia"/>
          <w:b/>
          <w:bCs/>
          <w:sz w:val="24"/>
          <w:szCs w:val="28"/>
        </w:rPr>
        <w:t>五、软件操作界面截图</w:t>
      </w:r>
    </w:p>
    <w:p w14:paraId="76371076" w14:textId="05C43FAF" w:rsidR="00A50330" w:rsidRPr="00A50330" w:rsidRDefault="00A054FD" w:rsidP="00A50330">
      <w:pPr>
        <w:jc w:val="left"/>
        <w:rPr>
          <w:rFonts w:hint="eastAsia"/>
        </w:rPr>
      </w:pPr>
      <w:r w:rsidRPr="00A054FD">
        <w:rPr>
          <w:noProof/>
        </w:rPr>
        <w:drawing>
          <wp:inline distT="0" distB="0" distL="0" distR="0" wp14:anchorId="24D6E5EE" wp14:editId="01637A2C">
            <wp:extent cx="5274310" cy="2826385"/>
            <wp:effectExtent l="0" t="0" r="2540" b="0"/>
            <wp:docPr id="9207542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54FD">
        <w:rPr>
          <w:noProof/>
        </w:rPr>
        <w:drawing>
          <wp:inline distT="0" distB="0" distL="0" distR="0" wp14:anchorId="36D5BB6C" wp14:editId="0AE4AA3C">
            <wp:extent cx="5274310" cy="2826385"/>
            <wp:effectExtent l="0" t="0" r="2540" b="0"/>
            <wp:docPr id="158261179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54FD">
        <w:rPr>
          <w:noProof/>
        </w:rPr>
        <w:lastRenderedPageBreak/>
        <w:drawing>
          <wp:inline distT="0" distB="0" distL="0" distR="0" wp14:anchorId="488024ED" wp14:editId="0842EF58">
            <wp:extent cx="5274310" cy="2826385"/>
            <wp:effectExtent l="0" t="0" r="2540" b="0"/>
            <wp:docPr id="127681376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54FD">
        <w:rPr>
          <w:noProof/>
        </w:rPr>
        <w:drawing>
          <wp:inline distT="0" distB="0" distL="0" distR="0" wp14:anchorId="0C1DCE72" wp14:editId="418E398F">
            <wp:extent cx="5274310" cy="2826385"/>
            <wp:effectExtent l="0" t="0" r="2540" b="0"/>
            <wp:docPr id="115818054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54FD">
        <w:rPr>
          <w:noProof/>
        </w:rPr>
        <w:drawing>
          <wp:inline distT="0" distB="0" distL="0" distR="0" wp14:anchorId="12489832" wp14:editId="231D9949">
            <wp:extent cx="5274310" cy="2826385"/>
            <wp:effectExtent l="0" t="0" r="2540" b="0"/>
            <wp:docPr id="175699270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54FD">
        <w:rPr>
          <w:noProof/>
        </w:rPr>
        <w:lastRenderedPageBreak/>
        <w:drawing>
          <wp:inline distT="0" distB="0" distL="0" distR="0" wp14:anchorId="2DA6F0FB" wp14:editId="1332E8E7">
            <wp:extent cx="5274310" cy="2826385"/>
            <wp:effectExtent l="0" t="0" r="2540" b="0"/>
            <wp:docPr id="92013036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54FD">
        <w:rPr>
          <w:noProof/>
        </w:rPr>
        <w:drawing>
          <wp:inline distT="0" distB="0" distL="0" distR="0" wp14:anchorId="44D6EC60" wp14:editId="1F12116B">
            <wp:extent cx="5274310" cy="2826385"/>
            <wp:effectExtent l="0" t="0" r="2540" b="0"/>
            <wp:docPr id="105574728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54FD">
        <w:rPr>
          <w:noProof/>
        </w:rPr>
        <w:drawing>
          <wp:inline distT="0" distB="0" distL="0" distR="0" wp14:anchorId="190635D8" wp14:editId="010B06D7">
            <wp:extent cx="5274310" cy="2826385"/>
            <wp:effectExtent l="0" t="0" r="2540" b="0"/>
            <wp:docPr id="175609161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0330" w:rsidRPr="00A503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66479" w14:textId="77777777" w:rsidR="00DF06DB" w:rsidRDefault="00DF06DB" w:rsidP="00747660">
      <w:pPr>
        <w:rPr>
          <w:rFonts w:hint="eastAsia"/>
        </w:rPr>
      </w:pPr>
      <w:r>
        <w:separator/>
      </w:r>
    </w:p>
  </w:endnote>
  <w:endnote w:type="continuationSeparator" w:id="0">
    <w:p w14:paraId="32202679" w14:textId="77777777" w:rsidR="00DF06DB" w:rsidRDefault="00DF06DB" w:rsidP="0074766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409B6" w14:textId="77777777" w:rsidR="00DF06DB" w:rsidRDefault="00DF06DB" w:rsidP="00747660">
      <w:pPr>
        <w:rPr>
          <w:rFonts w:hint="eastAsia"/>
        </w:rPr>
      </w:pPr>
      <w:r>
        <w:separator/>
      </w:r>
    </w:p>
  </w:footnote>
  <w:footnote w:type="continuationSeparator" w:id="0">
    <w:p w14:paraId="383EC1B8" w14:textId="77777777" w:rsidR="00DF06DB" w:rsidRDefault="00DF06DB" w:rsidP="0074766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96C67"/>
    <w:multiLevelType w:val="hybridMultilevel"/>
    <w:tmpl w:val="FB569FEA"/>
    <w:lvl w:ilvl="0" w:tplc="19CE4128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8136C14"/>
    <w:multiLevelType w:val="hybridMultilevel"/>
    <w:tmpl w:val="FDD69A60"/>
    <w:lvl w:ilvl="0" w:tplc="9B7EB79A">
      <w:start w:val="1"/>
      <w:numFmt w:val="japaneseCounting"/>
      <w:lvlText w:val="%1】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4763EED"/>
    <w:multiLevelType w:val="hybridMultilevel"/>
    <w:tmpl w:val="79A665DE"/>
    <w:lvl w:ilvl="0" w:tplc="46881F5C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1825B7"/>
    <w:multiLevelType w:val="hybridMultilevel"/>
    <w:tmpl w:val="034A7D96"/>
    <w:lvl w:ilvl="0" w:tplc="ACAE22B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A6C743E"/>
    <w:multiLevelType w:val="hybridMultilevel"/>
    <w:tmpl w:val="6C3E150A"/>
    <w:lvl w:ilvl="0" w:tplc="46881F5C">
      <w:start w:val="1"/>
      <w:numFmt w:val="japaneseCounting"/>
      <w:lvlText w:val="%1、"/>
      <w:lvlJc w:val="left"/>
      <w:pPr>
        <w:ind w:left="864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40"/>
      </w:pPr>
    </w:lvl>
    <w:lvl w:ilvl="2" w:tplc="0409001B" w:tentative="1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num w:numId="1" w16cid:durableId="1219779056">
    <w:abstractNumId w:val="0"/>
  </w:num>
  <w:num w:numId="2" w16cid:durableId="644047713">
    <w:abstractNumId w:val="1"/>
  </w:num>
  <w:num w:numId="3" w16cid:durableId="90710793">
    <w:abstractNumId w:val="3"/>
  </w:num>
  <w:num w:numId="4" w16cid:durableId="2145005514">
    <w:abstractNumId w:val="2"/>
  </w:num>
  <w:num w:numId="5" w16cid:durableId="4891001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784"/>
    <w:rsid w:val="000E3BA0"/>
    <w:rsid w:val="006F2784"/>
    <w:rsid w:val="00747660"/>
    <w:rsid w:val="007F2454"/>
    <w:rsid w:val="009E3B19"/>
    <w:rsid w:val="00A054FD"/>
    <w:rsid w:val="00A50330"/>
    <w:rsid w:val="00DF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7F2006"/>
  <w15:chartTrackingRefBased/>
  <w15:docId w15:val="{191A7964-E072-4B08-B89A-F44AF370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F27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2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27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27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27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278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278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278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278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27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2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2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27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278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F27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27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27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27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27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2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27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27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27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27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27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27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2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27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278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4766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4766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476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476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6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106</TotalTime>
  <Pages>6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