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265C3" w14:textId="22B3A748" w:rsidR="00DA15B8" w:rsidRDefault="00923A5C">
      <w:r>
        <w:t>T</w:t>
      </w:r>
      <w:r>
        <w:rPr>
          <w:rFonts w:hint="eastAsia"/>
        </w:rPr>
        <w:t>he</w:t>
      </w:r>
      <w:r>
        <w:t xml:space="preserve"> human-mouse score is 1091, the edit distance is 23, the </w:t>
      </w:r>
      <w:proofErr w:type="spellStart"/>
      <w:r>
        <w:t>difflib</w:t>
      </w:r>
      <w:proofErr w:type="spellEnd"/>
      <w:r>
        <w:t xml:space="preserve"> similarity is </w:t>
      </w:r>
      <w:r w:rsidR="008A5E56">
        <w:t>about 0.185</w:t>
      </w:r>
    </w:p>
    <w:p w14:paraId="69AB9F7D" w14:textId="0F07D15D" w:rsidR="008A5E56" w:rsidRDefault="008A5E56" w:rsidP="008A5E56">
      <w:r>
        <w:t>T</w:t>
      </w:r>
      <w:r>
        <w:rPr>
          <w:rFonts w:hint="eastAsia"/>
        </w:rPr>
        <w:t>he</w:t>
      </w:r>
      <w:r>
        <w:t xml:space="preserve"> human</w:t>
      </w:r>
      <w:r>
        <w:t>-random</w:t>
      </w:r>
      <w:r>
        <w:t xml:space="preserve"> score is </w:t>
      </w:r>
      <w:r>
        <w:t>210</w:t>
      </w:r>
      <w:r>
        <w:t xml:space="preserve">, the edit distance is </w:t>
      </w:r>
      <w:r>
        <w:t>210</w:t>
      </w:r>
      <w:r>
        <w:t xml:space="preserve">, the </w:t>
      </w:r>
      <w:proofErr w:type="spellStart"/>
      <w:r>
        <w:t>difflib</w:t>
      </w:r>
      <w:proofErr w:type="spellEnd"/>
      <w:r>
        <w:t xml:space="preserve"> similarity is about 0.</w:t>
      </w:r>
      <w:r>
        <w:t>0</w:t>
      </w:r>
    </w:p>
    <w:p w14:paraId="78125D31" w14:textId="2736261D" w:rsidR="008A5E56" w:rsidRDefault="008A5E56" w:rsidP="008A5E56">
      <w:r>
        <w:t>T</w:t>
      </w:r>
      <w:r>
        <w:rPr>
          <w:rFonts w:hint="eastAsia"/>
        </w:rPr>
        <w:t>he</w:t>
      </w:r>
      <w:r>
        <w:t xml:space="preserve"> </w:t>
      </w:r>
      <w:r>
        <w:t>mouse</w:t>
      </w:r>
      <w:r>
        <w:t>-random</w:t>
      </w:r>
      <w:r>
        <w:t xml:space="preserve"> score is </w:t>
      </w:r>
      <w:r>
        <w:t>-250</w:t>
      </w:r>
      <w:r>
        <w:t>, the edit distance is 2</w:t>
      </w:r>
      <w:r>
        <w:t>09</w:t>
      </w:r>
      <w:r>
        <w:t xml:space="preserve">, the </w:t>
      </w:r>
      <w:proofErr w:type="spellStart"/>
      <w:r>
        <w:t>difflib</w:t>
      </w:r>
      <w:proofErr w:type="spellEnd"/>
      <w:r>
        <w:t xml:space="preserve"> similarity is about 0.</w:t>
      </w:r>
      <w:r>
        <w:t>0</w:t>
      </w:r>
    </w:p>
    <w:p w14:paraId="6360DDD5" w14:textId="74A99397" w:rsidR="008A5E56" w:rsidRDefault="008A5E56" w:rsidP="008A5E56">
      <w:r>
        <w:t>That means the human and mouse sequences are similar, so some specific experiments could be done on mouse rather than human body. While the random sequence is totally different from human and mouse sequence.</w:t>
      </w:r>
      <w:bookmarkStart w:id="0" w:name="_GoBack"/>
      <w:bookmarkEnd w:id="0"/>
    </w:p>
    <w:p w14:paraId="6125293B" w14:textId="77777777" w:rsidR="008A5E56" w:rsidRPr="008A5E56" w:rsidRDefault="008A5E56"/>
    <w:sectPr w:rsidR="008A5E56" w:rsidRPr="008A5E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C6"/>
    <w:rsid w:val="008A5E56"/>
    <w:rsid w:val="00923A5C"/>
    <w:rsid w:val="00B60DC6"/>
    <w:rsid w:val="00DA1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9A9E"/>
  <w15:chartTrackingRefBased/>
  <w15:docId w15:val="{81A42F35-F7ED-49C5-BE76-4ED3FB0E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Ziyang</dc:creator>
  <cp:keywords/>
  <dc:description/>
  <cp:lastModifiedBy>Wang, Ziyang</cp:lastModifiedBy>
  <cp:revision>2</cp:revision>
  <dcterms:created xsi:type="dcterms:W3CDTF">2019-04-18T02:06:00Z</dcterms:created>
  <dcterms:modified xsi:type="dcterms:W3CDTF">2019-04-18T02:21:00Z</dcterms:modified>
</cp:coreProperties>
</file>