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C81B5" w14:textId="60564779" w:rsidR="00281346" w:rsidRDefault="00281346" w:rsidP="00281346">
      <w:r>
        <w:t xml:space="preserve">Name: </w:t>
      </w:r>
      <w:proofErr w:type="spellStart"/>
      <w:r>
        <w:t>V.Jon</w:t>
      </w:r>
      <w:proofErr w:type="spellEnd"/>
    </w:p>
    <w:p w14:paraId="616688C8" w14:textId="19F4E227" w:rsidR="00281346" w:rsidRDefault="00281346" w:rsidP="00281346">
      <w:pPr>
        <w:pBdr>
          <w:bottom w:val="single" w:sz="6" w:space="1" w:color="auto"/>
        </w:pBdr>
      </w:pPr>
      <w:r>
        <w:t>NIM: 27XXXXXXX</w:t>
      </w:r>
    </w:p>
    <w:p w14:paraId="483BD8BF" w14:textId="1D9D1006" w:rsidR="00281346" w:rsidRPr="00281346" w:rsidRDefault="00281346" w:rsidP="00281346">
      <w:r w:rsidRPr="00281346">
        <w:t xml:space="preserve">DevOps is a combination of </w:t>
      </w:r>
      <w:r w:rsidRPr="00281346">
        <w:rPr>
          <w:b/>
          <w:bCs/>
        </w:rPr>
        <w:t>Development (Dev)</w:t>
      </w:r>
      <w:r w:rsidRPr="00281346">
        <w:t xml:space="preserve"> and </w:t>
      </w:r>
      <w:r w:rsidRPr="00281346">
        <w:rPr>
          <w:b/>
          <w:bCs/>
        </w:rPr>
        <w:t>Operations (Ops)</w:t>
      </w:r>
      <w:r w:rsidRPr="00281346">
        <w:t xml:space="preserve"> practices, tools, and cultural philosophies that aim to improve collaboration between software development and IT operations teams. The goal of DevOps is to deliver software faster, more reliably, and with higher quality through automation, continuous integration, continuous delivery (CI/CD), monitoring, and shared responsibility across teams.</w:t>
      </w:r>
    </w:p>
    <w:p w14:paraId="3AF704A2" w14:textId="77777777" w:rsidR="00281346" w:rsidRPr="00281346" w:rsidRDefault="00281346" w:rsidP="00281346">
      <w:r w:rsidRPr="00281346">
        <w:rPr>
          <w:b/>
          <w:bCs/>
        </w:rPr>
        <w:t>Key Benefits of DevOps:</w:t>
      </w:r>
    </w:p>
    <w:p w14:paraId="31798E3F" w14:textId="77777777" w:rsidR="00281346" w:rsidRPr="00281346" w:rsidRDefault="00281346" w:rsidP="00281346">
      <w:pPr>
        <w:numPr>
          <w:ilvl w:val="0"/>
          <w:numId w:val="1"/>
        </w:numPr>
      </w:pPr>
      <w:r w:rsidRPr="00281346">
        <w:t xml:space="preserve">Faster software delivery </w:t>
      </w:r>
    </w:p>
    <w:p w14:paraId="1F52E719" w14:textId="77777777" w:rsidR="00281346" w:rsidRPr="00281346" w:rsidRDefault="00281346" w:rsidP="00281346">
      <w:pPr>
        <w:numPr>
          <w:ilvl w:val="0"/>
          <w:numId w:val="1"/>
        </w:numPr>
      </w:pPr>
      <w:r w:rsidRPr="00281346">
        <w:t xml:space="preserve">Improved collaboration and communication </w:t>
      </w:r>
    </w:p>
    <w:p w14:paraId="4A786640" w14:textId="77777777" w:rsidR="00281346" w:rsidRPr="00281346" w:rsidRDefault="00281346" w:rsidP="00281346">
      <w:pPr>
        <w:numPr>
          <w:ilvl w:val="0"/>
          <w:numId w:val="1"/>
        </w:numPr>
      </w:pPr>
      <w:r w:rsidRPr="00281346">
        <w:t xml:space="preserve">Higher deployment success rates </w:t>
      </w:r>
    </w:p>
    <w:p w14:paraId="07F7799F" w14:textId="77777777" w:rsidR="00281346" w:rsidRPr="00281346" w:rsidRDefault="00281346" w:rsidP="00281346">
      <w:pPr>
        <w:numPr>
          <w:ilvl w:val="0"/>
          <w:numId w:val="1"/>
        </w:numPr>
      </w:pPr>
      <w:r w:rsidRPr="00281346">
        <w:t xml:space="preserve">Faster issue detection and recovery </w:t>
      </w:r>
    </w:p>
    <w:p w14:paraId="3C019078" w14:textId="77777777" w:rsidR="00281346" w:rsidRPr="00281346" w:rsidRDefault="00281346" w:rsidP="00281346">
      <w:pPr>
        <w:numPr>
          <w:ilvl w:val="0"/>
          <w:numId w:val="1"/>
        </w:numPr>
      </w:pPr>
      <w:r w:rsidRPr="00281346">
        <w:t xml:space="preserve">Increased automation and efficiency </w:t>
      </w:r>
    </w:p>
    <w:p w14:paraId="23101EEB" w14:textId="77777777" w:rsidR="00281346" w:rsidRPr="00281346" w:rsidRDefault="00281346" w:rsidP="00281346">
      <w:pPr>
        <w:numPr>
          <w:ilvl w:val="0"/>
          <w:numId w:val="1"/>
        </w:numPr>
      </w:pPr>
      <w:r w:rsidRPr="00281346">
        <w:t xml:space="preserve">Better customer satisfaction </w:t>
      </w:r>
    </w:p>
    <w:p w14:paraId="48204C3F" w14:textId="5A174ADB" w:rsidR="00281346" w:rsidRDefault="00281346">
      <w:r w:rsidRPr="00281346">
        <w:rPr>
          <w:b/>
          <w:bCs/>
        </w:rPr>
        <w:t>Example:</w:t>
      </w:r>
      <w:r w:rsidRPr="00281346">
        <w:br/>
        <w:t>In a traditional environment, developers write code and then hand it off to operations for deployment. In DevOps, both teams work together throughout the software lifecycle, using automated tools and processes to build, test, deploy, and monitor applications continuously.</w:t>
      </w:r>
    </w:p>
    <w:p w14:paraId="6F509794" w14:textId="2ACC6253" w:rsidR="00C7262F" w:rsidRDefault="00C7262F">
      <w:pPr>
        <w:rPr>
          <w:b/>
          <w:bCs/>
        </w:rPr>
      </w:pPr>
      <w:r>
        <w:rPr>
          <w:b/>
          <w:bCs/>
        </w:rPr>
        <w:t xml:space="preserve">DevOps </w:t>
      </w:r>
      <w:proofErr w:type="spellStart"/>
      <w:r>
        <w:rPr>
          <w:b/>
          <w:bCs/>
        </w:rPr>
        <w:t>LifeCycle</w:t>
      </w:r>
      <w:proofErr w:type="spellEnd"/>
      <w:r>
        <w:rPr>
          <w:b/>
          <w:bCs/>
        </w:rPr>
        <w:t>:</w:t>
      </w:r>
    </w:p>
    <w:p w14:paraId="4DD53DEF" w14:textId="2E5EF2DE" w:rsidR="00C7262F" w:rsidRPr="00C7262F" w:rsidRDefault="00C7262F">
      <w:pPr>
        <w:rPr>
          <w:b/>
          <w:bCs/>
        </w:rPr>
      </w:pPr>
      <w:r>
        <w:rPr>
          <w:noProof/>
        </w:rPr>
        <w:drawing>
          <wp:inline distT="0" distB="0" distL="0" distR="0" wp14:anchorId="08E1BCFE" wp14:editId="3A8C2B1E">
            <wp:extent cx="2837815" cy="1612900"/>
            <wp:effectExtent l="0" t="0" r="635" b="6350"/>
            <wp:docPr id="1223405059" name="Picture 1" descr="DevOps toolchain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vOps toolchain - Wikipedi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37815" cy="1612900"/>
                    </a:xfrm>
                    <a:prstGeom prst="rect">
                      <a:avLst/>
                    </a:prstGeom>
                    <a:noFill/>
                    <a:ln>
                      <a:noFill/>
                    </a:ln>
                  </pic:spPr>
                </pic:pic>
              </a:graphicData>
            </a:graphic>
          </wp:inline>
        </w:drawing>
      </w:r>
    </w:p>
    <w:p w14:paraId="1ECA9EEA" w14:textId="1B462C2F" w:rsidR="00C7262F" w:rsidRDefault="00C7262F">
      <w:pPr>
        <w:rPr>
          <w:b/>
          <w:bCs/>
        </w:rPr>
      </w:pPr>
      <w:r>
        <w:rPr>
          <w:b/>
          <w:bCs/>
        </w:rPr>
        <w:t xml:space="preserve">Common </w:t>
      </w:r>
      <w:proofErr w:type="spellStart"/>
      <w:r>
        <w:rPr>
          <w:b/>
          <w:bCs/>
        </w:rPr>
        <w:t>Devops</w:t>
      </w:r>
      <w:proofErr w:type="spellEnd"/>
      <w:r>
        <w:rPr>
          <w:b/>
          <w:bCs/>
        </w:rPr>
        <w:t xml:space="preserve"> Tools:</w:t>
      </w:r>
    </w:p>
    <w:p w14:paraId="6CF0FB10" w14:textId="221B9791" w:rsidR="00C7262F" w:rsidRDefault="00C7262F">
      <w:pPr>
        <w:rPr>
          <w:b/>
          <w:bCs/>
        </w:rPr>
      </w:pPr>
      <w:r>
        <w:rPr>
          <w:noProof/>
        </w:rPr>
        <w:lastRenderedPageBreak/>
        <w:drawing>
          <wp:inline distT="0" distB="0" distL="0" distR="0" wp14:anchorId="0CEAB182" wp14:editId="0F637090">
            <wp:extent cx="2268747" cy="2268747"/>
            <wp:effectExtent l="0" t="0" r="0" b="0"/>
            <wp:docPr id="2123849005" name="Picture 2" descr="Github Logo - Free social media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ithub Logo - Free social media ic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70988" cy="2270988"/>
                    </a:xfrm>
                    <a:prstGeom prst="rect">
                      <a:avLst/>
                    </a:prstGeom>
                    <a:noFill/>
                    <a:ln>
                      <a:noFill/>
                    </a:ln>
                  </pic:spPr>
                </pic:pic>
              </a:graphicData>
            </a:graphic>
          </wp:inline>
        </w:drawing>
      </w:r>
      <w:r>
        <w:rPr>
          <w:noProof/>
        </w:rPr>
        <w:drawing>
          <wp:inline distT="0" distB="0" distL="0" distR="0" wp14:anchorId="16FD7C92" wp14:editId="44E28CFB">
            <wp:extent cx="1716657" cy="2370124"/>
            <wp:effectExtent l="0" t="0" r="0" b="0"/>
            <wp:docPr id="1904158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19824" cy="2374497"/>
                    </a:xfrm>
                    <a:prstGeom prst="rect">
                      <a:avLst/>
                    </a:prstGeom>
                    <a:noFill/>
                    <a:ln>
                      <a:noFill/>
                    </a:ln>
                  </pic:spPr>
                </pic:pic>
              </a:graphicData>
            </a:graphic>
          </wp:inline>
        </w:drawing>
      </w:r>
      <w:r>
        <w:rPr>
          <w:noProof/>
        </w:rPr>
        <w:drawing>
          <wp:inline distT="0" distB="0" distL="0" distR="0" wp14:anchorId="2E94C7B1" wp14:editId="3EA7C2A2">
            <wp:extent cx="1857068" cy="1837427"/>
            <wp:effectExtent l="0" t="0" r="0" b="0"/>
            <wp:docPr id="12859263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59143" cy="1839480"/>
                    </a:xfrm>
                    <a:prstGeom prst="rect">
                      <a:avLst/>
                    </a:prstGeom>
                    <a:noFill/>
                    <a:ln>
                      <a:noFill/>
                    </a:ln>
                  </pic:spPr>
                </pic:pic>
              </a:graphicData>
            </a:graphic>
          </wp:inline>
        </w:drawing>
      </w:r>
    </w:p>
    <w:p w14:paraId="5FF8C7F6" w14:textId="2B5CCD64" w:rsidR="00C7262F" w:rsidRDefault="009F3CB0">
      <w:pPr>
        <w:rPr>
          <w:b/>
          <w:bCs/>
        </w:rPr>
      </w:pPr>
      <w:r>
        <w:rPr>
          <w:b/>
          <w:bCs/>
        </w:rPr>
        <w:t>Source:</w:t>
      </w:r>
    </w:p>
    <w:p w14:paraId="17C55AD2" w14:textId="39E0CB99" w:rsidR="009F3CB0" w:rsidRPr="009F3CB0" w:rsidRDefault="009F3CB0">
      <w:hyperlink r:id="rId9" w:history="1">
        <w:r w:rsidRPr="009742FF">
          <w:rPr>
            <w:rStyle w:val="Hyperlink"/>
          </w:rPr>
          <w:t>https://stbm7resourcesprod.blob.core.windows.net:443/resources/general_course_outline/course_outline/main_material/OS1/018309/20200807105348_Create%20Part.pptx</w:t>
        </w:r>
      </w:hyperlink>
    </w:p>
    <w:sectPr w:rsidR="009F3CB0" w:rsidRPr="009F3C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325C27"/>
    <w:multiLevelType w:val="multilevel"/>
    <w:tmpl w:val="006E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4193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346"/>
    <w:rsid w:val="000050E6"/>
    <w:rsid w:val="00281346"/>
    <w:rsid w:val="009A6283"/>
    <w:rsid w:val="009F3CB0"/>
    <w:rsid w:val="00C726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99F27"/>
  <w15:chartTrackingRefBased/>
  <w15:docId w15:val="{900E9AF3-95B8-48FB-A28B-C96BD9DD1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13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13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13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13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13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13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13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13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13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13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13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13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13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13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13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13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13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1346"/>
    <w:rPr>
      <w:rFonts w:eastAsiaTheme="majorEastAsia" w:cstheme="majorBidi"/>
      <w:color w:val="272727" w:themeColor="text1" w:themeTint="D8"/>
    </w:rPr>
  </w:style>
  <w:style w:type="paragraph" w:styleId="Title">
    <w:name w:val="Title"/>
    <w:basedOn w:val="Normal"/>
    <w:next w:val="Normal"/>
    <w:link w:val="TitleChar"/>
    <w:uiPriority w:val="10"/>
    <w:qFormat/>
    <w:rsid w:val="002813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3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13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13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1346"/>
    <w:pPr>
      <w:spacing w:before="160"/>
      <w:jc w:val="center"/>
    </w:pPr>
    <w:rPr>
      <w:i/>
      <w:iCs/>
      <w:color w:val="404040" w:themeColor="text1" w:themeTint="BF"/>
    </w:rPr>
  </w:style>
  <w:style w:type="character" w:customStyle="1" w:styleId="QuoteChar">
    <w:name w:val="Quote Char"/>
    <w:basedOn w:val="DefaultParagraphFont"/>
    <w:link w:val="Quote"/>
    <w:uiPriority w:val="29"/>
    <w:rsid w:val="00281346"/>
    <w:rPr>
      <w:i/>
      <w:iCs/>
      <w:color w:val="404040" w:themeColor="text1" w:themeTint="BF"/>
    </w:rPr>
  </w:style>
  <w:style w:type="paragraph" w:styleId="ListParagraph">
    <w:name w:val="List Paragraph"/>
    <w:basedOn w:val="Normal"/>
    <w:uiPriority w:val="34"/>
    <w:qFormat/>
    <w:rsid w:val="00281346"/>
    <w:pPr>
      <w:ind w:left="720"/>
      <w:contextualSpacing/>
    </w:pPr>
  </w:style>
  <w:style w:type="character" w:styleId="IntenseEmphasis">
    <w:name w:val="Intense Emphasis"/>
    <w:basedOn w:val="DefaultParagraphFont"/>
    <w:uiPriority w:val="21"/>
    <w:qFormat/>
    <w:rsid w:val="00281346"/>
    <w:rPr>
      <w:i/>
      <w:iCs/>
      <w:color w:val="0F4761" w:themeColor="accent1" w:themeShade="BF"/>
    </w:rPr>
  </w:style>
  <w:style w:type="paragraph" w:styleId="IntenseQuote">
    <w:name w:val="Intense Quote"/>
    <w:basedOn w:val="Normal"/>
    <w:next w:val="Normal"/>
    <w:link w:val="IntenseQuoteChar"/>
    <w:uiPriority w:val="30"/>
    <w:qFormat/>
    <w:rsid w:val="002813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1346"/>
    <w:rPr>
      <w:i/>
      <w:iCs/>
      <w:color w:val="0F4761" w:themeColor="accent1" w:themeShade="BF"/>
    </w:rPr>
  </w:style>
  <w:style w:type="character" w:styleId="IntenseReference">
    <w:name w:val="Intense Reference"/>
    <w:basedOn w:val="DefaultParagraphFont"/>
    <w:uiPriority w:val="32"/>
    <w:qFormat/>
    <w:rsid w:val="00281346"/>
    <w:rPr>
      <w:b/>
      <w:bCs/>
      <w:smallCaps/>
      <w:color w:val="0F4761" w:themeColor="accent1" w:themeShade="BF"/>
      <w:spacing w:val="5"/>
    </w:rPr>
  </w:style>
  <w:style w:type="character" w:styleId="Hyperlink">
    <w:name w:val="Hyperlink"/>
    <w:basedOn w:val="DefaultParagraphFont"/>
    <w:uiPriority w:val="99"/>
    <w:unhideWhenUsed/>
    <w:rsid w:val="009F3CB0"/>
    <w:rPr>
      <w:color w:val="467886" w:themeColor="hyperlink"/>
      <w:u w:val="single"/>
    </w:rPr>
  </w:style>
  <w:style w:type="character" w:styleId="UnresolvedMention">
    <w:name w:val="Unresolved Mention"/>
    <w:basedOn w:val="DefaultParagraphFont"/>
    <w:uiPriority w:val="99"/>
    <w:semiHidden/>
    <w:unhideWhenUsed/>
    <w:rsid w:val="009F3C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tbm7resourcesprod.blob.core.windows.net:443/resources/general_course_outline/course_outline/main_material/OS1/018309/20200807105348_Create%20Part.pp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199</Words>
  <Characters>1138</Characters>
  <Application>Microsoft Office Word</Application>
  <DocSecurity>0</DocSecurity>
  <Lines>9</Lines>
  <Paragraphs>2</Paragraphs>
  <ScaleCrop>false</ScaleCrop>
  <Company/>
  <LinksUpToDate>false</LinksUpToDate>
  <CharactersWithSpaces>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Ryuu Stanley Tistogondo</dc:creator>
  <cp:keywords/>
  <dc:description/>
  <cp:lastModifiedBy>Ryuu Stanley Tistogondo</cp:lastModifiedBy>
  <cp:revision>3</cp:revision>
  <dcterms:created xsi:type="dcterms:W3CDTF">2026-06-02T04:37:00Z</dcterms:created>
  <dcterms:modified xsi:type="dcterms:W3CDTF">2026-06-03T04:32:00Z</dcterms:modified>
</cp:coreProperties>
</file>