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6D9813" w14:textId="674A6BF5" w:rsidR="00EF698C" w:rsidRPr="00C96AA2" w:rsidRDefault="009E04E6" w:rsidP="00CE6D22">
      <w:pPr>
        <w:jc w:val="center"/>
        <w:rPr>
          <w:rFonts w:ascii="Times New Roman" w:hAnsi="Times New Roman" w:cs="Times New Roman"/>
          <w:b/>
        </w:rPr>
      </w:pPr>
      <w:r w:rsidRPr="00C96AA2">
        <w:rPr>
          <w:rFonts w:ascii="Times New Roman" w:hAnsi="Times New Roman" w:cs="Times New Roman"/>
          <w:b/>
        </w:rPr>
        <w:t>CMSC 628 Mobile Networks</w:t>
      </w:r>
    </w:p>
    <w:p w14:paraId="2D1C8FB0" w14:textId="3A719D79" w:rsidR="009E04E6" w:rsidRPr="00C96AA2" w:rsidRDefault="009E04E6" w:rsidP="00CE6D22">
      <w:pPr>
        <w:jc w:val="center"/>
        <w:rPr>
          <w:rFonts w:ascii="Times New Roman" w:hAnsi="Times New Roman" w:cs="Times New Roman"/>
          <w:b/>
        </w:rPr>
      </w:pPr>
      <w:r w:rsidRPr="00C96AA2">
        <w:rPr>
          <w:rFonts w:ascii="Times New Roman" w:hAnsi="Times New Roman" w:cs="Times New Roman"/>
          <w:b/>
        </w:rPr>
        <w:t>Assignment #1</w:t>
      </w:r>
    </w:p>
    <w:p w14:paraId="33B303C0" w14:textId="3C0829CF" w:rsidR="009E04E6" w:rsidRPr="00C96AA2" w:rsidRDefault="009E04E6" w:rsidP="00CE6D22">
      <w:pPr>
        <w:jc w:val="center"/>
        <w:rPr>
          <w:rFonts w:ascii="Times New Roman" w:hAnsi="Times New Roman" w:cs="Times New Roman"/>
          <w:b/>
        </w:rPr>
      </w:pPr>
      <w:r w:rsidRPr="00C96AA2">
        <w:rPr>
          <w:rFonts w:ascii="Times New Roman" w:hAnsi="Times New Roman" w:cs="Times New Roman"/>
          <w:b/>
        </w:rPr>
        <w:t>Steven M. Hernandez</w:t>
      </w:r>
    </w:p>
    <w:p w14:paraId="0FB2FB82" w14:textId="2759F162" w:rsidR="009E04E6" w:rsidRPr="00C96AA2" w:rsidRDefault="009E04E6" w:rsidP="00CE6D22">
      <w:pPr>
        <w:jc w:val="both"/>
        <w:rPr>
          <w:rFonts w:ascii="Times New Roman" w:hAnsi="Times New Roman" w:cs="Times New Roman"/>
        </w:rPr>
      </w:pPr>
    </w:p>
    <w:p w14:paraId="408DF8B2" w14:textId="77777777" w:rsidR="009E04E6" w:rsidRPr="00C96AA2" w:rsidRDefault="009E04E6" w:rsidP="00CE6D22">
      <w:pPr>
        <w:jc w:val="both"/>
        <w:rPr>
          <w:rFonts w:ascii="Times New Roman" w:hAnsi="Times New Roman" w:cs="Times New Roman"/>
        </w:rPr>
      </w:pPr>
    </w:p>
    <w:p w14:paraId="2B941FC4" w14:textId="457A9FCC" w:rsidR="009E04E6" w:rsidRPr="00C96AA2" w:rsidRDefault="009E04E6" w:rsidP="0075635A">
      <w:pPr>
        <w:spacing w:after="120"/>
        <w:jc w:val="both"/>
        <w:rPr>
          <w:rFonts w:ascii="Times New Roman" w:hAnsi="Times New Roman" w:cs="Times New Roman"/>
        </w:rPr>
      </w:pPr>
      <w:r w:rsidRPr="00C96AA2">
        <w:rPr>
          <w:rFonts w:ascii="Times New Roman" w:hAnsi="Times New Roman" w:cs="Times New Roman"/>
        </w:rPr>
        <w:t>For this assignment, I use the ns-3 simulator to identify the effects of different mobility patterns on a selection of routing protocols in a Mobile ad hoc network</w:t>
      </w:r>
      <w:r w:rsidRPr="00C96AA2">
        <w:rPr>
          <w:rFonts w:ascii="Times New Roman" w:hAnsi="Times New Roman" w:cs="Times New Roman"/>
        </w:rPr>
        <w:t xml:space="preserve"> (MANET)</w:t>
      </w:r>
      <w:r w:rsidRPr="00C96AA2">
        <w:rPr>
          <w:rFonts w:ascii="Times New Roman" w:hAnsi="Times New Roman" w:cs="Times New Roman"/>
        </w:rPr>
        <w:t>. As a starting point, I employed the pre-existing example file (manet-routing-compare.cc) released along with the ns-3 simulator which is used as documentation for working with the simulator directly. This base simulation script by default allows for simple use of the following routing protocols: AODV</w:t>
      </w:r>
      <w:r w:rsidRPr="00C96AA2">
        <w:rPr>
          <w:rFonts w:ascii="Times New Roman" w:hAnsi="Times New Roman" w:cs="Times New Roman"/>
        </w:rPr>
        <w:t xml:space="preserve">, </w:t>
      </w:r>
      <w:r w:rsidRPr="00C96AA2">
        <w:rPr>
          <w:rFonts w:ascii="Times New Roman" w:hAnsi="Times New Roman" w:cs="Times New Roman"/>
        </w:rPr>
        <w:t>OLSR</w:t>
      </w:r>
      <w:r w:rsidRPr="00C96AA2">
        <w:rPr>
          <w:rFonts w:ascii="Times New Roman" w:hAnsi="Times New Roman" w:cs="Times New Roman"/>
        </w:rPr>
        <w:t xml:space="preserve">, </w:t>
      </w:r>
      <w:r w:rsidRPr="00C96AA2">
        <w:rPr>
          <w:rFonts w:ascii="Times New Roman" w:hAnsi="Times New Roman" w:cs="Times New Roman"/>
        </w:rPr>
        <w:t>DSDV and</w:t>
      </w:r>
      <w:r w:rsidRPr="00C96AA2">
        <w:rPr>
          <w:rFonts w:ascii="Times New Roman" w:hAnsi="Times New Roman" w:cs="Times New Roman"/>
        </w:rPr>
        <w:t xml:space="preserve"> </w:t>
      </w:r>
      <w:r w:rsidRPr="00C96AA2">
        <w:rPr>
          <w:rFonts w:ascii="Times New Roman" w:hAnsi="Times New Roman" w:cs="Times New Roman"/>
        </w:rPr>
        <w:t xml:space="preserve">DSR. Further, the simulation defaults to using a random waypoint mobility model. To extend this, I’ve added both Random-walk and </w:t>
      </w:r>
      <w:proofErr w:type="spellStart"/>
      <w:r w:rsidRPr="00C96AA2">
        <w:rPr>
          <w:rFonts w:ascii="Times New Roman" w:hAnsi="Times New Roman" w:cs="Times New Roman"/>
        </w:rPr>
        <w:t>GaussMarkov</w:t>
      </w:r>
      <w:proofErr w:type="spellEnd"/>
      <w:r w:rsidRPr="00C96AA2">
        <w:rPr>
          <w:rFonts w:ascii="Times New Roman" w:hAnsi="Times New Roman" w:cs="Times New Roman"/>
        </w:rPr>
        <w:t xml:space="preserve"> mobility models</w:t>
      </w:r>
      <w:r w:rsidR="00C94226">
        <w:rPr>
          <w:rFonts w:ascii="Times New Roman" w:hAnsi="Times New Roman" w:cs="Times New Roman"/>
        </w:rPr>
        <w:t>, however further analysis will look at the Gauss-Markov and random waypoint mobility models specifically.</w:t>
      </w:r>
    </w:p>
    <w:p w14:paraId="73BA699E" w14:textId="0C512E6D" w:rsidR="00BD5B8A" w:rsidRDefault="009E04E6" w:rsidP="0075635A">
      <w:pPr>
        <w:spacing w:after="120"/>
        <w:jc w:val="both"/>
        <w:rPr>
          <w:rFonts w:ascii="Times New Roman" w:hAnsi="Times New Roman" w:cs="Times New Roman"/>
        </w:rPr>
      </w:pPr>
      <w:r w:rsidRPr="00C96AA2">
        <w:rPr>
          <w:rFonts w:ascii="Times New Roman" w:hAnsi="Times New Roman" w:cs="Times New Roman"/>
        </w:rPr>
        <w:t xml:space="preserve">We begin by looking at </w:t>
      </w:r>
      <w:r w:rsidR="00CE6D22" w:rsidRPr="00C96AA2">
        <w:rPr>
          <w:rFonts w:ascii="Times New Roman" w:hAnsi="Times New Roman" w:cs="Times New Roman"/>
        </w:rPr>
        <w:t xml:space="preserve">how the </w:t>
      </w:r>
      <w:r w:rsidR="00C94226">
        <w:rPr>
          <w:rFonts w:ascii="Times New Roman" w:hAnsi="Times New Roman" w:cs="Times New Roman"/>
        </w:rPr>
        <w:t xml:space="preserve">AODV </w:t>
      </w:r>
      <w:r w:rsidR="00CE6D22" w:rsidRPr="00C96AA2">
        <w:rPr>
          <w:rFonts w:ascii="Times New Roman" w:hAnsi="Times New Roman" w:cs="Times New Roman"/>
        </w:rPr>
        <w:t xml:space="preserve">(Ad hoc On-Demand Distance Vector) </w:t>
      </w:r>
      <w:r w:rsidR="00C94226">
        <w:rPr>
          <w:rFonts w:ascii="Times New Roman" w:hAnsi="Times New Roman" w:cs="Times New Roman"/>
        </w:rPr>
        <w:t xml:space="preserve">and DSR (Dynamic </w:t>
      </w:r>
      <w:proofErr w:type="spellStart"/>
      <w:r w:rsidR="00C94226">
        <w:rPr>
          <w:rFonts w:ascii="Times New Roman" w:hAnsi="Times New Roman" w:cs="Times New Roman"/>
        </w:rPr>
        <w:t>Souce</w:t>
      </w:r>
      <w:proofErr w:type="spellEnd"/>
      <w:r w:rsidR="00C94226">
        <w:rPr>
          <w:rFonts w:ascii="Times New Roman" w:hAnsi="Times New Roman" w:cs="Times New Roman"/>
        </w:rPr>
        <w:t xml:space="preserve"> Routing) </w:t>
      </w:r>
      <w:r w:rsidR="00CE6D22" w:rsidRPr="00C96AA2">
        <w:rPr>
          <w:rFonts w:ascii="Times New Roman" w:hAnsi="Times New Roman" w:cs="Times New Roman"/>
        </w:rPr>
        <w:t>protocol</w:t>
      </w:r>
      <w:r w:rsidR="00C94226">
        <w:rPr>
          <w:rFonts w:ascii="Times New Roman" w:hAnsi="Times New Roman" w:cs="Times New Roman"/>
        </w:rPr>
        <w:t>s</w:t>
      </w:r>
      <w:r w:rsidR="00CE6D22" w:rsidRPr="00C96AA2">
        <w:rPr>
          <w:rFonts w:ascii="Times New Roman" w:hAnsi="Times New Roman" w:cs="Times New Roman"/>
        </w:rPr>
        <w:t xml:space="preserve"> when using the </w:t>
      </w:r>
      <w:proofErr w:type="spellStart"/>
      <w:r w:rsidR="00CE6D22" w:rsidRPr="00C96AA2">
        <w:rPr>
          <w:rFonts w:ascii="Times New Roman" w:hAnsi="Times New Roman" w:cs="Times New Roman"/>
        </w:rPr>
        <w:t>RandomWalk</w:t>
      </w:r>
      <w:proofErr w:type="spellEnd"/>
      <w:r w:rsidR="00CE6D22" w:rsidRPr="00C96AA2">
        <w:rPr>
          <w:rFonts w:ascii="Times New Roman" w:hAnsi="Times New Roman" w:cs="Times New Roman"/>
        </w:rPr>
        <w:t xml:space="preserve"> and </w:t>
      </w:r>
      <w:proofErr w:type="spellStart"/>
      <w:r w:rsidR="00CE6D22" w:rsidRPr="00C96AA2">
        <w:rPr>
          <w:rFonts w:ascii="Times New Roman" w:hAnsi="Times New Roman" w:cs="Times New Roman"/>
        </w:rPr>
        <w:t>GaussMarkov</w:t>
      </w:r>
      <w:proofErr w:type="spellEnd"/>
      <w:r w:rsidR="00CE6D22" w:rsidRPr="00C96AA2">
        <w:rPr>
          <w:rFonts w:ascii="Times New Roman" w:hAnsi="Times New Roman" w:cs="Times New Roman"/>
        </w:rPr>
        <w:t xml:space="preserve"> mobility models effect throughput. </w:t>
      </w:r>
      <w:r w:rsidR="00C94226">
        <w:rPr>
          <w:rFonts w:ascii="Times New Roman" w:hAnsi="Times New Roman" w:cs="Times New Roman"/>
        </w:rPr>
        <w:t xml:space="preserve">We know that AODV and DSR take different principle approaches to routing. For example, AODV </w:t>
      </w:r>
      <w:r w:rsidR="00FE4811">
        <w:rPr>
          <w:rFonts w:ascii="Times New Roman" w:hAnsi="Times New Roman" w:cs="Times New Roman"/>
        </w:rPr>
        <w:t>requires intermediate nodes to determine and remember the best path to a given destination [1], while DSR as the name suggests requires the source node to determine the optimal path, using route maintenance steps to determine if and when paths to specific destinations have broken [2]. Thus, these two protocols provide an interesting contrast in procedures with which to evaluate through simulation.</w:t>
      </w:r>
    </w:p>
    <w:p w14:paraId="6A53B515" w14:textId="216ED2DB" w:rsidR="00FE4811" w:rsidRDefault="00D17979" w:rsidP="0075635A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simulation </w:t>
      </w:r>
      <w:r w:rsidR="00FE4811">
        <w:rPr>
          <w:rFonts w:ascii="Times New Roman" w:hAnsi="Times New Roman" w:cs="Times New Roman"/>
        </w:rPr>
        <w:t>begins with</w:t>
      </w:r>
      <w:r>
        <w:rPr>
          <w:rFonts w:ascii="Times New Roman" w:hAnsi="Times New Roman" w:cs="Times New Roman"/>
        </w:rPr>
        <w:t xml:space="preserve"> a </w:t>
      </w:r>
      <w:r w:rsidR="000268AE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00x</w:t>
      </w:r>
      <w:r w:rsidR="000268AE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00 unit</w:t>
      </w:r>
      <w:r w:rsidR="00FE481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space where nodes can move. Each node has a transmission </w:t>
      </w:r>
      <w:r w:rsidR="000268AE">
        <w:rPr>
          <w:rFonts w:ascii="Times New Roman" w:hAnsi="Times New Roman" w:cs="Times New Roman"/>
        </w:rPr>
        <w:t>power</w:t>
      </w:r>
      <w:r>
        <w:rPr>
          <w:rFonts w:ascii="Times New Roman" w:hAnsi="Times New Roman" w:cs="Times New Roman"/>
        </w:rPr>
        <w:t xml:space="preserve"> of 7.5 units</w:t>
      </w:r>
      <w:r w:rsidR="000268AE">
        <w:rPr>
          <w:rFonts w:ascii="Times New Roman" w:hAnsi="Times New Roman" w:cs="Times New Roman"/>
        </w:rPr>
        <w:t xml:space="preserve"> which limits the range of </w:t>
      </w:r>
      <w:r w:rsidR="00FE4811">
        <w:rPr>
          <w:rFonts w:ascii="Times New Roman" w:hAnsi="Times New Roman" w:cs="Times New Roman"/>
        </w:rPr>
        <w:t>their</w:t>
      </w:r>
      <w:r w:rsidR="000268AE">
        <w:rPr>
          <w:rFonts w:ascii="Times New Roman" w:hAnsi="Times New Roman" w:cs="Times New Roman"/>
        </w:rPr>
        <w:t xml:space="preserve"> transmission</w:t>
      </w:r>
      <w:r>
        <w:rPr>
          <w:rFonts w:ascii="Times New Roman" w:hAnsi="Times New Roman" w:cs="Times New Roman"/>
        </w:rPr>
        <w:t>.</w:t>
      </w:r>
      <w:r w:rsidR="00AE176C">
        <w:rPr>
          <w:rFonts w:ascii="Times New Roman" w:hAnsi="Times New Roman" w:cs="Times New Roman"/>
        </w:rPr>
        <w:t xml:space="preserve"> Additionally, a warm-up period of 100 seconds is given to the mobility </w:t>
      </w:r>
      <w:r w:rsidR="00FE4811">
        <w:rPr>
          <w:rFonts w:ascii="Times New Roman" w:hAnsi="Times New Roman" w:cs="Times New Roman"/>
        </w:rPr>
        <w:t>of the nodes</w:t>
      </w:r>
      <w:r w:rsidR="00AE176C">
        <w:rPr>
          <w:rFonts w:ascii="Times New Roman" w:hAnsi="Times New Roman" w:cs="Times New Roman"/>
        </w:rPr>
        <w:t xml:space="preserve"> to allow evaluation to begin at a sufficiently random state.</w:t>
      </w:r>
      <w:r w:rsidR="008E68B8">
        <w:rPr>
          <w:rFonts w:ascii="Times New Roman" w:hAnsi="Times New Roman" w:cs="Times New Roman"/>
        </w:rPr>
        <w:t xml:space="preserve"> </w:t>
      </w:r>
      <w:r w:rsidR="00FE4811">
        <w:rPr>
          <w:rFonts w:ascii="Times New Roman" w:hAnsi="Times New Roman" w:cs="Times New Roman"/>
        </w:rPr>
        <w:t xml:space="preserve">Examples of the two mobility models within a smaller 20x20 unit space are given in fig. 1. We can see that </w:t>
      </w:r>
      <w:proofErr w:type="spellStart"/>
      <w:r w:rsidR="00FE4811">
        <w:rPr>
          <w:rFonts w:ascii="Times New Roman" w:hAnsi="Times New Roman" w:cs="Times New Roman"/>
        </w:rPr>
        <w:t>RandomWaypoint</w:t>
      </w:r>
      <w:proofErr w:type="spellEnd"/>
      <w:r w:rsidR="00FE4811">
        <w:rPr>
          <w:rFonts w:ascii="Times New Roman" w:hAnsi="Times New Roman" w:cs="Times New Roman"/>
        </w:rPr>
        <w:t xml:space="preserve"> contains long stretches of absolutely linear trajectory while Gauss-Markov shows similar long stretches in a given direction, yet with minor variations in angle throughout the path. In general, </w:t>
      </w:r>
      <w:proofErr w:type="spellStart"/>
      <w:r w:rsidR="00FE4811">
        <w:rPr>
          <w:rFonts w:ascii="Times New Roman" w:hAnsi="Times New Roman" w:cs="Times New Roman"/>
        </w:rPr>
        <w:t>GaussMarkov</w:t>
      </w:r>
      <w:proofErr w:type="spellEnd"/>
      <w:r w:rsidR="00FE4811">
        <w:rPr>
          <w:rFonts w:ascii="Times New Roman" w:hAnsi="Times New Roman" w:cs="Times New Roman"/>
        </w:rPr>
        <w:t xml:space="preserve"> considers its previous direction for determining future trajectories.</w:t>
      </w:r>
    </w:p>
    <w:p w14:paraId="1B6C8848" w14:textId="339BEB6F" w:rsidR="007C347C" w:rsidRDefault="00FE4811" w:rsidP="0075635A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 presents the four combinations of routing protocols and mobility models. We can see that in general, </w:t>
      </w:r>
      <w:r w:rsidR="0075635A">
        <w:rPr>
          <w:rFonts w:ascii="Times New Roman" w:hAnsi="Times New Roman" w:cs="Times New Roman"/>
        </w:rPr>
        <w:t>each protocol succeeds at a similar rate for each simulation. The mobility models are given a modest range of movement speed in randomly in the range of (0.0,20.0). We do see halfway through (around 160s) DSR</w:t>
      </w:r>
      <w:bookmarkStart w:id="0" w:name="_GoBack"/>
      <w:bookmarkEnd w:id="0"/>
      <w:r w:rsidR="0075635A">
        <w:rPr>
          <w:rFonts w:ascii="Times New Roman" w:hAnsi="Times New Roman" w:cs="Times New Roman"/>
        </w:rPr>
        <w:t xml:space="preserve"> begins improving while AODV slightly decreases in performance. This might hint towards an issue discussed previously in the course regarding a random min speed of 0.0 resulting in the network as a whole approaching average speed of 0.0 [3], but this is not explored further.</w:t>
      </w:r>
    </w:p>
    <w:p w14:paraId="0DAC4189" w14:textId="65E5028B" w:rsidR="00CE6D22" w:rsidRPr="00C96AA2" w:rsidRDefault="007C347C" w:rsidP="0075635A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DSR (</w:t>
      </w:r>
      <w:r w:rsidRPr="007C347C">
        <w:rPr>
          <w:rFonts w:ascii="Times New Roman" w:hAnsi="Times New Roman" w:cs="Times New Roman"/>
        </w:rPr>
        <w:t>Dynamic Source Routing</w:t>
      </w:r>
      <w:r>
        <w:rPr>
          <w:rFonts w:ascii="Times New Roman" w:hAnsi="Times New Roman" w:cs="Times New Roman"/>
        </w:rPr>
        <w:t xml:space="preserve">) </w:t>
      </w:r>
      <w:r w:rsidR="008E68B8">
        <w:rPr>
          <w:rFonts w:ascii="Times New Roman" w:hAnsi="Times New Roman" w:cs="Times New Roman"/>
        </w:rPr>
        <w:t xml:space="preserve">requires the source to determine the route a message should take. In highly dynamic networks, this is an issue in that by the time a node is aware of </w:t>
      </w:r>
      <w:r w:rsidR="00E21FBA">
        <w:rPr>
          <w:rFonts w:ascii="Times New Roman" w:hAnsi="Times New Roman" w:cs="Times New Roman"/>
        </w:rPr>
        <w:t xml:space="preserve">a possible full path, the path would have </w:t>
      </w:r>
      <w:r w:rsidR="00DD0CF9">
        <w:rPr>
          <w:rFonts w:ascii="Times New Roman" w:hAnsi="Times New Roman" w:cs="Times New Roman"/>
        </w:rPr>
        <w:t>broken up, thus resulting in failed transmissions.</w:t>
      </w:r>
      <w:r w:rsidR="0075635A">
        <w:rPr>
          <w:rFonts w:ascii="Times New Roman" w:hAnsi="Times New Roman" w:cs="Times New Roman"/>
        </w:rPr>
        <w:t xml:space="preserve"> </w:t>
      </w:r>
      <w:r w:rsidR="00DD0CF9">
        <w:rPr>
          <w:rFonts w:ascii="Times New Roman" w:hAnsi="Times New Roman" w:cs="Times New Roman"/>
        </w:rPr>
        <w:t xml:space="preserve">We explore this idea in finding a best-case and worst-case situation for DSR routing using </w:t>
      </w:r>
      <w:proofErr w:type="spellStart"/>
      <w:r w:rsidR="00DD0CF9">
        <w:rPr>
          <w:rFonts w:ascii="Times New Roman" w:hAnsi="Times New Roman" w:cs="Times New Roman"/>
        </w:rPr>
        <w:t>GaussMarkov</w:t>
      </w:r>
      <w:proofErr w:type="spellEnd"/>
      <w:r w:rsidR="00DD0CF9">
        <w:rPr>
          <w:rFonts w:ascii="Times New Roman" w:hAnsi="Times New Roman" w:cs="Times New Roman"/>
        </w:rPr>
        <w:t xml:space="preserve"> Modelling seen in fig. 3. For best-case, we limit mobility speed between (0.0,0.0), meaning no movement occurs. In this case, obviously, known routes are never broken, thus messages are able to successfully transmit without issue. Figure 3 also presents the case for </w:t>
      </w:r>
      <w:r w:rsidR="00C94226">
        <w:rPr>
          <w:rFonts w:ascii="Times New Roman" w:hAnsi="Times New Roman" w:cs="Times New Roman"/>
        </w:rPr>
        <w:t>a bad</w:t>
      </w:r>
      <w:r w:rsidR="00DD0CF9">
        <w:rPr>
          <w:rFonts w:ascii="Times New Roman" w:hAnsi="Times New Roman" w:cs="Times New Roman"/>
        </w:rPr>
        <w:t>-case which we simulate by giving high possible speeds (100.0,100.0)</w:t>
      </w:r>
      <w:r w:rsidR="00C94226">
        <w:rPr>
          <w:rFonts w:ascii="Times New Roman" w:hAnsi="Times New Roman" w:cs="Times New Roman"/>
        </w:rPr>
        <w:t xml:space="preserve"> and then an even worst-case with speeds of (1000.0,1000.0).</w:t>
      </w:r>
    </w:p>
    <w:p w14:paraId="46BAE653" w14:textId="77777777" w:rsidR="00CE6D22" w:rsidRPr="00C96AA2" w:rsidRDefault="00CE6D22" w:rsidP="00CE6D22">
      <w:pPr>
        <w:jc w:val="both"/>
        <w:rPr>
          <w:rFonts w:ascii="Times New Roman" w:hAnsi="Times New Roman" w:cs="Times New Roman"/>
        </w:rPr>
      </w:pPr>
    </w:p>
    <w:p w14:paraId="6DF4073B" w14:textId="58278449" w:rsidR="009E04E6" w:rsidRPr="00C96AA2" w:rsidRDefault="008E68B8" w:rsidP="00CE6D2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688756" wp14:editId="3E3C3A28">
            <wp:extent cx="5943600" cy="4462145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eMobilityModels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5798" w14:textId="77777777" w:rsidR="00E21FBA" w:rsidRDefault="00CE6D22" w:rsidP="00CE6D22">
      <w:pPr>
        <w:jc w:val="both"/>
        <w:rPr>
          <w:rFonts w:ascii="Times New Roman" w:hAnsi="Times New Roman" w:cs="Times New Roman"/>
          <w:noProof/>
        </w:rPr>
      </w:pPr>
      <w:r w:rsidRPr="0075635A">
        <w:rPr>
          <w:rFonts w:ascii="Times New Roman" w:hAnsi="Times New Roman" w:cs="Times New Roman"/>
          <w:b/>
        </w:rPr>
        <w:t xml:space="preserve">Figure </w:t>
      </w:r>
      <w:r w:rsidR="008E68B8" w:rsidRPr="0075635A">
        <w:rPr>
          <w:rFonts w:ascii="Times New Roman" w:hAnsi="Times New Roman" w:cs="Times New Roman"/>
          <w:b/>
        </w:rPr>
        <w:t>1.</w:t>
      </w:r>
      <w:r w:rsidR="008E68B8">
        <w:rPr>
          <w:rFonts w:ascii="Times New Roman" w:hAnsi="Times New Roman" w:cs="Times New Roman"/>
        </w:rPr>
        <w:t xml:space="preserve"> Example mobility model paths for both </w:t>
      </w:r>
      <w:proofErr w:type="spellStart"/>
      <w:r w:rsidR="008E68B8">
        <w:rPr>
          <w:rFonts w:ascii="Times New Roman" w:hAnsi="Times New Roman" w:cs="Times New Roman"/>
        </w:rPr>
        <w:t>GaussMarkov</w:t>
      </w:r>
      <w:proofErr w:type="spellEnd"/>
      <w:r w:rsidR="008E68B8">
        <w:rPr>
          <w:rFonts w:ascii="Times New Roman" w:hAnsi="Times New Roman" w:cs="Times New Roman"/>
        </w:rPr>
        <w:t xml:space="preserve"> and </w:t>
      </w:r>
      <w:proofErr w:type="spellStart"/>
      <w:r w:rsidR="008E68B8">
        <w:rPr>
          <w:rFonts w:ascii="Times New Roman" w:hAnsi="Times New Roman" w:cs="Times New Roman"/>
        </w:rPr>
        <w:t>RandomWaypoints</w:t>
      </w:r>
      <w:proofErr w:type="spellEnd"/>
      <w:r w:rsidR="008E68B8">
        <w:rPr>
          <w:rFonts w:ascii="Times New Roman" w:hAnsi="Times New Roman" w:cs="Times New Roman"/>
        </w:rPr>
        <w:t xml:space="preserve"> used in the simulation. Notice, </w:t>
      </w:r>
      <w:r w:rsidR="00E21FBA">
        <w:rPr>
          <w:rFonts w:ascii="Times New Roman" w:hAnsi="Times New Roman" w:cs="Times New Roman"/>
        </w:rPr>
        <w:t>the size of the bounding box is smaller than the final simulations.</w:t>
      </w:r>
      <w:r w:rsidR="00E21FBA" w:rsidRPr="00E21FBA">
        <w:rPr>
          <w:rFonts w:ascii="Times New Roman" w:hAnsi="Times New Roman" w:cs="Times New Roman"/>
          <w:noProof/>
        </w:rPr>
        <w:t xml:space="preserve"> </w:t>
      </w:r>
    </w:p>
    <w:p w14:paraId="42960195" w14:textId="0559F881" w:rsidR="00CE6D22" w:rsidRDefault="00E21FBA" w:rsidP="00CE6D2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91F3F0" wp14:editId="167FBE79">
            <wp:extent cx="5943354" cy="4462145"/>
            <wp:effectExtent l="0" t="0" r="635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1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54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14A6" w14:textId="554D0157" w:rsidR="00E21FBA" w:rsidRDefault="00E21FBA" w:rsidP="00CE6D22">
      <w:pPr>
        <w:jc w:val="both"/>
        <w:rPr>
          <w:rFonts w:ascii="Times New Roman" w:hAnsi="Times New Roman" w:cs="Times New Roman"/>
        </w:rPr>
      </w:pPr>
      <w:r w:rsidRPr="0075635A">
        <w:rPr>
          <w:rFonts w:ascii="Times New Roman" w:hAnsi="Times New Roman" w:cs="Times New Roman"/>
          <w:b/>
        </w:rPr>
        <w:t>Figure 2.</w:t>
      </w:r>
      <w:r>
        <w:rPr>
          <w:rFonts w:ascii="Times New Roman" w:hAnsi="Times New Roman" w:cs="Times New Roman"/>
        </w:rPr>
        <w:t xml:space="preserve"> Plot of throughput throughout the network using default parameters for mobility model and routing protocol for mobility models AODV, DSR and mobility models </w:t>
      </w:r>
      <w:proofErr w:type="spellStart"/>
      <w:r>
        <w:rPr>
          <w:rFonts w:ascii="Times New Roman" w:hAnsi="Times New Roman" w:cs="Times New Roman"/>
        </w:rPr>
        <w:t>RandomWaypoint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GaussMarkov</w:t>
      </w:r>
      <w:proofErr w:type="spellEnd"/>
      <w:r>
        <w:rPr>
          <w:rFonts w:ascii="Times New Roman" w:hAnsi="Times New Roman" w:cs="Times New Roman"/>
        </w:rPr>
        <w:t>.</w:t>
      </w:r>
    </w:p>
    <w:p w14:paraId="06393702" w14:textId="6B8E0AC0" w:rsidR="00C94226" w:rsidRDefault="00C94226" w:rsidP="00CE6D22">
      <w:pPr>
        <w:jc w:val="both"/>
        <w:rPr>
          <w:rFonts w:ascii="Times New Roman" w:hAnsi="Times New Roman" w:cs="Times New Roman"/>
        </w:rPr>
      </w:pPr>
    </w:p>
    <w:p w14:paraId="394B56C6" w14:textId="12341B75" w:rsidR="00C94226" w:rsidRDefault="00C94226" w:rsidP="00CE6D2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400D9B" wp14:editId="2FA7054E">
            <wp:extent cx="5943354" cy="4462145"/>
            <wp:effectExtent l="0" t="0" r="635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timalMobility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54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35A">
        <w:rPr>
          <w:rFonts w:ascii="Times New Roman" w:hAnsi="Times New Roman" w:cs="Times New Roman"/>
          <w:b/>
        </w:rPr>
        <w:t>Figure 3.</w:t>
      </w:r>
      <w:r>
        <w:rPr>
          <w:rFonts w:ascii="Times New Roman" w:hAnsi="Times New Roman" w:cs="Times New Roman"/>
        </w:rPr>
        <w:t xml:space="preserve"> Plot for throughput in the best-case, normal-case, bad-case and worst-case. Each case accomplished through changing the possible range of random speeds per node in the network with the understanding that higher-speeds result in worse routing decisions from a source-routing protocol such as DSR.</w:t>
      </w:r>
    </w:p>
    <w:p w14:paraId="740E2474" w14:textId="5D9964E2" w:rsidR="00C94226" w:rsidRDefault="00C94226" w:rsidP="00CE6D22">
      <w:pPr>
        <w:jc w:val="both"/>
        <w:rPr>
          <w:rFonts w:ascii="Times New Roman" w:hAnsi="Times New Roman" w:cs="Times New Roman"/>
        </w:rPr>
      </w:pPr>
    </w:p>
    <w:p w14:paraId="492DC1AB" w14:textId="375A414C" w:rsidR="0075635A" w:rsidRDefault="00C94226" w:rsidP="00CE6D22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References:</w:t>
      </w:r>
    </w:p>
    <w:p w14:paraId="2A419F51" w14:textId="558BE7FD" w:rsidR="00C94226" w:rsidRDefault="00C94226" w:rsidP="00C942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</w:t>
      </w:r>
      <w:r w:rsidR="0075635A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] </w:t>
      </w:r>
      <w:r w:rsidRPr="00C94226">
        <w:rPr>
          <w:rFonts w:ascii="Times New Roman" w:eastAsia="Times New Roman" w:hAnsi="Times New Roman" w:cs="Times New Roman"/>
        </w:rPr>
        <w:t xml:space="preserve">C. E. Perkins, E. M. Belding-Royer, and S. R. Das, </w:t>
      </w:r>
      <w:r w:rsidRPr="00C94226">
        <w:rPr>
          <w:rFonts w:ascii="Times New Roman" w:eastAsia="Times New Roman" w:hAnsi="Times New Roman" w:cs="Times New Roman"/>
        </w:rPr>
        <w:t>Ad hoc On-Demand Distance Vector (AODV) Routing, IETF Internet Draft, draft-ietfmanet-aodv-13.txt, Feb. 17, 2003 (work in progress).</w:t>
      </w:r>
    </w:p>
    <w:p w14:paraId="24560288" w14:textId="53BEC41C" w:rsidR="00C94226" w:rsidRDefault="00C94226" w:rsidP="00FE481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</w:t>
      </w:r>
      <w:r w:rsidR="0075635A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] </w:t>
      </w:r>
      <w:r w:rsidR="00FE4811" w:rsidRPr="00FE4811">
        <w:rPr>
          <w:rFonts w:ascii="Times New Roman" w:eastAsia="Times New Roman" w:hAnsi="Times New Roman" w:cs="Times New Roman"/>
        </w:rPr>
        <w:t>D. Johnson</w:t>
      </w:r>
      <w:r w:rsidR="00FE4811">
        <w:rPr>
          <w:rFonts w:ascii="Times New Roman" w:eastAsia="Times New Roman" w:hAnsi="Times New Roman" w:cs="Times New Roman"/>
        </w:rPr>
        <w:t xml:space="preserve">, </w:t>
      </w:r>
      <w:r w:rsidR="00FE4811" w:rsidRPr="00FE4811">
        <w:rPr>
          <w:rFonts w:ascii="Times New Roman" w:eastAsia="Times New Roman" w:hAnsi="Times New Roman" w:cs="Times New Roman"/>
        </w:rPr>
        <w:t>Y. Hu</w:t>
      </w:r>
      <w:r w:rsidR="00FE4811">
        <w:rPr>
          <w:rFonts w:ascii="Times New Roman" w:eastAsia="Times New Roman" w:hAnsi="Times New Roman" w:cs="Times New Roman"/>
        </w:rPr>
        <w:t xml:space="preserve">, and </w:t>
      </w:r>
      <w:r w:rsidR="00FE4811" w:rsidRPr="00FE4811">
        <w:rPr>
          <w:rFonts w:ascii="Times New Roman" w:eastAsia="Times New Roman" w:hAnsi="Times New Roman" w:cs="Times New Roman"/>
        </w:rPr>
        <w:t xml:space="preserve">D. </w:t>
      </w:r>
      <w:proofErr w:type="spellStart"/>
      <w:r w:rsidR="00FE4811" w:rsidRPr="00FE4811">
        <w:rPr>
          <w:rFonts w:ascii="Times New Roman" w:eastAsia="Times New Roman" w:hAnsi="Times New Roman" w:cs="Times New Roman"/>
        </w:rPr>
        <w:t>Maltz</w:t>
      </w:r>
      <w:proofErr w:type="spellEnd"/>
      <w:r w:rsidR="00FE4811">
        <w:rPr>
          <w:rFonts w:ascii="Times New Roman" w:eastAsia="Times New Roman" w:hAnsi="Times New Roman" w:cs="Times New Roman"/>
        </w:rPr>
        <w:t xml:space="preserve">, </w:t>
      </w:r>
      <w:r w:rsidR="00FE4811" w:rsidRPr="00FE4811">
        <w:rPr>
          <w:rFonts w:ascii="Times New Roman" w:eastAsia="Times New Roman" w:hAnsi="Times New Roman" w:cs="Times New Roman"/>
        </w:rPr>
        <w:t>The Dynamic Source Routing Protocol (DSR)</w:t>
      </w:r>
      <w:r w:rsidR="00FE4811">
        <w:rPr>
          <w:rFonts w:ascii="Times New Roman" w:eastAsia="Times New Roman" w:hAnsi="Times New Roman" w:cs="Times New Roman"/>
        </w:rPr>
        <w:t xml:space="preserve"> </w:t>
      </w:r>
      <w:r w:rsidR="00FE4811" w:rsidRPr="00FE4811">
        <w:rPr>
          <w:rFonts w:ascii="Times New Roman" w:eastAsia="Times New Roman" w:hAnsi="Times New Roman" w:cs="Times New Roman"/>
        </w:rPr>
        <w:t>for Mobile Ad Hoc Networks for IPv4</w:t>
      </w:r>
      <w:r w:rsidR="00FE4811">
        <w:rPr>
          <w:rFonts w:ascii="Times New Roman" w:eastAsia="Times New Roman" w:hAnsi="Times New Roman" w:cs="Times New Roman"/>
        </w:rPr>
        <w:t>, IETF Internet Draft, July 19, 2004</w:t>
      </w:r>
    </w:p>
    <w:p w14:paraId="39C83D37" w14:textId="4CFDF3B1" w:rsidR="0075635A" w:rsidRDefault="0075635A" w:rsidP="0075635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</w:t>
      </w:r>
      <w:r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 xml:space="preserve">] </w:t>
      </w:r>
      <w:r w:rsidRPr="0075635A">
        <w:rPr>
          <w:rFonts w:ascii="Times New Roman" w:eastAsia="Times New Roman" w:hAnsi="Times New Roman" w:cs="Times New Roman"/>
        </w:rPr>
        <w:t>Yoon, J., Liu, M. and Noble, B., 2003, March. Random waypoint considered harmful. In IEEE INFOCOM 2003. Twenty-second Annual Joint Conference of the IEEE Computer and Communications Societies (IEEE Cat. No. 03CH37428) (Vol. 2, pp. 1312-1321). IEEE.</w:t>
      </w:r>
    </w:p>
    <w:p w14:paraId="4A04EB6B" w14:textId="77777777" w:rsidR="0075635A" w:rsidRPr="00C94226" w:rsidRDefault="0075635A" w:rsidP="00FE4811">
      <w:pPr>
        <w:rPr>
          <w:rFonts w:ascii="Times New Roman" w:eastAsia="Times New Roman" w:hAnsi="Times New Roman" w:cs="Times New Roman"/>
        </w:rPr>
      </w:pPr>
    </w:p>
    <w:p w14:paraId="260F60DF" w14:textId="77777777" w:rsidR="00C94226" w:rsidRPr="00C94226" w:rsidRDefault="00C94226" w:rsidP="00CE6D22">
      <w:pPr>
        <w:jc w:val="both"/>
        <w:rPr>
          <w:rFonts w:ascii="Times New Roman" w:hAnsi="Times New Roman" w:cs="Times New Roman"/>
        </w:rPr>
      </w:pPr>
    </w:p>
    <w:sectPr w:rsidR="00C94226" w:rsidRPr="00C94226" w:rsidSect="00574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4E6"/>
    <w:rsid w:val="000268AE"/>
    <w:rsid w:val="0057468D"/>
    <w:rsid w:val="0075635A"/>
    <w:rsid w:val="007C347C"/>
    <w:rsid w:val="008E68B8"/>
    <w:rsid w:val="009E04E6"/>
    <w:rsid w:val="00AE176C"/>
    <w:rsid w:val="00AF6242"/>
    <w:rsid w:val="00BD5B8A"/>
    <w:rsid w:val="00C94226"/>
    <w:rsid w:val="00C96AA2"/>
    <w:rsid w:val="00CE6D22"/>
    <w:rsid w:val="00D17979"/>
    <w:rsid w:val="00DD0CF9"/>
    <w:rsid w:val="00E21FBA"/>
    <w:rsid w:val="00EF698C"/>
    <w:rsid w:val="00FE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C5A17"/>
  <w15:chartTrackingRefBased/>
  <w15:docId w15:val="{34BE9C06-CBF5-A249-8A2C-B7E2CAD5B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6D2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D2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9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4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 Hernandez</dc:creator>
  <cp:keywords/>
  <dc:description/>
  <cp:lastModifiedBy>Steven M Hernandez</cp:lastModifiedBy>
  <cp:revision>1</cp:revision>
  <dcterms:created xsi:type="dcterms:W3CDTF">2019-02-16T20:06:00Z</dcterms:created>
  <dcterms:modified xsi:type="dcterms:W3CDTF">2019-02-18T16:24:00Z</dcterms:modified>
</cp:coreProperties>
</file>