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FA47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4A35B4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FB3844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AA8EE6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38F3AF" w14:textId="3B413F85" w:rsid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AutoTextList \s NoStyle \t "Please enter the title of your essay here. Remember that all major words should begin with a capital letter. Also do not bold, underline, or italicize your title." </w:instrTex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 w:rsidR="002E7DB0">
        <w:rPr>
          <w:rFonts w:ascii="Times New Roman" w:eastAsia="Times New Roman" w:hAnsi="Times New Roman" w:cs="Times New Roman"/>
          <w:b/>
          <w:sz w:val="24"/>
          <w:szCs w:val="24"/>
        </w:rPr>
        <w:t>Online Food Ordering Database User Guide</w: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p w14:paraId="6EE94A27" w14:textId="77777777" w:rsidR="00E044B2" w:rsidRPr="00E044B2" w:rsidRDefault="00E044B2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EA23F" w14:textId="6FF7403B" w:rsidR="00587F4C" w:rsidRP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87F4C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E7DB0">
        <w:rPr>
          <w:rFonts w:ascii="Times New Roman" w:eastAsia="Times New Roman" w:hAnsi="Times New Roman" w:cs="Times New Roman"/>
          <w:sz w:val="24"/>
          <w:szCs w:val="24"/>
        </w:rPr>
        <w:t xml:space="preserve">Steven </w:t>
      </w:r>
      <w:proofErr w:type="gramStart"/>
      <w:r w:rsidR="002E7DB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10FB38C" w14:textId="6D34F115" w:rsidR="00E044B2" w:rsidRDefault="002E7DB0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CPT 310:</w:t>
      </w:r>
      <w:r w:rsidR="00B66D44">
        <w:rPr>
          <w:rFonts w:ascii="Times New Roman" w:eastAsia="Times New Roman" w:hAnsi="Times New Roman" w:cs="Times New Roman"/>
          <w:sz w:val="24"/>
          <w:szCs w:val="24"/>
        </w:rPr>
        <w:t xml:space="preserve"> Database Systems &amp;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67A00E" w14:textId="300F8608" w:rsidR="00E044B2" w:rsidRDefault="00B66D44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Lisa Sims</w:t>
      </w:r>
    </w:p>
    <w:p w14:paraId="6C741AA4" w14:textId="55CE5556" w:rsidR="00E044B2" w:rsidRPr="00587F4C" w:rsidRDefault="00B66D44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1, 2021</w:t>
      </w:r>
    </w:p>
    <w:p w14:paraId="3D2EFDEA" w14:textId="77777777" w:rsidR="00587F4C" w:rsidRPr="00587F4C" w:rsidRDefault="00587F4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ECFC90E" w14:textId="35A29163" w:rsidR="00587F4C" w:rsidRPr="00E044B2" w:rsidRDefault="00B66D44" w:rsidP="00587F4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User Guide</w:t>
      </w:r>
    </w:p>
    <w:p w14:paraId="14611021" w14:textId="28C7FF99" w:rsidR="00587F4C" w:rsidRDefault="00587F4C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F4C">
        <w:rPr>
          <w:rFonts w:ascii="Times New Roman" w:hAnsi="Times New Roman" w:cs="Times New Roman"/>
          <w:sz w:val="24"/>
          <w:szCs w:val="24"/>
        </w:rPr>
        <w:tab/>
      </w:r>
      <w:r w:rsidR="00CC7CC2">
        <w:rPr>
          <w:rFonts w:ascii="Times New Roman" w:hAnsi="Times New Roman" w:cs="Times New Roman"/>
          <w:sz w:val="24"/>
          <w:szCs w:val="24"/>
        </w:rPr>
        <w:t>The intent of this user guide is to create an online food ordering database from table creation to populating data. Along with t</w:t>
      </w:r>
      <w:r w:rsidR="00DB5538">
        <w:rPr>
          <w:rFonts w:ascii="Times New Roman" w:hAnsi="Times New Roman" w:cs="Times New Roman"/>
          <w:sz w:val="24"/>
          <w:szCs w:val="24"/>
        </w:rPr>
        <w:t xml:space="preserve">he “how to” guide of implementing the MySQL database, </w:t>
      </w:r>
      <w:r w:rsidR="003A3915">
        <w:rPr>
          <w:rFonts w:ascii="Times New Roman" w:hAnsi="Times New Roman" w:cs="Times New Roman"/>
          <w:sz w:val="24"/>
          <w:szCs w:val="24"/>
        </w:rPr>
        <w:t xml:space="preserve">this paper describes the SQL functionalities and overall tasks of why specific actions are performed for the online food ordering database. </w:t>
      </w:r>
    </w:p>
    <w:p w14:paraId="338EC74E" w14:textId="5B1787DE" w:rsidR="00C64F0E" w:rsidRPr="00587F4C" w:rsidRDefault="00185457" w:rsidP="00C64F0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How to </w:t>
      </w:r>
      <w:r w:rsidR="00CE2C2D">
        <w:rPr>
          <w:rFonts w:ascii="Times New Roman" w:hAnsi="Times New Roman" w:cs="Times New Roman"/>
          <w:b/>
          <w:sz w:val="24"/>
          <w:szCs w:val="24"/>
        </w:rPr>
        <w:t>run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CreateDB.sql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script</w:t>
      </w:r>
      <w:r w:rsidR="003951A1">
        <w:rPr>
          <w:rFonts w:ascii="Times New Roman" w:hAnsi="Times New Roman" w:cs="Times New Roman"/>
          <w:b/>
          <w:sz w:val="24"/>
          <w:szCs w:val="24"/>
        </w:rPr>
        <w:t xml:space="preserve"> in PHPMYADMIN</w:t>
      </w:r>
    </w:p>
    <w:p w14:paraId="5FDE431F" w14:textId="7A9CA589" w:rsidR="002A0306" w:rsidRDefault="002A0306" w:rsidP="005374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96E1F" w:rsidRPr="005374F1">
        <w:rPr>
          <w:rFonts w:ascii="Times New Roman" w:hAnsi="Times New Roman" w:cs="Times New Roman"/>
          <w:sz w:val="24"/>
          <w:szCs w:val="24"/>
        </w:rPr>
        <w:t xml:space="preserve">elect the </w:t>
      </w:r>
      <w:r w:rsidR="00C96E1F" w:rsidRPr="002A030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="00C96E1F" w:rsidRPr="005374F1">
        <w:rPr>
          <w:rFonts w:ascii="Times New Roman" w:hAnsi="Times New Roman" w:cs="Times New Roman"/>
          <w:sz w:val="24"/>
          <w:szCs w:val="24"/>
        </w:rPr>
        <w:t xml:space="preserve"> database icon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3951A1" w:rsidRPr="00537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64943" w14:textId="7524C69E" w:rsidR="002A0306" w:rsidRDefault="002A0306" w:rsidP="005374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951A1" w:rsidRPr="005374F1">
        <w:rPr>
          <w:rFonts w:ascii="Times New Roman" w:hAnsi="Times New Roman" w:cs="Times New Roman"/>
          <w:sz w:val="24"/>
          <w:szCs w:val="24"/>
        </w:rPr>
        <w:t xml:space="preserve">elect the </w:t>
      </w:r>
      <w:r w:rsidR="003951A1" w:rsidRPr="002A03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="003951A1" w:rsidRPr="005374F1">
        <w:rPr>
          <w:rFonts w:ascii="Times New Roman" w:hAnsi="Times New Roman" w:cs="Times New Roman"/>
          <w:sz w:val="24"/>
          <w:szCs w:val="24"/>
        </w:rPr>
        <w:t xml:space="preserve"> tab. </w:t>
      </w:r>
    </w:p>
    <w:p w14:paraId="1BA567E0" w14:textId="22B2EFDB" w:rsidR="00C64F0E" w:rsidRPr="009B4818" w:rsidRDefault="003951A1" w:rsidP="005374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74F1">
        <w:rPr>
          <w:rFonts w:ascii="Times New Roman" w:hAnsi="Times New Roman" w:cs="Times New Roman"/>
          <w:sz w:val="24"/>
          <w:szCs w:val="24"/>
        </w:rPr>
        <w:t xml:space="preserve">Select </w:t>
      </w:r>
      <w:r w:rsidR="002A0306" w:rsidRPr="002A0306">
        <w:rPr>
          <w:rFonts w:ascii="Times New Roman" w:hAnsi="Times New Roman" w:cs="Times New Roman"/>
          <w:b/>
          <w:bCs/>
          <w:sz w:val="24"/>
          <w:szCs w:val="24"/>
        </w:rPr>
        <w:t>Choose File</w:t>
      </w:r>
      <w:r w:rsidR="009B481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A86F56" w14:textId="41989C10" w:rsidR="009B4818" w:rsidRDefault="009B4818" w:rsidP="009B48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file explorer menu, navigate and select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folder directory. </w:t>
      </w:r>
    </w:p>
    <w:p w14:paraId="0CA0EFA1" w14:textId="77777777" w:rsidR="00CE2C2D" w:rsidRDefault="006715F9" w:rsidP="00CE2C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6715F9">
        <w:rPr>
          <w:rFonts w:ascii="Times New Roman" w:hAnsi="Times New Roman" w:cs="Times New Roman"/>
          <w:b/>
          <w:bCs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E2D451" w14:textId="1809C930" w:rsidR="00CE2C2D" w:rsidRPr="00CE2C2D" w:rsidRDefault="00CE2C2D" w:rsidP="00CE2C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2C2D">
        <w:rPr>
          <w:rFonts w:ascii="Times New Roman" w:hAnsi="Times New Roman" w:cs="Times New Roman"/>
          <w:b/>
          <w:sz w:val="24"/>
          <w:szCs w:val="24"/>
        </w:rPr>
        <w:t xml:space="preserve">How to run the </w:t>
      </w:r>
      <w:proofErr w:type="spellStart"/>
      <w:r w:rsidR="00AA5639">
        <w:rPr>
          <w:rFonts w:ascii="Times New Roman" w:hAnsi="Times New Roman" w:cs="Times New Roman"/>
          <w:b/>
          <w:sz w:val="24"/>
          <w:szCs w:val="24"/>
        </w:rPr>
        <w:t>PopulateData</w:t>
      </w:r>
      <w:r w:rsidRPr="00CE2C2D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 w:rsidRPr="00CE2C2D">
        <w:rPr>
          <w:rFonts w:ascii="Times New Roman" w:hAnsi="Times New Roman" w:cs="Times New Roman"/>
          <w:b/>
          <w:sz w:val="24"/>
          <w:szCs w:val="24"/>
        </w:rPr>
        <w:t xml:space="preserve"> script in PHPMYADMIN</w:t>
      </w:r>
    </w:p>
    <w:p w14:paraId="0493EC74" w14:textId="62AEC488" w:rsidR="00CE2C2D" w:rsidRDefault="00C5160A" w:rsidP="009B48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DA0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FC1" w:rsidRPr="00DA0FC1">
        <w:rPr>
          <w:rFonts w:ascii="Times New Roman" w:hAnsi="Times New Roman" w:cs="Times New Roman"/>
          <w:b/>
          <w:bCs/>
          <w:sz w:val="24"/>
          <w:szCs w:val="24"/>
        </w:rPr>
        <w:t>ninjapizzadb</w:t>
      </w:r>
      <w:proofErr w:type="spellEnd"/>
      <w:r w:rsidR="00DA0FC1">
        <w:rPr>
          <w:rFonts w:ascii="Times New Roman" w:hAnsi="Times New Roman" w:cs="Times New Roman"/>
          <w:sz w:val="24"/>
          <w:szCs w:val="24"/>
        </w:rPr>
        <w:t xml:space="preserve"> text located in the database listing on the left pane.</w:t>
      </w:r>
    </w:p>
    <w:p w14:paraId="67F7CEE2" w14:textId="214B37D2" w:rsidR="008F7687" w:rsidRDefault="008F7687" w:rsidP="008F76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steps 2-4 to import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PopulateData.sql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script. </w:t>
      </w:r>
    </w:p>
    <w:p w14:paraId="6AB486FF" w14:textId="2B3CBF17" w:rsidR="00587F4C" w:rsidRPr="00587F4C" w:rsidRDefault="00816722" w:rsidP="00587F4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Tables</w:t>
      </w:r>
    </w:p>
    <w:p w14:paraId="2AABC9A4" w14:textId="40098CF9" w:rsidR="00587F4C" w:rsidRDefault="00AF4007" w:rsidP="00587F4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command </w:t>
      </w:r>
      <w:r w:rsidR="00EF0FB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Create Database</w:t>
      </w:r>
      <w:r w:rsidR="00EF0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3">
        <w:rPr>
          <w:rFonts w:ascii="Times New Roman" w:hAnsi="Times New Roman" w:cs="Times New Roman"/>
          <w:sz w:val="24"/>
          <w:szCs w:val="24"/>
        </w:rPr>
        <w:t>ninjapizzadb</w:t>
      </w:r>
      <w:proofErr w:type="spellEnd"/>
      <w:r w:rsidR="00EF0FB3">
        <w:rPr>
          <w:rFonts w:ascii="Times New Roman" w:hAnsi="Times New Roman" w:cs="Times New Roman"/>
          <w:sz w:val="24"/>
          <w:szCs w:val="24"/>
        </w:rPr>
        <w:t xml:space="preserve">;” must be used first in order to create tables, triggers, or views in the database. </w:t>
      </w:r>
      <w:r w:rsidR="003C1FF1">
        <w:rPr>
          <w:rFonts w:ascii="Times New Roman" w:hAnsi="Times New Roman" w:cs="Times New Roman"/>
          <w:sz w:val="24"/>
          <w:szCs w:val="24"/>
        </w:rPr>
        <w:t>These types of commands</w:t>
      </w:r>
      <w:r w:rsidR="00A119F7">
        <w:rPr>
          <w:rFonts w:ascii="Times New Roman" w:hAnsi="Times New Roman" w:cs="Times New Roman"/>
          <w:sz w:val="24"/>
          <w:szCs w:val="24"/>
        </w:rPr>
        <w:t xml:space="preserve"> are called Data Definition Language (DDL) which are commands that help build the structure of the database. </w:t>
      </w:r>
      <w:r w:rsidR="00D96D30">
        <w:rPr>
          <w:rFonts w:ascii="Times New Roman" w:hAnsi="Times New Roman" w:cs="Times New Roman"/>
          <w:sz w:val="24"/>
          <w:szCs w:val="24"/>
        </w:rPr>
        <w:t xml:space="preserve">The structure design of the database is </w:t>
      </w:r>
      <w:r w:rsidR="00DB5B57">
        <w:rPr>
          <w:rFonts w:ascii="Times New Roman" w:hAnsi="Times New Roman" w:cs="Times New Roman"/>
          <w:sz w:val="24"/>
          <w:szCs w:val="24"/>
        </w:rPr>
        <w:t xml:space="preserve">conceptually presented in the following Chen entity diagram. </w:t>
      </w:r>
    </w:p>
    <w:p w14:paraId="022D0248" w14:textId="74405F56" w:rsidR="003C1FF1" w:rsidRDefault="003C1FF1" w:rsidP="003C1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7C2FDB" wp14:editId="48820089">
            <wp:extent cx="5943600" cy="4187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4C11" w14:textId="43EA72E5" w:rsidR="00754D3D" w:rsidRDefault="00754D3D" w:rsidP="003C1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syntax to create a table is best displayed </w:t>
      </w:r>
      <w:r w:rsidR="00FC4E26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FC4E26">
        <w:rPr>
          <w:rFonts w:ascii="Times New Roman" w:hAnsi="Times New Roman" w:cs="Times New Roman"/>
          <w:sz w:val="24"/>
          <w:szCs w:val="24"/>
        </w:rPr>
        <w:t>tblperson</w:t>
      </w:r>
      <w:proofErr w:type="spellEnd"/>
      <w:r w:rsidR="00FC4E26">
        <w:rPr>
          <w:rFonts w:ascii="Times New Roman" w:hAnsi="Times New Roman" w:cs="Times New Roman"/>
          <w:sz w:val="24"/>
          <w:szCs w:val="24"/>
        </w:rPr>
        <w:t xml:space="preserve"> example below: </w:t>
      </w:r>
      <w:r w:rsidR="00606404">
        <w:rPr>
          <w:noProof/>
        </w:rPr>
        <w:drawing>
          <wp:inline distT="0" distB="0" distL="0" distR="0" wp14:anchorId="325AA3E0" wp14:editId="64239E1E">
            <wp:extent cx="3892829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1"/>
                    <a:stretch/>
                  </pic:blipFill>
                  <pic:spPr bwMode="auto">
                    <a:xfrm>
                      <a:off x="0" y="0"/>
                      <a:ext cx="3892829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DFAED" w14:textId="77777777" w:rsidR="009D7362" w:rsidRDefault="00606404" w:rsidP="003C1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217FCB">
        <w:rPr>
          <w:rFonts w:ascii="Times New Roman" w:hAnsi="Times New Roman" w:cs="Times New Roman"/>
          <w:sz w:val="24"/>
          <w:szCs w:val="24"/>
        </w:rPr>
        <w:t xml:space="preserve">superclass </w:t>
      </w:r>
      <w:r>
        <w:rPr>
          <w:rFonts w:ascii="Times New Roman" w:hAnsi="Times New Roman" w:cs="Times New Roman"/>
          <w:sz w:val="24"/>
          <w:szCs w:val="24"/>
        </w:rPr>
        <w:t xml:space="preserve">table has a primary key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is referenced all throughout the database</w:t>
      </w:r>
      <w:r w:rsidR="00217FCB">
        <w:rPr>
          <w:rFonts w:ascii="Times New Roman" w:hAnsi="Times New Roman" w:cs="Times New Roman"/>
          <w:sz w:val="24"/>
          <w:szCs w:val="24"/>
        </w:rPr>
        <w:t xml:space="preserve"> for any entity that represents a person. </w:t>
      </w:r>
      <w:r w:rsidR="00C56099">
        <w:rPr>
          <w:rFonts w:ascii="Times New Roman" w:hAnsi="Times New Roman" w:cs="Times New Roman"/>
          <w:sz w:val="24"/>
          <w:szCs w:val="24"/>
        </w:rPr>
        <w:t>The types of people in the database are customers, employees, and suppliers. Each person plays a unique role in assisting the online food ordering databas</w:t>
      </w:r>
      <w:r w:rsidR="00F064E9">
        <w:rPr>
          <w:rFonts w:ascii="Times New Roman" w:hAnsi="Times New Roman" w:cs="Times New Roman"/>
          <w:sz w:val="24"/>
          <w:szCs w:val="24"/>
        </w:rPr>
        <w:t xml:space="preserve">e while still possessing common attributes such as </w:t>
      </w:r>
      <w:r w:rsidR="00A35D96">
        <w:rPr>
          <w:rFonts w:ascii="Times New Roman" w:hAnsi="Times New Roman" w:cs="Times New Roman"/>
          <w:sz w:val="24"/>
          <w:szCs w:val="24"/>
        </w:rPr>
        <w:t>username</w:t>
      </w:r>
      <w:r w:rsidR="007D3C87">
        <w:rPr>
          <w:rFonts w:ascii="Times New Roman" w:hAnsi="Times New Roman" w:cs="Times New Roman"/>
          <w:sz w:val="24"/>
          <w:szCs w:val="24"/>
        </w:rPr>
        <w:t xml:space="preserve">, password, first name, last </w:t>
      </w:r>
      <w:r w:rsidR="007D3C87">
        <w:rPr>
          <w:rFonts w:ascii="Times New Roman" w:hAnsi="Times New Roman" w:cs="Times New Roman"/>
          <w:sz w:val="24"/>
          <w:szCs w:val="24"/>
        </w:rPr>
        <w:lastRenderedPageBreak/>
        <w:t xml:space="preserve">name, email, and start date. </w:t>
      </w:r>
      <w:r w:rsidR="00A35D96">
        <w:rPr>
          <w:rFonts w:ascii="Times New Roman" w:hAnsi="Times New Roman" w:cs="Times New Roman"/>
          <w:sz w:val="24"/>
          <w:szCs w:val="24"/>
        </w:rPr>
        <w:t>The employee table references the person table through a foreign key that is shown in the example below:</w:t>
      </w:r>
    </w:p>
    <w:p w14:paraId="5EB0237C" w14:textId="77777777" w:rsidR="009D7362" w:rsidRDefault="009D7362" w:rsidP="003C1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56EFE9" wp14:editId="074B4064">
            <wp:extent cx="4221099" cy="16097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59" r="1"/>
                    <a:stretch/>
                  </pic:blipFill>
                  <pic:spPr bwMode="auto">
                    <a:xfrm>
                      <a:off x="0" y="0"/>
                      <a:ext cx="4221099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1D8A0" w14:textId="77777777" w:rsidR="009144F3" w:rsidRDefault="009D7362" w:rsidP="003C1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foreign key allows for faster querying of the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contains an ON DELETE CASCADE condition where if the record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tblperson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deleted, the record</w:t>
      </w:r>
      <w:r w:rsidR="008C5643">
        <w:rPr>
          <w:rFonts w:ascii="Times New Roman" w:hAnsi="Times New Roman" w:cs="Times New Roman"/>
          <w:sz w:val="24"/>
          <w:szCs w:val="24"/>
        </w:rPr>
        <w:t xml:space="preserve"> that is related to the foreign key is also deleted from the database. </w:t>
      </w:r>
      <w:r w:rsidR="00A35D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F9D9A" w14:textId="77777777" w:rsidR="009144F3" w:rsidRPr="00587F4C" w:rsidRDefault="009144F3" w:rsidP="009144F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 Triggers</w:t>
      </w:r>
    </w:p>
    <w:p w14:paraId="14469D0D" w14:textId="6F60539B" w:rsidR="00606404" w:rsidRDefault="009C080B" w:rsidP="009144F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 such as triggers are also included in DDL. T</w:t>
      </w:r>
      <w:r w:rsidR="00E35349">
        <w:rPr>
          <w:rFonts w:ascii="Times New Roman" w:hAnsi="Times New Roman" w:cs="Times New Roman"/>
          <w:sz w:val="24"/>
          <w:szCs w:val="24"/>
        </w:rPr>
        <w:t>he syntax to</w:t>
      </w:r>
      <w:r>
        <w:rPr>
          <w:rFonts w:ascii="Times New Roman" w:hAnsi="Times New Roman" w:cs="Times New Roman"/>
          <w:sz w:val="24"/>
          <w:szCs w:val="24"/>
        </w:rPr>
        <w:t xml:space="preserve"> create a trigger event for auditing </w:t>
      </w:r>
      <w:r w:rsidR="00E35349">
        <w:rPr>
          <w:rFonts w:ascii="Times New Roman" w:hAnsi="Times New Roman" w:cs="Times New Roman"/>
          <w:sz w:val="24"/>
          <w:szCs w:val="24"/>
        </w:rPr>
        <w:t xml:space="preserve">new records to </w:t>
      </w:r>
      <w:proofErr w:type="spellStart"/>
      <w:r w:rsidR="00E35349">
        <w:rPr>
          <w:rFonts w:ascii="Times New Roman" w:hAnsi="Times New Roman" w:cs="Times New Roman"/>
          <w:sz w:val="24"/>
          <w:szCs w:val="24"/>
        </w:rPr>
        <w:t>tblperson</w:t>
      </w:r>
      <w:proofErr w:type="spellEnd"/>
      <w:r w:rsidR="00E35349">
        <w:rPr>
          <w:rFonts w:ascii="Times New Roman" w:hAnsi="Times New Roman" w:cs="Times New Roman"/>
          <w:sz w:val="24"/>
          <w:szCs w:val="24"/>
        </w:rPr>
        <w:t xml:space="preserve"> is displayed below:</w:t>
      </w:r>
    </w:p>
    <w:p w14:paraId="34589029" w14:textId="0CF230B4" w:rsidR="00E35349" w:rsidRDefault="00E35349" w:rsidP="003C1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CDFC92" wp14:editId="042D66F7">
            <wp:extent cx="4488485" cy="1295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2"/>
                    <a:stretch/>
                  </pic:blipFill>
                  <pic:spPr bwMode="auto">
                    <a:xfrm>
                      <a:off x="0" y="0"/>
                      <a:ext cx="448848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3161F" w14:textId="5D51EC7D" w:rsidR="00BD43F0" w:rsidRDefault="00BD43F0" w:rsidP="003C1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criteria of the trigger </w:t>
      </w:r>
      <w:r w:rsidR="000C69C1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activated after an insert has occurred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tblperson</w:t>
      </w:r>
      <w:proofErr w:type="spellEnd"/>
      <w:r>
        <w:rPr>
          <w:rFonts w:ascii="Times New Roman" w:hAnsi="Times New Roman" w:cs="Times New Roman"/>
          <w:sz w:val="24"/>
          <w:szCs w:val="24"/>
        </w:rPr>
        <w:t>. MySQL looks at each row in the table an</w:t>
      </w:r>
      <w:r w:rsidR="000C69C1">
        <w:rPr>
          <w:rFonts w:ascii="Times New Roman" w:hAnsi="Times New Roman" w:cs="Times New Roman"/>
          <w:sz w:val="24"/>
          <w:szCs w:val="24"/>
        </w:rPr>
        <w:t xml:space="preserve">d executes </w:t>
      </w:r>
      <w:r w:rsidR="000A58DE">
        <w:rPr>
          <w:rFonts w:ascii="Times New Roman" w:hAnsi="Times New Roman" w:cs="Times New Roman"/>
          <w:sz w:val="24"/>
          <w:szCs w:val="24"/>
        </w:rPr>
        <w:t xml:space="preserve">SQL </w:t>
      </w:r>
      <w:r w:rsidR="003D031D">
        <w:rPr>
          <w:rFonts w:ascii="Times New Roman" w:hAnsi="Times New Roman" w:cs="Times New Roman"/>
          <w:sz w:val="24"/>
          <w:szCs w:val="24"/>
        </w:rPr>
        <w:t xml:space="preserve">Data Manipulation Language (DML) </w:t>
      </w:r>
      <w:r w:rsidR="000A58DE">
        <w:rPr>
          <w:rFonts w:ascii="Times New Roman" w:hAnsi="Times New Roman" w:cs="Times New Roman"/>
          <w:sz w:val="24"/>
          <w:szCs w:val="24"/>
        </w:rPr>
        <w:t>statements</w:t>
      </w:r>
      <w:r w:rsidR="000C69C1">
        <w:rPr>
          <w:rFonts w:ascii="Times New Roman" w:hAnsi="Times New Roman" w:cs="Times New Roman"/>
          <w:sz w:val="24"/>
          <w:szCs w:val="24"/>
        </w:rPr>
        <w:t xml:space="preserve"> between BEGIN and END. </w:t>
      </w:r>
      <w:r w:rsidR="000A58DE">
        <w:rPr>
          <w:rFonts w:ascii="Times New Roman" w:hAnsi="Times New Roman" w:cs="Times New Roman"/>
          <w:sz w:val="24"/>
          <w:szCs w:val="24"/>
        </w:rPr>
        <w:t xml:space="preserve">Because you can issue many </w:t>
      </w:r>
      <w:r w:rsidR="003D031D">
        <w:rPr>
          <w:rFonts w:ascii="Times New Roman" w:hAnsi="Times New Roman" w:cs="Times New Roman"/>
          <w:sz w:val="24"/>
          <w:szCs w:val="24"/>
        </w:rPr>
        <w:t xml:space="preserve">DMLs within a trigger a delimiter is required </w:t>
      </w:r>
      <w:r w:rsidR="00C274CB">
        <w:rPr>
          <w:rFonts w:ascii="Times New Roman" w:hAnsi="Times New Roman" w:cs="Times New Roman"/>
          <w:sz w:val="24"/>
          <w:szCs w:val="24"/>
        </w:rPr>
        <w:t xml:space="preserve">for the SQL complier to recognize the ending of a statement. The delimiter </w:t>
      </w:r>
      <w:proofErr w:type="gramStart"/>
      <w:r w:rsidR="00C274CB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C274CB">
        <w:rPr>
          <w:rFonts w:ascii="Times New Roman" w:hAnsi="Times New Roman" w:cs="Times New Roman"/>
          <w:sz w:val="24"/>
          <w:szCs w:val="24"/>
        </w:rPr>
        <w:t xml:space="preserve"> for creating triggers is listed below for the </w:t>
      </w:r>
      <w:proofErr w:type="spellStart"/>
      <w:r w:rsidR="00A83E8F">
        <w:rPr>
          <w:rFonts w:ascii="Times New Roman" w:hAnsi="Times New Roman" w:cs="Times New Roman"/>
          <w:sz w:val="24"/>
          <w:szCs w:val="24"/>
        </w:rPr>
        <w:t>del_person</w:t>
      </w:r>
      <w:proofErr w:type="spellEnd"/>
      <w:r w:rsidR="00A83E8F">
        <w:rPr>
          <w:rFonts w:ascii="Times New Roman" w:hAnsi="Times New Roman" w:cs="Times New Roman"/>
          <w:sz w:val="24"/>
          <w:szCs w:val="24"/>
        </w:rPr>
        <w:t xml:space="preserve"> trigger:</w:t>
      </w:r>
    </w:p>
    <w:p w14:paraId="2AEA596B" w14:textId="747400E2" w:rsidR="00A83E8F" w:rsidRDefault="00341C2A" w:rsidP="003C1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913D28" wp14:editId="02CD544B">
            <wp:extent cx="448117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1" r="1256"/>
                    <a:stretch/>
                  </pic:blipFill>
                  <pic:spPr bwMode="auto">
                    <a:xfrm>
                      <a:off x="0" y="0"/>
                      <a:ext cx="448117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18AF5" w14:textId="77777777" w:rsidR="009144F3" w:rsidRDefault="008633F5" w:rsidP="003C1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table represent entities within a database and triggers are events that can issue DML</w:t>
      </w:r>
      <w:r w:rsidR="00382165">
        <w:rPr>
          <w:rFonts w:ascii="Times New Roman" w:hAnsi="Times New Roman" w:cs="Times New Roman"/>
          <w:sz w:val="24"/>
          <w:szCs w:val="24"/>
        </w:rPr>
        <w:t xml:space="preserve"> or DDL commands based on a BEFORE or AFTER, INSERT, UPDATE, or DELETE event</w:t>
      </w:r>
      <w:r w:rsidR="00471D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26CB23" w14:textId="31530145" w:rsidR="009144F3" w:rsidRPr="00587F4C" w:rsidRDefault="009144F3" w:rsidP="009144F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SQL </w:t>
      </w:r>
      <w:r>
        <w:rPr>
          <w:rFonts w:ascii="Times New Roman" w:hAnsi="Times New Roman" w:cs="Times New Roman"/>
          <w:b/>
          <w:sz w:val="24"/>
          <w:szCs w:val="24"/>
        </w:rPr>
        <w:t>Views</w:t>
      </w:r>
    </w:p>
    <w:p w14:paraId="2152C2BC" w14:textId="06BCCF2B" w:rsidR="00C93E8A" w:rsidRDefault="00471D6C" w:rsidP="009144F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 are structures that allow users </w:t>
      </w:r>
      <w:r w:rsidR="008F7325">
        <w:rPr>
          <w:rFonts w:ascii="Times New Roman" w:hAnsi="Times New Roman" w:cs="Times New Roman"/>
          <w:sz w:val="24"/>
          <w:szCs w:val="24"/>
        </w:rPr>
        <w:t xml:space="preserve">a report to view a denormalized dataset. Technically, views </w:t>
      </w:r>
      <w:r w:rsidR="00CE52AE">
        <w:rPr>
          <w:rFonts w:ascii="Times New Roman" w:hAnsi="Times New Roman" w:cs="Times New Roman"/>
          <w:sz w:val="24"/>
          <w:szCs w:val="24"/>
        </w:rPr>
        <w:t>are</w:t>
      </w:r>
      <w:r w:rsidR="008F7325">
        <w:rPr>
          <w:rFonts w:ascii="Times New Roman" w:hAnsi="Times New Roman" w:cs="Times New Roman"/>
          <w:sz w:val="24"/>
          <w:szCs w:val="24"/>
        </w:rPr>
        <w:t xml:space="preserve"> a saved query structure that can be called and saved for complex queries. </w:t>
      </w:r>
      <w:r w:rsidR="00CE52AE">
        <w:rPr>
          <w:rFonts w:ascii="Times New Roman" w:hAnsi="Times New Roman" w:cs="Times New Roman"/>
          <w:sz w:val="24"/>
          <w:szCs w:val="24"/>
        </w:rPr>
        <w:t xml:space="preserve">A hypothetical use case would be that </w:t>
      </w:r>
      <w:r w:rsidR="008F4618">
        <w:rPr>
          <w:rFonts w:ascii="Times New Roman" w:hAnsi="Times New Roman" w:cs="Times New Roman"/>
          <w:sz w:val="24"/>
          <w:szCs w:val="24"/>
        </w:rPr>
        <w:t xml:space="preserve">customers would like access to the online food ordering database to view </w:t>
      </w:r>
      <w:proofErr w:type="gramStart"/>
      <w:r w:rsidR="008F461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8F4618">
        <w:rPr>
          <w:rFonts w:ascii="Times New Roman" w:hAnsi="Times New Roman" w:cs="Times New Roman"/>
          <w:sz w:val="24"/>
          <w:szCs w:val="24"/>
        </w:rPr>
        <w:t xml:space="preserve"> their past orders. An example of this use case is displayed in the </w:t>
      </w:r>
      <w:proofErr w:type="spellStart"/>
      <w:r w:rsidR="008F4618">
        <w:rPr>
          <w:rFonts w:ascii="Times New Roman" w:hAnsi="Times New Roman" w:cs="Times New Roman"/>
          <w:sz w:val="24"/>
          <w:szCs w:val="24"/>
        </w:rPr>
        <w:t>viewCusOrders</w:t>
      </w:r>
      <w:proofErr w:type="spellEnd"/>
      <w:r w:rsidR="008F4618">
        <w:rPr>
          <w:rFonts w:ascii="Times New Roman" w:hAnsi="Times New Roman" w:cs="Times New Roman"/>
          <w:sz w:val="24"/>
          <w:szCs w:val="24"/>
        </w:rPr>
        <w:t xml:space="preserve"> view below:</w:t>
      </w:r>
    </w:p>
    <w:p w14:paraId="47A0A929" w14:textId="2BCDF667" w:rsidR="008F4618" w:rsidRDefault="00A34054" w:rsidP="003C1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8E041" wp14:editId="1A3FEADE">
            <wp:extent cx="448627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94FA" w14:textId="5D8EA962" w:rsidR="00447DE9" w:rsidRDefault="00447DE9" w:rsidP="003C1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viewCusOrders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contains one DML SELECT query joining five tables to display all </w:t>
      </w:r>
      <w:r w:rsidR="00234941">
        <w:rPr>
          <w:rFonts w:ascii="Times New Roman" w:hAnsi="Times New Roman" w:cs="Times New Roman"/>
          <w:sz w:val="24"/>
          <w:szCs w:val="24"/>
        </w:rPr>
        <w:t>customer orders. A system report can be generated to filter the view</w:t>
      </w:r>
      <w:r w:rsidR="00D443ED">
        <w:rPr>
          <w:rFonts w:ascii="Times New Roman" w:hAnsi="Times New Roman" w:cs="Times New Roman"/>
          <w:sz w:val="24"/>
          <w:szCs w:val="24"/>
        </w:rPr>
        <w:t xml:space="preserve"> by passing the customer’s id as a parameter</w:t>
      </w:r>
      <w:r w:rsidR="00F34F01">
        <w:rPr>
          <w:rFonts w:ascii="Times New Roman" w:hAnsi="Times New Roman" w:cs="Times New Roman"/>
          <w:sz w:val="24"/>
          <w:szCs w:val="24"/>
        </w:rPr>
        <w:t xml:space="preserve"> as show in the SELECT query example below:</w:t>
      </w:r>
    </w:p>
    <w:p w14:paraId="4504EAA8" w14:textId="71245248" w:rsidR="00F34F01" w:rsidRDefault="00B56DB6" w:rsidP="003C1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DBEC19" wp14:editId="268FAE74">
            <wp:extent cx="5943600" cy="2178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6CBA" w14:textId="1F498ED8" w:rsidR="00587F4C" w:rsidRPr="00587F4C" w:rsidRDefault="00816722" w:rsidP="00587F4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Populating Data</w:t>
      </w:r>
    </w:p>
    <w:p w14:paraId="5339CC82" w14:textId="77777777" w:rsidR="007A1764" w:rsidRDefault="00587F4C" w:rsidP="007C33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F4C">
        <w:rPr>
          <w:rFonts w:ascii="Times New Roman" w:hAnsi="Times New Roman" w:cs="Times New Roman"/>
          <w:sz w:val="24"/>
          <w:szCs w:val="24"/>
        </w:rPr>
        <w:tab/>
      </w:r>
      <w:r w:rsidR="007C338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C3386">
        <w:rPr>
          <w:rFonts w:ascii="Times New Roman" w:hAnsi="Times New Roman" w:cs="Times New Roman"/>
          <w:sz w:val="24"/>
          <w:szCs w:val="24"/>
        </w:rPr>
        <w:t>PopulateData.sql</w:t>
      </w:r>
      <w:proofErr w:type="spellEnd"/>
      <w:r w:rsidR="007C3386">
        <w:rPr>
          <w:rFonts w:ascii="Times New Roman" w:hAnsi="Times New Roman" w:cs="Times New Roman"/>
          <w:sz w:val="24"/>
          <w:szCs w:val="24"/>
        </w:rPr>
        <w:t xml:space="preserve"> file is required to use the command USE </w:t>
      </w:r>
      <w:proofErr w:type="spellStart"/>
      <w:r w:rsidR="007C3386">
        <w:rPr>
          <w:rFonts w:ascii="Times New Roman" w:hAnsi="Times New Roman" w:cs="Times New Roman"/>
          <w:sz w:val="24"/>
          <w:szCs w:val="24"/>
        </w:rPr>
        <w:t>ninjapizzadb</w:t>
      </w:r>
      <w:proofErr w:type="spellEnd"/>
      <w:r w:rsidR="007C3386">
        <w:rPr>
          <w:rFonts w:ascii="Times New Roman" w:hAnsi="Times New Roman" w:cs="Times New Roman"/>
          <w:sz w:val="24"/>
          <w:szCs w:val="24"/>
        </w:rPr>
        <w:t>; in order to point the .</w:t>
      </w:r>
      <w:proofErr w:type="spellStart"/>
      <w:r w:rsidR="007C338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7C3386">
        <w:rPr>
          <w:rFonts w:ascii="Times New Roman" w:hAnsi="Times New Roman" w:cs="Times New Roman"/>
          <w:sz w:val="24"/>
          <w:szCs w:val="24"/>
        </w:rPr>
        <w:t xml:space="preserve"> file to the correct database for populating the tables that were previously imported via the </w:t>
      </w:r>
      <w:proofErr w:type="spellStart"/>
      <w:r w:rsidR="007C3386">
        <w:rPr>
          <w:rFonts w:ascii="Times New Roman" w:hAnsi="Times New Roman" w:cs="Times New Roman"/>
          <w:sz w:val="24"/>
          <w:szCs w:val="24"/>
        </w:rPr>
        <w:t>CreateDB.sql</w:t>
      </w:r>
      <w:proofErr w:type="spellEnd"/>
      <w:r w:rsidR="007C3386">
        <w:rPr>
          <w:rFonts w:ascii="Times New Roman" w:hAnsi="Times New Roman" w:cs="Times New Roman"/>
          <w:sz w:val="24"/>
          <w:szCs w:val="24"/>
        </w:rPr>
        <w:t xml:space="preserve"> file</w:t>
      </w:r>
      <w:r w:rsidRPr="00587F4C">
        <w:rPr>
          <w:rFonts w:ascii="Times New Roman" w:hAnsi="Times New Roman" w:cs="Times New Roman"/>
          <w:sz w:val="24"/>
          <w:szCs w:val="24"/>
        </w:rPr>
        <w:t xml:space="preserve">. </w:t>
      </w:r>
      <w:r w:rsidR="00D25A90">
        <w:rPr>
          <w:rFonts w:ascii="Times New Roman" w:hAnsi="Times New Roman" w:cs="Times New Roman"/>
          <w:sz w:val="24"/>
          <w:szCs w:val="24"/>
        </w:rPr>
        <w:t xml:space="preserve">Populating data is also considered as manipulating the data. The </w:t>
      </w:r>
      <w:r w:rsidR="00A9249F">
        <w:rPr>
          <w:rFonts w:ascii="Times New Roman" w:hAnsi="Times New Roman" w:cs="Times New Roman"/>
          <w:sz w:val="24"/>
          <w:szCs w:val="24"/>
        </w:rPr>
        <w:t xml:space="preserve">DML </w:t>
      </w:r>
      <w:r w:rsidR="00D25A90">
        <w:rPr>
          <w:rFonts w:ascii="Times New Roman" w:hAnsi="Times New Roman" w:cs="Times New Roman"/>
          <w:sz w:val="24"/>
          <w:szCs w:val="24"/>
        </w:rPr>
        <w:t>in SQL, allows the user to SELECT, INSERT, DELETE</w:t>
      </w:r>
      <w:r w:rsidR="009B35C5">
        <w:rPr>
          <w:rFonts w:ascii="Times New Roman" w:hAnsi="Times New Roman" w:cs="Times New Roman"/>
          <w:sz w:val="24"/>
          <w:szCs w:val="24"/>
        </w:rPr>
        <w:t>, or UPDATE data. In contrast</w:t>
      </w:r>
      <w:r w:rsidR="00A9249F">
        <w:rPr>
          <w:rFonts w:ascii="Times New Roman" w:hAnsi="Times New Roman" w:cs="Times New Roman"/>
          <w:sz w:val="24"/>
          <w:szCs w:val="24"/>
        </w:rPr>
        <w:t>,</w:t>
      </w:r>
      <w:r w:rsidR="009B35C5">
        <w:rPr>
          <w:rFonts w:ascii="Times New Roman" w:hAnsi="Times New Roman" w:cs="Times New Roman"/>
          <w:sz w:val="24"/>
          <w:szCs w:val="24"/>
        </w:rPr>
        <w:t xml:space="preserve"> to CREATE, ALTER, </w:t>
      </w:r>
      <w:r w:rsidR="00D026AD">
        <w:rPr>
          <w:rFonts w:ascii="Times New Roman" w:hAnsi="Times New Roman" w:cs="Times New Roman"/>
          <w:sz w:val="24"/>
          <w:szCs w:val="24"/>
        </w:rPr>
        <w:t>or DROP</w:t>
      </w:r>
      <w:r w:rsidR="009B35C5">
        <w:rPr>
          <w:rFonts w:ascii="Times New Roman" w:hAnsi="Times New Roman" w:cs="Times New Roman"/>
          <w:sz w:val="24"/>
          <w:szCs w:val="24"/>
        </w:rPr>
        <w:t xml:space="preserve"> is used by </w:t>
      </w:r>
      <w:r w:rsidR="00A9249F">
        <w:rPr>
          <w:rFonts w:ascii="Times New Roman" w:hAnsi="Times New Roman" w:cs="Times New Roman"/>
          <w:sz w:val="24"/>
          <w:szCs w:val="24"/>
        </w:rPr>
        <w:t xml:space="preserve">DDL to create the database framework. </w:t>
      </w:r>
    </w:p>
    <w:p w14:paraId="50E15CCF" w14:textId="1BB2DDA7" w:rsidR="007A1764" w:rsidRPr="00587F4C" w:rsidRDefault="007A1764" w:rsidP="007A176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 INTO</w:t>
      </w:r>
      <w:r w:rsidR="003F08A2">
        <w:rPr>
          <w:rFonts w:ascii="Times New Roman" w:hAnsi="Times New Roman" w:cs="Times New Roman"/>
          <w:b/>
          <w:sz w:val="24"/>
          <w:szCs w:val="24"/>
        </w:rPr>
        <w:t xml:space="preserve"> Statement</w:t>
      </w:r>
    </w:p>
    <w:p w14:paraId="10BEC916" w14:textId="6B676F57" w:rsidR="00587F4C" w:rsidRDefault="00D026AD" w:rsidP="007A17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the INSERT INTO DML is displayed below:</w:t>
      </w:r>
    </w:p>
    <w:p w14:paraId="7D3061F2" w14:textId="6776BB36" w:rsidR="00177133" w:rsidRDefault="00177133" w:rsidP="007C33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9BFCA" wp14:editId="59C610ED">
            <wp:extent cx="5943600" cy="1399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EC4B" w14:textId="6763C355" w:rsidR="006F73F6" w:rsidRDefault="006F73F6" w:rsidP="007C33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syntax for an insert statement uses the command INSERT INTO followed by the table and </w:t>
      </w:r>
      <w:r w:rsidR="0077159E">
        <w:rPr>
          <w:rFonts w:ascii="Times New Roman" w:hAnsi="Times New Roman" w:cs="Times New Roman"/>
          <w:sz w:val="24"/>
          <w:szCs w:val="24"/>
        </w:rPr>
        <w:t xml:space="preserve">columns are wrapped in the parentheses. The command VALUES allows the user to input the </w:t>
      </w:r>
      <w:r w:rsidR="00FB07B6">
        <w:rPr>
          <w:rFonts w:ascii="Times New Roman" w:hAnsi="Times New Roman" w:cs="Times New Roman"/>
          <w:sz w:val="24"/>
          <w:szCs w:val="24"/>
        </w:rPr>
        <w:t xml:space="preserve">values for each column. The user must follow the column order to input the correct value in the right column making a record. </w:t>
      </w:r>
    </w:p>
    <w:p w14:paraId="79498039" w14:textId="37EE035F" w:rsidR="007A1764" w:rsidRDefault="003F08A2" w:rsidP="003F08A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8A2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</w:p>
    <w:p w14:paraId="410413BA" w14:textId="257116C8" w:rsidR="003F08A2" w:rsidRDefault="003F08A2" w:rsidP="003F08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basic syntax of an UPDATE statement requires</w:t>
      </w:r>
      <w:r w:rsidR="0053726E">
        <w:rPr>
          <w:rFonts w:ascii="Times New Roman" w:hAnsi="Times New Roman" w:cs="Times New Roman"/>
          <w:sz w:val="24"/>
          <w:szCs w:val="24"/>
        </w:rPr>
        <w:t xml:space="preserve"> the table followed by the command SET= to a value. A best practice to avoid data discrepancy is to include a WHERE clause</w:t>
      </w:r>
      <w:r w:rsidR="00616A8E">
        <w:rPr>
          <w:rFonts w:ascii="Times New Roman" w:hAnsi="Times New Roman" w:cs="Times New Roman"/>
          <w:sz w:val="24"/>
          <w:szCs w:val="24"/>
        </w:rPr>
        <w:t xml:space="preserve"> to specifically identify what records are going to be updated by the UPDATE statement. The screenshot below demonstrates the </w:t>
      </w:r>
      <w:proofErr w:type="spellStart"/>
      <w:r w:rsidR="002F0861">
        <w:rPr>
          <w:rFonts w:ascii="Times New Roman" w:hAnsi="Times New Roman" w:cs="Times New Roman"/>
          <w:sz w:val="24"/>
          <w:szCs w:val="24"/>
        </w:rPr>
        <w:t>tblinventory</w:t>
      </w:r>
      <w:proofErr w:type="spellEnd"/>
      <w:r w:rsidR="002F0861">
        <w:rPr>
          <w:rFonts w:ascii="Times New Roman" w:hAnsi="Times New Roman" w:cs="Times New Roman"/>
          <w:sz w:val="24"/>
          <w:szCs w:val="24"/>
        </w:rPr>
        <w:t xml:space="preserve"> update statement that subtracts the menu</w:t>
      </w:r>
      <w:r w:rsidR="00E00D1F">
        <w:rPr>
          <w:rFonts w:ascii="Times New Roman" w:hAnsi="Times New Roman" w:cs="Times New Roman"/>
          <w:sz w:val="24"/>
          <w:szCs w:val="24"/>
        </w:rPr>
        <w:t xml:space="preserve"> items that were purchased based on the </w:t>
      </w:r>
      <w:proofErr w:type="spellStart"/>
      <w:r w:rsidR="00E00D1F">
        <w:rPr>
          <w:rFonts w:ascii="Times New Roman" w:hAnsi="Times New Roman" w:cs="Times New Roman"/>
          <w:sz w:val="24"/>
          <w:szCs w:val="24"/>
        </w:rPr>
        <w:t>tblingredients</w:t>
      </w:r>
      <w:proofErr w:type="spellEnd"/>
      <w:r w:rsidR="003858D2">
        <w:rPr>
          <w:rFonts w:ascii="Times New Roman" w:hAnsi="Times New Roman" w:cs="Times New Roman"/>
          <w:sz w:val="24"/>
          <w:szCs w:val="24"/>
        </w:rPr>
        <w:t xml:space="preserve"> table which represents each ingredient required to make a menu item</w:t>
      </w:r>
      <w:r w:rsidR="00C66245">
        <w:rPr>
          <w:rFonts w:ascii="Times New Roman" w:hAnsi="Times New Roman" w:cs="Times New Roman"/>
          <w:sz w:val="24"/>
          <w:szCs w:val="24"/>
        </w:rPr>
        <w:t xml:space="preserve">: </w:t>
      </w:r>
      <w:r w:rsidR="00C66245">
        <w:rPr>
          <w:noProof/>
        </w:rPr>
        <w:drawing>
          <wp:inline distT="0" distB="0" distL="0" distR="0" wp14:anchorId="6F60C57B" wp14:editId="53B0170C">
            <wp:extent cx="5943600" cy="3533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ADF3" w14:textId="700A1B52" w:rsidR="00C66245" w:rsidRPr="003F08A2" w:rsidRDefault="006B2D88" w:rsidP="003F08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UPDATE statement </w:t>
      </w:r>
      <w:r w:rsidR="009D3BB4">
        <w:rPr>
          <w:rFonts w:ascii="Times New Roman" w:hAnsi="Times New Roman" w:cs="Times New Roman"/>
          <w:sz w:val="24"/>
          <w:szCs w:val="24"/>
        </w:rPr>
        <w:t xml:space="preserve">first looks at orders that are greater than the current date, joins </w:t>
      </w:r>
      <w:proofErr w:type="spellStart"/>
      <w:r w:rsidR="00EB3738">
        <w:rPr>
          <w:rFonts w:ascii="Times New Roman" w:hAnsi="Times New Roman" w:cs="Times New Roman"/>
          <w:sz w:val="24"/>
          <w:szCs w:val="24"/>
        </w:rPr>
        <w:t>tblintake</w:t>
      </w:r>
      <w:proofErr w:type="spellEnd"/>
      <w:r w:rsidR="00EB3738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EB3738">
        <w:rPr>
          <w:rFonts w:ascii="Times New Roman" w:hAnsi="Times New Roman" w:cs="Times New Roman"/>
          <w:sz w:val="24"/>
          <w:szCs w:val="24"/>
        </w:rPr>
        <w:t>tblingredients</w:t>
      </w:r>
      <w:proofErr w:type="spellEnd"/>
      <w:r w:rsidR="00203064">
        <w:rPr>
          <w:rFonts w:ascii="Times New Roman" w:hAnsi="Times New Roman" w:cs="Times New Roman"/>
          <w:sz w:val="24"/>
          <w:szCs w:val="24"/>
        </w:rPr>
        <w:t xml:space="preserve"> and uses the SUM function to aggregate the ingredient quantity together. </w:t>
      </w:r>
      <w:r w:rsidR="004C601D">
        <w:rPr>
          <w:rFonts w:ascii="Times New Roman" w:hAnsi="Times New Roman" w:cs="Times New Roman"/>
          <w:sz w:val="24"/>
          <w:szCs w:val="24"/>
        </w:rPr>
        <w:t xml:space="preserve">Once the first select has been completed, the query continues by joining </w:t>
      </w:r>
      <w:proofErr w:type="spellStart"/>
      <w:r w:rsidR="004C601D">
        <w:rPr>
          <w:rFonts w:ascii="Times New Roman" w:hAnsi="Times New Roman" w:cs="Times New Roman"/>
          <w:sz w:val="24"/>
          <w:szCs w:val="24"/>
        </w:rPr>
        <w:t>tblinventory</w:t>
      </w:r>
      <w:proofErr w:type="spellEnd"/>
      <w:r w:rsidR="004C601D">
        <w:rPr>
          <w:rFonts w:ascii="Times New Roman" w:hAnsi="Times New Roman" w:cs="Times New Roman"/>
          <w:sz w:val="24"/>
          <w:szCs w:val="24"/>
        </w:rPr>
        <w:t xml:space="preserve"> by inventory ID and the </w:t>
      </w:r>
      <w:proofErr w:type="spellStart"/>
      <w:r w:rsidR="004C601D">
        <w:rPr>
          <w:rFonts w:ascii="Times New Roman" w:hAnsi="Times New Roman" w:cs="Times New Roman"/>
          <w:sz w:val="24"/>
          <w:szCs w:val="24"/>
        </w:rPr>
        <w:t>tbl_uomconversion</w:t>
      </w:r>
      <w:proofErr w:type="spellEnd"/>
      <w:r w:rsidR="004C601D">
        <w:rPr>
          <w:rFonts w:ascii="Times New Roman" w:hAnsi="Times New Roman" w:cs="Times New Roman"/>
          <w:sz w:val="24"/>
          <w:szCs w:val="24"/>
        </w:rPr>
        <w:t xml:space="preserve"> table that contains unit of measure (</w:t>
      </w:r>
      <w:proofErr w:type="spellStart"/>
      <w:r w:rsidR="004C601D">
        <w:rPr>
          <w:rFonts w:ascii="Times New Roman" w:hAnsi="Times New Roman" w:cs="Times New Roman"/>
          <w:sz w:val="24"/>
          <w:szCs w:val="24"/>
        </w:rPr>
        <w:t>uom</w:t>
      </w:r>
      <w:proofErr w:type="spellEnd"/>
      <w:r w:rsidR="004C601D">
        <w:rPr>
          <w:rFonts w:ascii="Times New Roman" w:hAnsi="Times New Roman" w:cs="Times New Roman"/>
          <w:sz w:val="24"/>
          <w:szCs w:val="24"/>
        </w:rPr>
        <w:t>) conversions</w:t>
      </w:r>
      <w:r w:rsidR="00C40DB9">
        <w:rPr>
          <w:rFonts w:ascii="Times New Roman" w:hAnsi="Times New Roman" w:cs="Times New Roman"/>
          <w:sz w:val="24"/>
          <w:szCs w:val="24"/>
        </w:rPr>
        <w:t xml:space="preserve">, for example: the ratio of a </w:t>
      </w:r>
      <w:r w:rsidR="000F20F0">
        <w:rPr>
          <w:rFonts w:ascii="Times New Roman" w:hAnsi="Times New Roman" w:cs="Times New Roman"/>
          <w:sz w:val="24"/>
          <w:szCs w:val="24"/>
        </w:rPr>
        <w:t>gram</w:t>
      </w:r>
      <w:r w:rsidR="00C40DB9">
        <w:rPr>
          <w:rFonts w:ascii="Times New Roman" w:hAnsi="Times New Roman" w:cs="Times New Roman"/>
          <w:sz w:val="24"/>
          <w:szCs w:val="24"/>
        </w:rPr>
        <w:t xml:space="preserve"> to </w:t>
      </w:r>
      <w:r w:rsidR="000F20F0">
        <w:rPr>
          <w:rFonts w:ascii="Times New Roman" w:hAnsi="Times New Roman" w:cs="Times New Roman"/>
          <w:sz w:val="24"/>
          <w:szCs w:val="24"/>
        </w:rPr>
        <w:t>pounds</w:t>
      </w:r>
      <w:r w:rsidR="00560F8F">
        <w:rPr>
          <w:rFonts w:ascii="Times New Roman" w:hAnsi="Times New Roman" w:cs="Times New Roman"/>
          <w:sz w:val="24"/>
          <w:szCs w:val="24"/>
        </w:rPr>
        <w:t xml:space="preserve"> is </w:t>
      </w:r>
      <w:r w:rsidR="000F20F0" w:rsidRPr="000F20F0">
        <w:rPr>
          <w:rFonts w:ascii="Times New Roman" w:hAnsi="Times New Roman" w:cs="Times New Roman"/>
          <w:sz w:val="24"/>
          <w:szCs w:val="24"/>
        </w:rPr>
        <w:t>0.00220462</w:t>
      </w:r>
      <w:r w:rsidR="00560F8F">
        <w:rPr>
          <w:rFonts w:ascii="Times New Roman" w:hAnsi="Times New Roman" w:cs="Times New Roman"/>
          <w:sz w:val="24"/>
          <w:szCs w:val="24"/>
        </w:rPr>
        <w:t xml:space="preserve">, therefore if </w:t>
      </w:r>
      <w:r w:rsidR="00760731">
        <w:rPr>
          <w:rFonts w:ascii="Times New Roman" w:hAnsi="Times New Roman" w:cs="Times New Roman"/>
          <w:sz w:val="24"/>
          <w:szCs w:val="24"/>
        </w:rPr>
        <w:t xml:space="preserve">the food ordering database used three </w:t>
      </w:r>
      <w:r w:rsidR="000F20F0">
        <w:rPr>
          <w:rFonts w:ascii="Times New Roman" w:hAnsi="Times New Roman" w:cs="Times New Roman"/>
          <w:sz w:val="24"/>
          <w:szCs w:val="24"/>
        </w:rPr>
        <w:t>grams of</w:t>
      </w:r>
      <w:r w:rsidR="00730BB6">
        <w:rPr>
          <w:rFonts w:ascii="Times New Roman" w:hAnsi="Times New Roman" w:cs="Times New Roman"/>
          <w:sz w:val="24"/>
          <w:szCs w:val="24"/>
        </w:rPr>
        <w:t xml:space="preserve"> sugar, the update statement must search the </w:t>
      </w:r>
      <w:proofErr w:type="spellStart"/>
      <w:r w:rsidR="00730BB6">
        <w:rPr>
          <w:rFonts w:ascii="Times New Roman" w:hAnsi="Times New Roman" w:cs="Times New Roman"/>
          <w:sz w:val="24"/>
          <w:szCs w:val="24"/>
        </w:rPr>
        <w:t>tblinventory</w:t>
      </w:r>
      <w:proofErr w:type="spellEnd"/>
      <w:r w:rsidR="00730BB6">
        <w:rPr>
          <w:rFonts w:ascii="Times New Roman" w:hAnsi="Times New Roman" w:cs="Times New Roman"/>
          <w:sz w:val="24"/>
          <w:szCs w:val="24"/>
        </w:rPr>
        <w:t xml:space="preserve"> table to</w:t>
      </w:r>
      <w:r w:rsidR="008862A6">
        <w:rPr>
          <w:rFonts w:ascii="Times New Roman" w:hAnsi="Times New Roman" w:cs="Times New Roman"/>
          <w:sz w:val="24"/>
          <w:szCs w:val="24"/>
        </w:rPr>
        <w:t xml:space="preserve"> locating the </w:t>
      </w:r>
      <w:r w:rsidR="008862A6">
        <w:rPr>
          <w:rFonts w:ascii="Times New Roman" w:hAnsi="Times New Roman" w:cs="Times New Roman"/>
          <w:sz w:val="24"/>
          <w:szCs w:val="24"/>
        </w:rPr>
        <w:lastRenderedPageBreak/>
        <w:t xml:space="preserve">inventory ID for sugar, grabbing the </w:t>
      </w:r>
      <w:proofErr w:type="spellStart"/>
      <w:r w:rsidR="008862A6">
        <w:rPr>
          <w:rFonts w:ascii="Times New Roman" w:hAnsi="Times New Roman" w:cs="Times New Roman"/>
          <w:sz w:val="24"/>
          <w:szCs w:val="24"/>
        </w:rPr>
        <w:t>uom</w:t>
      </w:r>
      <w:proofErr w:type="spellEnd"/>
      <w:r w:rsidR="008862A6">
        <w:rPr>
          <w:rFonts w:ascii="Times New Roman" w:hAnsi="Times New Roman" w:cs="Times New Roman"/>
          <w:sz w:val="24"/>
          <w:szCs w:val="24"/>
        </w:rPr>
        <w:t xml:space="preserve"> of </w:t>
      </w:r>
      <w:r w:rsidR="007537DA">
        <w:rPr>
          <w:rFonts w:ascii="Times New Roman" w:hAnsi="Times New Roman" w:cs="Times New Roman"/>
          <w:sz w:val="24"/>
          <w:szCs w:val="24"/>
        </w:rPr>
        <w:t>pounds</w:t>
      </w:r>
      <w:r w:rsidR="008862A6">
        <w:rPr>
          <w:rFonts w:ascii="Times New Roman" w:hAnsi="Times New Roman" w:cs="Times New Roman"/>
          <w:sz w:val="24"/>
          <w:szCs w:val="24"/>
        </w:rPr>
        <w:t xml:space="preserve"> and converting </w:t>
      </w:r>
      <w:r w:rsidR="000F20F0">
        <w:rPr>
          <w:rFonts w:ascii="Times New Roman" w:hAnsi="Times New Roman" w:cs="Times New Roman"/>
          <w:sz w:val="24"/>
          <w:szCs w:val="24"/>
        </w:rPr>
        <w:t>grams to</w:t>
      </w:r>
      <w:r w:rsidR="007537DA">
        <w:rPr>
          <w:rFonts w:ascii="Times New Roman" w:hAnsi="Times New Roman" w:cs="Times New Roman"/>
          <w:sz w:val="24"/>
          <w:szCs w:val="24"/>
        </w:rPr>
        <w:t xml:space="preserve"> pounds and subtracting the result from the inventory storage for sugar. </w:t>
      </w:r>
      <w:r w:rsidR="00730B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94C3E" w14:textId="0132489B" w:rsidR="00FD38A6" w:rsidRDefault="00FD38A6" w:rsidP="00FD38A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End to End </w:t>
      </w:r>
      <w:r w:rsidR="00410A70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rocess</w:t>
      </w:r>
      <w:r w:rsidR="00410A70">
        <w:rPr>
          <w:rFonts w:ascii="Times New Roman" w:eastAsia="Times New Roman" w:hAnsi="Times New Roman" w:cs="Times New Roman"/>
          <w:b/>
          <w:sz w:val="24"/>
          <w:szCs w:val="24"/>
        </w:rPr>
        <w:t xml:space="preserve"> Video</w:t>
      </w:r>
    </w:p>
    <w:p w14:paraId="5DD23809" w14:textId="357A4CD5" w:rsidR="00264D74" w:rsidRDefault="00410A70" w:rsidP="00FD38A6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9" w:history="1">
        <w:r w:rsidRPr="00285290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https://drive.google.com/file/d/1wSug-advamOmqSkzxTm41zkZmT6sASUX/view?usp=sharing</w:t>
        </w:r>
      </w:hyperlink>
    </w:p>
    <w:p w14:paraId="158120C1" w14:textId="77777777" w:rsidR="00410A70" w:rsidRPr="00D4387A" w:rsidRDefault="00410A70" w:rsidP="00FD38A6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A088B5" w14:textId="77777777" w:rsidR="00FD38A6" w:rsidRPr="00587F4C" w:rsidRDefault="00FD38A6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D9DF3D" w14:textId="77777777" w:rsidR="00587F4C" w:rsidRPr="00587F4C" w:rsidRDefault="00587F4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87F4C">
        <w:rPr>
          <w:rFonts w:ascii="Times New Roman" w:hAnsi="Times New Roman" w:cs="Times New Roman"/>
          <w:sz w:val="24"/>
          <w:szCs w:val="24"/>
        </w:rPr>
        <w:br w:type="page"/>
      </w:r>
    </w:p>
    <w:p w14:paraId="1E55C968" w14:textId="77777777" w:rsidR="00587F4C" w:rsidRPr="00271070" w:rsidRDefault="00587F4C" w:rsidP="00587F4C">
      <w:pPr>
        <w:pStyle w:val="citationindent"/>
        <w:spacing w:before="0" w:beforeAutospacing="0" w:after="0" w:afterAutospacing="0" w:line="480" w:lineRule="auto"/>
        <w:jc w:val="center"/>
        <w:rPr>
          <w:b/>
        </w:rPr>
      </w:pPr>
      <w:r w:rsidRPr="00271070">
        <w:rPr>
          <w:b/>
        </w:rPr>
        <w:lastRenderedPageBreak/>
        <w:t>References</w:t>
      </w:r>
    </w:p>
    <w:p w14:paraId="6899C6DA" w14:textId="75E6570F" w:rsidR="00587F4C" w:rsidRPr="00587F4C" w:rsidRDefault="005748FA" w:rsidP="005748FA">
      <w:pPr>
        <w:pStyle w:val="apa-reference"/>
        <w:spacing w:before="0" w:beforeAutospacing="0" w:after="0" w:afterAutospacing="0" w:line="480" w:lineRule="auto"/>
        <w:ind w:left="720" w:hanging="720"/>
      </w:pPr>
      <w:r w:rsidRPr="005748FA">
        <w:t>Coronel, C., &amp; Morris, S. (2019). Database systems: Design, implementation, and management (13th ed.). Boston, MA: Cengage.</w:t>
      </w:r>
    </w:p>
    <w:sectPr w:rsidR="00587F4C" w:rsidRPr="00587F4C" w:rsidSect="00587F4C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498C6" w14:textId="77777777" w:rsidR="00E9079F" w:rsidRDefault="00E9079F" w:rsidP="00587F4C">
      <w:pPr>
        <w:spacing w:line="240" w:lineRule="auto"/>
      </w:pPr>
      <w:r>
        <w:separator/>
      </w:r>
    </w:p>
  </w:endnote>
  <w:endnote w:type="continuationSeparator" w:id="0">
    <w:p w14:paraId="16944283" w14:textId="77777777" w:rsidR="00E9079F" w:rsidRDefault="00E9079F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E8850" w14:textId="77777777" w:rsidR="00E9079F" w:rsidRDefault="00E9079F" w:rsidP="00587F4C">
      <w:pPr>
        <w:spacing w:line="240" w:lineRule="auto"/>
      </w:pPr>
      <w:r>
        <w:separator/>
      </w:r>
    </w:p>
  </w:footnote>
  <w:footnote w:type="continuationSeparator" w:id="0">
    <w:p w14:paraId="6C4EFD09" w14:textId="77777777" w:rsidR="00E9079F" w:rsidRDefault="00E9079F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BD2B7" w14:textId="77777777" w:rsidR="00587F4C" w:rsidRPr="00587F4C" w:rsidRDefault="00587F4C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 w:rsidR="00C7530B">
      <w:rPr>
        <w:rFonts w:ascii="Times New Roman" w:hAnsi="Times New Roman" w:cs="Times New Roman"/>
        <w:noProof/>
        <w:sz w:val="24"/>
        <w:szCs w:val="24"/>
      </w:rPr>
      <w:t>3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40E2D" w14:textId="77777777" w:rsidR="00587F4C" w:rsidRPr="00587F4C" w:rsidRDefault="00587F4C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 w:rsidR="00D355E5"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1E40"/>
    <w:multiLevelType w:val="hybridMultilevel"/>
    <w:tmpl w:val="EC5AD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74C3"/>
    <w:multiLevelType w:val="hybridMultilevel"/>
    <w:tmpl w:val="B120B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21E2"/>
    <w:rsid w:val="0001232B"/>
    <w:rsid w:val="000A58DE"/>
    <w:rsid w:val="000B37B8"/>
    <w:rsid w:val="000C69C1"/>
    <w:rsid w:val="000F20F0"/>
    <w:rsid w:val="00177133"/>
    <w:rsid w:val="00185457"/>
    <w:rsid w:val="00203064"/>
    <w:rsid w:val="00203467"/>
    <w:rsid w:val="00217FCB"/>
    <w:rsid w:val="00234941"/>
    <w:rsid w:val="00264D74"/>
    <w:rsid w:val="00271070"/>
    <w:rsid w:val="002A0306"/>
    <w:rsid w:val="002E79A2"/>
    <w:rsid w:val="002E7DB0"/>
    <w:rsid w:val="002F0861"/>
    <w:rsid w:val="00341C2A"/>
    <w:rsid w:val="00382165"/>
    <w:rsid w:val="003858D2"/>
    <w:rsid w:val="003951A1"/>
    <w:rsid w:val="003A3915"/>
    <w:rsid w:val="003C1FF1"/>
    <w:rsid w:val="003D031D"/>
    <w:rsid w:val="003F08A2"/>
    <w:rsid w:val="00410A70"/>
    <w:rsid w:val="00447DE9"/>
    <w:rsid w:val="00471D6C"/>
    <w:rsid w:val="004C601D"/>
    <w:rsid w:val="00522349"/>
    <w:rsid w:val="00534768"/>
    <w:rsid w:val="0053726E"/>
    <w:rsid w:val="005374F1"/>
    <w:rsid w:val="00560F8F"/>
    <w:rsid w:val="005748FA"/>
    <w:rsid w:val="00587F4C"/>
    <w:rsid w:val="005A6BB0"/>
    <w:rsid w:val="005D2F2E"/>
    <w:rsid w:val="006001C8"/>
    <w:rsid w:val="00606404"/>
    <w:rsid w:val="00610510"/>
    <w:rsid w:val="00616A8E"/>
    <w:rsid w:val="006350B7"/>
    <w:rsid w:val="006715F9"/>
    <w:rsid w:val="006A3D52"/>
    <w:rsid w:val="006B2D88"/>
    <w:rsid w:val="006E5B4C"/>
    <w:rsid w:val="006E7A21"/>
    <w:rsid w:val="006F73F6"/>
    <w:rsid w:val="00730BB6"/>
    <w:rsid w:val="00751F3C"/>
    <w:rsid w:val="007537DA"/>
    <w:rsid w:val="00754D3D"/>
    <w:rsid w:val="00760731"/>
    <w:rsid w:val="0077159E"/>
    <w:rsid w:val="00774812"/>
    <w:rsid w:val="007A1764"/>
    <w:rsid w:val="007C3386"/>
    <w:rsid w:val="007D3C87"/>
    <w:rsid w:val="00816722"/>
    <w:rsid w:val="00831B20"/>
    <w:rsid w:val="008633F5"/>
    <w:rsid w:val="008862A6"/>
    <w:rsid w:val="008A41A9"/>
    <w:rsid w:val="008C5643"/>
    <w:rsid w:val="008F2833"/>
    <w:rsid w:val="008F4618"/>
    <w:rsid w:val="008F7325"/>
    <w:rsid w:val="008F7687"/>
    <w:rsid w:val="009144F3"/>
    <w:rsid w:val="009B08C0"/>
    <w:rsid w:val="009B35C5"/>
    <w:rsid w:val="009B4818"/>
    <w:rsid w:val="009C080B"/>
    <w:rsid w:val="009D3A20"/>
    <w:rsid w:val="009D3BB4"/>
    <w:rsid w:val="009D7362"/>
    <w:rsid w:val="00A119F7"/>
    <w:rsid w:val="00A34054"/>
    <w:rsid w:val="00A35D96"/>
    <w:rsid w:val="00A46278"/>
    <w:rsid w:val="00A5795D"/>
    <w:rsid w:val="00A827F1"/>
    <w:rsid w:val="00A83E8F"/>
    <w:rsid w:val="00A9249F"/>
    <w:rsid w:val="00AA5639"/>
    <w:rsid w:val="00AC14BE"/>
    <w:rsid w:val="00AF4007"/>
    <w:rsid w:val="00B271A4"/>
    <w:rsid w:val="00B56DB6"/>
    <w:rsid w:val="00B66D44"/>
    <w:rsid w:val="00BA7258"/>
    <w:rsid w:val="00BC5981"/>
    <w:rsid w:val="00BD29D7"/>
    <w:rsid w:val="00BD43F0"/>
    <w:rsid w:val="00BE7D60"/>
    <w:rsid w:val="00C1047D"/>
    <w:rsid w:val="00C274CB"/>
    <w:rsid w:val="00C40DB9"/>
    <w:rsid w:val="00C419D6"/>
    <w:rsid w:val="00C42AAE"/>
    <w:rsid w:val="00C5160A"/>
    <w:rsid w:val="00C56099"/>
    <w:rsid w:val="00C64F0E"/>
    <w:rsid w:val="00C66245"/>
    <w:rsid w:val="00C7530B"/>
    <w:rsid w:val="00C93E8A"/>
    <w:rsid w:val="00C96E1F"/>
    <w:rsid w:val="00CB029F"/>
    <w:rsid w:val="00CC7CC2"/>
    <w:rsid w:val="00CE2C2D"/>
    <w:rsid w:val="00CE52AE"/>
    <w:rsid w:val="00D026AD"/>
    <w:rsid w:val="00D25A90"/>
    <w:rsid w:val="00D355E5"/>
    <w:rsid w:val="00D4387A"/>
    <w:rsid w:val="00D443ED"/>
    <w:rsid w:val="00D44870"/>
    <w:rsid w:val="00D92C13"/>
    <w:rsid w:val="00D96D30"/>
    <w:rsid w:val="00DA0FC1"/>
    <w:rsid w:val="00DB5538"/>
    <w:rsid w:val="00DB5B57"/>
    <w:rsid w:val="00E00D1F"/>
    <w:rsid w:val="00E044B2"/>
    <w:rsid w:val="00E04D70"/>
    <w:rsid w:val="00E30031"/>
    <w:rsid w:val="00E35349"/>
    <w:rsid w:val="00E77903"/>
    <w:rsid w:val="00E8649C"/>
    <w:rsid w:val="00E9079F"/>
    <w:rsid w:val="00EB3738"/>
    <w:rsid w:val="00EB568E"/>
    <w:rsid w:val="00EF0FB3"/>
    <w:rsid w:val="00F064E9"/>
    <w:rsid w:val="00F34F01"/>
    <w:rsid w:val="00FB07B6"/>
    <w:rsid w:val="00FC4E26"/>
    <w:rsid w:val="00F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D894BE2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4C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74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0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rive.google.com/file/d/1wSug-advamOmqSkzxTm41zkZmT6sASUX/view?usp=sha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95234437CB6459524D2607AE67AC3" ma:contentTypeVersion="15" ma:contentTypeDescription="Create a new document." ma:contentTypeScope="" ma:versionID="38c16d1494910e3876f1dcbca3c88340">
  <xsd:schema xmlns:xsd="http://www.w3.org/2001/XMLSchema" xmlns:xs="http://www.w3.org/2001/XMLSchema" xmlns:p="http://schemas.microsoft.com/office/2006/metadata/properties" xmlns:ns1="http://schemas.microsoft.com/sharepoint/v3" xmlns:ns3="be1461ef-c3f3-483f-b6a8-9f5c78ddee1f" xmlns:ns4="21f20ab4-79b6-4ca6-8a3e-23d5f8abdb7f" targetNamespace="http://schemas.microsoft.com/office/2006/metadata/properties" ma:root="true" ma:fieldsID="6fe0cbd472299a8d0dc56cd575dbaa46" ns1:_="" ns3:_="" ns4:_="">
    <xsd:import namespace="http://schemas.microsoft.com/sharepoint/v3"/>
    <xsd:import namespace="be1461ef-c3f3-483f-b6a8-9f5c78ddee1f"/>
    <xsd:import namespace="21f20ab4-79b6-4ca6-8a3e-23d5f8abd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461ef-c3f3-483f-b6a8-9f5c78dde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0ab4-79b6-4ca6-8a3e-23d5f8abd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FBF570-6AD5-406C-B36E-12F539DD2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B5BDB85-CA20-487C-92FC-3601A3F23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CE98E-17FE-47FC-9A98-1CA817468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1461ef-c3f3-483f-b6a8-9f5c78ddee1f"/>
    <ds:schemaRef ds:uri="21f20ab4-79b6-4ca6-8a3e-23d5f8abd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D. On</dc:creator>
  <cp:keywords/>
  <dc:description/>
  <cp:lastModifiedBy>Steven On</cp:lastModifiedBy>
  <cp:revision>105</cp:revision>
  <dcterms:created xsi:type="dcterms:W3CDTF">2020-11-09T16:11:00Z</dcterms:created>
  <dcterms:modified xsi:type="dcterms:W3CDTF">2021-03-02T06:06:00Z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0x01010007295234437CB6459524D2607AE67AC3</vt:lpwstr>
  </property>
</Properties>
</file>