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39D" w:rsidRDefault="009E439D">
      <w:pPr>
        <w:rPr>
          <w:sz w:val="24"/>
          <w:szCs w:val="24"/>
        </w:rPr>
      </w:pPr>
    </w:p>
    <w:p w:rsidR="009D3E65" w:rsidRDefault="00CE1C16">
      <w:pPr>
        <w:rPr>
          <w:sz w:val="24"/>
          <w:szCs w:val="24"/>
        </w:rPr>
      </w:pPr>
      <w:bookmarkStart w:id="0" w:name="_GoBack"/>
      <w:bookmarkEnd w:id="0"/>
      <w:r w:rsidRPr="00CE1C16">
        <w:rPr>
          <w:sz w:val="24"/>
          <w:szCs w:val="24"/>
        </w:rPr>
        <w:t>Context Diagram</w:t>
      </w:r>
    </w:p>
    <w:p w:rsidR="00CE1C16" w:rsidRDefault="00CE1C16">
      <w:pPr>
        <w:rPr>
          <w:sz w:val="24"/>
          <w:szCs w:val="24"/>
        </w:rPr>
      </w:pPr>
      <w:r>
        <w:rPr>
          <w:sz w:val="24"/>
          <w:szCs w:val="24"/>
        </w:rPr>
        <w:t>The Context Diagram shows the system under consideration as a single process as well as the relationships that the system has with other external entities (systems, organizational groups, external data stores, etc.).</w:t>
      </w:r>
    </w:p>
    <w:p w:rsidR="00CE1C16" w:rsidRDefault="00CE1C16">
      <w:pPr>
        <w:rPr>
          <w:sz w:val="24"/>
          <w:szCs w:val="24"/>
        </w:rPr>
      </w:pPr>
      <w:r>
        <w:rPr>
          <w:sz w:val="24"/>
          <w:szCs w:val="24"/>
        </w:rPr>
        <w:t>A Context Diagram provides no information about the timing, sequencing, or synchronization of processes such as which processes occur in sequence or in parallel.</w:t>
      </w:r>
    </w:p>
    <w:p w:rsidR="00CE1C16" w:rsidRDefault="00CE1C16">
      <w:pPr>
        <w:rPr>
          <w:sz w:val="24"/>
          <w:szCs w:val="24"/>
        </w:rPr>
      </w:pPr>
      <w:r>
        <w:rPr>
          <w:sz w:val="24"/>
          <w:szCs w:val="24"/>
        </w:rPr>
        <w:t>Some benefits of a Context Diagram include:</w:t>
      </w:r>
    </w:p>
    <w:p w:rsidR="00CE1C16" w:rsidRDefault="00CE1C16" w:rsidP="00CE1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the scope and boundaries of a system at a glance, including the other systems that interface with it</w:t>
      </w:r>
    </w:p>
    <w:p w:rsidR="00CE1C16" w:rsidRDefault="00CE1C16" w:rsidP="00CE1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technical knowledge is assumed or required to understand the diagram</w:t>
      </w:r>
    </w:p>
    <w:p w:rsidR="00CE1C16" w:rsidRDefault="00CE1C16" w:rsidP="00CE1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draw and amend due to its limited notation</w:t>
      </w:r>
    </w:p>
    <w:p w:rsidR="00CE1C16" w:rsidRDefault="00CE1C16" w:rsidP="00CE1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expand by adding different levels of Data-Flow Diagrams (DFDs)</w:t>
      </w:r>
    </w:p>
    <w:p w:rsidR="00CE1C16" w:rsidRPr="00CE1C16" w:rsidRDefault="00CE1C16" w:rsidP="00CE1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benefit a wide audience, including stakeholders, business analysts, developers</w:t>
      </w:r>
    </w:p>
    <w:sectPr w:rsidR="00CE1C16" w:rsidRPr="00CE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5696F"/>
    <w:multiLevelType w:val="hybridMultilevel"/>
    <w:tmpl w:val="1418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16"/>
    <w:rsid w:val="009D3E65"/>
    <w:rsid w:val="009E439D"/>
    <w:rsid w:val="00C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2015-08-29T18:06:00Z</dcterms:created>
  <dcterms:modified xsi:type="dcterms:W3CDTF">2015-08-29T18:15:00Z</dcterms:modified>
</cp:coreProperties>
</file>