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36"/>
          <w:sz-cs w:val="36"/>
        </w:rPr>
        <w:t xml:space="preserve">商家申请资料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平台昵称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平台</w:t>
      </w:r>
      <w:r>
        <w:rPr>
          <w:rFonts w:ascii="Times" w:hAnsi="Times" w:cs="Times"/>
          <w:sz w:val="24"/>
          <w:sz-cs w:val="24"/>
        </w:rPr>
        <w:t xml:space="preserve">UID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手机号码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QQ</w:t>
      </w:r>
      <w:r>
        <w:rPr>
          <w:rFonts w:ascii="Songti SC" w:hAnsi="Songti SC" w:cs="Songti SC"/>
          <w:sz w:val="24"/>
          <w:sz-cs w:val="24"/>
        </w:rPr>
        <w:t xml:space="preserve">号码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微信号码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电子邮箱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数字资产折合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    </w:t>
      </w:r>
      <w:r>
        <w:rPr>
          <w:rFonts w:ascii="Times" w:hAnsi="Times" w:cs="Times"/>
          <w:sz w:val="24"/>
          <w:sz-cs w:val="24"/>
        </w:rPr>
        <w:t xml:space="preserve">CNY</w:t>
      </w:r>
    </w:p>
    <w:p>
      <w:pPr/>
      <w:r>
        <w:rPr>
          <w:rFonts w:ascii="Songti SC" w:hAnsi="Songti SC" w:cs="Songti SC"/>
          <w:sz w:val="24"/>
          <w:sz-cs w:val="24"/>
        </w:rPr>
        <w:t xml:space="preserve">计划投入</w:t>
      </w:r>
      <w:r>
        <w:rPr>
          <w:rFonts w:ascii="Times" w:hAnsi="Times" w:cs="Times"/>
          <w:sz w:val="24"/>
          <w:sz-cs w:val="24"/>
        </w:rPr>
        <w:t xml:space="preserve">OTC</w:t>
      </w:r>
      <w:r>
        <w:rPr>
          <w:rFonts w:ascii="Songti SC" w:hAnsi="Songti SC" w:cs="Songti SC"/>
          <w:sz w:val="24"/>
          <w:sz-cs w:val="24"/>
        </w:rPr>
        <w:t xml:space="preserve">资金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   </w:t>
      </w:r>
      <w:r>
        <w:rPr>
          <w:rFonts w:ascii="Times" w:hAnsi="Times" w:cs="Times"/>
          <w:sz w:val="24"/>
          <w:sz-cs w:val="24"/>
        </w:rPr>
        <w:t xml:space="preserve">CNY</w:t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个人资产情况介绍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808080"/>
        </w:rPr>
        <w:t xml:space="preserve">包含数字资产投资及资产情况介绍</w:t>
      </w: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个人风控策略介绍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资产证明截图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808080"/>
        </w:rPr>
        <w:t xml:space="preserve">截图要求如下：</w:t>
      </w: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808080"/>
        </w:rPr>
        <w:t xml:space="preserve">本人实名银行卡余额截图，或对应银行卡近</w:t>
      </w:r>
      <w:r>
        <w:rPr>
          <w:rFonts w:ascii="Times" w:hAnsi="Times" w:cs="Times"/>
          <w:sz w:val="24"/>
          <w:sz-cs w:val="24"/>
          <w:color w:val="808080"/>
        </w:rPr>
        <w:t xml:space="preserve">1</w:t>
      </w:r>
      <w:r>
        <w:rPr>
          <w:rFonts w:ascii="Songti SC" w:hAnsi="Songti SC" w:cs="Songti SC"/>
          <w:sz w:val="24"/>
          <w:sz-cs w:val="24"/>
          <w:color w:val="808080"/>
        </w:rPr>
        <w:t xml:space="preserve">个月的银行流水截图。（图片亦可放在附件一并发送到指定邮箱</w:t>
      </w:r>
      <w:r>
        <w:rPr>
          <w:rFonts w:ascii="Times" w:hAnsi="Times" w:cs="Times"/>
          <w:sz w:val="24"/>
          <w:sz-cs w:val="24"/>
          <w:color w:val="808080"/>
        </w:rPr>
        <w:t xml:space="preserve">service@hotdogvip.com</w:t>
      </w:r>
      <w:r>
        <w:rPr>
          <w:rFonts w:ascii="Songti SC" w:hAnsi="Songti SC" w:cs="Songti SC"/>
          <w:sz w:val="24"/>
          <w:sz-cs w:val="24"/>
          <w:color w:val="808080"/>
        </w:rPr>
        <w:t xml:space="preserve">）</w:t>
      </w: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附言：提交资料后，我们将对您的账号历史交易数据进行校验，综合考虑您在法币交易区的历史完成订单数，买单取消率，是否有卡单记录，是否有恶意交易记录等信息，通过资料审核后，我们工作人员将联系您进行视频连线完成最后的认证工作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</cp:coreProperties>
</file>

<file path=docProps/meta.xml><?xml version="1.0" encoding="utf-8"?>
<meta xmlns="http://schemas.apple.com/cocoa/2006/metadata">
  <generator>CocoaOOXMLWriter/1894.6</generator>
</meta>
</file>