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E76" w:rsidRPr="00A17650" w:rsidRDefault="00192F27" w:rsidP="009874AF">
      <w:pPr>
        <w:jc w:val="center"/>
        <w:rPr>
          <w:b/>
          <w:sz w:val="18"/>
          <w:szCs w:val="18"/>
        </w:rPr>
      </w:pPr>
      <w:r w:rsidRPr="00A17650">
        <w:br/>
      </w:r>
      <w:r w:rsidR="009874AF">
        <w:rPr>
          <w:b/>
          <w:sz w:val="18"/>
          <w:szCs w:val="18"/>
        </w:rPr>
        <w:t xml:space="preserve">KPI ‘klanttevredenheid’; Customer </w:t>
      </w:r>
      <w:proofErr w:type="spellStart"/>
      <w:r w:rsidR="009874AF">
        <w:rPr>
          <w:b/>
          <w:sz w:val="18"/>
          <w:szCs w:val="18"/>
        </w:rPr>
        <w:t>Satisfaction</w:t>
      </w:r>
      <w:proofErr w:type="spellEnd"/>
      <w:r w:rsidR="009874AF">
        <w:rPr>
          <w:b/>
          <w:sz w:val="18"/>
          <w:szCs w:val="18"/>
        </w:rPr>
        <w:t xml:space="preserve"> Score</w:t>
      </w:r>
    </w:p>
    <w:p w:rsidR="00596E76" w:rsidRPr="00A17650" w:rsidRDefault="00596E76">
      <w:pPr>
        <w:rPr>
          <w:b/>
          <w:sz w:val="18"/>
          <w:szCs w:val="18"/>
        </w:rPr>
      </w:pPr>
    </w:p>
    <w:p w:rsidR="00596E76" w:rsidRDefault="00596E76" w:rsidP="00596E76">
      <w:r w:rsidRPr="00596E76">
        <w:rPr>
          <w:b/>
          <w:sz w:val="18"/>
          <w:szCs w:val="18"/>
        </w:rPr>
        <w:t>Intro</w:t>
      </w:r>
      <w:r w:rsidRPr="00596E76">
        <w:rPr>
          <w:b/>
          <w:sz w:val="18"/>
          <w:szCs w:val="18"/>
        </w:rPr>
        <w:br/>
      </w:r>
      <w:r w:rsidR="0097012A">
        <w:t>Klanttevredenheid</w:t>
      </w:r>
      <w:r w:rsidR="000C3459">
        <w:t xml:space="preserve"> (ktv) / Customer </w:t>
      </w:r>
      <w:proofErr w:type="spellStart"/>
      <w:r w:rsidR="000C3459">
        <w:t>Satisfaction</w:t>
      </w:r>
      <w:proofErr w:type="spellEnd"/>
      <w:r w:rsidR="0097012A">
        <w:t xml:space="preserve"> (</w:t>
      </w:r>
      <w:r w:rsidR="000C3459">
        <w:t>CS</w:t>
      </w:r>
      <w:r w:rsidR="0097012A">
        <w:t xml:space="preserve">) verdient een eigen plekje in het PKI </w:t>
      </w:r>
      <w:proofErr w:type="spellStart"/>
      <w:r w:rsidR="0097012A">
        <w:t>framework</w:t>
      </w:r>
      <w:proofErr w:type="spellEnd"/>
      <w:r w:rsidR="0097012A">
        <w:t xml:space="preserve">. </w:t>
      </w:r>
      <w:r w:rsidR="005E29D5">
        <w:t xml:space="preserve">De meer objectieve </w:t>
      </w:r>
      <w:proofErr w:type="spellStart"/>
      <w:r w:rsidR="0097012A">
        <w:t>K</w:t>
      </w:r>
      <w:r>
        <w:t>PI’s</w:t>
      </w:r>
      <w:proofErr w:type="spellEnd"/>
      <w:r>
        <w:t xml:space="preserve"> als (micro</w:t>
      </w:r>
      <w:r w:rsidR="00D40764">
        <w:t>-)</w:t>
      </w:r>
      <w:r>
        <w:t xml:space="preserve">conversieratio’s, 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Rate (TCR) en Customer Life-time Value (CLV) worden vaak snel en met succes opgepakt. De </w:t>
      </w:r>
      <w:r w:rsidR="005E29D5">
        <w:t xml:space="preserve">subjectievere metrics zoals </w:t>
      </w:r>
      <w:r>
        <w:t xml:space="preserve">ervaring van de klant en zijn/haar tevredenheid worden slechts in </w:t>
      </w:r>
      <w:r w:rsidR="0097012A">
        <w:t xml:space="preserve">zeer </w:t>
      </w:r>
      <w:r>
        <w:t>beperkt</w:t>
      </w:r>
      <w:r w:rsidR="0097012A">
        <w:t>e</w:t>
      </w:r>
      <w:r>
        <w:t xml:space="preserve"> mate hierin meegenomen. Om toch de </w:t>
      </w:r>
      <w:r w:rsidR="0097012A">
        <w:t>ktv</w:t>
      </w:r>
      <w:r>
        <w:t xml:space="preserve"> over het online </w:t>
      </w:r>
      <w:r w:rsidR="0097012A">
        <w:t>domein</w:t>
      </w:r>
      <w:r>
        <w:t xml:space="preserve"> te meten wordt de klant doorgaans ofwel lastig gevallen met een batterij aan vragen om de </w:t>
      </w:r>
      <w:r w:rsidR="0097012A">
        <w:t>‘</w:t>
      </w:r>
      <w:r>
        <w:t xml:space="preserve">Customer </w:t>
      </w:r>
      <w:proofErr w:type="spellStart"/>
      <w:r>
        <w:t>Satisfaction</w:t>
      </w:r>
      <w:proofErr w:type="spellEnd"/>
      <w:r w:rsidR="0097012A">
        <w:t xml:space="preserve"> Score’ </w:t>
      </w:r>
      <w:r w:rsidR="000C3459">
        <w:t xml:space="preserve">(CSS) </w:t>
      </w:r>
      <w:r w:rsidR="00CF21EB">
        <w:t xml:space="preserve">als latente variabele </w:t>
      </w:r>
      <w:r>
        <w:t>te bereken</w:t>
      </w:r>
      <w:r w:rsidR="00CF21EB">
        <w:t>en</w:t>
      </w:r>
      <w:r>
        <w:t xml:space="preserve"> (‘de marktonderzoekers’) of er wordt gewerkt met een single-item schaal; ‘hoe tevreden bent u over de website/service</w:t>
      </w:r>
      <w:r w:rsidR="000C3459">
        <w:t xml:space="preserve"> x</w:t>
      </w:r>
      <w:r>
        <w:t>’ (‘de A/B testers’)</w:t>
      </w:r>
      <w:r w:rsidR="00CF21EB">
        <w:t xml:space="preserve"> om de ktv als manifeste variabele uit te vragen</w:t>
      </w:r>
      <w:r w:rsidR="0097012A">
        <w:t xml:space="preserve"> of </w:t>
      </w:r>
      <w:r w:rsidR="000C3459">
        <w:t xml:space="preserve">de klant </w:t>
      </w:r>
      <w:r w:rsidR="0097012A">
        <w:t xml:space="preserve">wordt </w:t>
      </w:r>
      <w:r w:rsidR="000C3459">
        <w:t xml:space="preserve">gevraagd de waarschijnlijkheid van aanbevelen te voorspellen; </w:t>
      </w:r>
      <w:r w:rsidR="0097012A">
        <w:t>de NPS (‘de managers’)</w:t>
      </w:r>
      <w:r>
        <w:t>.  De eerste optie is niet wenselijk (met oog op gebruiksvriendelijkheid voor de klant</w:t>
      </w:r>
      <w:r w:rsidR="00724C0C">
        <w:t xml:space="preserve">, </w:t>
      </w:r>
      <w:proofErr w:type="spellStart"/>
      <w:r w:rsidR="00724C0C">
        <w:t>responserates</w:t>
      </w:r>
      <w:proofErr w:type="spellEnd"/>
      <w:r w:rsidR="00724C0C">
        <w:t xml:space="preserve"> en </w:t>
      </w:r>
      <w:proofErr w:type="spellStart"/>
      <w:r w:rsidR="00724C0C">
        <w:t>flatline</w:t>
      </w:r>
      <w:proofErr w:type="spellEnd"/>
      <w:r w:rsidR="00724C0C">
        <w:t xml:space="preserve"> responses</w:t>
      </w:r>
      <w:r>
        <w:t xml:space="preserve">) en de tweede </w:t>
      </w:r>
      <w:r w:rsidR="000C3459">
        <w:t xml:space="preserve"> en derde </w:t>
      </w:r>
      <w:r>
        <w:t>optie</w:t>
      </w:r>
      <w:r w:rsidR="000C3459">
        <w:t>s</w:t>
      </w:r>
      <w:r>
        <w:t xml:space="preserve"> -die de norm lijkt te worden op het online kanaal-</w:t>
      </w:r>
      <w:r w:rsidR="000C3459">
        <w:t xml:space="preserve"> </w:t>
      </w:r>
      <w:r w:rsidR="00E62F0E">
        <w:t>is simpelweg beperkt</w:t>
      </w:r>
      <w:r w:rsidR="000C3459">
        <w:t xml:space="preserve"> </w:t>
      </w:r>
      <w:r w:rsidR="00724C0C">
        <w:t xml:space="preserve">in </w:t>
      </w:r>
      <w:r w:rsidR="000C3459">
        <w:t>betrouwbaar</w:t>
      </w:r>
      <w:r w:rsidR="00724C0C">
        <w:t>heid</w:t>
      </w:r>
      <w:r w:rsidR="000C3459">
        <w:t xml:space="preserve"> (Morgan &amp; </w:t>
      </w:r>
      <w:proofErr w:type="spellStart"/>
      <w:r w:rsidR="000C3459">
        <w:t>Rego</w:t>
      </w:r>
      <w:proofErr w:type="spellEnd"/>
      <w:r w:rsidR="000C3459">
        <w:t xml:space="preserve">, 2006). </w:t>
      </w:r>
      <w:r>
        <w:br/>
      </w:r>
      <w:r w:rsidR="00D40764">
        <w:t>Daarom</w:t>
      </w:r>
      <w:r>
        <w:t xml:space="preserve"> een opzet voor een aangepast</w:t>
      </w:r>
      <w:r w:rsidR="0097012A">
        <w:t xml:space="preserve"> </w:t>
      </w:r>
      <w:r w:rsidR="000C3459">
        <w:t>ktv/</w:t>
      </w:r>
      <w:r w:rsidR="0097012A">
        <w:t>CSS</w:t>
      </w:r>
      <w:r>
        <w:t xml:space="preserve"> instrument. </w:t>
      </w:r>
      <w:r w:rsidR="00D40764">
        <w:br/>
      </w:r>
      <w:r>
        <w:t xml:space="preserve">Dit instrument beoogt als vervanger van de single-item ktv uitvraag  </w:t>
      </w:r>
      <w:r w:rsidRPr="00D40764">
        <w:rPr>
          <w:i/>
        </w:rPr>
        <w:t>A)</w:t>
      </w:r>
      <w:r>
        <w:t xml:space="preserve"> een betrouwbaardere meting van ktv te zijn, </w:t>
      </w:r>
      <w:r w:rsidRPr="00D40764">
        <w:rPr>
          <w:i/>
        </w:rPr>
        <w:t>B)</w:t>
      </w:r>
      <w:r>
        <w:t xml:space="preserve"> inzicht te geven in de onderliggende dimensies van ktv (zodat bij een bepaalde ontwikkeling van de ktv ook gericht te zien is welke onderliggende dimensie hier mee geassocieerd is) en </w:t>
      </w:r>
      <w:r w:rsidRPr="00D40764">
        <w:rPr>
          <w:i/>
        </w:rPr>
        <w:t>C)</w:t>
      </w:r>
      <w:r>
        <w:t xml:space="preserve"> </w:t>
      </w:r>
      <w:r w:rsidR="00D40764">
        <w:t xml:space="preserve">de klant slecht </w:t>
      </w:r>
      <w:r>
        <w:t xml:space="preserve">met </w:t>
      </w:r>
      <w:r w:rsidR="00D40764">
        <w:t xml:space="preserve"> een ‘single page block’  (max </w:t>
      </w:r>
      <w:r w:rsidR="00724C0C">
        <w:t>5</w:t>
      </w:r>
      <w:r w:rsidR="00D40764">
        <w:t xml:space="preserve"> items) aan </w:t>
      </w:r>
      <w:r>
        <w:t>vragen</w:t>
      </w:r>
      <w:r w:rsidR="009D0B45">
        <w:t>/stellingen</w:t>
      </w:r>
      <w:r w:rsidR="00D40764">
        <w:t xml:space="preserve"> lastig te vallen</w:t>
      </w:r>
      <w:r>
        <w:t>.</w:t>
      </w:r>
    </w:p>
    <w:p w:rsidR="00596E76" w:rsidRPr="00F27C33" w:rsidRDefault="001154A6" w:rsidP="00596E76">
      <w:r>
        <w:br/>
      </w:r>
      <w:r w:rsidR="00596E76">
        <w:br/>
      </w:r>
      <w:r w:rsidR="00596E76" w:rsidRPr="00297BF8">
        <w:rPr>
          <w:b/>
          <w:sz w:val="18"/>
          <w:szCs w:val="18"/>
        </w:rPr>
        <w:t>Pre-test</w:t>
      </w:r>
    </w:p>
    <w:p w:rsidR="009874AF" w:rsidRDefault="001154A6" w:rsidP="00596E76">
      <w:r>
        <w:t xml:space="preserve">De </w:t>
      </w:r>
      <w:r w:rsidR="00666AEF">
        <w:t>pre-test</w:t>
      </w:r>
      <w:r>
        <w:t xml:space="preserve"> items gebruikt voor de CSS </w:t>
      </w:r>
      <w:r w:rsidR="00666AEF">
        <w:t>zijn geselecteerd</w:t>
      </w:r>
      <w:r>
        <w:t xml:space="preserve"> </w:t>
      </w:r>
      <w:r w:rsidR="00666AEF">
        <w:t xml:space="preserve">uit </w:t>
      </w:r>
      <w:r>
        <w:t>het Customer Informa</w:t>
      </w:r>
      <w:r w:rsidR="00666AEF">
        <w:t xml:space="preserve">tion </w:t>
      </w:r>
      <w:proofErr w:type="spellStart"/>
      <w:r w:rsidR="00666AEF">
        <w:t>Satisfaction</w:t>
      </w:r>
      <w:proofErr w:type="spellEnd"/>
      <w:r w:rsidR="00666AEF">
        <w:t xml:space="preserve"> instrument </w:t>
      </w:r>
      <w:r>
        <w:t xml:space="preserve">(CIS), en de Electronic Service </w:t>
      </w:r>
      <w:proofErr w:type="spellStart"/>
      <w:r>
        <w:t>Q</w:t>
      </w:r>
      <w:r w:rsidR="00297BF8">
        <w:t>uality</w:t>
      </w:r>
      <w:proofErr w:type="spellEnd"/>
      <w:r w:rsidR="00297BF8">
        <w:t xml:space="preserve"> instrument (E-S-QUAL).</w:t>
      </w:r>
      <w:r w:rsidR="00666AEF">
        <w:br/>
        <w:t xml:space="preserve">De selectie is gemaakt op basis van de combinatie van ranking gegeven aan factor </w:t>
      </w:r>
      <w:proofErr w:type="spellStart"/>
      <w:r w:rsidR="00666AEF">
        <w:t>loadings</w:t>
      </w:r>
      <w:proofErr w:type="spellEnd"/>
      <w:r w:rsidR="00666AEF">
        <w:t xml:space="preserve"> (hoogst </w:t>
      </w:r>
      <w:proofErr w:type="spellStart"/>
      <w:r w:rsidR="00666AEF">
        <w:t>loading</w:t>
      </w:r>
      <w:proofErr w:type="spellEnd"/>
      <w:r w:rsidR="00666AEF">
        <w:t xml:space="preserve"> binnen een factor is hoogste rank) en item-</w:t>
      </w:r>
      <w:proofErr w:type="spellStart"/>
      <w:r w:rsidR="00666AEF">
        <w:t>to</w:t>
      </w:r>
      <w:proofErr w:type="spellEnd"/>
      <w:r w:rsidR="00666AEF">
        <w:t>-</w:t>
      </w:r>
      <w:proofErr w:type="spellStart"/>
      <w:r w:rsidR="00666AEF">
        <w:t>total-correlation</w:t>
      </w:r>
      <w:proofErr w:type="spellEnd"/>
      <w:r w:rsidR="00666AEF">
        <w:t xml:space="preserve"> (hoogste correlatie binnen een factor is hoogste rank). Voor elke dimensie zijn de items met de hoogste combinatie rank geselecteerd.</w:t>
      </w:r>
      <w:r w:rsidR="00080DF8">
        <w:t xml:space="preserve"> </w:t>
      </w:r>
      <w:r w:rsidR="00080DF8">
        <w:br/>
        <w:t>(zie ook bijlage ‘selectie pre-test items)</w:t>
      </w:r>
      <w:r w:rsidR="00EB054E">
        <w:br/>
        <w:t xml:space="preserve">Mocht het uiteindelijke model een tegenvallende </w:t>
      </w:r>
      <w:proofErr w:type="spellStart"/>
      <w:r w:rsidR="00EB054E">
        <w:t>predictieve</w:t>
      </w:r>
      <w:proofErr w:type="spellEnd"/>
      <w:r w:rsidR="00EB054E">
        <w:t xml:space="preserve"> waarde (&lt;.6) hebben en </w:t>
      </w:r>
      <w:r w:rsidR="00943668">
        <w:t xml:space="preserve">een </w:t>
      </w:r>
      <w:r w:rsidR="00EB054E">
        <w:t xml:space="preserve">hoge </w:t>
      </w:r>
      <w:proofErr w:type="spellStart"/>
      <w:r w:rsidR="00EB054E">
        <w:t>inter</w:t>
      </w:r>
      <w:proofErr w:type="spellEnd"/>
      <w:r w:rsidR="00EB054E">
        <w:t xml:space="preserve">-factor correlatie (VIF &gt; 5) zal </w:t>
      </w:r>
      <w:r w:rsidR="00214BBE">
        <w:t>op basis van</w:t>
      </w:r>
      <w:r w:rsidR="00EB054E">
        <w:t xml:space="preserve"> factor analyses (PCA) </w:t>
      </w:r>
      <w:r w:rsidR="00214BBE">
        <w:t>een nieuw model gemaakt worden</w:t>
      </w:r>
      <w:r w:rsidR="00EB054E">
        <w:t>.</w:t>
      </w:r>
      <w:r w:rsidR="00297BF8">
        <w:br/>
      </w:r>
      <w:r w:rsidR="00297BF8" w:rsidRPr="00297BF8">
        <w:t xml:space="preserve">15 items en een overall ‘rapportcijfer’ vraag. </w:t>
      </w:r>
      <w:r w:rsidR="00297BF8">
        <w:t xml:space="preserve">Op basis van de data uit deze pre-test wordt de definitieve item selectie, dimensies en weging berekend. </w:t>
      </w:r>
    </w:p>
    <w:p w:rsidR="00192F27" w:rsidRPr="00666AEF" w:rsidRDefault="009874AF" w:rsidP="00596E76">
      <w:pPr>
        <w:rPr>
          <w:sz w:val="20"/>
          <w:szCs w:val="20"/>
          <w:lang w:val="en-US"/>
        </w:rPr>
      </w:pPr>
      <w:r>
        <w:rPr>
          <w:noProof/>
          <w:sz w:val="18"/>
          <w:szCs w:val="18"/>
          <w:lang w:eastAsia="nl-NL"/>
        </w:rPr>
        <w:drawing>
          <wp:anchor distT="0" distB="0" distL="114300" distR="114300" simplePos="0" relativeHeight="251658240" behindDoc="0" locked="0" layoutInCell="1" allowOverlap="1" wp14:anchorId="640E4E75" wp14:editId="13E4CB9A">
            <wp:simplePos x="0" y="0"/>
            <wp:positionH relativeFrom="column">
              <wp:posOffset>3567430</wp:posOffset>
            </wp:positionH>
            <wp:positionV relativeFrom="paragraph">
              <wp:posOffset>259080</wp:posOffset>
            </wp:positionV>
            <wp:extent cx="2886075" cy="4046220"/>
            <wp:effectExtent l="0" t="0" r="9525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BF8" w:rsidRPr="002C4349">
        <w:rPr>
          <w:lang w:val="en-US"/>
        </w:rPr>
        <w:br/>
      </w:r>
      <w:r w:rsidR="00192F27" w:rsidRPr="002C4349">
        <w:rPr>
          <w:lang w:val="en-US"/>
        </w:rPr>
        <w:br/>
      </w:r>
      <w:proofErr w:type="spellStart"/>
      <w:r w:rsidR="00192F27" w:rsidRPr="00666AEF">
        <w:rPr>
          <w:sz w:val="18"/>
          <w:szCs w:val="18"/>
          <w:lang w:val="en-US"/>
        </w:rPr>
        <w:t>Dimensie</w:t>
      </w:r>
      <w:proofErr w:type="spellEnd"/>
      <w:r w:rsidR="00032934" w:rsidRPr="00666AEF">
        <w:rPr>
          <w:sz w:val="18"/>
          <w:szCs w:val="18"/>
          <w:lang w:val="en-US"/>
        </w:rPr>
        <w:t xml:space="preserve"> 1)</w:t>
      </w:r>
      <w:r w:rsidR="00192F27" w:rsidRPr="00666AEF">
        <w:rPr>
          <w:sz w:val="18"/>
          <w:szCs w:val="18"/>
          <w:lang w:val="en-US"/>
        </w:rPr>
        <w:t xml:space="preserve"> ‘Efficiency’ (</w:t>
      </w:r>
      <w:proofErr w:type="spellStart"/>
      <w:r w:rsidR="00E9188C" w:rsidRPr="00666AEF">
        <w:rPr>
          <w:sz w:val="18"/>
          <w:szCs w:val="18"/>
          <w:lang w:val="en-US"/>
        </w:rPr>
        <w:t>uit</w:t>
      </w:r>
      <w:proofErr w:type="spellEnd"/>
      <w:r w:rsidR="00E9188C" w:rsidRPr="00666AEF">
        <w:rPr>
          <w:sz w:val="18"/>
          <w:szCs w:val="18"/>
          <w:lang w:val="en-US"/>
        </w:rPr>
        <w:t xml:space="preserve"> E-S-QUAL) ‘Ease of Use’ (</w:t>
      </w:r>
      <w:proofErr w:type="spellStart"/>
      <w:r w:rsidR="00E9188C" w:rsidRPr="00666AEF">
        <w:rPr>
          <w:sz w:val="18"/>
          <w:szCs w:val="18"/>
          <w:lang w:val="en-US"/>
        </w:rPr>
        <w:t>uit</w:t>
      </w:r>
      <w:proofErr w:type="spellEnd"/>
      <w:r w:rsidR="00192F27" w:rsidRPr="00666AEF">
        <w:rPr>
          <w:sz w:val="18"/>
          <w:szCs w:val="18"/>
          <w:lang w:val="en-US"/>
        </w:rPr>
        <w:t xml:space="preserve"> CIS):</w:t>
      </w:r>
    </w:p>
    <w:p w:rsidR="00C06B2F" w:rsidRPr="00C06B2F" w:rsidRDefault="00032934" w:rsidP="00C06B2F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P1: </w:t>
      </w:r>
      <w:r w:rsidR="00192F27" w:rsidRPr="00C06B2F">
        <w:rPr>
          <w:lang w:val="nl-NL"/>
        </w:rPr>
        <w:t>Het is makk</w:t>
      </w:r>
      <w:r w:rsidR="00C06B2F">
        <w:rPr>
          <w:lang w:val="nl-NL"/>
        </w:rPr>
        <w:t>elijk om te vinden wat ik zoek.</w:t>
      </w:r>
    </w:p>
    <w:p w:rsidR="00C06B2F" w:rsidRPr="00032934" w:rsidRDefault="00032934" w:rsidP="00C06B2F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P2: </w:t>
      </w:r>
      <w:r w:rsidR="00192F27" w:rsidRPr="00032934">
        <w:rPr>
          <w:lang w:val="nl-NL"/>
        </w:rPr>
        <w:t xml:space="preserve">De </w:t>
      </w:r>
      <w:r w:rsidR="00FD2C80" w:rsidRPr="00032934">
        <w:rPr>
          <w:lang w:val="nl-NL"/>
        </w:rPr>
        <w:t>web</w:t>
      </w:r>
      <w:r w:rsidR="001E443A" w:rsidRPr="00032934">
        <w:rPr>
          <w:lang w:val="nl-NL"/>
        </w:rPr>
        <w:t>site is gebruiksvriendelij</w:t>
      </w:r>
      <w:r w:rsidR="00192F27" w:rsidRPr="00032934">
        <w:rPr>
          <w:lang w:val="nl-NL"/>
        </w:rPr>
        <w:t>k.</w:t>
      </w:r>
    </w:p>
    <w:p w:rsidR="00192F27" w:rsidRPr="00C06B2F" w:rsidRDefault="00032934" w:rsidP="00C06B2F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P3: </w:t>
      </w:r>
      <w:r w:rsidR="00192F27" w:rsidRPr="00C06B2F">
        <w:rPr>
          <w:lang w:val="nl-NL"/>
        </w:rPr>
        <w:t xml:space="preserve">De informatie is </w:t>
      </w:r>
      <w:r w:rsidR="00682F50">
        <w:rPr>
          <w:lang w:val="nl-NL"/>
        </w:rPr>
        <w:t>duidelijk</w:t>
      </w:r>
      <w:r w:rsidR="00192F27" w:rsidRPr="00C06B2F">
        <w:rPr>
          <w:lang w:val="nl-NL"/>
        </w:rPr>
        <w:t xml:space="preserve"> ingedeeld</w:t>
      </w:r>
      <w:r w:rsidR="00FD2C80" w:rsidRPr="00C06B2F">
        <w:rPr>
          <w:lang w:val="nl-NL"/>
        </w:rPr>
        <w:t>.</w:t>
      </w:r>
    </w:p>
    <w:p w:rsidR="00192F27" w:rsidRPr="00D57AB5" w:rsidRDefault="00192F27">
      <w:pPr>
        <w:rPr>
          <w:sz w:val="18"/>
          <w:szCs w:val="18"/>
          <w:lang w:val="en-US"/>
        </w:rPr>
      </w:pPr>
      <w:proofErr w:type="spellStart"/>
      <w:r w:rsidRPr="00D57AB5">
        <w:rPr>
          <w:sz w:val="18"/>
          <w:szCs w:val="18"/>
          <w:lang w:val="en-US"/>
        </w:rPr>
        <w:t>Dimensie</w:t>
      </w:r>
      <w:proofErr w:type="spellEnd"/>
      <w:r w:rsidRPr="00D57AB5">
        <w:rPr>
          <w:sz w:val="18"/>
          <w:szCs w:val="18"/>
          <w:lang w:val="en-US"/>
        </w:rPr>
        <w:t xml:space="preserve"> </w:t>
      </w:r>
      <w:r w:rsidR="00032934" w:rsidRPr="00D57AB5">
        <w:rPr>
          <w:sz w:val="18"/>
          <w:szCs w:val="18"/>
          <w:lang w:val="en-US"/>
        </w:rPr>
        <w:t>2)</w:t>
      </w:r>
      <w:r w:rsidRPr="00D57AB5">
        <w:rPr>
          <w:sz w:val="18"/>
          <w:szCs w:val="18"/>
          <w:lang w:val="en-US"/>
        </w:rPr>
        <w:t xml:space="preserve"> ‘System Availability’ (</w:t>
      </w:r>
      <w:proofErr w:type="spellStart"/>
      <w:r w:rsidR="00E9188C">
        <w:rPr>
          <w:sz w:val="18"/>
          <w:szCs w:val="18"/>
          <w:lang w:val="en-US"/>
        </w:rPr>
        <w:t>uit</w:t>
      </w:r>
      <w:proofErr w:type="spellEnd"/>
      <w:r w:rsidRPr="00D57AB5">
        <w:rPr>
          <w:sz w:val="18"/>
          <w:szCs w:val="18"/>
          <w:lang w:val="en-US"/>
        </w:rPr>
        <w:t xml:space="preserve"> E-S-</w:t>
      </w:r>
      <w:proofErr w:type="spellStart"/>
      <w:r w:rsidRPr="00D57AB5">
        <w:rPr>
          <w:sz w:val="18"/>
          <w:szCs w:val="18"/>
          <w:lang w:val="en-US"/>
        </w:rPr>
        <w:t>Q</w:t>
      </w:r>
      <w:r w:rsidR="00FD2C80" w:rsidRPr="00D57AB5">
        <w:rPr>
          <w:sz w:val="18"/>
          <w:szCs w:val="18"/>
          <w:lang w:val="en-US"/>
        </w:rPr>
        <w:t>UAL</w:t>
      </w:r>
      <w:r w:rsidRPr="00D57AB5">
        <w:rPr>
          <w:sz w:val="18"/>
          <w:szCs w:val="18"/>
          <w:lang w:val="en-US"/>
        </w:rPr>
        <w:t>l</w:t>
      </w:r>
      <w:proofErr w:type="spellEnd"/>
      <w:r w:rsidRPr="00D57AB5">
        <w:rPr>
          <w:sz w:val="18"/>
          <w:szCs w:val="18"/>
          <w:lang w:val="en-US"/>
        </w:rPr>
        <w:t>) ‘Customer Support’ (</w:t>
      </w:r>
      <w:proofErr w:type="spellStart"/>
      <w:r w:rsidR="00E9188C">
        <w:rPr>
          <w:sz w:val="18"/>
          <w:szCs w:val="18"/>
          <w:lang w:val="en-US"/>
        </w:rPr>
        <w:t>uit</w:t>
      </w:r>
      <w:proofErr w:type="spellEnd"/>
      <w:r w:rsidRPr="00D57AB5">
        <w:rPr>
          <w:sz w:val="18"/>
          <w:szCs w:val="18"/>
          <w:lang w:val="en-US"/>
        </w:rPr>
        <w:t xml:space="preserve"> CIS):</w:t>
      </w:r>
    </w:p>
    <w:p w:rsidR="00C06B2F" w:rsidRDefault="00032934" w:rsidP="00C06B2F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P4: </w:t>
      </w:r>
      <w:r w:rsidR="00192F27" w:rsidRPr="00C06B2F">
        <w:rPr>
          <w:lang w:val="nl-NL"/>
        </w:rPr>
        <w:t>De</w:t>
      </w:r>
      <w:r w:rsidR="00FD2C80" w:rsidRPr="00C06B2F">
        <w:rPr>
          <w:lang w:val="nl-NL"/>
        </w:rPr>
        <w:t xml:space="preserve"> beschikbaarheid van (functionaliteiten op) de </w:t>
      </w:r>
      <w:r w:rsidR="00192F27" w:rsidRPr="00C06B2F">
        <w:rPr>
          <w:lang w:val="nl-NL"/>
        </w:rPr>
        <w:t>website is</w:t>
      </w:r>
      <w:r w:rsidR="00FD2C80" w:rsidRPr="00C06B2F">
        <w:rPr>
          <w:lang w:val="nl-NL"/>
        </w:rPr>
        <w:t xml:space="preserve"> goed.</w:t>
      </w:r>
    </w:p>
    <w:p w:rsidR="00C06B2F" w:rsidRPr="00C06B2F" w:rsidRDefault="00032934" w:rsidP="00C06B2F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P5:</w:t>
      </w:r>
      <w:r w:rsidR="00FD2C80" w:rsidRPr="00C06B2F">
        <w:rPr>
          <w:lang w:val="nl-NL"/>
        </w:rPr>
        <w:t>De website en pagina’s laden snel.</w:t>
      </w:r>
    </w:p>
    <w:p w:rsidR="00FD2C80" w:rsidRPr="00C06B2F" w:rsidRDefault="00032934" w:rsidP="00C06B2F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P6: </w:t>
      </w:r>
      <w:r w:rsidR="00FD2C80" w:rsidRPr="00C06B2F">
        <w:rPr>
          <w:lang w:val="nl-NL"/>
        </w:rPr>
        <w:t>Functionaliteiten (interactieve elementen zoals formulieren) op de website werken goed (bijv. zonder vast te lopen).</w:t>
      </w:r>
    </w:p>
    <w:p w:rsidR="00C06B2F" w:rsidRPr="00D57AB5" w:rsidRDefault="00FD2C80" w:rsidP="00C06B2F">
      <w:pPr>
        <w:rPr>
          <w:sz w:val="18"/>
          <w:szCs w:val="18"/>
          <w:lang w:val="en-US"/>
        </w:rPr>
      </w:pPr>
      <w:proofErr w:type="spellStart"/>
      <w:r w:rsidRPr="00D57AB5">
        <w:rPr>
          <w:sz w:val="18"/>
          <w:szCs w:val="18"/>
          <w:lang w:val="en-US"/>
        </w:rPr>
        <w:t>Dimensie</w:t>
      </w:r>
      <w:proofErr w:type="spellEnd"/>
      <w:r w:rsidR="00032934" w:rsidRPr="00D57AB5">
        <w:rPr>
          <w:sz w:val="18"/>
          <w:szCs w:val="18"/>
          <w:lang w:val="en-US"/>
        </w:rPr>
        <w:t xml:space="preserve"> 3)</w:t>
      </w:r>
      <w:r w:rsidR="00A17650">
        <w:rPr>
          <w:sz w:val="18"/>
          <w:szCs w:val="18"/>
          <w:lang w:val="en-US"/>
        </w:rPr>
        <w:t xml:space="preserve"> ‘Privacy’ (</w:t>
      </w:r>
      <w:proofErr w:type="spellStart"/>
      <w:r w:rsidR="00A17650">
        <w:rPr>
          <w:sz w:val="18"/>
          <w:szCs w:val="18"/>
          <w:lang w:val="en-US"/>
        </w:rPr>
        <w:t>uit</w:t>
      </w:r>
      <w:proofErr w:type="spellEnd"/>
      <w:r w:rsidR="00A17650">
        <w:rPr>
          <w:sz w:val="18"/>
          <w:szCs w:val="18"/>
          <w:lang w:val="en-US"/>
        </w:rPr>
        <w:t xml:space="preserve"> E-S-QUAL</w:t>
      </w:r>
      <w:r w:rsidR="00E9188C">
        <w:rPr>
          <w:sz w:val="18"/>
          <w:szCs w:val="18"/>
          <w:lang w:val="en-US"/>
        </w:rPr>
        <w:t>) ‘Security’ (</w:t>
      </w:r>
      <w:proofErr w:type="spellStart"/>
      <w:r w:rsidR="00E9188C">
        <w:rPr>
          <w:sz w:val="18"/>
          <w:szCs w:val="18"/>
          <w:lang w:val="en-US"/>
        </w:rPr>
        <w:t>uit</w:t>
      </w:r>
      <w:proofErr w:type="spellEnd"/>
      <w:r w:rsidRPr="00D57AB5">
        <w:rPr>
          <w:sz w:val="18"/>
          <w:szCs w:val="18"/>
          <w:lang w:val="en-US"/>
        </w:rPr>
        <w:t xml:space="preserve"> CIS):</w:t>
      </w:r>
    </w:p>
    <w:p w:rsidR="00C06B2F" w:rsidRPr="00C06B2F" w:rsidRDefault="00032934" w:rsidP="00C06B2F">
      <w:pPr>
        <w:pStyle w:val="Lijstalinea"/>
        <w:numPr>
          <w:ilvl w:val="0"/>
          <w:numId w:val="11"/>
        </w:numPr>
        <w:rPr>
          <w:sz w:val="20"/>
          <w:szCs w:val="20"/>
          <w:lang w:val="nl-NL"/>
        </w:rPr>
      </w:pPr>
      <w:r>
        <w:rPr>
          <w:lang w:val="nl-NL"/>
        </w:rPr>
        <w:t xml:space="preserve">P7: </w:t>
      </w:r>
      <w:r w:rsidR="001E443A" w:rsidRPr="00C06B2F">
        <w:rPr>
          <w:lang w:val="nl-NL"/>
        </w:rPr>
        <w:t>Ik geloof dat dit een veilige website is.</w:t>
      </w:r>
    </w:p>
    <w:p w:rsidR="00FD2C80" w:rsidRPr="00E575E7" w:rsidRDefault="00032934" w:rsidP="00C06B2F">
      <w:pPr>
        <w:pStyle w:val="Lijstalinea"/>
        <w:numPr>
          <w:ilvl w:val="0"/>
          <w:numId w:val="11"/>
        </w:numPr>
        <w:rPr>
          <w:sz w:val="20"/>
          <w:szCs w:val="20"/>
          <w:lang w:val="nl-NL"/>
        </w:rPr>
      </w:pPr>
      <w:r>
        <w:rPr>
          <w:lang w:val="nl-NL"/>
        </w:rPr>
        <w:t xml:space="preserve">P8: </w:t>
      </w:r>
      <w:r w:rsidR="005F5832" w:rsidRPr="00C06B2F">
        <w:rPr>
          <w:lang w:val="nl-NL"/>
        </w:rPr>
        <w:t>Ik geloof dat d</w:t>
      </w:r>
      <w:r w:rsidR="00FD2C80" w:rsidRPr="00C06B2F">
        <w:rPr>
          <w:lang w:val="nl-NL"/>
        </w:rPr>
        <w:t>e website mijn</w:t>
      </w:r>
      <w:r w:rsidR="005F5832" w:rsidRPr="00C06B2F">
        <w:rPr>
          <w:lang w:val="nl-NL"/>
        </w:rPr>
        <w:t xml:space="preserve"> persoonlijke</w:t>
      </w:r>
      <w:r w:rsidR="00FD2C80" w:rsidRPr="00C06B2F">
        <w:rPr>
          <w:lang w:val="nl-NL"/>
        </w:rPr>
        <w:t xml:space="preserve"> gegevens niet met andere partijen</w:t>
      </w:r>
      <w:r w:rsidR="005F5832" w:rsidRPr="00C06B2F">
        <w:rPr>
          <w:lang w:val="nl-NL"/>
        </w:rPr>
        <w:t xml:space="preserve"> deelt</w:t>
      </w:r>
      <w:r w:rsidR="00FD2C80" w:rsidRPr="00C06B2F">
        <w:rPr>
          <w:lang w:val="nl-NL"/>
        </w:rPr>
        <w:t>.</w:t>
      </w:r>
    </w:p>
    <w:p w:rsidR="00E575E7" w:rsidRPr="00C06B2F" w:rsidRDefault="00E575E7" w:rsidP="00C06B2F">
      <w:pPr>
        <w:pStyle w:val="Lijstalinea"/>
        <w:numPr>
          <w:ilvl w:val="0"/>
          <w:numId w:val="11"/>
        </w:numPr>
        <w:rPr>
          <w:sz w:val="20"/>
          <w:szCs w:val="20"/>
          <w:lang w:val="nl-NL"/>
        </w:rPr>
      </w:pPr>
      <w:r>
        <w:rPr>
          <w:lang w:val="nl-NL"/>
        </w:rPr>
        <w:t xml:space="preserve">P9: Ik voel me veilig in mijn interactie met de </w:t>
      </w:r>
      <w:proofErr w:type="spellStart"/>
      <w:r>
        <w:rPr>
          <w:lang w:val="nl-NL"/>
        </w:rPr>
        <w:t>wesbite</w:t>
      </w:r>
      <w:proofErr w:type="spellEnd"/>
      <w:r>
        <w:rPr>
          <w:lang w:val="nl-NL"/>
        </w:rPr>
        <w:t>.</w:t>
      </w:r>
    </w:p>
    <w:p w:rsidR="00C06B2F" w:rsidRPr="00D57AB5" w:rsidRDefault="005F5832" w:rsidP="00FD2C80">
      <w:pPr>
        <w:rPr>
          <w:sz w:val="18"/>
          <w:szCs w:val="18"/>
        </w:rPr>
      </w:pPr>
      <w:r w:rsidRPr="00D57AB5">
        <w:rPr>
          <w:sz w:val="18"/>
          <w:szCs w:val="18"/>
        </w:rPr>
        <w:t>Dimensie</w:t>
      </w:r>
      <w:r w:rsidR="00032934" w:rsidRPr="00D57AB5">
        <w:rPr>
          <w:sz w:val="18"/>
          <w:szCs w:val="18"/>
        </w:rPr>
        <w:t xml:space="preserve"> 4)</w:t>
      </w:r>
      <w:r w:rsidRPr="00D57AB5">
        <w:rPr>
          <w:sz w:val="18"/>
          <w:szCs w:val="18"/>
        </w:rPr>
        <w:t xml:space="preserve"> </w:t>
      </w:r>
      <w:r w:rsidR="00E9188C">
        <w:rPr>
          <w:sz w:val="18"/>
          <w:szCs w:val="18"/>
        </w:rPr>
        <w:t>‘Information Content’ (uit</w:t>
      </w:r>
      <w:r w:rsidR="00C06B2F" w:rsidRPr="00D57AB5">
        <w:rPr>
          <w:sz w:val="18"/>
          <w:szCs w:val="18"/>
        </w:rPr>
        <w:t xml:space="preserve"> CIS):</w:t>
      </w:r>
    </w:p>
    <w:p w:rsidR="00C06B2F" w:rsidRPr="00C06B2F" w:rsidRDefault="00032934" w:rsidP="00C06B2F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P</w:t>
      </w:r>
      <w:r w:rsidR="00E575E7">
        <w:rPr>
          <w:lang w:val="nl-NL"/>
        </w:rPr>
        <w:t>10</w:t>
      </w:r>
      <w:r>
        <w:rPr>
          <w:lang w:val="nl-NL"/>
        </w:rPr>
        <w:t xml:space="preserve">: </w:t>
      </w:r>
      <w:r w:rsidR="005F5832" w:rsidRPr="00C06B2F">
        <w:rPr>
          <w:lang w:val="nl-NL"/>
        </w:rPr>
        <w:t xml:space="preserve">De website geeft betrouwbare </w:t>
      </w:r>
      <w:r w:rsidR="001E443A" w:rsidRPr="00C06B2F">
        <w:rPr>
          <w:lang w:val="nl-NL"/>
        </w:rPr>
        <w:t>informati</w:t>
      </w:r>
      <w:r w:rsidR="00C06B2F" w:rsidRPr="00C06B2F">
        <w:rPr>
          <w:lang w:val="nl-NL"/>
        </w:rPr>
        <w:t>e</w:t>
      </w:r>
    </w:p>
    <w:p w:rsidR="00C06B2F" w:rsidRPr="00C06B2F" w:rsidRDefault="00032934" w:rsidP="00C06B2F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P1</w:t>
      </w:r>
      <w:r w:rsidR="00E575E7">
        <w:rPr>
          <w:lang w:val="nl-NL"/>
        </w:rPr>
        <w:t>1</w:t>
      </w:r>
      <w:r>
        <w:rPr>
          <w:lang w:val="nl-NL"/>
        </w:rPr>
        <w:t xml:space="preserve">: </w:t>
      </w:r>
      <w:r w:rsidR="005F5832" w:rsidRPr="00C06B2F">
        <w:rPr>
          <w:lang w:val="nl-NL"/>
        </w:rPr>
        <w:t>De website geeft duidelijke en</w:t>
      </w:r>
      <w:r w:rsidR="00C06B2F" w:rsidRPr="00C06B2F">
        <w:rPr>
          <w:lang w:val="nl-NL"/>
        </w:rPr>
        <w:t xml:space="preserve"> </w:t>
      </w:r>
      <w:r w:rsidR="005F5832" w:rsidRPr="00C06B2F">
        <w:rPr>
          <w:lang w:val="nl-NL"/>
        </w:rPr>
        <w:t xml:space="preserve"> </w:t>
      </w:r>
      <w:r w:rsidR="00C06B2F">
        <w:rPr>
          <w:lang w:val="nl-NL"/>
        </w:rPr>
        <w:t>goed leesbare informatie.</w:t>
      </w:r>
    </w:p>
    <w:p w:rsidR="005F5832" w:rsidRPr="00C06B2F" w:rsidRDefault="00032934" w:rsidP="005F5832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P1</w:t>
      </w:r>
      <w:r w:rsidR="00E575E7">
        <w:rPr>
          <w:lang w:val="nl-NL"/>
        </w:rPr>
        <w:t>2</w:t>
      </w:r>
      <w:r>
        <w:rPr>
          <w:lang w:val="nl-NL"/>
        </w:rPr>
        <w:t xml:space="preserve">: </w:t>
      </w:r>
      <w:r w:rsidR="005F5832" w:rsidRPr="00C06B2F">
        <w:rPr>
          <w:lang w:val="nl-NL"/>
        </w:rPr>
        <w:t>De website geeft de informatie die ik zoek.</w:t>
      </w:r>
    </w:p>
    <w:p w:rsidR="00C06B2F" w:rsidRPr="00D57AB5" w:rsidRDefault="005F5832" w:rsidP="001E443A">
      <w:pPr>
        <w:rPr>
          <w:sz w:val="18"/>
          <w:szCs w:val="18"/>
        </w:rPr>
      </w:pPr>
      <w:r w:rsidRPr="00D57AB5">
        <w:rPr>
          <w:sz w:val="18"/>
          <w:szCs w:val="18"/>
        </w:rPr>
        <w:t>Dimensie</w:t>
      </w:r>
      <w:r w:rsidR="00032934" w:rsidRPr="00D57AB5">
        <w:rPr>
          <w:sz w:val="18"/>
          <w:szCs w:val="18"/>
        </w:rPr>
        <w:t xml:space="preserve"> 5)</w:t>
      </w:r>
      <w:r w:rsidR="00E9188C">
        <w:rPr>
          <w:sz w:val="18"/>
          <w:szCs w:val="18"/>
        </w:rPr>
        <w:t xml:space="preserve"> ‘</w:t>
      </w:r>
      <w:proofErr w:type="spellStart"/>
      <w:r w:rsidR="00E9188C">
        <w:rPr>
          <w:sz w:val="18"/>
          <w:szCs w:val="18"/>
        </w:rPr>
        <w:t>Innovation</w:t>
      </w:r>
      <w:proofErr w:type="spellEnd"/>
      <w:r w:rsidR="00E9188C">
        <w:rPr>
          <w:sz w:val="18"/>
          <w:szCs w:val="18"/>
        </w:rPr>
        <w:t>’ (uit</w:t>
      </w:r>
      <w:r w:rsidRPr="00D57AB5">
        <w:rPr>
          <w:sz w:val="18"/>
          <w:szCs w:val="18"/>
        </w:rPr>
        <w:t xml:space="preserve"> CIS):</w:t>
      </w:r>
    </w:p>
    <w:p w:rsidR="001E443A" w:rsidRPr="00032934" w:rsidRDefault="00032934" w:rsidP="00C06B2F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lastRenderedPageBreak/>
        <w:t>P1</w:t>
      </w:r>
      <w:r w:rsidR="00E575E7">
        <w:rPr>
          <w:lang w:val="nl-NL"/>
        </w:rPr>
        <w:t>3</w:t>
      </w:r>
      <w:r>
        <w:rPr>
          <w:lang w:val="nl-NL"/>
        </w:rPr>
        <w:t xml:space="preserve">: </w:t>
      </w:r>
      <w:r w:rsidR="001E443A" w:rsidRPr="00032934">
        <w:rPr>
          <w:lang w:val="nl-NL"/>
        </w:rPr>
        <w:t>De website is innovatief.</w:t>
      </w:r>
    </w:p>
    <w:p w:rsidR="00C06B2F" w:rsidRPr="00C06B2F" w:rsidRDefault="00032934" w:rsidP="00C06B2F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P1</w:t>
      </w:r>
      <w:r w:rsidR="00E575E7">
        <w:rPr>
          <w:lang w:val="nl-NL"/>
        </w:rPr>
        <w:t>4</w:t>
      </w:r>
      <w:r>
        <w:rPr>
          <w:lang w:val="nl-NL"/>
        </w:rPr>
        <w:t xml:space="preserve">: </w:t>
      </w:r>
      <w:r w:rsidR="005F5832" w:rsidRPr="00C06B2F">
        <w:rPr>
          <w:lang w:val="nl-NL"/>
        </w:rPr>
        <w:t>De website gebruikt innovatieve ma</w:t>
      </w:r>
      <w:r w:rsidR="00C06B2F">
        <w:rPr>
          <w:lang w:val="nl-NL"/>
        </w:rPr>
        <w:t>nieren om informatie te bieden.</w:t>
      </w:r>
    </w:p>
    <w:p w:rsidR="005F5832" w:rsidRDefault="00032934" w:rsidP="00C06B2F">
      <w:pPr>
        <w:pStyle w:val="Lijstalinea"/>
        <w:numPr>
          <w:ilvl w:val="0"/>
          <w:numId w:val="11"/>
        </w:numPr>
      </w:pPr>
      <w:r>
        <w:rPr>
          <w:lang w:val="nl-NL"/>
        </w:rPr>
        <w:t>P1</w:t>
      </w:r>
      <w:r w:rsidR="00E575E7">
        <w:rPr>
          <w:lang w:val="nl-NL"/>
        </w:rPr>
        <w:t>5</w:t>
      </w:r>
      <w:r>
        <w:rPr>
          <w:lang w:val="nl-NL"/>
        </w:rPr>
        <w:t xml:space="preserve">: </w:t>
      </w:r>
      <w:r w:rsidR="005F5832">
        <w:t xml:space="preserve">De </w:t>
      </w:r>
      <w:proofErr w:type="spellStart"/>
      <w:r w:rsidR="005F5832">
        <w:t>informatie</w:t>
      </w:r>
      <w:proofErr w:type="spellEnd"/>
      <w:r w:rsidR="005F5832">
        <w:t xml:space="preserve"> op de website is up-to-date.</w:t>
      </w:r>
    </w:p>
    <w:p w:rsidR="005F5832" w:rsidRDefault="005F5832" w:rsidP="00FD2C80"/>
    <w:p w:rsidR="00E575E7" w:rsidRPr="00666AEF" w:rsidRDefault="005F5832" w:rsidP="00E575E7">
      <w:pPr>
        <w:pStyle w:val="Lijstaline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 w:val="0"/>
        <w:rPr>
          <w:lang w:val="nl-NL"/>
        </w:rPr>
      </w:pPr>
      <w:r w:rsidRPr="00E575E7">
        <w:rPr>
          <w:lang w:val="nl-NL"/>
        </w:rPr>
        <w:t xml:space="preserve">Tot slot een ‘rapportcijfer’ vraag naar de overall tevredenheid over de site. </w:t>
      </w:r>
      <w:r w:rsidR="00E575E7">
        <w:rPr>
          <w:lang w:val="nl-NL"/>
        </w:rPr>
        <w:br/>
      </w:r>
    </w:p>
    <w:p w:rsidR="00080DF8" w:rsidRDefault="00080DF8" w:rsidP="00666AEF">
      <w:pPr>
        <w:autoSpaceDE w:val="0"/>
        <w:autoSpaceDN w:val="0"/>
        <w:adjustRightInd w:val="0"/>
        <w:spacing w:after="0" w:line="240" w:lineRule="auto"/>
        <w:contextualSpacing w:val="0"/>
      </w:pPr>
    </w:p>
    <w:p w:rsidR="009A6BF9" w:rsidRDefault="00080DF8" w:rsidP="00080DF8">
      <w:r>
        <w:t>Verspreiding</w:t>
      </w:r>
      <w:r>
        <w:br/>
        <w:t xml:space="preserve">Er is gebruik gemaakt van </w:t>
      </w:r>
      <w:proofErr w:type="spellStart"/>
      <w:r>
        <w:t>Usabilla</w:t>
      </w:r>
      <w:proofErr w:type="spellEnd"/>
      <w:r>
        <w:t xml:space="preserve"> software. In deze </w:t>
      </w:r>
      <w:proofErr w:type="spellStart"/>
      <w:r>
        <w:t>tooling</w:t>
      </w:r>
      <w:proofErr w:type="spellEnd"/>
      <w:r>
        <w:t xml:space="preserve"> zijn de items ingevoerd en vervolgens live gezet n</w:t>
      </w:r>
      <w:r w:rsidR="009A6BF9">
        <w:t xml:space="preserve">aar bezoekers van uwv.nl met de volgende </w:t>
      </w:r>
      <w:proofErr w:type="spellStart"/>
      <w:r w:rsidR="009A6BF9">
        <w:t>dependencies</w:t>
      </w:r>
      <w:proofErr w:type="spellEnd"/>
      <w:r w:rsidR="009A6BF9">
        <w:t xml:space="preserve"> (d.w.z. eisen waaraan een bezoek aan uwv.nl moet voldoen voordat er een pop-up getoond wordt aan de bezoeker).</w:t>
      </w:r>
    </w:p>
    <w:p w:rsidR="009A6BF9" w:rsidRDefault="009A6BF9" w:rsidP="009A6BF9">
      <w:pPr>
        <w:pStyle w:val="Lijstalinea"/>
        <w:numPr>
          <w:ilvl w:val="0"/>
          <w:numId w:val="15"/>
        </w:numPr>
        <w:rPr>
          <w:lang w:val="nl-NL"/>
        </w:rPr>
      </w:pPr>
      <w:r w:rsidRPr="009A6BF9">
        <w:rPr>
          <w:lang w:val="nl-NL"/>
        </w:rPr>
        <w:t xml:space="preserve">Het bezoek moet </w:t>
      </w:r>
      <w:r>
        <w:rPr>
          <w:lang w:val="nl-NL"/>
        </w:rPr>
        <w:t xml:space="preserve">minimaal </w:t>
      </w:r>
      <w:r w:rsidRPr="009A6BF9">
        <w:rPr>
          <w:lang w:val="nl-NL"/>
        </w:rPr>
        <w:t xml:space="preserve">45 seconden </w:t>
      </w:r>
      <w:r>
        <w:rPr>
          <w:lang w:val="nl-NL"/>
        </w:rPr>
        <w:t>hebben geduurd</w:t>
      </w:r>
    </w:p>
    <w:p w:rsidR="009A6BF9" w:rsidRDefault="009A6BF9" w:rsidP="009A6BF9">
      <w:pPr>
        <w:pStyle w:val="Lijstalinea"/>
        <w:numPr>
          <w:ilvl w:val="0"/>
          <w:numId w:val="15"/>
        </w:numPr>
        <w:rPr>
          <w:lang w:val="nl-NL"/>
        </w:rPr>
      </w:pPr>
      <w:r>
        <w:rPr>
          <w:lang w:val="nl-NL"/>
        </w:rPr>
        <w:t>Het bezoek moet minimaal 2pagina’s beslaan</w:t>
      </w:r>
    </w:p>
    <w:p w:rsidR="009A6BF9" w:rsidRDefault="009A6BF9" w:rsidP="009A6BF9">
      <w:pPr>
        <w:pStyle w:val="Lijstalinea"/>
        <w:numPr>
          <w:ilvl w:val="0"/>
          <w:numId w:val="15"/>
        </w:numPr>
        <w:rPr>
          <w:lang w:val="nl-NL"/>
        </w:rPr>
      </w:pPr>
      <w:r>
        <w:rPr>
          <w:lang w:val="nl-NL"/>
        </w:rPr>
        <w:t xml:space="preserve">De bezoeker moet met de muis een beweging richting de sluit knop maken ( ‘x’ in rechterbovenhoek, deze </w:t>
      </w:r>
      <w:proofErr w:type="spellStart"/>
      <w:r>
        <w:rPr>
          <w:lang w:val="nl-NL"/>
        </w:rPr>
        <w:t>dependency</w:t>
      </w:r>
      <w:proofErr w:type="spellEnd"/>
      <w:r>
        <w:rPr>
          <w:lang w:val="nl-NL"/>
        </w:rPr>
        <w:t xml:space="preserve"> maakt dit tot een soort </w:t>
      </w:r>
      <w:proofErr w:type="spellStart"/>
      <w:r>
        <w:rPr>
          <w:lang w:val="nl-NL"/>
        </w:rPr>
        <w:t>exit-poll</w:t>
      </w:r>
      <w:proofErr w:type="spellEnd"/>
      <w:r>
        <w:rPr>
          <w:lang w:val="nl-NL"/>
        </w:rPr>
        <w:t>)</w:t>
      </w:r>
    </w:p>
    <w:p w:rsidR="009A6BF9" w:rsidRDefault="000C3459" w:rsidP="009A6BF9">
      <w:pPr>
        <w:pStyle w:val="Lijstalinea"/>
        <w:numPr>
          <w:ilvl w:val="0"/>
          <w:numId w:val="15"/>
        </w:numPr>
        <w:rPr>
          <w:lang w:val="nl-NL"/>
        </w:rPr>
      </w:pPr>
      <w:r>
        <w:rPr>
          <w:lang w:val="nl-NL"/>
        </w:rPr>
        <w:t>Sampling percentage (random) van</w:t>
      </w:r>
      <w:r w:rsidR="009A6BF9">
        <w:rPr>
          <w:lang w:val="nl-NL"/>
        </w:rPr>
        <w:t xml:space="preserve"> </w:t>
      </w:r>
      <w:r>
        <w:rPr>
          <w:lang w:val="nl-NL"/>
        </w:rPr>
        <w:t>2</w:t>
      </w:r>
      <w:r w:rsidR="009A6BF9">
        <w:rPr>
          <w:lang w:val="nl-NL"/>
        </w:rPr>
        <w:t>% van visits</w:t>
      </w:r>
    </w:p>
    <w:p w:rsidR="009A6BF9" w:rsidRPr="009A6BF9" w:rsidRDefault="009A6BF9" w:rsidP="009A6BF9">
      <w:r>
        <w:t xml:space="preserve">Deze </w:t>
      </w:r>
      <w:proofErr w:type="spellStart"/>
      <w:r>
        <w:t>dependencies</w:t>
      </w:r>
      <w:proofErr w:type="spellEnd"/>
      <w:r>
        <w:t xml:space="preserve"> hebben het mogelijk gemaakt om de response te spreiden over een aantal verschillende dagen en tijden (</w:t>
      </w:r>
      <w:r w:rsidR="000C3459">
        <w:t>2</w:t>
      </w:r>
      <w:r>
        <w:t>% regel), maar ook om potentiele respondenten te filteren tot respondenten die ook daadwerkelijk een indruk van de site kunnen hebben gekregen (2 pagina’s regel en 45 seconden regel).</w:t>
      </w:r>
    </w:p>
    <w:p w:rsidR="00080DF8" w:rsidRPr="000C3459" w:rsidRDefault="000C3459" w:rsidP="000C3459">
      <w:r>
        <w:br/>
      </w:r>
      <w:r w:rsidR="00080DF8" w:rsidRPr="000C3459">
        <w:t xml:space="preserve">Bij een geschatte response rate van 10%* zou het continu aanbieden van deze </w:t>
      </w:r>
      <w:proofErr w:type="spellStart"/>
      <w:r w:rsidR="00080DF8" w:rsidRPr="000C3459">
        <w:t>exit-poll</w:t>
      </w:r>
      <w:proofErr w:type="spellEnd"/>
      <w:r w:rsidR="00080DF8" w:rsidRPr="000C3459">
        <w:t xml:space="preserve"> aan </w:t>
      </w:r>
      <w:r w:rsidR="0004082B">
        <w:t>2</w:t>
      </w:r>
      <w:r w:rsidR="00080DF8" w:rsidRPr="000C3459">
        <w:t>% van de bezoekers voldoende zijn (beoogde n=</w:t>
      </w:r>
      <w:r w:rsidR="00482F9F">
        <w:t>4</w:t>
      </w:r>
      <w:r w:rsidR="00080DF8" w:rsidRPr="000C3459">
        <w:t>00).</w:t>
      </w:r>
      <w:r>
        <w:t xml:space="preserve"> Uit de pre-test bleek een response-rate van 17%. Voor het definitieve CSS instrument is het samplingpercentage teruggebracht naar 1% (het minimum in </w:t>
      </w:r>
      <w:proofErr w:type="spellStart"/>
      <w:r>
        <w:t>usabilla</w:t>
      </w:r>
      <w:proofErr w:type="spellEnd"/>
      <w:r>
        <w:t xml:space="preserve">) o.a. omdat hier een zelfs hogere </w:t>
      </w:r>
      <w:proofErr w:type="spellStart"/>
      <w:r>
        <w:t>responserate</w:t>
      </w:r>
      <w:proofErr w:type="spellEnd"/>
      <w:r>
        <w:t xml:space="preserve"> valt te verwachten dan bij de pre-test.</w:t>
      </w:r>
    </w:p>
    <w:p w:rsidR="00080DF8" w:rsidRDefault="00080DF8" w:rsidP="00666AEF">
      <w:pPr>
        <w:autoSpaceDE w:val="0"/>
        <w:autoSpaceDN w:val="0"/>
        <w:adjustRightInd w:val="0"/>
        <w:spacing w:after="0" w:line="240" w:lineRule="auto"/>
        <w:contextualSpacing w:val="0"/>
      </w:pPr>
    </w:p>
    <w:p w:rsidR="008D0139" w:rsidRDefault="00806D3A" w:rsidP="00666AEF">
      <w:pPr>
        <w:autoSpaceDE w:val="0"/>
        <w:autoSpaceDN w:val="0"/>
        <w:adjustRightInd w:val="0"/>
        <w:spacing w:after="0" w:line="240" w:lineRule="auto"/>
        <w:contextualSpacing w:val="0"/>
      </w:pPr>
      <w:r>
        <w:br/>
      </w:r>
      <w:r w:rsidR="00482F9F" w:rsidRPr="00410C33">
        <w:rPr>
          <w:b/>
          <w:sz w:val="20"/>
          <w:szCs w:val="20"/>
        </w:rPr>
        <w:t>Van pre-test naar definitieve model &amp; instrument</w:t>
      </w:r>
      <w:r w:rsidR="00F27C33">
        <w:br/>
        <w:t>Data van respondenten die (al dan niet bewust) deel uit hebben gemaakt van  een A/B test zijn verwijderd (n=</w:t>
      </w:r>
      <w:r w:rsidR="00482F9F">
        <w:t>3</w:t>
      </w:r>
      <w:r w:rsidR="00F27C33">
        <w:t>). Data van respondenten die 3 items of</w:t>
      </w:r>
      <w:r w:rsidR="008D0139">
        <w:t xml:space="preserve"> meer leeg hebben gelaten zijn </w:t>
      </w:r>
      <w:r w:rsidR="00F27C33">
        <w:t>verwijderd (n=</w:t>
      </w:r>
      <w:r w:rsidR="00482F9F">
        <w:t>37</w:t>
      </w:r>
      <w:r>
        <w:t>)</w:t>
      </w:r>
      <w:r w:rsidR="008D0139">
        <w:t>. ‘</w:t>
      </w:r>
      <w:proofErr w:type="spellStart"/>
      <w:r w:rsidR="008D0139">
        <w:t>Flatliners</w:t>
      </w:r>
      <w:proofErr w:type="spellEnd"/>
      <w:r w:rsidR="008D0139">
        <w:t>’ (respondenten met item antwoord spread =0) zijn verwijderd (n=</w:t>
      </w:r>
      <w:r w:rsidR="00482F9F">
        <w:t>21</w:t>
      </w:r>
      <w:r w:rsidR="008D0139">
        <w:t xml:space="preserve">). </w:t>
      </w:r>
      <w:proofErr w:type="spellStart"/>
      <w:r w:rsidR="008D0139">
        <w:t>Outliers</w:t>
      </w:r>
      <w:proofErr w:type="spellEnd"/>
      <w:r w:rsidR="008D0139">
        <w:t xml:space="preserve"> (&gt;</w:t>
      </w:r>
      <w:r w:rsidR="00482F9F">
        <w:t xml:space="preserve"> </w:t>
      </w:r>
      <w:r w:rsidR="008D0139">
        <w:t>3 S.D.) zijn verwijderd (n=</w:t>
      </w:r>
      <w:r w:rsidR="00482F9F">
        <w:t>2</w:t>
      </w:r>
      <w:r w:rsidR="008D0139">
        <w:t xml:space="preserve">). </w:t>
      </w:r>
    </w:p>
    <w:p w:rsidR="0093148F" w:rsidRDefault="008D0139" w:rsidP="00666AEF">
      <w:pPr>
        <w:autoSpaceDE w:val="0"/>
        <w:autoSpaceDN w:val="0"/>
        <w:adjustRightInd w:val="0"/>
        <w:spacing w:after="0" w:line="240" w:lineRule="auto"/>
        <w:contextualSpacing w:val="0"/>
        <w:rPr>
          <w:szCs w:val="17"/>
        </w:rPr>
      </w:pPr>
      <w:r>
        <w:t>Van de 200 respondenten die het validatie item hebben beantwoord</w:t>
      </w:r>
      <w:r w:rsidR="00482F9F">
        <w:t>**</w:t>
      </w:r>
      <w:r>
        <w:t xml:space="preserve"> zijn 137 meegenomen in de data analyse.</w:t>
      </w:r>
      <w:r w:rsidR="00806D3A">
        <w:br/>
      </w:r>
      <w:r w:rsidR="00F27C33">
        <w:br/>
      </w:r>
      <w:r w:rsidR="005F5832" w:rsidRPr="00E575E7">
        <w:t xml:space="preserve">Op basis voor de </w:t>
      </w:r>
      <w:r w:rsidR="007666D6" w:rsidRPr="00E575E7">
        <w:t>verklarende</w:t>
      </w:r>
      <w:r w:rsidR="005F5832" w:rsidRPr="00E575E7">
        <w:t xml:space="preserve"> waarde van elk</w:t>
      </w:r>
      <w:r w:rsidR="00032934" w:rsidRPr="00E575E7">
        <w:t xml:space="preserve"> item </w:t>
      </w:r>
      <w:r w:rsidR="005F5832" w:rsidRPr="00E575E7">
        <w:t xml:space="preserve">(en dimensie) voor </w:t>
      </w:r>
      <w:r w:rsidR="007666D6" w:rsidRPr="00E575E7">
        <w:t xml:space="preserve">de </w:t>
      </w:r>
      <w:r w:rsidR="005F5832" w:rsidRPr="00E575E7">
        <w:t xml:space="preserve"> uitgevraagde tevredenheid wordt de vragenlijst ingekort</w:t>
      </w:r>
      <w:r w:rsidR="00032934" w:rsidRPr="00E575E7">
        <w:t xml:space="preserve"> (≤</w:t>
      </w:r>
      <w:r w:rsidR="00482F9F">
        <w:t xml:space="preserve"> </w:t>
      </w:r>
      <w:r w:rsidR="00724C0C">
        <w:t>5</w:t>
      </w:r>
      <w:r w:rsidR="00032934" w:rsidRPr="00E575E7">
        <w:t xml:space="preserve"> items, ≤ 5 dimensies) </w:t>
      </w:r>
      <w:r w:rsidR="001E443A" w:rsidRPr="00E575E7">
        <w:t>en wordt de weging</w:t>
      </w:r>
      <w:r w:rsidR="007666D6" w:rsidRPr="00E575E7">
        <w:t>*</w:t>
      </w:r>
      <w:r w:rsidR="00D57AB5" w:rsidRPr="00E575E7">
        <w:t>*</w:t>
      </w:r>
      <w:r w:rsidR="00482F9F">
        <w:t>*</w:t>
      </w:r>
      <w:r w:rsidR="00E17C1F">
        <w:t>*</w:t>
      </w:r>
      <w:r w:rsidR="007666D6" w:rsidRPr="00E575E7">
        <w:t xml:space="preserve"> per dimensie</w:t>
      </w:r>
      <w:r w:rsidR="001E443A" w:rsidRPr="00E575E7">
        <w:t xml:space="preserve"> bepaald.</w:t>
      </w:r>
      <w:r w:rsidR="00482F9F">
        <w:br/>
      </w:r>
      <w:r w:rsidR="008224E9">
        <w:br/>
      </w:r>
      <w:r>
        <w:t>Op basis van multipele regressie analyse is per dimensie het item geselecteerd</w:t>
      </w:r>
      <w:r w:rsidR="008B1470">
        <w:t xml:space="preserve"> met de grootste verklarende waarde op de ktv</w:t>
      </w:r>
      <w:r w:rsidR="004A5767">
        <w:t xml:space="preserve"> (</w:t>
      </w:r>
      <w:proofErr w:type="spellStart"/>
      <w:r w:rsidR="004A5767">
        <w:t>unstandardized</w:t>
      </w:r>
      <w:proofErr w:type="spellEnd"/>
      <w:r w:rsidR="004A5767">
        <w:t xml:space="preserve"> </w:t>
      </w:r>
      <w:proofErr w:type="spellStart"/>
      <w:r w:rsidR="004A5767">
        <w:t>coefficient</w:t>
      </w:r>
      <w:proofErr w:type="spellEnd"/>
      <w:r w:rsidR="004A5767">
        <w:t xml:space="preserve"> B) </w:t>
      </w:r>
      <w:r w:rsidR="00080DF8">
        <w:t>mits dit item geen risi</w:t>
      </w:r>
      <w:r w:rsidR="000E08C6">
        <w:t xml:space="preserve">covolle </w:t>
      </w:r>
      <w:proofErr w:type="spellStart"/>
      <w:r w:rsidR="000E08C6">
        <w:t>multicollinearity</w:t>
      </w:r>
      <w:proofErr w:type="spellEnd"/>
      <w:r w:rsidR="000E08C6">
        <w:t xml:space="preserve"> (VIF</w:t>
      </w:r>
      <w:r w:rsidR="00A5413E">
        <w:t xml:space="preserve"> </w:t>
      </w:r>
      <w:r w:rsidR="000E08C6">
        <w:t>&gt;</w:t>
      </w:r>
      <w:r w:rsidR="00A5413E">
        <w:t xml:space="preserve"> </w:t>
      </w:r>
      <w:r w:rsidR="000E08C6">
        <w:t>5</w:t>
      </w:r>
      <w:r w:rsidR="00080DF8">
        <w:t>) in het model zou brengen (zie ook bijlage ‘</w:t>
      </w:r>
      <w:proofErr w:type="spellStart"/>
      <w:r w:rsidR="00080DF8">
        <w:t>multicollinearity</w:t>
      </w:r>
      <w:proofErr w:type="spellEnd"/>
      <w:r w:rsidR="00080DF8">
        <w:t>’).</w:t>
      </w:r>
      <w:r w:rsidR="006E1E77">
        <w:br/>
      </w:r>
      <w:r w:rsidR="00112D8A">
        <w:rPr>
          <w:szCs w:val="17"/>
        </w:rPr>
        <w:br/>
      </w:r>
      <w:r w:rsidR="00080DF8">
        <w:rPr>
          <w:szCs w:val="17"/>
        </w:rPr>
        <w:t xml:space="preserve">Het </w:t>
      </w:r>
      <w:r w:rsidR="009E28B8">
        <w:rPr>
          <w:szCs w:val="17"/>
        </w:rPr>
        <w:t>model</w:t>
      </w:r>
      <w:r w:rsidR="00943FDC" w:rsidRPr="004A5767">
        <w:rPr>
          <w:szCs w:val="17"/>
        </w:rPr>
        <w:t xml:space="preserve"> bestaat uit de volgende 5 items.</w:t>
      </w:r>
    </w:p>
    <w:p w:rsidR="00420651" w:rsidRPr="004A5767" w:rsidRDefault="00112D8A" w:rsidP="00666AEF">
      <w:pPr>
        <w:autoSpaceDE w:val="0"/>
        <w:autoSpaceDN w:val="0"/>
        <w:adjustRightInd w:val="0"/>
        <w:spacing w:after="0" w:line="240" w:lineRule="auto"/>
        <w:contextualSpacing w:val="0"/>
        <w:rPr>
          <w:sz w:val="18"/>
          <w:szCs w:val="18"/>
        </w:rPr>
      </w:pPr>
      <w:r>
        <w:rPr>
          <w:szCs w:val="17"/>
        </w:rPr>
        <w:br/>
      </w:r>
    </w:p>
    <w:p w:rsidR="00420651" w:rsidRPr="006E1E77" w:rsidRDefault="00420651" w:rsidP="00420651">
      <w:pPr>
        <w:pStyle w:val="Lijstaline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z w:val="18"/>
          <w:szCs w:val="18"/>
          <w:lang w:val="nl-NL"/>
        </w:rPr>
      </w:pPr>
      <w:r w:rsidRPr="004A5767">
        <w:rPr>
          <w:sz w:val="18"/>
          <w:szCs w:val="18"/>
          <w:lang w:val="nl-NL"/>
        </w:rPr>
        <w:t xml:space="preserve">De informatie is </w:t>
      </w:r>
      <w:r w:rsidR="00682F50">
        <w:rPr>
          <w:sz w:val="18"/>
          <w:szCs w:val="18"/>
          <w:lang w:val="nl-NL"/>
        </w:rPr>
        <w:t>duidelijk</w:t>
      </w:r>
      <w:r w:rsidRPr="004A5767">
        <w:rPr>
          <w:sz w:val="18"/>
          <w:szCs w:val="18"/>
          <w:lang w:val="nl-NL"/>
        </w:rPr>
        <w:t xml:space="preserve"> ingedeeld. </w:t>
      </w:r>
      <w:r w:rsidRPr="004A5767">
        <w:rPr>
          <w:i/>
          <w:sz w:val="18"/>
          <w:szCs w:val="18"/>
          <w:lang w:val="nl-NL"/>
        </w:rPr>
        <w:t>(</w:t>
      </w:r>
      <w:r w:rsidR="004A5767" w:rsidRPr="004A5767">
        <w:rPr>
          <w:i/>
          <w:sz w:val="18"/>
          <w:szCs w:val="18"/>
          <w:lang w:val="nl-NL"/>
        </w:rPr>
        <w:t>p3)</w:t>
      </w:r>
      <w:r w:rsidR="0015603A">
        <w:rPr>
          <w:i/>
          <w:sz w:val="18"/>
          <w:szCs w:val="18"/>
          <w:lang w:val="nl-NL"/>
        </w:rPr>
        <w:br/>
      </w:r>
    </w:p>
    <w:p w:rsidR="00420651" w:rsidRPr="004A5767" w:rsidRDefault="00420651" w:rsidP="00420651">
      <w:pPr>
        <w:pStyle w:val="Lijstaline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z w:val="18"/>
          <w:szCs w:val="18"/>
          <w:lang w:val="nl-NL"/>
        </w:rPr>
      </w:pPr>
      <w:r w:rsidRPr="004A5767">
        <w:rPr>
          <w:sz w:val="18"/>
          <w:szCs w:val="18"/>
          <w:lang w:val="nl-NL"/>
        </w:rPr>
        <w:t>Functionaliteiten (interactieve elementen zoals formulieren) op de website werken goed (bijv. zonder vast te lopen).</w:t>
      </w:r>
      <w:r w:rsidR="004A5767" w:rsidRPr="004A5767">
        <w:rPr>
          <w:sz w:val="18"/>
          <w:szCs w:val="18"/>
          <w:lang w:val="nl-NL"/>
        </w:rPr>
        <w:t xml:space="preserve"> </w:t>
      </w:r>
      <w:r w:rsidR="004A5767" w:rsidRPr="004A5767">
        <w:rPr>
          <w:i/>
          <w:sz w:val="18"/>
          <w:szCs w:val="18"/>
          <w:lang w:val="nl-NL"/>
        </w:rPr>
        <w:t>(p</w:t>
      </w:r>
      <w:r w:rsidR="00A5413E">
        <w:rPr>
          <w:i/>
          <w:sz w:val="18"/>
          <w:szCs w:val="18"/>
          <w:lang w:val="nl-NL"/>
        </w:rPr>
        <w:t>6</w:t>
      </w:r>
      <w:r w:rsidR="004A5767" w:rsidRPr="004A5767">
        <w:rPr>
          <w:i/>
          <w:sz w:val="18"/>
          <w:szCs w:val="18"/>
          <w:lang w:val="nl-NL"/>
        </w:rPr>
        <w:t>)</w:t>
      </w:r>
      <w:r w:rsidR="0015603A">
        <w:rPr>
          <w:i/>
          <w:sz w:val="18"/>
          <w:szCs w:val="18"/>
          <w:lang w:val="nl-NL"/>
        </w:rPr>
        <w:br/>
      </w:r>
    </w:p>
    <w:p w:rsidR="00420651" w:rsidRPr="004A5767" w:rsidRDefault="00420651" w:rsidP="00420651">
      <w:pPr>
        <w:pStyle w:val="Lijstalinea"/>
        <w:numPr>
          <w:ilvl w:val="0"/>
          <w:numId w:val="14"/>
        </w:numPr>
        <w:rPr>
          <w:sz w:val="18"/>
          <w:szCs w:val="18"/>
          <w:lang w:val="nl-NL"/>
        </w:rPr>
      </w:pPr>
      <w:r w:rsidRPr="004A5767">
        <w:rPr>
          <w:sz w:val="18"/>
          <w:szCs w:val="18"/>
          <w:lang w:val="nl-NL"/>
        </w:rPr>
        <w:t>Ik geloof dat de website mijn persoonlijke gegevens niet met andere partijen deelt.</w:t>
      </w:r>
      <w:r w:rsidR="004A5767" w:rsidRPr="004A5767">
        <w:rPr>
          <w:sz w:val="18"/>
          <w:szCs w:val="18"/>
          <w:lang w:val="nl-NL"/>
        </w:rPr>
        <w:t xml:space="preserve"> (p</w:t>
      </w:r>
      <w:r w:rsidR="00A5413E">
        <w:rPr>
          <w:sz w:val="18"/>
          <w:szCs w:val="18"/>
          <w:lang w:val="nl-NL"/>
        </w:rPr>
        <w:t>8</w:t>
      </w:r>
      <w:r w:rsidR="004A5767" w:rsidRPr="004A5767">
        <w:rPr>
          <w:sz w:val="18"/>
          <w:szCs w:val="18"/>
          <w:lang w:val="nl-NL"/>
        </w:rPr>
        <w:t>)</w:t>
      </w:r>
      <w:r w:rsidR="0015603A">
        <w:rPr>
          <w:sz w:val="18"/>
          <w:szCs w:val="18"/>
          <w:lang w:val="nl-NL"/>
        </w:rPr>
        <w:br/>
      </w:r>
    </w:p>
    <w:p w:rsidR="00420651" w:rsidRPr="004A5767" w:rsidRDefault="00420651" w:rsidP="00420651">
      <w:pPr>
        <w:pStyle w:val="Lijstaline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z w:val="18"/>
          <w:szCs w:val="18"/>
          <w:lang w:val="nl-NL"/>
        </w:rPr>
      </w:pPr>
      <w:r w:rsidRPr="004A5767">
        <w:rPr>
          <w:sz w:val="18"/>
          <w:szCs w:val="18"/>
          <w:lang w:val="nl-NL"/>
        </w:rPr>
        <w:t>De website geeft de informatie die ik zoek.</w:t>
      </w:r>
      <w:r w:rsidR="004A5767" w:rsidRPr="004A5767">
        <w:rPr>
          <w:sz w:val="18"/>
          <w:szCs w:val="18"/>
          <w:lang w:val="nl-NL"/>
        </w:rPr>
        <w:t xml:space="preserve"> </w:t>
      </w:r>
      <w:r w:rsidR="004A5767" w:rsidRPr="004A5767">
        <w:rPr>
          <w:i/>
          <w:sz w:val="18"/>
          <w:szCs w:val="18"/>
          <w:lang w:val="nl-NL"/>
        </w:rPr>
        <w:t>(</w:t>
      </w:r>
      <w:r w:rsidR="00A5413E">
        <w:rPr>
          <w:i/>
          <w:sz w:val="18"/>
          <w:szCs w:val="18"/>
          <w:lang w:val="nl-NL"/>
        </w:rPr>
        <w:t>p12</w:t>
      </w:r>
      <w:r w:rsidR="004A5767" w:rsidRPr="004A5767">
        <w:rPr>
          <w:i/>
          <w:sz w:val="18"/>
          <w:szCs w:val="18"/>
          <w:lang w:val="nl-NL"/>
        </w:rPr>
        <w:t>)</w:t>
      </w:r>
      <w:r w:rsidR="0015603A">
        <w:rPr>
          <w:i/>
          <w:sz w:val="18"/>
          <w:szCs w:val="18"/>
          <w:lang w:val="nl-NL"/>
        </w:rPr>
        <w:br/>
      </w:r>
    </w:p>
    <w:p w:rsidR="00EB054E" w:rsidRPr="00EB054E" w:rsidRDefault="00420651" w:rsidP="00420651">
      <w:pPr>
        <w:pStyle w:val="Lijstaline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lang w:val="nl-NL"/>
        </w:rPr>
      </w:pPr>
      <w:r w:rsidRPr="004A5767">
        <w:rPr>
          <w:sz w:val="18"/>
          <w:szCs w:val="18"/>
          <w:lang w:val="nl-NL"/>
        </w:rPr>
        <w:t>De website is innovatief.</w:t>
      </w:r>
      <w:r w:rsidR="004A5767" w:rsidRPr="004A5767">
        <w:rPr>
          <w:sz w:val="18"/>
          <w:szCs w:val="18"/>
          <w:lang w:val="nl-NL"/>
        </w:rPr>
        <w:t xml:space="preserve"> </w:t>
      </w:r>
      <w:r w:rsidR="004A5767" w:rsidRPr="004A5767">
        <w:rPr>
          <w:i/>
          <w:sz w:val="18"/>
          <w:szCs w:val="18"/>
          <w:lang w:val="nl-NL"/>
        </w:rPr>
        <w:t>(p1</w:t>
      </w:r>
      <w:r w:rsidR="00A5413E">
        <w:rPr>
          <w:i/>
          <w:sz w:val="18"/>
          <w:szCs w:val="18"/>
          <w:lang w:val="nl-NL"/>
        </w:rPr>
        <w:t>3</w:t>
      </w:r>
      <w:r w:rsidR="004A5767" w:rsidRPr="004A5767">
        <w:rPr>
          <w:i/>
          <w:sz w:val="18"/>
          <w:szCs w:val="18"/>
          <w:lang w:val="nl-NL"/>
        </w:rPr>
        <w:t>)</w:t>
      </w:r>
      <w:r w:rsidR="00EB054E">
        <w:rPr>
          <w:i/>
          <w:sz w:val="18"/>
          <w:szCs w:val="18"/>
          <w:lang w:val="nl-NL"/>
        </w:rPr>
        <w:br/>
      </w:r>
    </w:p>
    <w:p w:rsidR="00420651" w:rsidRPr="00EB054E" w:rsidRDefault="00420651" w:rsidP="00EB054E">
      <w:pPr>
        <w:autoSpaceDE w:val="0"/>
        <w:autoSpaceDN w:val="0"/>
        <w:adjustRightInd w:val="0"/>
        <w:spacing w:after="0" w:line="240" w:lineRule="auto"/>
        <w:contextualSpacing w:val="0"/>
      </w:pPr>
      <w:r w:rsidRPr="00EB054E">
        <w:br/>
      </w:r>
    </w:p>
    <w:p w:rsidR="009E28B8" w:rsidRDefault="009E28B8" w:rsidP="00C215D8">
      <w:pPr>
        <w:autoSpaceDE w:val="0"/>
        <w:autoSpaceDN w:val="0"/>
        <w:adjustRightInd w:val="0"/>
        <w:spacing w:after="0" w:line="240" w:lineRule="auto"/>
        <w:contextualSpacing w:val="0"/>
      </w:pPr>
      <w:r>
        <w:t xml:space="preserve">Na het uitvoeren van een factor analyse met </w:t>
      </w:r>
      <w:proofErr w:type="spellStart"/>
      <w:r>
        <w:t>promax</w:t>
      </w:r>
      <w:proofErr w:type="spellEnd"/>
      <w:r w:rsidR="00744C87">
        <w:t xml:space="preserve"> rotatie (week </w:t>
      </w:r>
      <w:proofErr w:type="spellStart"/>
      <w:r w:rsidR="002C4349">
        <w:t>naganoeg</w:t>
      </w:r>
      <w:proofErr w:type="spellEnd"/>
      <w:r w:rsidR="002C4349">
        <w:t xml:space="preserve"> niets</w:t>
      </w:r>
      <w:r w:rsidR="00744C87">
        <w:t xml:space="preserve"> af van </w:t>
      </w:r>
      <w:proofErr w:type="spellStart"/>
      <w:r w:rsidR="00744C87">
        <w:t>varimax</w:t>
      </w:r>
      <w:proofErr w:type="spellEnd"/>
      <w:r w:rsidR="00744C87">
        <w:t xml:space="preserve"> maar </w:t>
      </w:r>
      <w:proofErr w:type="spellStart"/>
      <w:r w:rsidR="00744C87">
        <w:t>promax</w:t>
      </w:r>
      <w:proofErr w:type="spellEnd"/>
      <w:r w:rsidR="00744C87">
        <w:t xml:space="preserve"> omdat een correlatie tussen factoren aanwezig mag zijn</w:t>
      </w:r>
      <w:r>
        <w:t xml:space="preserve">, bleek bij een </w:t>
      </w:r>
      <w:proofErr w:type="spellStart"/>
      <w:r>
        <w:t>eigenvalue</w:t>
      </w:r>
      <w:proofErr w:type="spellEnd"/>
      <w:r>
        <w:t xml:space="preserve"> &gt; .8  dat vier dimensies in</w:t>
      </w:r>
    </w:p>
    <w:p w:rsidR="009E28B8" w:rsidRDefault="009E28B8" w:rsidP="009E28B8">
      <w:pPr>
        <w:autoSpaceDE w:val="0"/>
        <w:autoSpaceDN w:val="0"/>
        <w:adjustRightInd w:val="0"/>
        <w:spacing w:after="0" w:line="240" w:lineRule="auto"/>
        <w:ind w:left="284" w:hanging="284"/>
        <w:contextualSpacing w:val="0"/>
      </w:pPr>
      <w:r>
        <w:t>plaats van vijf naar voren kwamen. Toch is gekozen voor 5 dimensies omdat dit beter was voor de verklarende</w:t>
      </w:r>
    </w:p>
    <w:p w:rsidR="009E28B8" w:rsidRDefault="009E28B8" w:rsidP="009E28B8">
      <w:pPr>
        <w:autoSpaceDE w:val="0"/>
        <w:autoSpaceDN w:val="0"/>
        <w:adjustRightInd w:val="0"/>
        <w:spacing w:after="0" w:line="240" w:lineRule="auto"/>
        <w:ind w:left="284" w:hanging="284"/>
        <w:contextualSpacing w:val="0"/>
      </w:pPr>
      <w:r>
        <w:t xml:space="preserve">waarde van het model. </w:t>
      </w:r>
      <w:r w:rsidR="00C215D8">
        <w:t>Wel</w:t>
      </w:r>
      <w:r>
        <w:t xml:space="preserve"> </w:t>
      </w:r>
      <w:r w:rsidR="00C215D8">
        <w:t>is besloten de</w:t>
      </w:r>
      <w:r w:rsidR="00943668">
        <w:t xml:space="preserve"> </w:t>
      </w:r>
      <w:r>
        <w:t>item</w:t>
      </w:r>
      <w:r w:rsidR="008A2480">
        <w:t>s</w:t>
      </w:r>
      <w:r>
        <w:t xml:space="preserve"> ‘</w:t>
      </w:r>
      <w:r w:rsidR="00943668">
        <w:t>p6’</w:t>
      </w:r>
      <w:r>
        <w:t xml:space="preserve"> </w:t>
      </w:r>
      <w:r w:rsidR="00C215D8">
        <w:t xml:space="preserve">te wisselen </w:t>
      </w:r>
      <w:r>
        <w:t>voor ‘</w:t>
      </w:r>
      <w:r w:rsidR="00943668">
        <w:t>p5’</w:t>
      </w:r>
    </w:p>
    <w:p w:rsidR="009E28B8" w:rsidRDefault="00943668" w:rsidP="009E28B8">
      <w:pPr>
        <w:autoSpaceDE w:val="0"/>
        <w:autoSpaceDN w:val="0"/>
        <w:adjustRightInd w:val="0"/>
        <w:spacing w:after="0" w:line="240" w:lineRule="auto"/>
        <w:ind w:left="284" w:hanging="284"/>
        <w:contextualSpacing w:val="0"/>
      </w:pPr>
      <w:r>
        <w:t>en  ‘p13’ voor ‘p14’</w:t>
      </w:r>
      <w:r w:rsidR="009E28B8">
        <w:t>.</w:t>
      </w:r>
    </w:p>
    <w:p w:rsidR="00943668" w:rsidRDefault="0093148F" w:rsidP="009E28B8">
      <w:pPr>
        <w:autoSpaceDE w:val="0"/>
        <w:autoSpaceDN w:val="0"/>
        <w:adjustRightInd w:val="0"/>
        <w:spacing w:after="0" w:line="240" w:lineRule="auto"/>
        <w:ind w:left="284" w:hanging="284"/>
        <w:contextualSpacing w:val="0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59264" behindDoc="0" locked="0" layoutInCell="1" allowOverlap="1" wp14:anchorId="234FCFD4" wp14:editId="47E4B1EF">
            <wp:simplePos x="0" y="0"/>
            <wp:positionH relativeFrom="column">
              <wp:posOffset>3395345</wp:posOffset>
            </wp:positionH>
            <wp:positionV relativeFrom="paragraph">
              <wp:posOffset>-418465</wp:posOffset>
            </wp:positionV>
            <wp:extent cx="2885440" cy="3667125"/>
            <wp:effectExtent l="0" t="0" r="0" b="9525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8B8" w:rsidRPr="009E28B8">
        <w:t>Hiermee kwam het model</w:t>
      </w:r>
      <w:r w:rsidR="00943668">
        <w:t xml:space="preserve"> en het instrument er als volgt</w:t>
      </w:r>
    </w:p>
    <w:p w:rsidR="009E28B8" w:rsidRDefault="009E28B8" w:rsidP="009E28B8">
      <w:pPr>
        <w:autoSpaceDE w:val="0"/>
        <w:autoSpaceDN w:val="0"/>
        <w:adjustRightInd w:val="0"/>
        <w:spacing w:after="0" w:line="240" w:lineRule="auto"/>
        <w:ind w:left="284" w:hanging="284"/>
        <w:contextualSpacing w:val="0"/>
      </w:pPr>
      <w:r w:rsidRPr="009E28B8">
        <w:t>uit te zien:</w:t>
      </w:r>
      <w:r w:rsidR="008A2480">
        <w:br/>
      </w:r>
    </w:p>
    <w:p w:rsidR="009E28B8" w:rsidRPr="00943668" w:rsidRDefault="009E28B8" w:rsidP="009E28B8">
      <w:pPr>
        <w:pStyle w:val="Lijstaline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/>
        <w:contextualSpacing w:val="0"/>
        <w:rPr>
          <w:sz w:val="18"/>
          <w:szCs w:val="18"/>
          <w:lang w:val="nl-NL"/>
        </w:rPr>
      </w:pPr>
    </w:p>
    <w:p w:rsidR="009E28B8" w:rsidRPr="00682F50" w:rsidRDefault="009E28B8" w:rsidP="009E28B8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contextualSpacing w:val="0"/>
        <w:rPr>
          <w:sz w:val="18"/>
          <w:szCs w:val="18"/>
          <w:lang w:val="nl-NL"/>
        </w:rPr>
      </w:pPr>
      <w:r w:rsidRPr="009E28B8">
        <w:rPr>
          <w:sz w:val="18"/>
          <w:szCs w:val="18"/>
          <w:lang w:val="nl-NL"/>
        </w:rPr>
        <w:t xml:space="preserve">De informatie is </w:t>
      </w:r>
      <w:r w:rsidR="00682F50">
        <w:rPr>
          <w:sz w:val="18"/>
          <w:szCs w:val="18"/>
          <w:lang w:val="nl-NL"/>
        </w:rPr>
        <w:t>duidelijk</w:t>
      </w:r>
      <w:r w:rsidRPr="009E28B8">
        <w:rPr>
          <w:sz w:val="18"/>
          <w:szCs w:val="18"/>
          <w:lang w:val="nl-NL"/>
        </w:rPr>
        <w:t xml:space="preserve"> ingedeeld. </w:t>
      </w:r>
      <w:r w:rsidRPr="00682F50">
        <w:rPr>
          <w:i/>
          <w:sz w:val="18"/>
          <w:szCs w:val="18"/>
          <w:lang w:val="nl-NL"/>
        </w:rPr>
        <w:t>(</w:t>
      </w:r>
      <w:r w:rsidR="00943668" w:rsidRPr="00682F50">
        <w:rPr>
          <w:i/>
          <w:sz w:val="18"/>
          <w:szCs w:val="18"/>
          <w:lang w:val="nl-NL"/>
        </w:rPr>
        <w:t>p3</w:t>
      </w:r>
      <w:r w:rsidRPr="00682F50">
        <w:rPr>
          <w:i/>
          <w:sz w:val="18"/>
          <w:szCs w:val="18"/>
          <w:lang w:val="nl-NL"/>
        </w:rPr>
        <w:t>)</w:t>
      </w:r>
      <w:r w:rsidRPr="00682F50">
        <w:rPr>
          <w:i/>
          <w:sz w:val="18"/>
          <w:szCs w:val="18"/>
          <w:lang w:val="nl-NL"/>
        </w:rPr>
        <w:br/>
      </w:r>
    </w:p>
    <w:p w:rsidR="009E28B8" w:rsidRPr="004A5767" w:rsidRDefault="009E28B8" w:rsidP="009E28B8">
      <w:pPr>
        <w:pStyle w:val="Lijstaline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z w:val="18"/>
          <w:szCs w:val="18"/>
          <w:lang w:val="nl-NL"/>
        </w:rPr>
      </w:pPr>
      <w:r>
        <w:rPr>
          <w:sz w:val="18"/>
          <w:szCs w:val="18"/>
          <w:lang w:val="nl-NL"/>
        </w:rPr>
        <w:t>De website en pagina’s laden snel</w:t>
      </w:r>
      <w:r w:rsidRPr="004A5767">
        <w:rPr>
          <w:sz w:val="18"/>
          <w:szCs w:val="18"/>
          <w:lang w:val="nl-NL"/>
        </w:rPr>
        <w:t xml:space="preserve">. </w:t>
      </w:r>
      <w:r w:rsidRPr="004A5767">
        <w:rPr>
          <w:i/>
          <w:sz w:val="18"/>
          <w:szCs w:val="18"/>
          <w:lang w:val="nl-NL"/>
        </w:rPr>
        <w:t>(</w:t>
      </w:r>
      <w:r w:rsidR="00943668">
        <w:rPr>
          <w:i/>
          <w:sz w:val="18"/>
          <w:szCs w:val="18"/>
          <w:lang w:val="nl-NL"/>
        </w:rPr>
        <w:t>p5</w:t>
      </w:r>
      <w:r w:rsidRPr="004A5767">
        <w:rPr>
          <w:i/>
          <w:sz w:val="18"/>
          <w:szCs w:val="18"/>
          <w:lang w:val="nl-NL"/>
        </w:rPr>
        <w:t>)</w:t>
      </w:r>
      <w:r>
        <w:rPr>
          <w:i/>
          <w:sz w:val="18"/>
          <w:szCs w:val="18"/>
          <w:lang w:val="nl-NL"/>
        </w:rPr>
        <w:br/>
      </w:r>
    </w:p>
    <w:p w:rsidR="009E28B8" w:rsidRPr="004A5767" w:rsidRDefault="009E28B8" w:rsidP="009E28B8">
      <w:pPr>
        <w:pStyle w:val="Lijstalinea"/>
        <w:numPr>
          <w:ilvl w:val="0"/>
          <w:numId w:val="14"/>
        </w:numPr>
        <w:rPr>
          <w:sz w:val="18"/>
          <w:szCs w:val="18"/>
          <w:lang w:val="nl-NL"/>
        </w:rPr>
      </w:pPr>
      <w:r w:rsidRPr="004A5767">
        <w:rPr>
          <w:sz w:val="18"/>
          <w:szCs w:val="18"/>
          <w:lang w:val="nl-NL"/>
        </w:rPr>
        <w:t>Ik geloof dat de website mijn persoonlijke gegevens niet met andere partijen deelt. (</w:t>
      </w:r>
      <w:r w:rsidR="00943668">
        <w:rPr>
          <w:sz w:val="18"/>
          <w:szCs w:val="18"/>
          <w:lang w:val="nl-NL"/>
        </w:rPr>
        <w:t>p8</w:t>
      </w:r>
      <w:r w:rsidRPr="004A5767">
        <w:rPr>
          <w:sz w:val="18"/>
          <w:szCs w:val="18"/>
          <w:lang w:val="nl-NL"/>
        </w:rPr>
        <w:t>)</w:t>
      </w:r>
      <w:r>
        <w:rPr>
          <w:sz w:val="18"/>
          <w:szCs w:val="18"/>
          <w:lang w:val="nl-NL"/>
        </w:rPr>
        <w:br/>
      </w:r>
    </w:p>
    <w:p w:rsidR="009E28B8" w:rsidRPr="009E28B8" w:rsidRDefault="009E28B8" w:rsidP="009E28B8">
      <w:pPr>
        <w:pStyle w:val="Lijstaline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z w:val="18"/>
          <w:szCs w:val="18"/>
          <w:lang w:val="nl-NL"/>
        </w:rPr>
      </w:pPr>
      <w:r w:rsidRPr="004A5767">
        <w:rPr>
          <w:sz w:val="18"/>
          <w:szCs w:val="18"/>
          <w:lang w:val="nl-NL"/>
        </w:rPr>
        <w:t xml:space="preserve">De website geeft de informatie die ik zoek. </w:t>
      </w:r>
      <w:r w:rsidRPr="004A5767">
        <w:rPr>
          <w:i/>
          <w:sz w:val="18"/>
          <w:szCs w:val="18"/>
          <w:lang w:val="nl-NL"/>
        </w:rPr>
        <w:t>(</w:t>
      </w:r>
      <w:r w:rsidR="00943668">
        <w:rPr>
          <w:i/>
          <w:sz w:val="18"/>
          <w:szCs w:val="18"/>
          <w:lang w:val="nl-NL"/>
        </w:rPr>
        <w:t>p12</w:t>
      </w:r>
      <w:r w:rsidRPr="004A5767">
        <w:rPr>
          <w:i/>
          <w:sz w:val="18"/>
          <w:szCs w:val="18"/>
          <w:lang w:val="nl-NL"/>
        </w:rPr>
        <w:t>)</w:t>
      </w:r>
    </w:p>
    <w:p w:rsidR="009E28B8" w:rsidRPr="009E28B8" w:rsidRDefault="009E28B8" w:rsidP="009E28B8">
      <w:pPr>
        <w:pStyle w:val="Lijstaline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/>
        <w:contextualSpacing w:val="0"/>
        <w:rPr>
          <w:sz w:val="18"/>
          <w:szCs w:val="18"/>
          <w:lang w:val="nl-NL"/>
        </w:rPr>
      </w:pPr>
    </w:p>
    <w:p w:rsidR="009E28B8" w:rsidRPr="009E28B8" w:rsidRDefault="009E28B8" w:rsidP="009E28B8">
      <w:pPr>
        <w:pStyle w:val="Lijstaline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sz w:val="18"/>
          <w:szCs w:val="18"/>
          <w:lang w:val="nl-NL"/>
        </w:rPr>
      </w:pPr>
      <w:r w:rsidRPr="009E28B8">
        <w:rPr>
          <w:sz w:val="18"/>
          <w:szCs w:val="18"/>
          <w:lang w:val="nl-NL"/>
        </w:rPr>
        <w:t xml:space="preserve">De </w:t>
      </w:r>
      <w:r>
        <w:rPr>
          <w:sz w:val="18"/>
          <w:szCs w:val="18"/>
          <w:lang w:val="nl-NL"/>
        </w:rPr>
        <w:t>website gebruikt innovatieve manieren om informatie te bieden</w:t>
      </w:r>
      <w:r w:rsidRPr="009E28B8">
        <w:rPr>
          <w:sz w:val="18"/>
          <w:szCs w:val="18"/>
          <w:lang w:val="nl-NL"/>
        </w:rPr>
        <w:t xml:space="preserve">. </w:t>
      </w:r>
      <w:r w:rsidRPr="009E28B8">
        <w:rPr>
          <w:i/>
          <w:sz w:val="18"/>
          <w:szCs w:val="18"/>
          <w:lang w:val="nl-NL"/>
        </w:rPr>
        <w:t>(</w:t>
      </w:r>
      <w:r w:rsidR="00943668">
        <w:rPr>
          <w:i/>
          <w:sz w:val="18"/>
          <w:szCs w:val="18"/>
          <w:lang w:val="nl-NL"/>
        </w:rPr>
        <w:t>p14</w:t>
      </w:r>
      <w:r w:rsidRPr="009E28B8">
        <w:rPr>
          <w:i/>
          <w:sz w:val="18"/>
          <w:szCs w:val="18"/>
          <w:lang w:val="nl-NL"/>
        </w:rPr>
        <w:t>)</w:t>
      </w:r>
    </w:p>
    <w:p w:rsidR="009E28B8" w:rsidRDefault="009E28B8" w:rsidP="00943668"/>
    <w:p w:rsidR="00943668" w:rsidRDefault="00943668" w:rsidP="009E28B8">
      <w:pPr>
        <w:autoSpaceDE w:val="0"/>
        <w:autoSpaceDN w:val="0"/>
        <w:adjustRightInd w:val="0"/>
        <w:spacing w:after="0" w:line="240" w:lineRule="auto"/>
        <w:ind w:left="284" w:hanging="284"/>
        <w:contextualSpacing w:val="0"/>
      </w:pPr>
    </w:p>
    <w:p w:rsidR="009E28B8" w:rsidRDefault="009E28B8" w:rsidP="009E28B8">
      <w:pPr>
        <w:autoSpaceDE w:val="0"/>
        <w:autoSpaceDN w:val="0"/>
        <w:adjustRightInd w:val="0"/>
        <w:spacing w:after="0" w:line="240" w:lineRule="auto"/>
        <w:ind w:left="284" w:hanging="284"/>
        <w:contextualSpacing w:val="0"/>
      </w:pPr>
      <w:r>
        <w:t>Validiteit:</w:t>
      </w:r>
    </w:p>
    <w:p w:rsidR="00943668" w:rsidRDefault="008B1470" w:rsidP="009E28B8">
      <w:pPr>
        <w:autoSpaceDE w:val="0"/>
        <w:autoSpaceDN w:val="0"/>
        <w:adjustRightInd w:val="0"/>
        <w:spacing w:after="0" w:line="240" w:lineRule="auto"/>
        <w:ind w:left="284" w:hanging="284"/>
        <w:contextualSpacing w:val="0"/>
      </w:pPr>
      <w:r w:rsidRPr="009C5F6E">
        <w:t>Het 5 item model is een significa</w:t>
      </w:r>
      <w:r w:rsidR="00943668">
        <w:t>nte voorspeller van ktv,</w:t>
      </w:r>
    </w:p>
    <w:p w:rsidR="00943668" w:rsidRDefault="00A5413E" w:rsidP="009E28B8">
      <w:pPr>
        <w:autoSpaceDE w:val="0"/>
        <w:autoSpaceDN w:val="0"/>
        <w:adjustRightInd w:val="0"/>
        <w:spacing w:after="0" w:line="240" w:lineRule="auto"/>
        <w:ind w:left="284" w:hanging="284"/>
        <w:contextualSpacing w:val="0"/>
      </w:pPr>
      <w:r>
        <w:br/>
      </w:r>
      <w:r w:rsidR="009C5F6E" w:rsidRPr="009C5F6E">
        <w:t>F(5,135) = 48</w:t>
      </w:r>
      <w:r w:rsidR="008B1470" w:rsidRPr="009C5F6E">
        <w:t>,</w:t>
      </w:r>
      <w:r w:rsidR="009C5F6E" w:rsidRPr="009C5F6E">
        <w:t>195</w:t>
      </w:r>
      <w:r w:rsidR="008B1470" w:rsidRPr="009C5F6E">
        <w:t xml:space="preserve">, p &lt; ,000, </w:t>
      </w:r>
      <w:r w:rsidR="008B1470" w:rsidRPr="009C5F6E">
        <w:rPr>
          <w:rStyle w:val="Nadruk"/>
        </w:rPr>
        <w:t>R</w:t>
      </w:r>
      <w:r w:rsidR="008B1470" w:rsidRPr="009C5F6E">
        <w:rPr>
          <w:rStyle w:val="Nadruk"/>
          <w:vertAlign w:val="superscript"/>
        </w:rPr>
        <w:t>2</w:t>
      </w:r>
      <w:r w:rsidR="008B1470" w:rsidRPr="009C5F6E">
        <w:t xml:space="preserve"> = .6</w:t>
      </w:r>
      <w:r w:rsidR="009C5F6E" w:rsidRPr="009C5F6E">
        <w:t>41</w:t>
      </w:r>
      <w:r w:rsidR="008B1470" w:rsidRPr="009C5F6E">
        <w:t xml:space="preserve">. </w:t>
      </w:r>
    </w:p>
    <w:p w:rsidR="00A5413E" w:rsidRDefault="00A5413E" w:rsidP="00943668">
      <w:pPr>
        <w:autoSpaceDE w:val="0"/>
        <w:autoSpaceDN w:val="0"/>
        <w:adjustRightInd w:val="0"/>
        <w:spacing w:after="0" w:line="240" w:lineRule="auto"/>
        <w:ind w:left="284" w:hanging="284"/>
        <w:contextualSpacing w:val="0"/>
      </w:pPr>
    </w:p>
    <w:p w:rsidR="000F37FD" w:rsidRDefault="009E28B8" w:rsidP="00943668">
      <w:pPr>
        <w:autoSpaceDE w:val="0"/>
        <w:autoSpaceDN w:val="0"/>
        <w:adjustRightInd w:val="0"/>
        <w:spacing w:after="0" w:line="240" w:lineRule="auto"/>
        <w:ind w:left="284" w:hanging="284"/>
        <w:contextualSpacing w:val="0"/>
      </w:pPr>
      <w:r w:rsidRPr="009C5F6E">
        <w:t>Elke van de 5</w:t>
      </w:r>
      <w:r w:rsidR="00943668">
        <w:t xml:space="preserve"> </w:t>
      </w:r>
      <w:r w:rsidR="008B1470" w:rsidRPr="009C5F6E">
        <w:t>gekozen items is van sign</w:t>
      </w:r>
      <w:r w:rsidR="00943668">
        <w:t>ificante</w:t>
      </w:r>
    </w:p>
    <w:p w:rsidR="009C5F6E" w:rsidRPr="00214BBE" w:rsidRDefault="000F37FD" w:rsidP="00214BBE">
      <w:pPr>
        <w:autoSpaceDE w:val="0"/>
        <w:autoSpaceDN w:val="0"/>
        <w:adjustRightInd w:val="0"/>
        <w:spacing w:after="0" w:line="240" w:lineRule="auto"/>
        <w:ind w:left="284" w:hanging="284"/>
        <w:contextualSpacing w:val="0"/>
      </w:pPr>
      <w:r>
        <w:t xml:space="preserve">toegevoegde  waarde </w:t>
      </w:r>
      <w:r w:rsidR="00943668">
        <w:t xml:space="preserve">voor het model, </w:t>
      </w:r>
      <w:r w:rsidR="008B1470" w:rsidRPr="009C5F6E">
        <w:t>p &lt; ,05</w:t>
      </w:r>
      <w:r w:rsidR="00943668">
        <w:t>.</w:t>
      </w:r>
    </w:p>
    <w:p w:rsidR="000F37FD" w:rsidRDefault="000F37FD" w:rsidP="009C5F6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1000"/>
        <w:gridCol w:w="1061"/>
        <w:gridCol w:w="1455"/>
        <w:gridCol w:w="1455"/>
      </w:tblGrid>
      <w:tr w:rsidR="009C5F6E" w:rsidTr="009C5F6E">
        <w:trPr>
          <w:cantSplit/>
        </w:trPr>
        <w:tc>
          <w:tcPr>
            <w:tcW w:w="57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C5F6E" w:rsidRPr="00482F9F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82F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9C5F6E" w:rsidRPr="002C4349" w:rsidTr="009C5F6E">
        <w:trPr>
          <w:cantSplit/>
        </w:trPr>
        <w:tc>
          <w:tcPr>
            <w:tcW w:w="7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61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5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Adjusted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R Square</w:t>
            </w:r>
          </w:p>
        </w:tc>
        <w:tc>
          <w:tcPr>
            <w:tcW w:w="145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C5F6E" w:rsidRPr="00724C0C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24C0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Std. Error of the Estimate</w:t>
            </w:r>
          </w:p>
        </w:tc>
      </w:tr>
      <w:tr w:rsidR="009C5F6E" w:rsidTr="009C5F6E">
        <w:trPr>
          <w:cantSplit/>
        </w:trPr>
        <w:tc>
          <w:tcPr>
            <w:tcW w:w="7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,801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61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,641</w:t>
            </w:r>
          </w:p>
        </w:tc>
        <w:tc>
          <w:tcPr>
            <w:tcW w:w="145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,628</w:t>
            </w:r>
          </w:p>
        </w:tc>
        <w:tc>
          <w:tcPr>
            <w:tcW w:w="145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,958</w:t>
            </w:r>
          </w:p>
        </w:tc>
      </w:tr>
      <w:tr w:rsidR="009C5F6E" w:rsidRPr="002C4349" w:rsidTr="009C5F6E">
        <w:trPr>
          <w:cantSplit/>
        </w:trPr>
        <w:tc>
          <w:tcPr>
            <w:tcW w:w="57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C5F6E" w:rsidRP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9C5F6E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a. Predictors: (Constant), D5_p2, D2_p2, D3_p2, D4_p3, D1_p3</w:t>
            </w:r>
          </w:p>
        </w:tc>
      </w:tr>
    </w:tbl>
    <w:p w:rsidR="009C5F6E" w:rsidRDefault="009C5F6E" w:rsidP="009C5F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7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1260"/>
        <w:gridCol w:w="1457"/>
        <w:gridCol w:w="1001"/>
        <w:gridCol w:w="1381"/>
        <w:gridCol w:w="1001"/>
        <w:gridCol w:w="1001"/>
      </w:tblGrid>
      <w:tr w:rsidR="009C5F6E" w:rsidTr="009C5F6E">
        <w:trPr>
          <w:cantSplit/>
        </w:trPr>
        <w:tc>
          <w:tcPr>
            <w:tcW w:w="78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C5F6E" w:rsidRPr="00482F9F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82F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ANOVA</w:t>
            </w:r>
            <w:r w:rsidRPr="00482F9F">
              <w:rPr>
                <w:rFonts w:ascii="Arial" w:hAnsi="Arial" w:cs="Arial"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9C5F6E" w:rsidTr="009C5F6E">
        <w:trPr>
          <w:cantSplit/>
        </w:trPr>
        <w:tc>
          <w:tcPr>
            <w:tcW w:w="198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Sum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of Squares</w:t>
            </w:r>
          </w:p>
        </w:tc>
        <w:tc>
          <w:tcPr>
            <w:tcW w:w="10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7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Square</w:t>
            </w:r>
          </w:p>
        </w:tc>
        <w:tc>
          <w:tcPr>
            <w:tcW w:w="10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9C5F6E" w:rsidTr="009C5F6E">
        <w:trPr>
          <w:cantSplit/>
        </w:trPr>
        <w:tc>
          <w:tcPr>
            <w:tcW w:w="72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58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  <w:proofErr w:type="spellEnd"/>
          </w:p>
        </w:tc>
        <w:tc>
          <w:tcPr>
            <w:tcW w:w="1455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221,327</w:t>
            </w:r>
          </w:p>
        </w:tc>
        <w:tc>
          <w:tcPr>
            <w:tcW w:w="1000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79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44,265</w:t>
            </w:r>
          </w:p>
        </w:tc>
        <w:tc>
          <w:tcPr>
            <w:tcW w:w="1000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48,195</w:t>
            </w:r>
          </w:p>
        </w:tc>
        <w:tc>
          <w:tcPr>
            <w:tcW w:w="1000" w:type="dxa"/>
            <w:tcBorders>
              <w:top w:val="single" w:sz="18" w:space="0" w:color="000000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9C5F6E" w:rsidTr="009C5F6E">
        <w:trPr>
          <w:cantSplit/>
        </w:trPr>
        <w:tc>
          <w:tcPr>
            <w:tcW w:w="7819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:rsidR="009C5F6E" w:rsidRDefault="009C5F6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  <w:proofErr w:type="spellEnd"/>
          </w:p>
        </w:tc>
        <w:tc>
          <w:tcPr>
            <w:tcW w:w="1455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123,992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37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,918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9C5F6E" w:rsidRDefault="009C5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:rsidR="009C5F6E" w:rsidRDefault="009C5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F6E" w:rsidTr="009C5F6E">
        <w:trPr>
          <w:cantSplit/>
        </w:trPr>
        <w:tc>
          <w:tcPr>
            <w:tcW w:w="7819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:rsidR="009C5F6E" w:rsidRDefault="009C5F6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345,319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379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9C5F6E" w:rsidRDefault="009C5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9C5F6E" w:rsidRDefault="009C5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</w:tcPr>
          <w:p w:rsidR="009C5F6E" w:rsidRDefault="009C5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F6E" w:rsidTr="009C5F6E">
        <w:trPr>
          <w:cantSplit/>
        </w:trPr>
        <w:tc>
          <w:tcPr>
            <w:tcW w:w="78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C5F6E" w:rsidRP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C5F6E">
              <w:rPr>
                <w:rFonts w:ascii="Arial" w:hAnsi="Arial" w:cs="Arial"/>
                <w:color w:val="000000"/>
                <w:sz w:val="14"/>
                <w:szCs w:val="14"/>
              </w:rPr>
              <w:t xml:space="preserve">a. </w:t>
            </w:r>
            <w:proofErr w:type="spellStart"/>
            <w:r w:rsidRPr="009C5F6E">
              <w:rPr>
                <w:rFonts w:ascii="Arial" w:hAnsi="Arial" w:cs="Arial"/>
                <w:color w:val="000000"/>
                <w:sz w:val="14"/>
                <w:szCs w:val="14"/>
              </w:rPr>
              <w:t>Dependent</w:t>
            </w:r>
            <w:proofErr w:type="spellEnd"/>
            <w:r w:rsidRPr="009C5F6E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C5F6E">
              <w:rPr>
                <w:rFonts w:ascii="Arial" w:hAnsi="Arial" w:cs="Arial"/>
                <w:color w:val="000000"/>
                <w:sz w:val="14"/>
                <w:szCs w:val="14"/>
              </w:rPr>
              <w:t>Variable</w:t>
            </w:r>
            <w:proofErr w:type="spellEnd"/>
            <w:r w:rsidRPr="009C5F6E">
              <w:rPr>
                <w:rFonts w:ascii="Arial" w:hAnsi="Arial" w:cs="Arial"/>
                <w:color w:val="000000"/>
                <w:sz w:val="14"/>
                <w:szCs w:val="14"/>
              </w:rPr>
              <w:t>: Val_p1</w:t>
            </w:r>
          </w:p>
        </w:tc>
      </w:tr>
      <w:tr w:rsidR="009C5F6E" w:rsidRPr="002C4349" w:rsidTr="009C5F6E">
        <w:trPr>
          <w:cantSplit/>
        </w:trPr>
        <w:tc>
          <w:tcPr>
            <w:tcW w:w="78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C5F6E" w:rsidRP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9C5F6E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b. Predictors: (Constant), D5_p2, D2_p2, D3_p2, D4_p3, D1_p3</w:t>
            </w:r>
          </w:p>
        </w:tc>
      </w:tr>
    </w:tbl>
    <w:p w:rsidR="009C5F6E" w:rsidRDefault="009C5F6E" w:rsidP="009C5F6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:rsidR="009C5F6E" w:rsidRPr="00724C0C" w:rsidRDefault="009C5F6E" w:rsidP="00666AEF">
      <w:pPr>
        <w:autoSpaceDE w:val="0"/>
        <w:autoSpaceDN w:val="0"/>
        <w:adjustRightInd w:val="0"/>
        <w:spacing w:after="0" w:line="240" w:lineRule="auto"/>
        <w:contextualSpacing w:val="0"/>
        <w:rPr>
          <w:lang w:val="en-US"/>
        </w:rPr>
      </w:pPr>
    </w:p>
    <w:p w:rsidR="00420651" w:rsidRPr="00852DE7" w:rsidRDefault="00943FDC" w:rsidP="00666AEF">
      <w:pPr>
        <w:autoSpaceDE w:val="0"/>
        <w:autoSpaceDN w:val="0"/>
        <w:adjustRightInd w:val="0"/>
        <w:spacing w:after="0" w:line="240" w:lineRule="auto"/>
        <w:contextualSpacing w:val="0"/>
      </w:pPr>
      <w:r>
        <w:t>Betrouwbaarheid:</w:t>
      </w:r>
      <w:r>
        <w:br/>
        <w:t xml:space="preserve">De </w:t>
      </w:r>
      <w:proofErr w:type="spellStart"/>
      <w:r>
        <w:t>Cronbach’s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voor het CSS model (de 5 items) is .82 , wat duidt op een (zeer) goede interne consistentie.</w:t>
      </w:r>
    </w:p>
    <w:tbl>
      <w:tblPr>
        <w:tblW w:w="4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1662"/>
        <w:gridCol w:w="1281"/>
      </w:tblGrid>
      <w:tr w:rsidR="0093148F" w:rsidRPr="00943FDC" w:rsidTr="00682F50">
        <w:trPr>
          <w:cantSplit/>
        </w:trPr>
        <w:tc>
          <w:tcPr>
            <w:tcW w:w="46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148F" w:rsidRPr="0093148F" w:rsidRDefault="0093148F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 w:rsidRPr="0093148F">
              <w:rPr>
                <w:rFonts w:ascii="Arial" w:hAnsi="Arial" w:cs="Arial"/>
                <w:bCs/>
                <w:color w:val="000000"/>
                <w:sz w:val="16"/>
              </w:rPr>
              <w:t>Reliability</w:t>
            </w:r>
            <w:proofErr w:type="spellEnd"/>
            <w:r w:rsidRPr="0093148F">
              <w:rPr>
                <w:rFonts w:ascii="Arial" w:hAnsi="Arial" w:cs="Arial"/>
                <w:bCs/>
                <w:color w:val="000000"/>
                <w:sz w:val="16"/>
              </w:rPr>
              <w:t xml:space="preserve"> </w:t>
            </w:r>
            <w:proofErr w:type="spellStart"/>
            <w:r w:rsidRPr="0093148F">
              <w:rPr>
                <w:rFonts w:ascii="Arial" w:hAnsi="Arial" w:cs="Arial"/>
                <w:bCs/>
                <w:color w:val="000000"/>
                <w:sz w:val="16"/>
              </w:rPr>
              <w:t>Statistics</w:t>
            </w:r>
            <w:proofErr w:type="spellEnd"/>
          </w:p>
        </w:tc>
      </w:tr>
      <w:tr w:rsidR="0093148F" w:rsidRPr="00943FDC" w:rsidTr="00682F50">
        <w:trPr>
          <w:cantSplit/>
        </w:trPr>
        <w:tc>
          <w:tcPr>
            <w:tcW w:w="166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3148F" w:rsidRPr="00943FDC" w:rsidRDefault="0093148F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 w:rsidRPr="00943FDC">
              <w:rPr>
                <w:rFonts w:ascii="Arial" w:hAnsi="Arial" w:cs="Arial"/>
                <w:color w:val="000000"/>
                <w:sz w:val="16"/>
              </w:rPr>
              <w:t>Cronbach's</w:t>
            </w:r>
            <w:proofErr w:type="spellEnd"/>
            <w:r w:rsidRPr="00943FDC">
              <w:rPr>
                <w:rFonts w:ascii="Arial" w:hAnsi="Arial" w:cs="Arial"/>
                <w:color w:val="000000"/>
                <w:sz w:val="16"/>
              </w:rPr>
              <w:t xml:space="preserve"> </w:t>
            </w:r>
            <w:proofErr w:type="spellStart"/>
            <w:r w:rsidRPr="00943FDC">
              <w:rPr>
                <w:rFonts w:ascii="Arial" w:hAnsi="Arial" w:cs="Arial"/>
                <w:color w:val="000000"/>
                <w:sz w:val="16"/>
              </w:rPr>
              <w:t>Alpha</w:t>
            </w:r>
            <w:proofErr w:type="spellEnd"/>
          </w:p>
        </w:tc>
        <w:tc>
          <w:tcPr>
            <w:tcW w:w="1663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3148F" w:rsidRPr="00943FDC" w:rsidRDefault="0093148F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lang w:val="en-GB"/>
              </w:rPr>
            </w:pPr>
            <w:proofErr w:type="spellStart"/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>Cronbach's</w:t>
            </w:r>
            <w:proofErr w:type="spellEnd"/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 xml:space="preserve"> Alpha Based on Standardized Items</w:t>
            </w:r>
          </w:p>
        </w:tc>
        <w:tc>
          <w:tcPr>
            <w:tcW w:w="128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3148F" w:rsidRPr="00943FDC" w:rsidRDefault="0093148F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943FDC">
              <w:rPr>
                <w:rFonts w:ascii="Arial" w:hAnsi="Arial" w:cs="Arial"/>
                <w:color w:val="000000"/>
                <w:sz w:val="16"/>
              </w:rPr>
              <w:t>N of Items</w:t>
            </w:r>
          </w:p>
        </w:tc>
      </w:tr>
      <w:tr w:rsidR="0093148F" w:rsidRPr="00943FDC" w:rsidTr="00682F50">
        <w:trPr>
          <w:cantSplit/>
        </w:trPr>
        <w:tc>
          <w:tcPr>
            <w:tcW w:w="166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3148F" w:rsidRPr="00943FDC" w:rsidRDefault="0093148F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3FDC">
              <w:rPr>
                <w:rFonts w:ascii="Arial" w:hAnsi="Arial" w:cs="Arial"/>
                <w:color w:val="000000"/>
                <w:sz w:val="16"/>
                <w:highlight w:val="yellow"/>
              </w:rPr>
              <w:t>,820</w:t>
            </w:r>
          </w:p>
        </w:tc>
        <w:tc>
          <w:tcPr>
            <w:tcW w:w="1663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3148F" w:rsidRPr="00943FDC" w:rsidRDefault="0093148F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3FDC">
              <w:rPr>
                <w:rFonts w:ascii="Arial" w:hAnsi="Arial" w:cs="Arial"/>
                <w:color w:val="000000"/>
                <w:sz w:val="16"/>
              </w:rPr>
              <w:t>,819</w:t>
            </w:r>
          </w:p>
        </w:tc>
        <w:tc>
          <w:tcPr>
            <w:tcW w:w="128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3148F" w:rsidRPr="00943FDC" w:rsidRDefault="0093148F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3FDC">
              <w:rPr>
                <w:rFonts w:ascii="Arial" w:hAnsi="Arial" w:cs="Arial"/>
                <w:color w:val="000000"/>
                <w:sz w:val="16"/>
              </w:rPr>
              <w:t>5</w:t>
            </w:r>
          </w:p>
        </w:tc>
      </w:tr>
    </w:tbl>
    <w:p w:rsidR="00410C33" w:rsidRDefault="00410C33" w:rsidP="00666AEF">
      <w:pPr>
        <w:autoSpaceDE w:val="0"/>
        <w:autoSpaceDN w:val="0"/>
        <w:adjustRightInd w:val="0"/>
        <w:spacing w:after="0" w:line="240" w:lineRule="auto"/>
        <w:contextualSpacing w:val="0"/>
        <w:rPr>
          <w:b/>
        </w:rPr>
      </w:pPr>
    </w:p>
    <w:p w:rsidR="0093148F" w:rsidRDefault="0093148F" w:rsidP="00666AEF">
      <w:pPr>
        <w:autoSpaceDE w:val="0"/>
        <w:autoSpaceDN w:val="0"/>
        <w:adjustRightInd w:val="0"/>
        <w:spacing w:after="0" w:line="240" w:lineRule="auto"/>
        <w:contextualSpacing w:val="0"/>
        <w:rPr>
          <w:b/>
        </w:rPr>
      </w:pPr>
    </w:p>
    <w:p w:rsidR="00420651" w:rsidRPr="0004082B" w:rsidRDefault="0004082B" w:rsidP="00666AEF">
      <w:pPr>
        <w:autoSpaceDE w:val="0"/>
        <w:autoSpaceDN w:val="0"/>
        <w:adjustRightInd w:val="0"/>
        <w:spacing w:after="0" w:line="240" w:lineRule="auto"/>
        <w:contextualSpacing w:val="0"/>
        <w:rPr>
          <w:b/>
        </w:rPr>
      </w:pPr>
      <w:proofErr w:type="spellStart"/>
      <w:r w:rsidRPr="0004082B">
        <w:rPr>
          <w:b/>
        </w:rPr>
        <w:t>Process</w:t>
      </w:r>
      <w:proofErr w:type="spellEnd"/>
      <w:r w:rsidRPr="0004082B">
        <w:rPr>
          <w:b/>
        </w:rPr>
        <w:t xml:space="preserve"> CSS meting:</w:t>
      </w:r>
    </w:p>
    <w:p w:rsidR="0004082B" w:rsidRPr="000C3459" w:rsidRDefault="0004082B" w:rsidP="0004082B">
      <w:r>
        <w:t xml:space="preserve">Evenals de pre-test zal </w:t>
      </w:r>
      <w:proofErr w:type="spellStart"/>
      <w:r>
        <w:t>Usabilla</w:t>
      </w:r>
      <w:proofErr w:type="spellEnd"/>
      <w:r>
        <w:t xml:space="preserve"> software gebruikt worden om de maandelijks ktv te meten. </w:t>
      </w:r>
      <w:r>
        <w:br/>
        <w:t xml:space="preserve">Dezelfde </w:t>
      </w:r>
      <w:proofErr w:type="spellStart"/>
      <w:r>
        <w:t>dependencies</w:t>
      </w:r>
      <w:proofErr w:type="spellEnd"/>
      <w:r>
        <w:t xml:space="preserve"> (‘eisen’) voor sampling zijn gebruikt als bij de pre-test (zie ‘verspreiding’). </w:t>
      </w:r>
      <w:r>
        <w:br/>
      </w:r>
    </w:p>
    <w:p w:rsidR="0004082B" w:rsidRDefault="008610BC" w:rsidP="00666AEF">
      <w:pPr>
        <w:autoSpaceDE w:val="0"/>
        <w:autoSpaceDN w:val="0"/>
        <w:adjustRightInd w:val="0"/>
        <w:spacing w:after="0" w:line="240" w:lineRule="auto"/>
        <w:contextualSpacing w:val="0"/>
      </w:pPr>
      <w:r>
        <w:rPr>
          <w:noProof/>
          <w:lang w:eastAsia="nl-NL"/>
        </w:rPr>
        <w:lastRenderedPageBreak/>
        <w:drawing>
          <wp:inline distT="0" distB="0" distL="0" distR="0" wp14:anchorId="3FE64843" wp14:editId="006F11CD">
            <wp:extent cx="4362450" cy="4894101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89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2B" w:rsidRPr="0093148F" w:rsidRDefault="008610BC" w:rsidP="00666AEF">
      <w:pPr>
        <w:autoSpaceDE w:val="0"/>
        <w:autoSpaceDN w:val="0"/>
        <w:adjustRightInd w:val="0"/>
        <w:spacing w:after="0" w:line="240" w:lineRule="auto"/>
        <w:contextualSpacing w:val="0"/>
        <w:rPr>
          <w:i/>
        </w:rPr>
      </w:pPr>
      <w:r w:rsidRPr="0093148F">
        <w:rPr>
          <w:i/>
        </w:rPr>
        <w:t>(na ‘Klaar’ is er een bedankpagina, zie bijlage ‘screenshots’)</w:t>
      </w:r>
    </w:p>
    <w:p w:rsidR="008D0139" w:rsidRPr="004E3BC7" w:rsidRDefault="00410C33" w:rsidP="00666AEF">
      <w:pPr>
        <w:autoSpaceDE w:val="0"/>
        <w:autoSpaceDN w:val="0"/>
        <w:adjustRightInd w:val="0"/>
        <w:spacing w:after="0" w:line="240" w:lineRule="auto"/>
        <w:contextualSpacing w:val="0"/>
      </w:pPr>
      <w:r>
        <w:br/>
        <w:t xml:space="preserve">Uit de pre-test bleek een response-rate van 17%. Voor het definitieve CSS instrument is het samplingpercentage teruggebracht naar 1% (het minimum in </w:t>
      </w:r>
      <w:proofErr w:type="spellStart"/>
      <w:r>
        <w:t>usabilla</w:t>
      </w:r>
      <w:proofErr w:type="spellEnd"/>
      <w:r>
        <w:t xml:space="preserve">) o.a. omdat hier een zelfs hogere </w:t>
      </w:r>
      <w:proofErr w:type="spellStart"/>
      <w:r>
        <w:t>responserate</w:t>
      </w:r>
      <w:proofErr w:type="spellEnd"/>
      <w:r>
        <w:t xml:space="preserve"> valt te verwachten dan bij de pre-test.</w:t>
      </w:r>
      <w:r w:rsidR="002C4349">
        <w:br/>
        <w:t>Na uitvoeren eerste test met nieuwe CS</w:t>
      </w:r>
      <w:r w:rsidR="009C42A4">
        <w:t>S bleek een response-rate van 35</w:t>
      </w:r>
      <w:r w:rsidR="002C4349">
        <w:t>%.</w:t>
      </w:r>
      <w:r w:rsidR="008D6267">
        <w:br/>
      </w:r>
      <w:r w:rsidR="00214BBE">
        <w:br/>
      </w:r>
      <w:r w:rsidR="008D6267">
        <w:br/>
      </w:r>
      <w:r w:rsidR="008D6267" w:rsidRPr="008D6267">
        <w:rPr>
          <w:b/>
        </w:rPr>
        <w:t>Conclusie</w:t>
      </w:r>
      <w:r w:rsidR="00C776E7">
        <w:rPr>
          <w:b/>
        </w:rPr>
        <w:br/>
      </w:r>
      <w:r w:rsidR="00C776E7">
        <w:t>De CSS score zal gebruikt worden als KPI ‘klanttevredenheid’. De CSS score wordt berekend  door middel van het lineaire regressie model. Concreet houdt dit de volgende berekening in:</w:t>
      </w:r>
      <w:r w:rsidR="00C776E7" w:rsidRPr="004E3BC7">
        <w:br/>
      </w:r>
      <w:r w:rsidR="00C776E7">
        <w:rPr>
          <w:b/>
          <w:color w:val="106B9B" w:themeColor="accent3" w:themeShade="BF"/>
          <w:sz w:val="14"/>
          <w:szCs w:val="14"/>
        </w:rPr>
        <w:br/>
        <w:t>C</w:t>
      </w:r>
      <w:r w:rsidR="00C776E7" w:rsidRPr="00C776E7">
        <w:rPr>
          <w:sz w:val="14"/>
          <w:szCs w:val="14"/>
        </w:rPr>
        <w:t xml:space="preserve"> + </w:t>
      </w:r>
      <w:r w:rsidR="00C776E7" w:rsidRPr="00C776E7">
        <w:rPr>
          <w:b/>
          <w:color w:val="00B050"/>
          <w:sz w:val="14"/>
          <w:szCs w:val="14"/>
        </w:rPr>
        <w:t>D1_p3</w:t>
      </w:r>
      <w:r w:rsidR="00C776E7" w:rsidRPr="00C776E7">
        <w:rPr>
          <w:b/>
          <w:i/>
          <w:color w:val="00B050"/>
          <w:sz w:val="14"/>
          <w:szCs w:val="14"/>
        </w:rPr>
        <w:t>(p3)</w:t>
      </w:r>
      <w:r w:rsidR="00C776E7" w:rsidRPr="00C776E7">
        <w:rPr>
          <w:color w:val="00B050"/>
          <w:sz w:val="14"/>
          <w:szCs w:val="14"/>
        </w:rPr>
        <w:t xml:space="preserve"> </w:t>
      </w:r>
      <w:r w:rsidR="00C776E7" w:rsidRPr="00C776E7">
        <w:rPr>
          <w:sz w:val="14"/>
          <w:szCs w:val="14"/>
        </w:rPr>
        <w:t xml:space="preserve">x </w:t>
      </w:r>
      <w:r w:rsidR="00C776E7" w:rsidRPr="00C776E7">
        <w:rPr>
          <w:color w:val="A66DB9" w:themeColor="accent4" w:themeTint="99"/>
          <w:sz w:val="14"/>
          <w:szCs w:val="14"/>
        </w:rPr>
        <w:t xml:space="preserve">,464 </w:t>
      </w:r>
      <w:r w:rsidR="00C776E7" w:rsidRPr="00C776E7">
        <w:rPr>
          <w:sz w:val="14"/>
          <w:szCs w:val="14"/>
        </w:rPr>
        <w:t xml:space="preserve">+ </w:t>
      </w:r>
      <w:r w:rsidR="00C776E7" w:rsidRPr="00C776E7">
        <w:rPr>
          <w:b/>
          <w:color w:val="00B050"/>
          <w:sz w:val="14"/>
          <w:szCs w:val="14"/>
        </w:rPr>
        <w:t>D2_p2</w:t>
      </w:r>
      <w:r w:rsidR="00C776E7" w:rsidRPr="00C776E7">
        <w:rPr>
          <w:b/>
          <w:i/>
          <w:color w:val="00B050"/>
          <w:sz w:val="14"/>
          <w:szCs w:val="14"/>
        </w:rPr>
        <w:t>(p5)</w:t>
      </w:r>
      <w:r w:rsidR="00C776E7" w:rsidRPr="00C776E7">
        <w:rPr>
          <w:sz w:val="14"/>
          <w:szCs w:val="14"/>
        </w:rPr>
        <w:t xml:space="preserve"> x </w:t>
      </w:r>
      <w:r w:rsidR="00C776E7" w:rsidRPr="00C776E7">
        <w:rPr>
          <w:color w:val="A66DB9" w:themeColor="accent4" w:themeTint="99"/>
          <w:sz w:val="14"/>
          <w:szCs w:val="14"/>
        </w:rPr>
        <w:t xml:space="preserve">,235 </w:t>
      </w:r>
      <w:r w:rsidR="00C776E7" w:rsidRPr="00C776E7">
        <w:rPr>
          <w:sz w:val="14"/>
          <w:szCs w:val="14"/>
        </w:rPr>
        <w:t xml:space="preserve">+ </w:t>
      </w:r>
      <w:r w:rsidR="00C776E7" w:rsidRPr="00C776E7">
        <w:rPr>
          <w:b/>
          <w:color w:val="00B050"/>
          <w:sz w:val="14"/>
          <w:szCs w:val="14"/>
        </w:rPr>
        <w:t>D3_p2(p8)</w:t>
      </w:r>
      <w:r w:rsidR="00C776E7" w:rsidRPr="00C776E7">
        <w:rPr>
          <w:color w:val="00B050"/>
          <w:sz w:val="14"/>
          <w:szCs w:val="14"/>
        </w:rPr>
        <w:t xml:space="preserve"> </w:t>
      </w:r>
      <w:r w:rsidR="00C776E7" w:rsidRPr="00C776E7">
        <w:rPr>
          <w:sz w:val="14"/>
          <w:szCs w:val="14"/>
        </w:rPr>
        <w:t xml:space="preserve">x </w:t>
      </w:r>
      <w:r w:rsidR="00C776E7" w:rsidRPr="00C776E7">
        <w:rPr>
          <w:color w:val="A66DB9" w:themeColor="accent4" w:themeTint="99"/>
          <w:sz w:val="14"/>
          <w:szCs w:val="14"/>
        </w:rPr>
        <w:t xml:space="preserve">,262 </w:t>
      </w:r>
      <w:r w:rsidR="00C776E7" w:rsidRPr="00C776E7">
        <w:rPr>
          <w:sz w:val="14"/>
          <w:szCs w:val="14"/>
        </w:rPr>
        <w:t xml:space="preserve">+ </w:t>
      </w:r>
      <w:r w:rsidR="00C776E7" w:rsidRPr="00C776E7">
        <w:rPr>
          <w:b/>
          <w:color w:val="00B050"/>
          <w:sz w:val="14"/>
          <w:szCs w:val="14"/>
        </w:rPr>
        <w:t>D4_p3</w:t>
      </w:r>
      <w:r w:rsidR="00C776E7" w:rsidRPr="00C776E7">
        <w:rPr>
          <w:b/>
          <w:i/>
          <w:color w:val="00B050"/>
          <w:sz w:val="14"/>
          <w:szCs w:val="14"/>
        </w:rPr>
        <w:t>(p12)</w:t>
      </w:r>
      <w:r w:rsidR="00C776E7" w:rsidRPr="00C776E7">
        <w:rPr>
          <w:color w:val="00B050"/>
          <w:sz w:val="14"/>
          <w:szCs w:val="14"/>
        </w:rPr>
        <w:t xml:space="preserve"> </w:t>
      </w:r>
      <w:r w:rsidR="00C776E7" w:rsidRPr="00C776E7">
        <w:rPr>
          <w:sz w:val="14"/>
          <w:szCs w:val="14"/>
        </w:rPr>
        <w:t xml:space="preserve">x </w:t>
      </w:r>
      <w:r w:rsidR="00C776E7" w:rsidRPr="00C776E7">
        <w:rPr>
          <w:color w:val="A66DB9" w:themeColor="accent4" w:themeTint="99"/>
          <w:sz w:val="14"/>
          <w:szCs w:val="14"/>
        </w:rPr>
        <w:t xml:space="preserve">,363 </w:t>
      </w:r>
      <w:r w:rsidR="00C776E7" w:rsidRPr="00C776E7">
        <w:rPr>
          <w:sz w:val="14"/>
          <w:szCs w:val="14"/>
        </w:rPr>
        <w:t xml:space="preserve">+ </w:t>
      </w:r>
      <w:r w:rsidR="00C776E7" w:rsidRPr="00C776E7">
        <w:rPr>
          <w:b/>
          <w:color w:val="00B050"/>
          <w:sz w:val="14"/>
          <w:szCs w:val="14"/>
        </w:rPr>
        <w:t>D5_p2</w:t>
      </w:r>
      <w:r w:rsidR="00C776E7" w:rsidRPr="00C776E7">
        <w:rPr>
          <w:b/>
          <w:i/>
          <w:color w:val="00B050"/>
          <w:sz w:val="14"/>
          <w:szCs w:val="14"/>
        </w:rPr>
        <w:t>(p14)</w:t>
      </w:r>
      <w:r w:rsidR="00C776E7" w:rsidRPr="00C776E7">
        <w:rPr>
          <w:color w:val="00B050"/>
          <w:sz w:val="14"/>
          <w:szCs w:val="14"/>
        </w:rPr>
        <w:t xml:space="preserve"> </w:t>
      </w:r>
      <w:r w:rsidR="00C776E7" w:rsidRPr="00C776E7">
        <w:rPr>
          <w:sz w:val="14"/>
          <w:szCs w:val="14"/>
        </w:rPr>
        <w:t xml:space="preserve">x </w:t>
      </w:r>
      <w:r w:rsidR="00C776E7" w:rsidRPr="00C776E7">
        <w:rPr>
          <w:color w:val="A66DB9" w:themeColor="accent4" w:themeTint="99"/>
          <w:sz w:val="14"/>
          <w:szCs w:val="14"/>
        </w:rPr>
        <w:t>,291</w:t>
      </w:r>
      <w:r w:rsidR="00C776E7">
        <w:rPr>
          <w:color w:val="A66DB9" w:themeColor="accent4" w:themeTint="99"/>
          <w:sz w:val="14"/>
          <w:szCs w:val="14"/>
        </w:rPr>
        <w:t xml:space="preserve"> </w:t>
      </w:r>
      <w:r w:rsidR="00C776E7" w:rsidRPr="00C776E7">
        <w:rPr>
          <w:i/>
          <w:sz w:val="14"/>
          <w:szCs w:val="14"/>
        </w:rPr>
        <w:t>= CSS</w:t>
      </w:r>
      <w:r w:rsidR="00C776E7">
        <w:rPr>
          <w:b/>
        </w:rPr>
        <w:br/>
        <w:t xml:space="preserve">                                                                                                    </w:t>
      </w:r>
      <w:r w:rsidR="003C5F03">
        <w:rPr>
          <w:b/>
        </w:rPr>
        <w:br/>
        <w:t xml:space="preserve">                                                                                                                          </w:t>
      </w:r>
      <w:r w:rsidR="00C776E7" w:rsidRPr="003C5F03">
        <w:rPr>
          <w:i/>
          <w:sz w:val="14"/>
          <w:szCs w:val="14"/>
        </w:rPr>
        <w:t>met C = 1.107</w:t>
      </w:r>
      <w:r w:rsidR="00C776E7">
        <w:br/>
      </w:r>
      <w:r w:rsidR="008D6267">
        <w:rPr>
          <w:b/>
        </w:rPr>
        <w:br/>
      </w:r>
      <w:r w:rsidR="008D6267">
        <w:t xml:space="preserve">Het CSS instrument kan op betrouwbare  wijze de CSS berekenen. Het is aannemelijk dat de </w:t>
      </w:r>
      <w:proofErr w:type="spellStart"/>
      <w:r w:rsidR="008D6267">
        <w:t>multi</w:t>
      </w:r>
      <w:proofErr w:type="spellEnd"/>
      <w:r w:rsidR="008D6267">
        <w:t xml:space="preserve">-item aard van het instrument de CSS betrouwbaarder en minder gevoelig voor uitschieters maakt dan een single-item uitvraag ‘Hoe tevreden bent u ..?’. </w:t>
      </w:r>
      <w:r w:rsidR="00C776E7">
        <w:t xml:space="preserve">Dit is niet het </w:t>
      </w:r>
      <w:r w:rsidR="008D6267">
        <w:t>grootste voordeel van dit CSS instrument</w:t>
      </w:r>
      <w:r w:rsidR="00C776E7">
        <w:t>. Het grootste voordeel</w:t>
      </w:r>
      <w:r w:rsidR="008D6267">
        <w:t xml:space="preserve"> </w:t>
      </w:r>
      <w:r w:rsidR="00C776E7">
        <w:t xml:space="preserve">is </w:t>
      </w:r>
      <w:r w:rsidR="008D6267">
        <w:t>de uitsplits mogelijk van</w:t>
      </w:r>
      <w:r w:rsidR="00C776E7">
        <w:t xml:space="preserve"> de CSS</w:t>
      </w:r>
      <w:r w:rsidR="008D6267">
        <w:t xml:space="preserve"> </w:t>
      </w:r>
      <w:r w:rsidR="00C776E7">
        <w:t>(het KPI cijfer)</w:t>
      </w:r>
      <w:r w:rsidR="008D6267">
        <w:t xml:space="preserve"> naar 5 </w:t>
      </w:r>
      <w:r w:rsidR="003C5F03">
        <w:t>gebieden (‘factoren’)</w:t>
      </w:r>
      <w:r w:rsidR="008D6267">
        <w:t xml:space="preserve"> waardoor gekeken kan worden welk gebied</w:t>
      </w:r>
      <w:r w:rsidR="00C776E7">
        <w:t xml:space="preserve"> van de digitale dienstverlening het is waar veranderingen het sterkst zijn.</w:t>
      </w:r>
      <w:r w:rsidR="00852DE7" w:rsidRPr="00852DE7">
        <w:br/>
      </w:r>
    </w:p>
    <w:p w:rsidR="008D0139" w:rsidRPr="004E3BC7" w:rsidRDefault="008D0139" w:rsidP="00666AEF">
      <w:pPr>
        <w:autoSpaceDE w:val="0"/>
        <w:autoSpaceDN w:val="0"/>
        <w:adjustRightInd w:val="0"/>
        <w:spacing w:after="0" w:line="240" w:lineRule="auto"/>
        <w:contextualSpacing w:val="0"/>
      </w:pPr>
    </w:p>
    <w:p w:rsidR="008224E9" w:rsidRDefault="008224E9" w:rsidP="00666AEF">
      <w:pPr>
        <w:autoSpaceDE w:val="0"/>
        <w:autoSpaceDN w:val="0"/>
        <w:adjustRightInd w:val="0"/>
        <w:spacing w:after="0" w:line="240" w:lineRule="auto"/>
        <w:contextualSpacing w:val="0"/>
      </w:pPr>
    </w:p>
    <w:p w:rsidR="008D6267" w:rsidRPr="008D6267" w:rsidRDefault="008D6267" w:rsidP="00666AEF">
      <w:pPr>
        <w:autoSpaceDE w:val="0"/>
        <w:autoSpaceDN w:val="0"/>
        <w:adjustRightInd w:val="0"/>
        <w:spacing w:after="0" w:line="240" w:lineRule="auto"/>
        <w:contextualSpacing w:val="0"/>
        <w:rPr>
          <w:b/>
        </w:rPr>
      </w:pPr>
      <w:r w:rsidRPr="008D6267">
        <w:rPr>
          <w:b/>
        </w:rPr>
        <w:t>Discussie</w:t>
      </w:r>
    </w:p>
    <w:p w:rsidR="008224E9" w:rsidRPr="008D6267" w:rsidRDefault="008D6267" w:rsidP="00666AEF">
      <w:pPr>
        <w:autoSpaceDE w:val="0"/>
        <w:autoSpaceDN w:val="0"/>
        <w:adjustRightInd w:val="0"/>
        <w:spacing w:after="0" w:line="240" w:lineRule="auto"/>
        <w:contextualSpacing w:val="0"/>
        <w:rPr>
          <w:vertAlign w:val="superscript"/>
        </w:rPr>
      </w:pPr>
      <w:r>
        <w:t>Het model zou sterker geweest zijn bij gebruik van meerdere items. Echter is de toegevoegde waarde van elk extra (6</w:t>
      </w:r>
      <w:r w:rsidRPr="008D6267">
        <w:rPr>
          <w:vertAlign w:val="superscript"/>
        </w:rPr>
        <w:t>e</w:t>
      </w:r>
      <w:r>
        <w:t xml:space="preserve"> </w:t>
      </w:r>
      <w:proofErr w:type="spellStart"/>
      <w:r>
        <w:t>etc</w:t>
      </w:r>
      <w:proofErr w:type="spellEnd"/>
      <w:r>
        <w:t>) item vele malen kleiner dan de toegevoegde waarde van het laatste (5</w:t>
      </w:r>
      <w:r w:rsidRPr="008D6267">
        <w:rPr>
          <w:vertAlign w:val="superscript"/>
        </w:rPr>
        <w:t>e</w:t>
      </w:r>
      <w:r>
        <w:rPr>
          <w:vertAlign w:val="superscript"/>
        </w:rPr>
        <w:t xml:space="preserve"> </w:t>
      </w:r>
      <w:r>
        <w:t>) en voorgaande items.</w:t>
      </w:r>
      <w:r w:rsidR="00D538AF">
        <w:br/>
        <w:t>Het</w:t>
      </w:r>
      <w:r w:rsidR="00D538AF">
        <w:t xml:space="preserve"> terugbrengen naar slechts 5 stellingen heeft </w:t>
      </w:r>
      <w:r w:rsidR="00D538AF">
        <w:t xml:space="preserve">vermoedelijk </w:t>
      </w:r>
      <w:r w:rsidR="00D538AF">
        <w:t xml:space="preserve">sterk bijgedragen aan de gebruiksvriendelijkheid voor de klant, de </w:t>
      </w:r>
      <w:proofErr w:type="spellStart"/>
      <w:r w:rsidR="00D538AF">
        <w:t>responserate</w:t>
      </w:r>
      <w:proofErr w:type="spellEnd"/>
      <w:r w:rsidR="00D538AF">
        <w:t xml:space="preserve"> is </w:t>
      </w:r>
      <w:r w:rsidR="009C42A4">
        <w:t xml:space="preserve">ruim </w:t>
      </w:r>
      <w:r w:rsidR="00D538AF">
        <w:t xml:space="preserve">verdubbeld  van 17% </w:t>
      </w:r>
      <w:r w:rsidR="00D538AF">
        <w:t>naar</w:t>
      </w:r>
      <w:r w:rsidR="00D538AF">
        <w:t xml:space="preserve"> 3</w:t>
      </w:r>
      <w:r w:rsidR="009C42A4">
        <w:t>5</w:t>
      </w:r>
      <w:r w:rsidR="00D538AF">
        <w:t>%.</w:t>
      </w:r>
      <w:r>
        <w:br/>
        <w:t xml:space="preserve">Alle weergegeven </w:t>
      </w:r>
      <w:proofErr w:type="spellStart"/>
      <w:r>
        <w:t>statsitieken</w:t>
      </w:r>
      <w:proofErr w:type="spellEnd"/>
      <w:r>
        <w:t xml:space="preserve"> (zoals R</w:t>
      </w:r>
      <w:r w:rsidRPr="00A5413E">
        <w:rPr>
          <w:vertAlign w:val="superscript"/>
        </w:rPr>
        <w:t>2</w:t>
      </w:r>
      <w:r>
        <w:t xml:space="preserve">, </w:t>
      </w:r>
      <w:proofErr w:type="spellStart"/>
      <w:r>
        <w:t>Cronbach’s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en de VIF) zijn erg veelbelovend. Echter dient hierbij </w:t>
      </w:r>
      <w:r>
        <w:lastRenderedPageBreak/>
        <w:t>rekening te worden gehouden dat deze statistieken berekend zijn op basis van de data uit de set waarop het model gebouwd is, en niet met een losse test-</w:t>
      </w:r>
      <w:r w:rsidR="00744C87">
        <w:t>data</w:t>
      </w:r>
      <w:r>
        <w:t xml:space="preserve">set. </w:t>
      </w:r>
    </w:p>
    <w:p w:rsidR="00482F9F" w:rsidRDefault="006F264E" w:rsidP="005E29D5">
      <w:pPr>
        <w:autoSpaceDE w:val="0"/>
        <w:autoSpaceDN w:val="0"/>
        <w:adjustRightInd w:val="0"/>
        <w:spacing w:after="0" w:line="240" w:lineRule="auto"/>
        <w:contextualSpacing w:val="0"/>
        <w:rPr>
          <w:sz w:val="14"/>
          <w:szCs w:val="14"/>
        </w:rPr>
      </w:pPr>
      <w:r w:rsidRPr="00E575E7">
        <w:br/>
      </w:r>
      <w:r w:rsidR="00303F83">
        <w:br/>
      </w:r>
      <w:r w:rsidR="00297BF8" w:rsidRPr="00666AEF">
        <w:rPr>
          <w:sz w:val="14"/>
          <w:szCs w:val="14"/>
        </w:rPr>
        <w:t xml:space="preserve">* Conservatieve schatting gebaseerd op een 11% response rate bij een slide-up </w:t>
      </w:r>
      <w:proofErr w:type="spellStart"/>
      <w:r w:rsidR="00297BF8" w:rsidRPr="00666AEF">
        <w:rPr>
          <w:sz w:val="14"/>
          <w:szCs w:val="14"/>
        </w:rPr>
        <w:t>enquete</w:t>
      </w:r>
      <w:proofErr w:type="spellEnd"/>
      <w:r w:rsidR="00297BF8" w:rsidRPr="00666AEF">
        <w:rPr>
          <w:sz w:val="14"/>
          <w:szCs w:val="14"/>
        </w:rPr>
        <w:t xml:space="preserve"> bij een maandelijks IPSOS onderzoek.</w:t>
      </w:r>
    </w:p>
    <w:p w:rsidR="005E29D5" w:rsidRPr="004E3BC7" w:rsidRDefault="00482F9F" w:rsidP="005E29D5">
      <w:pPr>
        <w:autoSpaceDE w:val="0"/>
        <w:autoSpaceDN w:val="0"/>
        <w:adjustRightInd w:val="0"/>
        <w:spacing w:after="0" w:line="240" w:lineRule="auto"/>
        <w:contextualSpacing w:val="0"/>
      </w:pPr>
      <w:r>
        <w:rPr>
          <w:sz w:val="14"/>
          <w:szCs w:val="14"/>
        </w:rPr>
        <w:br/>
        <w:t xml:space="preserve">** De beoogde ‘n = 400’ is </w:t>
      </w:r>
      <w:proofErr w:type="spellStart"/>
      <w:r>
        <w:rPr>
          <w:sz w:val="14"/>
          <w:szCs w:val="14"/>
        </w:rPr>
        <w:t>is</w:t>
      </w:r>
      <w:proofErr w:type="spellEnd"/>
      <w:r>
        <w:rPr>
          <w:sz w:val="14"/>
          <w:szCs w:val="14"/>
        </w:rPr>
        <w:t xml:space="preserve"> in ruwe data 200 geworden (door een verkeerde inrichting in </w:t>
      </w:r>
      <w:proofErr w:type="spellStart"/>
      <w:r>
        <w:rPr>
          <w:sz w:val="14"/>
          <w:szCs w:val="14"/>
        </w:rPr>
        <w:t>usabilla</w:t>
      </w:r>
      <w:proofErr w:type="spellEnd"/>
      <w:r>
        <w:rPr>
          <w:sz w:val="14"/>
          <w:szCs w:val="14"/>
        </w:rPr>
        <w:t>), en na opschonen n = 137.</w:t>
      </w:r>
      <w:r w:rsidR="005E29D5">
        <w:rPr>
          <w:sz w:val="14"/>
          <w:szCs w:val="14"/>
        </w:rPr>
        <w:br/>
      </w:r>
      <w:r w:rsidR="00666AEF" w:rsidRPr="00666AEF">
        <w:rPr>
          <w:sz w:val="14"/>
          <w:szCs w:val="14"/>
        </w:rPr>
        <w:br/>
        <w:t>**</w:t>
      </w:r>
      <w:r>
        <w:rPr>
          <w:sz w:val="14"/>
          <w:szCs w:val="14"/>
        </w:rPr>
        <w:t xml:space="preserve">* </w:t>
      </w:r>
      <w:r w:rsidR="00666AEF" w:rsidRPr="00666AEF">
        <w:rPr>
          <w:sz w:val="14"/>
          <w:szCs w:val="14"/>
        </w:rPr>
        <w:t xml:space="preserve"> Weging: de mate waarin  de score op de dimensie (</w:t>
      </w:r>
      <w:proofErr w:type="spellStart"/>
      <w:r w:rsidR="00666AEF" w:rsidRPr="00666AEF">
        <w:rPr>
          <w:sz w:val="14"/>
          <w:szCs w:val="14"/>
        </w:rPr>
        <w:t>bijv</w:t>
      </w:r>
      <w:proofErr w:type="spellEnd"/>
      <w:r w:rsidR="00666AEF" w:rsidRPr="00666AEF">
        <w:rPr>
          <w:sz w:val="14"/>
          <w:szCs w:val="14"/>
        </w:rPr>
        <w:t xml:space="preserve"> Information Content) de overall klanttevredenheid kan verklaren. Waarde gebruik voor de weging per dimensie komt uit analyse (multiple regressie) van eerste uitvraag (</w:t>
      </w:r>
      <w:proofErr w:type="spellStart"/>
      <w:r w:rsidR="00666AEF" w:rsidRPr="00666AEF">
        <w:rPr>
          <w:sz w:val="14"/>
          <w:szCs w:val="14"/>
        </w:rPr>
        <w:t>predictieve</w:t>
      </w:r>
      <w:proofErr w:type="spellEnd"/>
      <w:r w:rsidR="00666AEF" w:rsidRPr="00666AEF">
        <w:rPr>
          <w:sz w:val="14"/>
          <w:szCs w:val="14"/>
        </w:rPr>
        <w:t xml:space="preserve"> waarde van score per dimensie op uitgevraagde overall tevredenheid website).</w:t>
      </w:r>
      <w:r w:rsidR="005E29D5">
        <w:rPr>
          <w:sz w:val="14"/>
          <w:szCs w:val="14"/>
        </w:rPr>
        <w:br/>
      </w:r>
      <w:r w:rsidR="00297BF8" w:rsidRPr="00666AEF">
        <w:rPr>
          <w:sz w:val="14"/>
          <w:szCs w:val="14"/>
        </w:rPr>
        <w:br/>
      </w:r>
      <w:r w:rsidR="005E29D5">
        <w:t xml:space="preserve"> </w:t>
      </w:r>
      <w:r w:rsidR="005E29D5" w:rsidRPr="005E29D5">
        <w:rPr>
          <w:sz w:val="14"/>
          <w:szCs w:val="14"/>
        </w:rPr>
        <w:t>***</w:t>
      </w:r>
      <w:r w:rsidR="00E17C1F">
        <w:rPr>
          <w:sz w:val="14"/>
          <w:szCs w:val="14"/>
        </w:rPr>
        <w:t>*</w:t>
      </w:r>
      <w:r w:rsidR="005E29D5">
        <w:rPr>
          <w:sz w:val="14"/>
          <w:szCs w:val="14"/>
        </w:rPr>
        <w:t xml:space="preserve"> </w:t>
      </w:r>
      <w:r w:rsidR="005E29D5" w:rsidRPr="005E29D5">
        <w:rPr>
          <w:sz w:val="14"/>
          <w:szCs w:val="14"/>
        </w:rPr>
        <w:t>Dit geeft de CSS een theoretisch minimum van 2,</w:t>
      </w:r>
      <w:r w:rsidR="009C5F6E">
        <w:rPr>
          <w:sz w:val="14"/>
          <w:szCs w:val="14"/>
        </w:rPr>
        <w:t>72</w:t>
      </w:r>
      <w:r w:rsidR="005E29D5" w:rsidRPr="005E29D5">
        <w:rPr>
          <w:sz w:val="14"/>
          <w:szCs w:val="14"/>
        </w:rPr>
        <w:t xml:space="preserve"> (bij </w:t>
      </w:r>
      <w:proofErr w:type="spellStart"/>
      <w:r w:rsidR="005E29D5" w:rsidRPr="005E29D5">
        <w:rPr>
          <w:sz w:val="14"/>
          <w:szCs w:val="14"/>
        </w:rPr>
        <w:t>flatlinen</w:t>
      </w:r>
      <w:proofErr w:type="spellEnd"/>
      <w:r w:rsidR="005E29D5" w:rsidRPr="005E29D5">
        <w:rPr>
          <w:sz w:val="14"/>
          <w:szCs w:val="14"/>
        </w:rPr>
        <w:t xml:space="preserve"> op 1) en een maximum van</w:t>
      </w:r>
      <w:r w:rsidR="00950A61">
        <w:rPr>
          <w:color w:val="FF0000"/>
          <w:sz w:val="14"/>
          <w:szCs w:val="14"/>
        </w:rPr>
        <w:t xml:space="preserve"> </w:t>
      </w:r>
      <w:r w:rsidR="00950A61" w:rsidRPr="00950A61">
        <w:rPr>
          <w:sz w:val="14"/>
          <w:szCs w:val="14"/>
        </w:rPr>
        <w:t>9,15</w:t>
      </w:r>
      <w:r w:rsidR="005E29D5" w:rsidRPr="00950A61">
        <w:rPr>
          <w:sz w:val="14"/>
          <w:szCs w:val="14"/>
        </w:rPr>
        <w:t xml:space="preserve"> </w:t>
      </w:r>
      <w:r w:rsidR="005E29D5" w:rsidRPr="005E29D5">
        <w:rPr>
          <w:sz w:val="14"/>
          <w:szCs w:val="14"/>
        </w:rPr>
        <w:t xml:space="preserve">(bij </w:t>
      </w:r>
      <w:proofErr w:type="spellStart"/>
      <w:r w:rsidR="005E29D5" w:rsidRPr="005E29D5">
        <w:rPr>
          <w:sz w:val="14"/>
          <w:szCs w:val="14"/>
        </w:rPr>
        <w:t>flatlinen</w:t>
      </w:r>
      <w:proofErr w:type="spellEnd"/>
      <w:r w:rsidR="005E29D5" w:rsidRPr="005E29D5">
        <w:rPr>
          <w:sz w:val="14"/>
          <w:szCs w:val="14"/>
        </w:rPr>
        <w:t xml:space="preserve"> op 5)</w:t>
      </w:r>
    </w:p>
    <w:p w:rsidR="00666AEF" w:rsidRPr="008B40B1" w:rsidRDefault="00297BF8" w:rsidP="00666AEF">
      <w:pPr>
        <w:autoSpaceDE w:val="0"/>
        <w:autoSpaceDN w:val="0"/>
        <w:adjustRightInd w:val="0"/>
        <w:spacing w:after="0" w:line="240" w:lineRule="auto"/>
        <w:contextualSpacing w:val="0"/>
      </w:pPr>
      <w:r>
        <w:br/>
      </w:r>
    </w:p>
    <w:p w:rsidR="00666AEF" w:rsidRPr="00A17650" w:rsidRDefault="00666AEF" w:rsidP="00666AE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66AEF" w:rsidRPr="00A17650" w:rsidRDefault="00666AEF" w:rsidP="00666AE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66AEF" w:rsidRPr="00471090" w:rsidRDefault="00666AEF" w:rsidP="00666AEF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Bronnen</w:t>
      </w:r>
      <w:proofErr w:type="spellEnd"/>
    </w:p>
    <w:p w:rsidR="00666AEF" w:rsidRPr="00297BF8" w:rsidRDefault="00666AEF" w:rsidP="00666A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297BF8">
        <w:rPr>
          <w:lang w:val="en-US"/>
        </w:rPr>
        <w:t>Parasuraman</w:t>
      </w:r>
      <w:proofErr w:type="spellEnd"/>
      <w:r w:rsidRPr="00297BF8">
        <w:rPr>
          <w:lang w:val="en-US"/>
        </w:rPr>
        <w:t xml:space="preserve">, A., </w:t>
      </w:r>
      <w:proofErr w:type="spellStart"/>
      <w:r w:rsidRPr="00297BF8">
        <w:rPr>
          <w:lang w:val="en-US"/>
        </w:rPr>
        <w:t>Zeithaml</w:t>
      </w:r>
      <w:proofErr w:type="spellEnd"/>
      <w:r w:rsidRPr="00297BF8">
        <w:rPr>
          <w:lang w:val="en-US"/>
        </w:rPr>
        <w:t xml:space="preserve">, V. and </w:t>
      </w:r>
      <w:proofErr w:type="spellStart"/>
      <w:r w:rsidRPr="00297BF8">
        <w:rPr>
          <w:lang w:val="en-US"/>
        </w:rPr>
        <w:t>Malhotra</w:t>
      </w:r>
      <w:proofErr w:type="spellEnd"/>
      <w:r w:rsidRPr="00297BF8">
        <w:rPr>
          <w:lang w:val="en-US"/>
        </w:rPr>
        <w:t>, A. (2005), “E-S-QUAL: a multiple-item scale for</w:t>
      </w:r>
    </w:p>
    <w:p w:rsidR="00666AEF" w:rsidRPr="00345230" w:rsidRDefault="00666AEF" w:rsidP="00666AEF">
      <w:pPr>
        <w:autoSpaceDE w:val="0"/>
        <w:autoSpaceDN w:val="0"/>
        <w:adjustRightInd w:val="0"/>
        <w:spacing w:after="0" w:line="240" w:lineRule="auto"/>
        <w:rPr>
          <w:rStyle w:val="element-citation"/>
          <w:lang w:val="en-US"/>
        </w:rPr>
      </w:pPr>
      <w:r>
        <w:rPr>
          <w:lang w:val="en-US"/>
        </w:rPr>
        <w:t xml:space="preserve">     </w:t>
      </w:r>
      <w:r w:rsidRPr="00297BF8">
        <w:rPr>
          <w:lang w:val="en-US"/>
        </w:rPr>
        <w:t>assessing electronic service quality”, Journal of Service Research, Vol. 7 No. 3, pp</w:t>
      </w:r>
      <w:r>
        <w:rPr>
          <w:lang w:val="en-US"/>
        </w:rPr>
        <w:t>. 213-33.</w:t>
      </w:r>
      <w:r>
        <w:rPr>
          <w:lang w:val="en-US"/>
        </w:rPr>
        <w:br/>
        <w:t xml:space="preserve">             </w:t>
      </w:r>
      <w:proofErr w:type="spellStart"/>
      <w:r w:rsidRPr="005B2971">
        <w:rPr>
          <w:i/>
          <w:lang w:val="en-US"/>
        </w:rPr>
        <w:t>Uit</w:t>
      </w:r>
      <w:proofErr w:type="spellEnd"/>
      <w:r>
        <w:rPr>
          <w:i/>
          <w:lang w:val="en-US"/>
        </w:rPr>
        <w:t>:</w:t>
      </w:r>
      <w:r w:rsidRPr="005B2971">
        <w:rPr>
          <w:i/>
          <w:lang w:val="en-US"/>
        </w:rPr>
        <w:t xml:space="preserve"> </w:t>
      </w:r>
      <w:r w:rsidRPr="00297BF8">
        <w:rPr>
          <w:lang w:val="en-US"/>
        </w:rPr>
        <w:t xml:space="preserve"> </w:t>
      </w:r>
      <w:r w:rsidRPr="00297BF8">
        <w:rPr>
          <w:lang w:val="en-US"/>
        </w:rPr>
        <w:br/>
      </w:r>
      <w:proofErr w:type="spellStart"/>
      <w:r w:rsidRPr="00297BF8">
        <w:rPr>
          <w:lang w:val="en-US"/>
        </w:rPr>
        <w:t>Santouridis</w:t>
      </w:r>
      <w:proofErr w:type="spellEnd"/>
      <w:r w:rsidRPr="00297BF8">
        <w:rPr>
          <w:lang w:val="en-US"/>
        </w:rPr>
        <w:t xml:space="preserve">, I., P. </w:t>
      </w:r>
      <w:proofErr w:type="spellStart"/>
      <w:r w:rsidRPr="00297BF8">
        <w:rPr>
          <w:lang w:val="en-US"/>
        </w:rPr>
        <w:t>Trivellas</w:t>
      </w:r>
      <w:proofErr w:type="spellEnd"/>
      <w:r w:rsidRPr="00297BF8">
        <w:rPr>
          <w:lang w:val="en-US"/>
        </w:rPr>
        <w:t xml:space="preserve">, and G. </w:t>
      </w:r>
      <w:proofErr w:type="spellStart"/>
      <w:r w:rsidRPr="00297BF8">
        <w:rPr>
          <w:lang w:val="en-US"/>
        </w:rPr>
        <w:t>Tsimonis</w:t>
      </w:r>
      <w:proofErr w:type="spellEnd"/>
      <w:r w:rsidRPr="00297BF8">
        <w:rPr>
          <w:lang w:val="en-US"/>
        </w:rPr>
        <w:t>, “Using E-S-QUAL to Measure</w:t>
      </w:r>
      <w:r>
        <w:rPr>
          <w:lang w:val="en-US"/>
        </w:rPr>
        <w:t xml:space="preserve"> Internet Service  </w:t>
      </w:r>
      <w:r>
        <w:rPr>
          <w:lang w:val="en-US"/>
        </w:rPr>
        <w:br/>
        <w:t xml:space="preserve">    Quality of E-</w:t>
      </w:r>
      <w:r w:rsidRPr="00297BF8">
        <w:rPr>
          <w:lang w:val="en-US"/>
        </w:rPr>
        <w:t xml:space="preserve">Commerce Web Sites in Greece,” International Journal of Quality and Service </w:t>
      </w:r>
      <w:r>
        <w:rPr>
          <w:lang w:val="en-US"/>
        </w:rPr>
        <w:br/>
        <w:t xml:space="preserve">    Sciences, Vol. 4, No. 1:86-98, 2012. </w:t>
      </w:r>
      <w:r>
        <w:rPr>
          <w:lang w:val="en-US"/>
        </w:rPr>
        <w:br/>
      </w:r>
      <w:r w:rsidRPr="00297BF8">
        <w:rPr>
          <w:lang w:val="en-US"/>
        </w:rPr>
        <w:t xml:space="preserve">Y.-S. Wang, T.-I. Tang, J.-T.E. Tang, An instrument for measuring customer satisfaction </w:t>
      </w:r>
      <w:r>
        <w:rPr>
          <w:lang w:val="en-US"/>
        </w:rPr>
        <w:br/>
        <w:t xml:space="preserve">      </w:t>
      </w:r>
      <w:r w:rsidRPr="00297BF8">
        <w:rPr>
          <w:lang w:val="en-US"/>
        </w:rPr>
        <w:t xml:space="preserve">toward Web sites that market digital products and services, Journal of Electronic Commerce </w:t>
      </w:r>
      <w:r>
        <w:rPr>
          <w:lang w:val="en-US"/>
        </w:rPr>
        <w:br/>
        <w:t xml:space="preserve">      Research 2 (3), 2001, pp. 1-14.</w:t>
      </w:r>
      <w:r w:rsidRPr="00E768FE">
        <w:rPr>
          <w:lang w:val="en-US"/>
        </w:rPr>
        <w:br/>
      </w:r>
      <w:r w:rsidRPr="003B60F8">
        <w:rPr>
          <w:rStyle w:val="element-citation"/>
          <w:lang w:val="en-US"/>
        </w:rPr>
        <w:t xml:space="preserve">Diamantopoulos A, </w:t>
      </w:r>
      <w:proofErr w:type="spellStart"/>
      <w:r w:rsidRPr="003B60F8">
        <w:rPr>
          <w:rStyle w:val="element-citation"/>
          <w:lang w:val="en-US"/>
        </w:rPr>
        <w:t>Sarstedt</w:t>
      </w:r>
      <w:proofErr w:type="spellEnd"/>
      <w:r w:rsidRPr="003B60F8">
        <w:rPr>
          <w:rStyle w:val="element-citation"/>
          <w:lang w:val="en-US"/>
        </w:rPr>
        <w:t xml:space="preserve"> M, Fuchs C, </w:t>
      </w:r>
      <w:proofErr w:type="spellStart"/>
      <w:r w:rsidRPr="003B60F8">
        <w:rPr>
          <w:rStyle w:val="element-citation"/>
          <w:lang w:val="en-US"/>
        </w:rPr>
        <w:t>Wilczynski</w:t>
      </w:r>
      <w:proofErr w:type="spellEnd"/>
      <w:r w:rsidRPr="003B60F8">
        <w:rPr>
          <w:rStyle w:val="element-citation"/>
          <w:lang w:val="en-US"/>
        </w:rPr>
        <w:t xml:space="preserve"> P, Kaiser S. Guidelines for choosing between </w:t>
      </w:r>
      <w:r>
        <w:rPr>
          <w:rStyle w:val="element-citation"/>
          <w:lang w:val="en-US"/>
        </w:rPr>
        <w:br/>
        <w:t xml:space="preserve">      </w:t>
      </w:r>
      <w:r w:rsidRPr="003B60F8">
        <w:rPr>
          <w:rStyle w:val="element-citation"/>
          <w:lang w:val="en-US"/>
        </w:rPr>
        <w:t xml:space="preserve">multi-item and single-item scales for construct measurement: a predictive validity perspective. </w:t>
      </w:r>
      <w:r>
        <w:rPr>
          <w:rStyle w:val="element-citation"/>
          <w:lang w:val="en-US"/>
        </w:rPr>
        <w:t xml:space="preserve"> </w:t>
      </w:r>
      <w:r>
        <w:rPr>
          <w:rStyle w:val="element-citation"/>
          <w:lang w:val="en-US"/>
        </w:rPr>
        <w:br/>
        <w:t xml:space="preserve">      </w:t>
      </w:r>
      <w:r w:rsidRPr="00345230">
        <w:rPr>
          <w:rStyle w:val="element-citation"/>
          <w:lang w:val="en-US"/>
        </w:rPr>
        <w:t xml:space="preserve">Journal if the </w:t>
      </w:r>
      <w:r w:rsidRPr="00345230">
        <w:rPr>
          <w:rStyle w:val="ref-journal"/>
          <w:lang w:val="en-US"/>
        </w:rPr>
        <w:t xml:space="preserve">Academy of Marketing Science. </w:t>
      </w:r>
      <w:r w:rsidRPr="00345230">
        <w:rPr>
          <w:rStyle w:val="element-citation"/>
          <w:lang w:val="en-US"/>
        </w:rPr>
        <w:t>2012;</w:t>
      </w:r>
      <w:r w:rsidRPr="00345230">
        <w:rPr>
          <w:rStyle w:val="ref-vol"/>
          <w:lang w:val="en-US"/>
        </w:rPr>
        <w:t>40</w:t>
      </w:r>
      <w:r w:rsidRPr="00345230">
        <w:rPr>
          <w:rStyle w:val="element-citation"/>
          <w:lang w:val="en-US"/>
        </w:rPr>
        <w:t>:434–449.</w:t>
      </w:r>
      <w:r w:rsidRPr="00345230">
        <w:rPr>
          <w:rStyle w:val="element-citation"/>
          <w:lang w:val="en-US"/>
        </w:rPr>
        <w:br/>
        <w:t xml:space="preserve">Morgan, N. A., &amp; </w:t>
      </w:r>
      <w:proofErr w:type="spellStart"/>
      <w:r w:rsidRPr="00345230">
        <w:rPr>
          <w:rStyle w:val="element-citation"/>
          <w:lang w:val="en-US"/>
        </w:rPr>
        <w:t>Rego</w:t>
      </w:r>
      <w:proofErr w:type="spellEnd"/>
      <w:r w:rsidRPr="00345230">
        <w:rPr>
          <w:rStyle w:val="element-citation"/>
          <w:lang w:val="en-US"/>
        </w:rPr>
        <w:t>, L. L. (2006). The value of different customer satisfaction and</w:t>
      </w:r>
    </w:p>
    <w:p w:rsidR="00666AEF" w:rsidRPr="008B40B1" w:rsidRDefault="00080DF8" w:rsidP="00080DF8">
      <w:pPr>
        <w:autoSpaceDE w:val="0"/>
        <w:autoSpaceDN w:val="0"/>
        <w:adjustRightInd w:val="0"/>
        <w:spacing w:after="0" w:line="240" w:lineRule="auto"/>
        <w:rPr>
          <w:rStyle w:val="element-citation"/>
          <w:lang w:val="en-US"/>
        </w:rPr>
      </w:pPr>
      <w:r>
        <w:rPr>
          <w:rStyle w:val="element-citation"/>
          <w:lang w:val="en-US"/>
        </w:rPr>
        <w:t xml:space="preserve">      </w:t>
      </w:r>
      <w:r w:rsidR="00666AEF" w:rsidRPr="00345230">
        <w:rPr>
          <w:rStyle w:val="element-citation"/>
          <w:lang w:val="en-US"/>
        </w:rPr>
        <w:t xml:space="preserve">loyalty metrics in predicting business performance. </w:t>
      </w:r>
      <w:r w:rsidRPr="008B40B1">
        <w:rPr>
          <w:rStyle w:val="element-citation"/>
          <w:lang w:val="en-US"/>
        </w:rPr>
        <w:t xml:space="preserve">Marketing Science, 25(5), </w:t>
      </w:r>
      <w:r w:rsidR="00666AEF" w:rsidRPr="008B40B1">
        <w:rPr>
          <w:rStyle w:val="element-citation"/>
          <w:lang w:val="en-US"/>
        </w:rPr>
        <w:t>426−439.</w:t>
      </w:r>
    </w:p>
    <w:p w:rsidR="00297BF8" w:rsidRPr="00562656" w:rsidRDefault="003420BC" w:rsidP="00666AEF">
      <w:pPr>
        <w:tabs>
          <w:tab w:val="clear" w:pos="1418"/>
        </w:tabs>
        <w:autoSpaceDE w:val="0"/>
        <w:autoSpaceDN w:val="0"/>
        <w:adjustRightInd w:val="0"/>
        <w:spacing w:after="0" w:line="240" w:lineRule="auto"/>
        <w:contextualSpacing w:val="0"/>
      </w:pPr>
      <w:proofErr w:type="spellStart"/>
      <w:r w:rsidRPr="008B40B1">
        <w:rPr>
          <w:lang w:val="en-US"/>
        </w:rPr>
        <w:t>Neter</w:t>
      </w:r>
      <w:proofErr w:type="spellEnd"/>
      <w:r w:rsidRPr="008B40B1">
        <w:rPr>
          <w:lang w:val="en-US"/>
        </w:rPr>
        <w:t xml:space="preserve">, J., Wasserman, W. &amp; </w:t>
      </w:r>
      <w:proofErr w:type="spellStart"/>
      <w:r w:rsidRPr="008B40B1">
        <w:rPr>
          <w:lang w:val="en-US"/>
        </w:rPr>
        <w:t>Kutner</w:t>
      </w:r>
      <w:proofErr w:type="spellEnd"/>
      <w:r w:rsidRPr="008B40B1">
        <w:rPr>
          <w:lang w:val="en-US"/>
        </w:rPr>
        <w:t xml:space="preserve">, M. H. (1989). </w:t>
      </w:r>
      <w:r w:rsidRPr="003420BC">
        <w:rPr>
          <w:lang w:val="en-US"/>
        </w:rPr>
        <w:t xml:space="preserve">Applied Linear Regression </w:t>
      </w:r>
      <w:r>
        <w:rPr>
          <w:lang w:val="en-US"/>
        </w:rPr>
        <w:t>Models. Homewood, IL: Irwin.</w:t>
      </w:r>
      <w:r>
        <w:rPr>
          <w:lang w:val="en-US"/>
        </w:rPr>
        <w:br/>
      </w:r>
      <w:r w:rsidRPr="003420BC">
        <w:rPr>
          <w:lang w:val="en-US"/>
        </w:rPr>
        <w:t xml:space="preserve">Pan, Y, &amp; Jackson, R. T. (2008). Ethnic difference in the relationship between acute inflammation and </w:t>
      </w:r>
      <w:proofErr w:type="spellStart"/>
      <w:r w:rsidRPr="003420BC">
        <w:rPr>
          <w:lang w:val="en-US"/>
        </w:rPr>
        <w:t>and</w:t>
      </w:r>
      <w:proofErr w:type="spellEnd"/>
      <w:r w:rsidRPr="003420BC">
        <w:rPr>
          <w:lang w:val="en-US"/>
        </w:rPr>
        <w:t xml:space="preserve"> serum </w:t>
      </w:r>
      <w:r w:rsidR="00080DF8">
        <w:rPr>
          <w:lang w:val="en-US"/>
        </w:rPr>
        <w:t xml:space="preserve">  </w:t>
      </w:r>
      <w:r w:rsidR="00080DF8">
        <w:rPr>
          <w:lang w:val="en-US"/>
        </w:rPr>
        <w:br/>
        <w:t xml:space="preserve">      </w:t>
      </w:r>
      <w:r w:rsidRPr="003420BC">
        <w:rPr>
          <w:lang w:val="en-US"/>
        </w:rPr>
        <w:t xml:space="preserve">ferritin in US adult males. Epidemiology </w:t>
      </w:r>
      <w:r>
        <w:rPr>
          <w:lang w:val="en-US"/>
        </w:rPr>
        <w:t>and Infection, 136, 421-431.</w:t>
      </w:r>
      <w:r>
        <w:rPr>
          <w:lang w:val="en-US"/>
        </w:rPr>
        <w:br/>
      </w:r>
      <w:proofErr w:type="spellStart"/>
      <w:r w:rsidRPr="003420BC">
        <w:rPr>
          <w:lang w:val="en-US"/>
        </w:rPr>
        <w:t>Rogerson</w:t>
      </w:r>
      <w:proofErr w:type="spellEnd"/>
      <w:r w:rsidRPr="003420BC">
        <w:rPr>
          <w:lang w:val="en-US"/>
        </w:rPr>
        <w:t xml:space="preserve">, P. A. (2001). Statistical methods for geography. </w:t>
      </w:r>
      <w:r w:rsidRPr="00562656">
        <w:t>London: Sage.</w:t>
      </w:r>
      <w:r w:rsidR="00297BF8" w:rsidRPr="00562656">
        <w:br/>
      </w:r>
    </w:p>
    <w:p w:rsidR="00FD2C80" w:rsidRPr="00562656" w:rsidRDefault="00FD2C80" w:rsidP="00E575E7"/>
    <w:p w:rsidR="00666AEF" w:rsidRDefault="00666AEF" w:rsidP="00E575E7"/>
    <w:p w:rsidR="00214BBE" w:rsidRDefault="00214BBE" w:rsidP="00E575E7"/>
    <w:p w:rsidR="00214BBE" w:rsidRDefault="00214BBE" w:rsidP="00E575E7"/>
    <w:p w:rsidR="00214BBE" w:rsidRDefault="00214BBE" w:rsidP="00E575E7"/>
    <w:p w:rsidR="00214BBE" w:rsidRDefault="00214BBE" w:rsidP="00E575E7"/>
    <w:p w:rsidR="00214BBE" w:rsidRDefault="00214BBE" w:rsidP="00E575E7"/>
    <w:p w:rsidR="00214BBE" w:rsidRDefault="00214BBE" w:rsidP="00E575E7"/>
    <w:p w:rsidR="00214BBE" w:rsidRDefault="00214BBE" w:rsidP="00E575E7"/>
    <w:p w:rsidR="00214BBE" w:rsidRDefault="00214BBE" w:rsidP="00E575E7"/>
    <w:p w:rsidR="00214BBE" w:rsidRDefault="00214BBE" w:rsidP="00E575E7"/>
    <w:p w:rsidR="00214BBE" w:rsidRDefault="00214BBE" w:rsidP="00E575E7"/>
    <w:p w:rsidR="00214BBE" w:rsidRPr="00562656" w:rsidRDefault="00214BBE" w:rsidP="00E575E7"/>
    <w:p w:rsidR="00666AEF" w:rsidRPr="00562656" w:rsidRDefault="00666AEF" w:rsidP="00E575E7"/>
    <w:p w:rsidR="00666AEF" w:rsidRPr="00562656" w:rsidRDefault="00666AEF" w:rsidP="00E575E7"/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214BBE" w:rsidRDefault="00214BBE" w:rsidP="00666AEF">
      <w:pPr>
        <w:rPr>
          <w:b/>
          <w:sz w:val="20"/>
          <w:szCs w:val="20"/>
        </w:rPr>
      </w:pPr>
    </w:p>
    <w:p w:rsidR="00666AEF" w:rsidRDefault="00666AEF" w:rsidP="00666AEF">
      <w:r w:rsidRPr="008B40B1">
        <w:rPr>
          <w:b/>
          <w:sz w:val="20"/>
          <w:szCs w:val="20"/>
        </w:rPr>
        <w:t>Bijla</w:t>
      </w:r>
      <w:r w:rsidRPr="00666AEF">
        <w:rPr>
          <w:b/>
          <w:sz w:val="20"/>
          <w:szCs w:val="20"/>
        </w:rPr>
        <w:t>gen:</w:t>
      </w:r>
      <w:r>
        <w:br/>
      </w:r>
      <w:r>
        <w:br/>
      </w:r>
      <w:r w:rsidRPr="00666AEF">
        <w:rPr>
          <w:b/>
        </w:rPr>
        <w:t>Eerste items selectie op basis van gecombineerde ranking:</w:t>
      </w:r>
      <w:r>
        <w:br/>
        <w:t xml:space="preserve">Twee veel gebruikte en (belangrijker) veelvuldig gevalideerde instrumenten voor het meten van customer </w:t>
      </w:r>
      <w:proofErr w:type="spellStart"/>
      <w:r>
        <w:t>satisfaction</w:t>
      </w:r>
      <w:proofErr w:type="spellEnd"/>
      <w:r>
        <w:t xml:space="preserve"> (CS) zijn de</w:t>
      </w:r>
      <w:r w:rsidRPr="00FB4603">
        <w:t xml:space="preserve"> ‘E-S-QUAL’ (</w:t>
      </w:r>
      <w:proofErr w:type="spellStart"/>
      <w:r w:rsidRPr="00FB4603">
        <w:t>Parasuraman</w:t>
      </w:r>
      <w:proofErr w:type="spellEnd"/>
      <w:r w:rsidRPr="00FB4603">
        <w:t xml:space="preserve">, </w:t>
      </w:r>
      <w:proofErr w:type="spellStart"/>
      <w:r w:rsidRPr="00FB4603">
        <w:t>Zeithaml</w:t>
      </w:r>
      <w:proofErr w:type="spellEnd"/>
      <w:r w:rsidRPr="00FB4603">
        <w:t xml:space="preserve"> &amp; Berry, 2005) </w:t>
      </w:r>
      <w:proofErr w:type="spellStart"/>
      <w:r w:rsidRPr="00FB4603">
        <w:t>and</w:t>
      </w:r>
      <w:proofErr w:type="spellEnd"/>
      <w:r w:rsidRPr="00FB4603">
        <w:t xml:space="preserve"> the ‘CIS’ (Wang, Tang &amp; Tang, 2001).</w:t>
      </w:r>
      <w:r>
        <w:t xml:space="preserve"> Deze instrumenten zijn gebruikt om tot een selectie te komen om vervolgens met eigen data te valideren op basis van een uitgevraagde ‘hoe tevreden bent u met de digitale dienstverlening van UWV? Geef een ‘rapportcijfer’ van 1 tot 10’. </w:t>
      </w:r>
      <w:r>
        <w:br/>
      </w:r>
      <w:r w:rsidRPr="00666AEF">
        <w:t>Het selecteren van items voor de ‘pre-test’</w:t>
      </w:r>
      <w:r>
        <w:t>.</w:t>
      </w:r>
      <w:r>
        <w:br/>
        <w:t xml:space="preserve">Hiervoor is gekeken naar de </w:t>
      </w:r>
      <w:proofErr w:type="spellStart"/>
      <w:r>
        <w:t>rotated</w:t>
      </w:r>
      <w:proofErr w:type="spellEnd"/>
      <w:r>
        <w:t xml:space="preserve"> factor </w:t>
      </w:r>
      <w:proofErr w:type="spellStart"/>
      <w:r>
        <w:t>loadings</w:t>
      </w:r>
      <w:proofErr w:type="spellEnd"/>
      <w:r>
        <w:t xml:space="preserve"> per item (tabel 1) op de bijbehorende dimensie (resultaten factor analyse)  en de </w:t>
      </w:r>
      <w:proofErr w:type="spellStart"/>
      <w:r>
        <w:t>corrected</w:t>
      </w:r>
      <w:proofErr w:type="spellEnd"/>
      <w:r>
        <w:t xml:space="preserve"> item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uit de Wang et al studie.</w:t>
      </w:r>
    </w:p>
    <w:p w:rsidR="00666AEF" w:rsidRDefault="00666AEF" w:rsidP="00666AEF">
      <w:pPr>
        <w:rPr>
          <w:lang w:val="en-US"/>
        </w:rPr>
      </w:pPr>
      <w:proofErr w:type="spellStart"/>
      <w:r w:rsidRPr="00B8124E">
        <w:rPr>
          <w:lang w:val="en-US"/>
        </w:rPr>
        <w:t>Tabel</w:t>
      </w:r>
      <w:proofErr w:type="spellEnd"/>
      <w:r w:rsidRPr="00B8124E">
        <w:rPr>
          <w:lang w:val="en-US"/>
        </w:rPr>
        <w:t xml:space="preserve"> 1: rotated factor loading items van CIS instrument.</w:t>
      </w:r>
      <w:r w:rsidRPr="00B8124E">
        <w:rPr>
          <w:lang w:val="en-US"/>
        </w:rPr>
        <w:br/>
      </w:r>
      <w:r>
        <w:rPr>
          <w:noProof/>
          <w:lang w:eastAsia="nl-NL"/>
        </w:rPr>
        <w:drawing>
          <wp:inline distT="0" distB="0" distL="0" distR="0" wp14:anchorId="400AA8AF" wp14:editId="73F618CA">
            <wp:extent cx="4352925" cy="2889939"/>
            <wp:effectExtent l="0" t="0" r="0" b="571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91" cy="289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AEF" w:rsidRPr="007A10BF" w:rsidRDefault="00666AEF" w:rsidP="00666AEF">
      <w:r w:rsidRPr="002C4349">
        <w:br/>
      </w:r>
      <w:r>
        <w:t xml:space="preserve">Dimensie Transaction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is op face value weggelaten omdat deze op de digitale dienstverlening van uwv.nl van toepassing is.</w:t>
      </w:r>
      <w:r>
        <w:br/>
      </w:r>
      <w:r w:rsidRPr="00B8124E">
        <w:t xml:space="preserve">De items kregen een ranking van hoogste factor </w:t>
      </w:r>
      <w:proofErr w:type="spellStart"/>
      <w:r w:rsidRPr="00B8124E">
        <w:t>loading</w:t>
      </w:r>
      <w:proofErr w:type="spellEnd"/>
      <w:r w:rsidRPr="00B8124E">
        <w:t xml:space="preserve"> (1) naar la</w:t>
      </w:r>
      <w:r>
        <w:t>gere</w:t>
      </w:r>
      <w:r w:rsidRPr="00B8124E">
        <w:t xml:space="preserve"> factor </w:t>
      </w:r>
      <w:proofErr w:type="spellStart"/>
      <w:r w:rsidRPr="00B8124E">
        <w:t>loading</w:t>
      </w:r>
      <w:proofErr w:type="spellEnd"/>
      <w:r w:rsidRPr="00B8124E">
        <w:t xml:space="preserve"> (</w:t>
      </w:r>
      <w:r>
        <w:t xml:space="preserve">2/3/ </w:t>
      </w:r>
      <w:proofErr w:type="spellStart"/>
      <w:r>
        <w:t>etc</w:t>
      </w:r>
      <w:proofErr w:type="spellEnd"/>
      <w:r w:rsidRPr="00B8124E">
        <w:t>)</w:t>
      </w:r>
      <w:r>
        <w:t xml:space="preserve">. Vervolgens is gekeken naar de </w:t>
      </w:r>
      <w:proofErr w:type="spellStart"/>
      <w:r>
        <w:t>corrected</w:t>
      </w:r>
      <w:proofErr w:type="spellEnd"/>
      <w:r>
        <w:t xml:space="preserve"> item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tevens uit de Want et al studie.</w:t>
      </w:r>
      <w:r>
        <w:br/>
        <w:t xml:space="preserve">Tabel 2: </w:t>
      </w:r>
      <w:proofErr w:type="spellStart"/>
      <w:r>
        <w:t>corrected</w:t>
      </w:r>
      <w:proofErr w:type="spellEnd"/>
      <w:r>
        <w:t xml:space="preserve"> item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r w:rsidRPr="007A10BF">
        <w:t>van CIS instrument.</w:t>
      </w:r>
      <w:r w:rsidRPr="007A10BF">
        <w:br/>
      </w:r>
      <w:r>
        <w:rPr>
          <w:noProof/>
          <w:lang w:eastAsia="nl-NL"/>
        </w:rPr>
        <w:lastRenderedPageBreak/>
        <w:drawing>
          <wp:inline distT="0" distB="0" distL="0" distR="0" wp14:anchorId="4321F32C" wp14:editId="087AA725">
            <wp:extent cx="4514850" cy="3715032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524" cy="37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E3A">
        <w:br/>
      </w:r>
    </w:p>
    <w:p w:rsidR="00666AEF" w:rsidRDefault="00666AEF" w:rsidP="00666AEF">
      <w:r w:rsidRPr="001B41EB">
        <w:t>Hetzel</w:t>
      </w:r>
      <w:r>
        <w:t>f</w:t>
      </w:r>
      <w:r w:rsidRPr="001B41EB">
        <w:t>de is gedaan met de E-S-QUAL.</w:t>
      </w:r>
      <w:r>
        <w:t xml:space="preserve">  Dit geeft per item een score variërend van 2 (2x de hoogste ranking) tot 8 (2 keer de laagste score). De items voor de  pre-test zijn ges</w:t>
      </w:r>
      <w:r w:rsidR="003C5F03">
        <w:t>e</w:t>
      </w:r>
      <w:r>
        <w:t>lecteerd door voor elke voor uwv.nl relevante dimensie de items met de laagste totaal score te pakken (d.w.z. de scores dichts bij 2) totdat er 3 items per dimensie geselecteerd zijn. Het resultaat is de volgende vragenlijst die gebruikt is voor de pre-test.</w:t>
      </w:r>
      <w:r>
        <w:br/>
        <w:t xml:space="preserve">Figuur 1: </w:t>
      </w:r>
      <w:r w:rsidR="008B40B1">
        <w:t xml:space="preserve">Pre-test </w:t>
      </w:r>
      <w:r>
        <w:t xml:space="preserve">selectie op basis van beschreven ranking (vertaald naar Nederlands). </w:t>
      </w:r>
      <w:r>
        <w:br/>
      </w:r>
      <w:r>
        <w:rPr>
          <w:noProof/>
          <w:lang w:eastAsia="nl-NL"/>
        </w:rPr>
        <w:drawing>
          <wp:inline distT="0" distB="0" distL="0" distR="0" wp14:anchorId="646AE6D8" wp14:editId="7426D358">
            <wp:extent cx="4981575" cy="377941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33" cy="378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AEF" w:rsidRDefault="00666AEF" w:rsidP="00666AEF"/>
    <w:p w:rsidR="00852DE7" w:rsidRDefault="00852DE7" w:rsidP="00666AEF"/>
    <w:p w:rsidR="00F35E3A" w:rsidRPr="009C08E1" w:rsidRDefault="00F35E3A" w:rsidP="00F35E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F35E3A">
        <w:rPr>
          <w:b/>
          <w:lang w:val="en-US"/>
        </w:rPr>
        <w:lastRenderedPageBreak/>
        <w:t xml:space="preserve">Data </w:t>
      </w:r>
      <w:proofErr w:type="spellStart"/>
      <w:r w:rsidRPr="00F35E3A">
        <w:rPr>
          <w:b/>
          <w:lang w:val="en-US"/>
        </w:rPr>
        <w:t>omtrent</w:t>
      </w:r>
      <w:proofErr w:type="spellEnd"/>
      <w:r w:rsidRPr="00F35E3A">
        <w:rPr>
          <w:b/>
          <w:lang w:val="en-US"/>
        </w:rPr>
        <w:t xml:space="preserve"> </w:t>
      </w:r>
      <w:proofErr w:type="spellStart"/>
      <w:r w:rsidRPr="00F35E3A">
        <w:rPr>
          <w:b/>
          <w:lang w:val="en-US"/>
        </w:rPr>
        <w:t>definitieve</w:t>
      </w:r>
      <w:proofErr w:type="spellEnd"/>
      <w:r w:rsidRPr="00F35E3A">
        <w:rPr>
          <w:b/>
          <w:lang w:val="en-US"/>
        </w:rPr>
        <w:t xml:space="preserve"> CSS model (SPPS output</w:t>
      </w:r>
      <w:r w:rsidRPr="000E08C6">
        <w:rPr>
          <w:b/>
          <w:i/>
          <w:color w:val="FF0000"/>
          <w:lang w:val="en-US"/>
        </w:rPr>
        <w:t>)</w:t>
      </w:r>
      <w:r w:rsidR="000E08C6" w:rsidRPr="000E08C6">
        <w:rPr>
          <w:b/>
          <w:i/>
          <w:color w:val="FF0000"/>
          <w:lang w:val="en-US"/>
        </w:rPr>
        <w:t xml:space="preserve"> !</w:t>
      </w:r>
      <w:proofErr w:type="spellStart"/>
      <w:r w:rsidR="000E08C6" w:rsidRPr="000E08C6">
        <w:rPr>
          <w:b/>
          <w:i/>
          <w:color w:val="FF0000"/>
          <w:lang w:val="en-US"/>
        </w:rPr>
        <w:t>oud</w:t>
      </w:r>
      <w:proofErr w:type="spellEnd"/>
      <w:r w:rsidR="000E08C6" w:rsidRPr="000E08C6">
        <w:rPr>
          <w:b/>
          <w:i/>
          <w:color w:val="FF0000"/>
          <w:lang w:val="en-US"/>
        </w:rPr>
        <w:t>!</w:t>
      </w:r>
      <w:r>
        <w:rPr>
          <w:b/>
          <w:lang w:val="en-US"/>
        </w:rPr>
        <w:br/>
      </w:r>
      <w:r w:rsidRPr="00F35E3A">
        <w:rPr>
          <w:rFonts w:ascii="Arial" w:hAnsi="Arial" w:cs="Arial"/>
          <w:bCs/>
          <w:color w:val="000000"/>
          <w:sz w:val="20"/>
          <w:szCs w:val="20"/>
          <w:lang w:val="en-US"/>
        </w:rPr>
        <w:br/>
        <w:t>Multiple Regression</w:t>
      </w:r>
      <w:r w:rsidR="000E08C6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 </w:t>
      </w:r>
      <w:r w:rsidR="000E08C6" w:rsidRPr="000E08C6">
        <w:rPr>
          <w:b/>
          <w:i/>
          <w:color w:val="FF0000"/>
          <w:lang w:val="en-US"/>
        </w:rPr>
        <w:t>!</w:t>
      </w:r>
      <w:r w:rsidR="000E08C6">
        <w:rPr>
          <w:b/>
          <w:i/>
          <w:color w:val="FF0000"/>
          <w:lang w:val="en-US"/>
        </w:rPr>
        <w:t xml:space="preserve"> </w:t>
      </w:r>
      <w:proofErr w:type="spellStart"/>
      <w:r w:rsidR="000E08C6" w:rsidRPr="000E08C6">
        <w:rPr>
          <w:b/>
          <w:i/>
          <w:color w:val="FF0000"/>
          <w:lang w:val="en-US"/>
        </w:rPr>
        <w:t>oud</w:t>
      </w:r>
      <w:proofErr w:type="spellEnd"/>
      <w:r w:rsidR="000E08C6">
        <w:rPr>
          <w:b/>
          <w:i/>
          <w:color w:val="FF0000"/>
          <w:lang w:val="en-US"/>
        </w:rPr>
        <w:t xml:space="preserve"> </w:t>
      </w:r>
      <w:r w:rsidR="000E08C6" w:rsidRPr="000E08C6">
        <w:rPr>
          <w:b/>
          <w:i/>
          <w:color w:val="FF0000"/>
          <w:lang w:val="en-US"/>
        </w:rPr>
        <w:t>!</w:t>
      </w:r>
    </w:p>
    <w:p w:rsidR="00F35E3A" w:rsidRPr="009C08E1" w:rsidRDefault="00F35E3A" w:rsidP="00F35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932B4">
        <w:rPr>
          <w:rFonts w:ascii="Courier New" w:hAnsi="Courier New" w:cs="Courier New"/>
          <w:color w:val="000000"/>
          <w:sz w:val="20"/>
          <w:szCs w:val="20"/>
          <w:lang w:val="en-GB"/>
        </w:rPr>
        <w:t>[DataSet1] C:\Users\Steven\Downloads\SPSSdataCSSsemiclean2.sav</w:t>
      </w:r>
    </w:p>
    <w:tbl>
      <w:tblPr>
        <w:tblW w:w="5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7"/>
        <w:gridCol w:w="1633"/>
        <w:gridCol w:w="1633"/>
        <w:gridCol w:w="1122"/>
      </w:tblGrid>
      <w:tr w:rsidR="00F35E3A" w:rsidRPr="00F35E3A" w:rsidTr="008224E9">
        <w:trPr>
          <w:cantSplit/>
        </w:trPr>
        <w:tc>
          <w:tcPr>
            <w:tcW w:w="5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E3A" w:rsidRPr="00F35E3A" w:rsidRDefault="00F35E3A" w:rsidP="008224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35E3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Variables </w:t>
            </w:r>
            <w:proofErr w:type="spellStart"/>
            <w:r w:rsidRPr="00F35E3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Entered</w:t>
            </w:r>
            <w:proofErr w:type="spellEnd"/>
            <w:r w:rsidRPr="00F35E3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/</w:t>
            </w:r>
            <w:proofErr w:type="spellStart"/>
            <w:r w:rsidRPr="00F35E3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Removed</w:t>
            </w:r>
            <w:r w:rsidRPr="00F35E3A">
              <w:rPr>
                <w:rFonts w:ascii="Arial" w:hAnsi="Arial" w:cs="Arial"/>
                <w:b/>
                <w:bCs/>
                <w:color w:val="000000"/>
                <w:sz w:val="14"/>
                <w:szCs w:val="14"/>
                <w:vertAlign w:val="superscript"/>
              </w:rPr>
              <w:t>a</w:t>
            </w:r>
            <w:proofErr w:type="spellEnd"/>
          </w:p>
        </w:tc>
      </w:tr>
      <w:tr w:rsidR="00F35E3A" w:rsidRPr="00F35E3A" w:rsidTr="008224E9">
        <w:trPr>
          <w:cantSplit/>
        </w:trPr>
        <w:tc>
          <w:tcPr>
            <w:tcW w:w="8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35E3A" w:rsidRPr="00F35E3A" w:rsidRDefault="00F35E3A" w:rsidP="008224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35E3A">
              <w:rPr>
                <w:rFonts w:ascii="Arial" w:hAnsi="Arial" w:cs="Arial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16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35E3A" w:rsidRPr="00F35E3A" w:rsidRDefault="00F35E3A" w:rsidP="008224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35E3A">
              <w:rPr>
                <w:rFonts w:ascii="Arial" w:hAnsi="Arial" w:cs="Arial"/>
                <w:color w:val="000000"/>
                <w:sz w:val="14"/>
                <w:szCs w:val="14"/>
              </w:rPr>
              <w:t xml:space="preserve">Variables </w:t>
            </w:r>
            <w:proofErr w:type="spellStart"/>
            <w:r w:rsidRPr="00F35E3A">
              <w:rPr>
                <w:rFonts w:ascii="Arial" w:hAnsi="Arial" w:cs="Arial"/>
                <w:color w:val="000000"/>
                <w:sz w:val="14"/>
                <w:szCs w:val="14"/>
              </w:rPr>
              <w:t>Entered</w:t>
            </w:r>
            <w:proofErr w:type="spellEnd"/>
          </w:p>
        </w:tc>
        <w:tc>
          <w:tcPr>
            <w:tcW w:w="16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35E3A" w:rsidRPr="00F35E3A" w:rsidRDefault="00F35E3A" w:rsidP="008224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35E3A">
              <w:rPr>
                <w:rFonts w:ascii="Arial" w:hAnsi="Arial" w:cs="Arial"/>
                <w:color w:val="000000"/>
                <w:sz w:val="14"/>
                <w:szCs w:val="14"/>
              </w:rPr>
              <w:t xml:space="preserve">Variables </w:t>
            </w:r>
            <w:proofErr w:type="spellStart"/>
            <w:r w:rsidRPr="00F35E3A">
              <w:rPr>
                <w:rFonts w:ascii="Arial" w:hAnsi="Arial" w:cs="Arial"/>
                <w:color w:val="000000"/>
                <w:sz w:val="14"/>
                <w:szCs w:val="14"/>
              </w:rPr>
              <w:t>Removed</w:t>
            </w:r>
            <w:proofErr w:type="spellEnd"/>
          </w:p>
        </w:tc>
        <w:tc>
          <w:tcPr>
            <w:tcW w:w="11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35E3A" w:rsidRPr="00F35E3A" w:rsidRDefault="00F35E3A" w:rsidP="008224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35E3A">
              <w:rPr>
                <w:rFonts w:ascii="Arial" w:hAnsi="Arial" w:cs="Arial"/>
                <w:color w:val="000000"/>
                <w:sz w:val="14"/>
                <w:szCs w:val="14"/>
              </w:rPr>
              <w:t>Method</w:t>
            </w:r>
          </w:p>
        </w:tc>
      </w:tr>
      <w:tr w:rsidR="00F35E3A" w:rsidRPr="00F35E3A" w:rsidTr="008224E9">
        <w:trPr>
          <w:cantSplit/>
        </w:trPr>
        <w:tc>
          <w:tcPr>
            <w:tcW w:w="86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35E3A" w:rsidRPr="00F35E3A" w:rsidRDefault="00F35E3A" w:rsidP="008224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35E3A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6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35E3A" w:rsidRPr="00F35E3A" w:rsidRDefault="00521A94" w:rsidP="008224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D5_p2, D2_p2</w:t>
            </w:r>
            <w:r w:rsidR="00F35E3A" w:rsidRPr="00F35E3A">
              <w:rPr>
                <w:rFonts w:ascii="Arial" w:hAnsi="Arial" w:cs="Arial"/>
                <w:color w:val="000000"/>
                <w:sz w:val="14"/>
                <w:szCs w:val="14"/>
              </w:rPr>
              <w:t>, D3_p2, D4_p3, D1_p3</w:t>
            </w:r>
            <w:r w:rsidR="00F35E3A" w:rsidRPr="00F35E3A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b</w:t>
            </w:r>
          </w:p>
        </w:tc>
        <w:tc>
          <w:tcPr>
            <w:tcW w:w="16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35E3A" w:rsidRPr="00F35E3A" w:rsidRDefault="00F35E3A" w:rsidP="008224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35E3A"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</w:p>
        </w:tc>
        <w:tc>
          <w:tcPr>
            <w:tcW w:w="11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35E3A" w:rsidRPr="00F35E3A" w:rsidRDefault="00F35E3A" w:rsidP="008224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35E3A">
              <w:rPr>
                <w:rFonts w:ascii="Arial" w:hAnsi="Arial" w:cs="Arial"/>
                <w:color w:val="000000"/>
                <w:sz w:val="14"/>
                <w:szCs w:val="14"/>
              </w:rPr>
              <w:t>Enter</w:t>
            </w:r>
          </w:p>
        </w:tc>
      </w:tr>
      <w:tr w:rsidR="00F35E3A" w:rsidRPr="00F35E3A" w:rsidTr="008224E9">
        <w:trPr>
          <w:cantSplit/>
        </w:trPr>
        <w:tc>
          <w:tcPr>
            <w:tcW w:w="5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E3A" w:rsidRPr="00F35E3A" w:rsidRDefault="00F35E3A" w:rsidP="008224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35E3A">
              <w:rPr>
                <w:rFonts w:ascii="Arial" w:hAnsi="Arial" w:cs="Arial"/>
                <w:color w:val="000000"/>
                <w:sz w:val="14"/>
                <w:szCs w:val="14"/>
              </w:rPr>
              <w:t xml:space="preserve">a. </w:t>
            </w:r>
            <w:proofErr w:type="spellStart"/>
            <w:r w:rsidRPr="00F35E3A">
              <w:rPr>
                <w:rFonts w:ascii="Arial" w:hAnsi="Arial" w:cs="Arial"/>
                <w:color w:val="000000"/>
                <w:sz w:val="14"/>
                <w:szCs w:val="14"/>
              </w:rPr>
              <w:t>Dependent</w:t>
            </w:r>
            <w:proofErr w:type="spellEnd"/>
            <w:r w:rsidRPr="00F35E3A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F35E3A">
              <w:rPr>
                <w:rFonts w:ascii="Arial" w:hAnsi="Arial" w:cs="Arial"/>
                <w:color w:val="000000"/>
                <w:sz w:val="14"/>
                <w:szCs w:val="14"/>
              </w:rPr>
              <w:t>Variable</w:t>
            </w:r>
            <w:proofErr w:type="spellEnd"/>
            <w:r w:rsidRPr="00F35E3A">
              <w:rPr>
                <w:rFonts w:ascii="Arial" w:hAnsi="Arial" w:cs="Arial"/>
                <w:color w:val="000000"/>
                <w:sz w:val="14"/>
                <w:szCs w:val="14"/>
              </w:rPr>
              <w:t>: Val_p1</w:t>
            </w:r>
          </w:p>
        </w:tc>
      </w:tr>
      <w:tr w:rsidR="00F35E3A" w:rsidRPr="002C4349" w:rsidTr="008224E9">
        <w:trPr>
          <w:cantSplit/>
        </w:trPr>
        <w:tc>
          <w:tcPr>
            <w:tcW w:w="5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35E3A" w:rsidRPr="00F35E3A" w:rsidRDefault="00F35E3A" w:rsidP="008224E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F35E3A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b. All requested variables entered.</w:t>
            </w:r>
          </w:p>
        </w:tc>
      </w:tr>
    </w:tbl>
    <w:p w:rsidR="00F35E3A" w:rsidRPr="00F932B4" w:rsidRDefault="00F35E3A" w:rsidP="00F35E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87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9"/>
        <w:gridCol w:w="45"/>
        <w:gridCol w:w="1000"/>
        <w:gridCol w:w="215"/>
        <w:gridCol w:w="846"/>
        <w:gridCol w:w="611"/>
        <w:gridCol w:w="844"/>
        <w:gridCol w:w="157"/>
        <w:gridCol w:w="1298"/>
        <w:gridCol w:w="83"/>
        <w:gridCol w:w="1001"/>
        <w:gridCol w:w="1001"/>
        <w:gridCol w:w="946"/>
      </w:tblGrid>
      <w:tr w:rsidR="00521A94" w:rsidTr="00521A94">
        <w:trPr>
          <w:cantSplit/>
        </w:trPr>
        <w:tc>
          <w:tcPr>
            <w:tcW w:w="877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21A94" w:rsidRPr="00521A94" w:rsidRDefault="00521A94" w:rsidP="00521A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24C0C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                                                  </w:t>
            </w:r>
            <w:r w:rsidRPr="00521A9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Model Summary</w:t>
            </w:r>
          </w:p>
        </w:tc>
      </w:tr>
      <w:tr w:rsidR="00521A94" w:rsidRPr="002C4349" w:rsidTr="00521A94">
        <w:tblPrEx>
          <w:tblLook w:val="04A0" w:firstRow="1" w:lastRow="0" w:firstColumn="1" w:lastColumn="0" w:noHBand="0" w:noVBand="1"/>
        </w:tblPrEx>
        <w:trPr>
          <w:gridAfter w:val="4"/>
          <w:wAfter w:w="3031" w:type="dxa"/>
          <w:cantSplit/>
        </w:trPr>
        <w:tc>
          <w:tcPr>
            <w:tcW w:w="77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61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55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Adjusted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R Square</w:t>
            </w:r>
          </w:p>
        </w:tc>
        <w:tc>
          <w:tcPr>
            <w:tcW w:w="1455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521A94" w:rsidRP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21A9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Std. Error of the Estimate</w:t>
            </w:r>
          </w:p>
        </w:tc>
      </w:tr>
      <w:tr w:rsidR="00521A94" w:rsidTr="00521A94">
        <w:tblPrEx>
          <w:tblLook w:val="04A0" w:firstRow="1" w:lastRow="0" w:firstColumn="1" w:lastColumn="0" w:noHBand="0" w:noVBand="1"/>
        </w:tblPrEx>
        <w:trPr>
          <w:gridAfter w:val="4"/>
          <w:wAfter w:w="3031" w:type="dxa"/>
          <w:cantSplit/>
        </w:trPr>
        <w:tc>
          <w:tcPr>
            <w:tcW w:w="77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,801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61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,641</w:t>
            </w:r>
          </w:p>
        </w:tc>
        <w:tc>
          <w:tcPr>
            <w:tcW w:w="1455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,628</w:t>
            </w:r>
          </w:p>
        </w:tc>
        <w:tc>
          <w:tcPr>
            <w:tcW w:w="1455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,958</w:t>
            </w:r>
          </w:p>
        </w:tc>
      </w:tr>
      <w:tr w:rsidR="00521A94" w:rsidRPr="002C4349" w:rsidTr="00521A94">
        <w:tblPrEx>
          <w:tblLook w:val="04A0" w:firstRow="1" w:lastRow="0" w:firstColumn="1" w:lastColumn="0" w:noHBand="0" w:noVBand="1"/>
        </w:tblPrEx>
        <w:trPr>
          <w:gridAfter w:val="4"/>
          <w:wAfter w:w="3031" w:type="dxa"/>
          <w:cantSplit/>
        </w:trPr>
        <w:tc>
          <w:tcPr>
            <w:tcW w:w="574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9C5F6E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a. Predictors: (Constant), D5_p2, D2_p2, D3_p2, D4_p3, D1_p3</w:t>
            </w:r>
          </w:p>
          <w:p w:rsidR="00521A94" w:rsidRPr="009C5F6E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</w:p>
        </w:tc>
      </w:tr>
      <w:tr w:rsidR="00521A94" w:rsidTr="00521A94">
        <w:tblPrEx>
          <w:tblLook w:val="04A0" w:firstRow="1" w:lastRow="0" w:firstColumn="1" w:lastColumn="0" w:noHBand="0" w:noVBand="1"/>
        </w:tblPrEx>
        <w:trPr>
          <w:gridAfter w:val="4"/>
          <w:wAfter w:w="3031" w:type="dxa"/>
          <w:cantSplit/>
        </w:trPr>
        <w:tc>
          <w:tcPr>
            <w:tcW w:w="574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21A94" w:rsidRPr="00521A94" w:rsidRDefault="00521A94" w:rsidP="00521A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521A94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ANOVA</w:t>
            </w:r>
          </w:p>
        </w:tc>
      </w:tr>
      <w:tr w:rsidR="00521A94" w:rsidTr="00521A94">
        <w:tblPrEx>
          <w:tblLook w:val="04A0" w:firstRow="1" w:lastRow="0" w:firstColumn="1" w:lastColumn="0" w:noHBand="0" w:noVBand="1"/>
        </w:tblPrEx>
        <w:trPr>
          <w:gridAfter w:val="1"/>
          <w:wAfter w:w="946" w:type="dxa"/>
          <w:cantSplit/>
        </w:trPr>
        <w:tc>
          <w:tcPr>
            <w:tcW w:w="198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5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Sum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of Squares</w:t>
            </w:r>
          </w:p>
        </w:tc>
        <w:tc>
          <w:tcPr>
            <w:tcW w:w="1001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81" w:type="dxa"/>
            <w:gridSpan w:val="2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Square</w:t>
            </w:r>
          </w:p>
        </w:tc>
        <w:tc>
          <w:tcPr>
            <w:tcW w:w="1001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01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521A94" w:rsidTr="00521A94">
        <w:tblPrEx>
          <w:tblLook w:val="04A0" w:firstRow="1" w:lastRow="0" w:firstColumn="1" w:lastColumn="0" w:noHBand="0" w:noVBand="1"/>
        </w:tblPrEx>
        <w:trPr>
          <w:gridAfter w:val="1"/>
          <w:wAfter w:w="946" w:type="dxa"/>
          <w:cantSplit/>
        </w:trPr>
        <w:tc>
          <w:tcPr>
            <w:tcW w:w="729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0" w:type="dxa"/>
            <w:gridSpan w:val="3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  <w:proofErr w:type="spellEnd"/>
          </w:p>
        </w:tc>
        <w:tc>
          <w:tcPr>
            <w:tcW w:w="1457" w:type="dxa"/>
            <w:gridSpan w:val="2"/>
            <w:tcBorders>
              <w:top w:val="single" w:sz="18" w:space="0" w:color="000000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221,327</w:t>
            </w:r>
          </w:p>
        </w:tc>
        <w:tc>
          <w:tcPr>
            <w:tcW w:w="1001" w:type="dxa"/>
            <w:gridSpan w:val="2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81" w:type="dxa"/>
            <w:gridSpan w:val="2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44,265</w:t>
            </w:r>
          </w:p>
        </w:tc>
        <w:tc>
          <w:tcPr>
            <w:tcW w:w="1001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48,195</w:t>
            </w:r>
          </w:p>
        </w:tc>
        <w:tc>
          <w:tcPr>
            <w:tcW w:w="1001" w:type="dxa"/>
            <w:tcBorders>
              <w:top w:val="single" w:sz="18" w:space="0" w:color="000000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521A94" w:rsidTr="00521A94">
        <w:tblPrEx>
          <w:tblLook w:val="04A0" w:firstRow="1" w:lastRow="0" w:firstColumn="1" w:lastColumn="0" w:noHBand="0" w:noVBand="1"/>
        </w:tblPrEx>
        <w:trPr>
          <w:gridAfter w:val="1"/>
          <w:wAfter w:w="946" w:type="dxa"/>
          <w:cantSplit/>
        </w:trPr>
        <w:tc>
          <w:tcPr>
            <w:tcW w:w="729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:rsidR="00521A94" w:rsidRDefault="00521A94" w:rsidP="00682F5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  <w:proofErr w:type="spellEnd"/>
          </w:p>
        </w:tc>
        <w:tc>
          <w:tcPr>
            <w:tcW w:w="1457" w:type="dxa"/>
            <w:gridSpan w:val="2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123,992</w:t>
            </w:r>
          </w:p>
        </w:tc>
        <w:tc>
          <w:tcPr>
            <w:tcW w:w="1001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381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,918</w:t>
            </w:r>
          </w:p>
        </w:tc>
        <w:tc>
          <w:tcPr>
            <w:tcW w:w="10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A94" w:rsidTr="00521A94">
        <w:tblPrEx>
          <w:tblLook w:val="04A0" w:firstRow="1" w:lastRow="0" w:firstColumn="1" w:lastColumn="0" w:noHBand="0" w:noVBand="1"/>
        </w:tblPrEx>
        <w:trPr>
          <w:gridAfter w:val="1"/>
          <w:wAfter w:w="946" w:type="dxa"/>
          <w:cantSplit/>
        </w:trPr>
        <w:tc>
          <w:tcPr>
            <w:tcW w:w="729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:rsidR="00521A94" w:rsidRDefault="00521A94" w:rsidP="00682F5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7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345,319</w:t>
            </w:r>
          </w:p>
        </w:tc>
        <w:tc>
          <w:tcPr>
            <w:tcW w:w="1001" w:type="dxa"/>
            <w:gridSpan w:val="2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381" w:type="dxa"/>
            <w:gridSpan w:val="2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</w:tcPr>
          <w:p w:rsidR="00521A94" w:rsidRDefault="00521A94" w:rsidP="00682F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A94" w:rsidTr="00521A94">
        <w:tblPrEx>
          <w:tblLook w:val="04A0" w:firstRow="1" w:lastRow="0" w:firstColumn="1" w:lastColumn="0" w:noHBand="0" w:noVBand="1"/>
        </w:tblPrEx>
        <w:trPr>
          <w:gridAfter w:val="1"/>
          <w:wAfter w:w="946" w:type="dxa"/>
          <w:cantSplit/>
        </w:trPr>
        <w:tc>
          <w:tcPr>
            <w:tcW w:w="783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21A94" w:rsidRPr="009C5F6E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C5F6E">
              <w:rPr>
                <w:rFonts w:ascii="Arial" w:hAnsi="Arial" w:cs="Arial"/>
                <w:color w:val="000000"/>
                <w:sz w:val="14"/>
                <w:szCs w:val="14"/>
              </w:rPr>
              <w:t xml:space="preserve">a. </w:t>
            </w:r>
            <w:proofErr w:type="spellStart"/>
            <w:r w:rsidRPr="009C5F6E">
              <w:rPr>
                <w:rFonts w:ascii="Arial" w:hAnsi="Arial" w:cs="Arial"/>
                <w:color w:val="000000"/>
                <w:sz w:val="14"/>
                <w:szCs w:val="14"/>
              </w:rPr>
              <w:t>Dependent</w:t>
            </w:r>
            <w:proofErr w:type="spellEnd"/>
            <w:r w:rsidRPr="009C5F6E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C5F6E">
              <w:rPr>
                <w:rFonts w:ascii="Arial" w:hAnsi="Arial" w:cs="Arial"/>
                <w:color w:val="000000"/>
                <w:sz w:val="14"/>
                <w:szCs w:val="14"/>
              </w:rPr>
              <w:t>Variable</w:t>
            </w:r>
            <w:proofErr w:type="spellEnd"/>
            <w:r w:rsidRPr="009C5F6E">
              <w:rPr>
                <w:rFonts w:ascii="Arial" w:hAnsi="Arial" w:cs="Arial"/>
                <w:color w:val="000000"/>
                <w:sz w:val="14"/>
                <w:szCs w:val="14"/>
              </w:rPr>
              <w:t>: Val_p1</w:t>
            </w:r>
          </w:p>
        </w:tc>
      </w:tr>
      <w:tr w:rsidR="00521A94" w:rsidRPr="002C4349" w:rsidTr="00521A94">
        <w:tblPrEx>
          <w:tblLook w:val="04A0" w:firstRow="1" w:lastRow="0" w:firstColumn="1" w:lastColumn="0" w:noHBand="0" w:noVBand="1"/>
        </w:tblPrEx>
        <w:trPr>
          <w:gridAfter w:val="1"/>
          <w:wAfter w:w="946" w:type="dxa"/>
          <w:cantSplit/>
        </w:trPr>
        <w:tc>
          <w:tcPr>
            <w:tcW w:w="783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521A94" w:rsidRPr="009C5F6E" w:rsidRDefault="00521A94" w:rsidP="00682F5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9C5F6E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b. Predictors: (Constant), D5_p2, D2_p2, D3_p2, D4_p3, D1_p3</w:t>
            </w:r>
          </w:p>
        </w:tc>
      </w:tr>
    </w:tbl>
    <w:p w:rsidR="00F35E3A" w:rsidRPr="00724C0C" w:rsidRDefault="00F35E3A" w:rsidP="00F35E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tbl>
      <w:tblPr>
        <w:tblW w:w="7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153"/>
        <w:gridCol w:w="1320"/>
        <w:gridCol w:w="1320"/>
        <w:gridCol w:w="1457"/>
        <w:gridCol w:w="1001"/>
        <w:gridCol w:w="1001"/>
      </w:tblGrid>
      <w:tr w:rsidR="00214BBE" w:rsidTr="00214BBE">
        <w:trPr>
          <w:cantSplit/>
        </w:trPr>
        <w:tc>
          <w:tcPr>
            <w:tcW w:w="79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14BBE" w:rsidRPr="00482F9F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82F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Coefficients</w:t>
            </w:r>
            <w:r w:rsidRPr="00482F9F">
              <w:rPr>
                <w:rFonts w:ascii="Arial" w:hAnsi="Arial" w:cs="Arial"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214BBE" w:rsidTr="00214BBE">
        <w:trPr>
          <w:cantSplit/>
        </w:trPr>
        <w:tc>
          <w:tcPr>
            <w:tcW w:w="1879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3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Unstandardized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Coefficients</w:t>
            </w:r>
            <w:proofErr w:type="spellEnd"/>
          </w:p>
        </w:tc>
        <w:tc>
          <w:tcPr>
            <w:tcW w:w="145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Standardized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Coefficients</w:t>
            </w:r>
            <w:proofErr w:type="spellEnd"/>
          </w:p>
        </w:tc>
        <w:tc>
          <w:tcPr>
            <w:tcW w:w="1000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00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214BBE" w:rsidTr="00214BBE">
        <w:trPr>
          <w:cantSplit/>
        </w:trPr>
        <w:tc>
          <w:tcPr>
            <w:tcW w:w="9122" w:type="dxa"/>
            <w:gridSpan w:val="2"/>
            <w:vMerge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vAlign w:val="center"/>
            <w:hideMark/>
          </w:tcPr>
          <w:p w:rsidR="00214BBE" w:rsidRDefault="00214BBE" w:rsidP="00214BB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 Error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  <w:proofErr w:type="spellEnd"/>
          </w:p>
        </w:tc>
        <w:tc>
          <w:tcPr>
            <w:tcW w:w="1000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14BBE" w:rsidRDefault="00214BBE" w:rsidP="00214BB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  <w:hideMark/>
          </w:tcPr>
          <w:p w:rsidR="00214BBE" w:rsidRDefault="00214BBE" w:rsidP="00214BB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14BBE" w:rsidTr="00214BBE">
        <w:trPr>
          <w:cantSplit/>
        </w:trPr>
        <w:tc>
          <w:tcPr>
            <w:tcW w:w="72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18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1,107</w:t>
            </w:r>
          </w:p>
        </w:tc>
        <w:tc>
          <w:tcPr>
            <w:tcW w:w="1318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,421</w:t>
            </w:r>
          </w:p>
        </w:tc>
        <w:tc>
          <w:tcPr>
            <w:tcW w:w="1455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1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2,627</w:t>
            </w:r>
          </w:p>
        </w:tc>
        <w:tc>
          <w:tcPr>
            <w:tcW w:w="1000" w:type="dxa"/>
            <w:tcBorders>
              <w:top w:val="single" w:sz="18" w:space="0" w:color="000000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hideMark/>
          </w:tcPr>
          <w:p w:rsidR="00214BBE" w:rsidRP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14BBE">
              <w:rPr>
                <w:rFonts w:ascii="Arial" w:hAnsi="Arial" w:cs="Arial"/>
                <w:color w:val="000000"/>
                <w:sz w:val="18"/>
                <w:szCs w:val="18"/>
              </w:rPr>
              <w:t>,010</w:t>
            </w:r>
          </w:p>
        </w:tc>
      </w:tr>
      <w:tr w:rsidR="00214BBE" w:rsidTr="00214BBE">
        <w:trPr>
          <w:cantSplit/>
        </w:trPr>
        <w:tc>
          <w:tcPr>
            <w:tcW w:w="797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:rsidR="00214BBE" w:rsidRDefault="00214BBE" w:rsidP="00214BB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D1_p3</w:t>
            </w:r>
          </w:p>
        </w:tc>
        <w:tc>
          <w:tcPr>
            <w:tcW w:w="131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P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14BBE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,464</w:t>
            </w:r>
          </w:p>
        </w:tc>
        <w:tc>
          <w:tcPr>
            <w:tcW w:w="13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,112</w:t>
            </w:r>
          </w:p>
        </w:tc>
        <w:tc>
          <w:tcPr>
            <w:tcW w:w="14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P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4BBE">
              <w:rPr>
                <w:rFonts w:ascii="Arial" w:hAnsi="Arial" w:cs="Arial"/>
                <w:color w:val="000000"/>
                <w:sz w:val="18"/>
                <w:szCs w:val="18"/>
              </w:rPr>
              <w:t>,330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4,124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hideMark/>
          </w:tcPr>
          <w:p w:rsidR="00214BBE" w:rsidRP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14BBE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,000</w:t>
            </w:r>
          </w:p>
        </w:tc>
      </w:tr>
      <w:tr w:rsidR="00214BBE" w:rsidTr="00214BBE">
        <w:trPr>
          <w:cantSplit/>
        </w:trPr>
        <w:tc>
          <w:tcPr>
            <w:tcW w:w="797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:rsidR="00214BBE" w:rsidRDefault="00214BBE" w:rsidP="00214BB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D2_p2</w:t>
            </w:r>
          </w:p>
        </w:tc>
        <w:tc>
          <w:tcPr>
            <w:tcW w:w="131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P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14BBE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,235</w:t>
            </w:r>
          </w:p>
        </w:tc>
        <w:tc>
          <w:tcPr>
            <w:tcW w:w="13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,097</w:t>
            </w:r>
          </w:p>
        </w:tc>
        <w:tc>
          <w:tcPr>
            <w:tcW w:w="14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P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4BBE">
              <w:rPr>
                <w:rFonts w:ascii="Arial" w:hAnsi="Arial" w:cs="Arial"/>
                <w:color w:val="000000"/>
                <w:sz w:val="18"/>
                <w:szCs w:val="18"/>
              </w:rPr>
              <w:t>,139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2,411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hideMark/>
          </w:tcPr>
          <w:p w:rsidR="00214BBE" w:rsidRP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14BBE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,017</w:t>
            </w:r>
          </w:p>
        </w:tc>
      </w:tr>
      <w:tr w:rsidR="00214BBE" w:rsidTr="00214BBE">
        <w:trPr>
          <w:cantSplit/>
        </w:trPr>
        <w:tc>
          <w:tcPr>
            <w:tcW w:w="797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:rsidR="00214BBE" w:rsidRDefault="00214BBE" w:rsidP="00214BB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D3_p2</w:t>
            </w:r>
          </w:p>
        </w:tc>
        <w:tc>
          <w:tcPr>
            <w:tcW w:w="131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P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14BBE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,262</w:t>
            </w:r>
          </w:p>
        </w:tc>
        <w:tc>
          <w:tcPr>
            <w:tcW w:w="13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,092</w:t>
            </w:r>
          </w:p>
        </w:tc>
        <w:tc>
          <w:tcPr>
            <w:tcW w:w="14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P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4BBE">
              <w:rPr>
                <w:rFonts w:ascii="Arial" w:hAnsi="Arial" w:cs="Arial"/>
                <w:color w:val="000000"/>
                <w:sz w:val="18"/>
                <w:szCs w:val="18"/>
              </w:rPr>
              <w:t>,168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2,832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hideMark/>
          </w:tcPr>
          <w:p w:rsidR="00214BBE" w:rsidRP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14BBE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,005</w:t>
            </w:r>
          </w:p>
        </w:tc>
      </w:tr>
      <w:tr w:rsidR="00214BBE" w:rsidTr="00214BBE">
        <w:trPr>
          <w:cantSplit/>
        </w:trPr>
        <w:tc>
          <w:tcPr>
            <w:tcW w:w="797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:rsidR="00214BBE" w:rsidRDefault="00214BBE" w:rsidP="00214BB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D4_p3</w:t>
            </w:r>
          </w:p>
        </w:tc>
        <w:tc>
          <w:tcPr>
            <w:tcW w:w="1318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P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14BBE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,363</w:t>
            </w:r>
          </w:p>
        </w:tc>
        <w:tc>
          <w:tcPr>
            <w:tcW w:w="131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,127</w:t>
            </w:r>
          </w:p>
        </w:tc>
        <w:tc>
          <w:tcPr>
            <w:tcW w:w="14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P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4BBE">
              <w:rPr>
                <w:rFonts w:ascii="Arial" w:hAnsi="Arial" w:cs="Arial"/>
                <w:color w:val="000000"/>
                <w:sz w:val="18"/>
                <w:szCs w:val="18"/>
              </w:rPr>
              <w:t>,227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2,852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hideMark/>
          </w:tcPr>
          <w:p w:rsidR="00214BBE" w:rsidRP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14BBE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,005</w:t>
            </w:r>
          </w:p>
        </w:tc>
      </w:tr>
      <w:tr w:rsidR="00214BBE" w:rsidTr="00214BBE">
        <w:trPr>
          <w:cantSplit/>
        </w:trPr>
        <w:tc>
          <w:tcPr>
            <w:tcW w:w="797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:rsidR="00214BBE" w:rsidRDefault="00214BBE" w:rsidP="00214BB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D5_p2</w:t>
            </w:r>
          </w:p>
        </w:tc>
        <w:tc>
          <w:tcPr>
            <w:tcW w:w="1318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214BBE" w:rsidRP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14BBE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,291</w:t>
            </w:r>
          </w:p>
        </w:tc>
        <w:tc>
          <w:tcPr>
            <w:tcW w:w="1318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,123</w:t>
            </w:r>
          </w:p>
        </w:tc>
        <w:tc>
          <w:tcPr>
            <w:tcW w:w="1455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214BBE" w:rsidRP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4BBE">
              <w:rPr>
                <w:rFonts w:ascii="Arial" w:hAnsi="Arial" w:cs="Arial"/>
                <w:color w:val="000000"/>
                <w:sz w:val="18"/>
                <w:szCs w:val="18"/>
              </w:rPr>
              <w:t>,163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2,367</w:t>
            </w:r>
          </w:p>
        </w:tc>
        <w:tc>
          <w:tcPr>
            <w:tcW w:w="1000" w:type="dxa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214BBE" w:rsidRPr="00214BB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14BBE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,019</w:t>
            </w:r>
          </w:p>
        </w:tc>
      </w:tr>
      <w:tr w:rsidR="00214BBE" w:rsidTr="00214BBE">
        <w:trPr>
          <w:cantSplit/>
        </w:trPr>
        <w:tc>
          <w:tcPr>
            <w:tcW w:w="79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14BBE" w:rsidRPr="009C5F6E" w:rsidRDefault="00214BBE" w:rsidP="00214B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C5F6E">
              <w:rPr>
                <w:rFonts w:ascii="Arial" w:hAnsi="Arial" w:cs="Arial"/>
                <w:color w:val="000000"/>
                <w:sz w:val="14"/>
                <w:szCs w:val="14"/>
              </w:rPr>
              <w:t xml:space="preserve">a. </w:t>
            </w:r>
            <w:proofErr w:type="spellStart"/>
            <w:r w:rsidRPr="009C5F6E">
              <w:rPr>
                <w:rFonts w:ascii="Arial" w:hAnsi="Arial" w:cs="Arial"/>
                <w:color w:val="000000"/>
                <w:sz w:val="14"/>
                <w:szCs w:val="14"/>
              </w:rPr>
              <w:t>Dependent</w:t>
            </w:r>
            <w:proofErr w:type="spellEnd"/>
            <w:r w:rsidRPr="009C5F6E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C5F6E">
              <w:rPr>
                <w:rFonts w:ascii="Arial" w:hAnsi="Arial" w:cs="Arial"/>
                <w:color w:val="000000"/>
                <w:sz w:val="14"/>
                <w:szCs w:val="14"/>
              </w:rPr>
              <w:t>Variable</w:t>
            </w:r>
            <w:proofErr w:type="spellEnd"/>
            <w:r w:rsidRPr="009C5F6E">
              <w:rPr>
                <w:rFonts w:ascii="Arial" w:hAnsi="Arial" w:cs="Arial"/>
                <w:color w:val="000000"/>
                <w:sz w:val="14"/>
                <w:szCs w:val="14"/>
              </w:rPr>
              <w:t>: Val_p1</w:t>
            </w:r>
          </w:p>
        </w:tc>
      </w:tr>
    </w:tbl>
    <w:p w:rsidR="00666AEF" w:rsidRPr="00F35E3A" w:rsidRDefault="00F35E3A" w:rsidP="00666AEF">
      <w:pPr>
        <w:rPr>
          <w:b/>
          <w:lang w:val="en-US"/>
        </w:rPr>
      </w:pPr>
      <w:r w:rsidRPr="00F35E3A">
        <w:rPr>
          <w:b/>
          <w:lang w:val="en-US"/>
        </w:rPr>
        <w:br/>
      </w:r>
    </w:p>
    <w:p w:rsidR="003420BC" w:rsidRPr="00852DE7" w:rsidRDefault="003420BC" w:rsidP="00E575E7">
      <w:pPr>
        <w:rPr>
          <w:lang w:val="en-US"/>
        </w:rPr>
      </w:pPr>
      <w:proofErr w:type="spellStart"/>
      <w:r w:rsidRPr="008B40B1">
        <w:rPr>
          <w:b/>
          <w:lang w:val="en-US"/>
        </w:rPr>
        <w:t>Multicollinearity</w:t>
      </w:r>
      <w:proofErr w:type="spellEnd"/>
      <w:r w:rsidRPr="008B40B1">
        <w:rPr>
          <w:b/>
          <w:lang w:val="en-US"/>
        </w:rPr>
        <w:t xml:space="preserve"> </w:t>
      </w:r>
      <w:proofErr w:type="spellStart"/>
      <w:r w:rsidR="00852DE7" w:rsidRPr="008B40B1">
        <w:rPr>
          <w:b/>
          <w:lang w:val="en-US"/>
        </w:rPr>
        <w:t>binnen</w:t>
      </w:r>
      <w:proofErr w:type="spellEnd"/>
      <w:r w:rsidR="00852DE7" w:rsidRPr="008B40B1">
        <w:rPr>
          <w:b/>
          <w:lang w:val="en-US"/>
        </w:rPr>
        <w:t xml:space="preserve"> het CSS model</w:t>
      </w:r>
      <w:r w:rsidRPr="008B40B1">
        <w:rPr>
          <w:b/>
          <w:lang w:val="en-US"/>
        </w:rPr>
        <w:t>:</w:t>
      </w:r>
      <w:r w:rsidR="00852DE7" w:rsidRPr="008B40B1">
        <w:rPr>
          <w:lang w:val="en-US"/>
        </w:rPr>
        <w:br/>
      </w:r>
      <w:proofErr w:type="spellStart"/>
      <w:r w:rsidR="00852DE7" w:rsidRPr="008B40B1">
        <w:rPr>
          <w:lang w:val="en-US"/>
        </w:rPr>
        <w:t>Grenswaarden</w:t>
      </w:r>
      <w:proofErr w:type="spellEnd"/>
      <w:r w:rsidR="00852DE7" w:rsidRPr="008B40B1">
        <w:rPr>
          <w:lang w:val="en-US"/>
        </w:rPr>
        <w:t xml:space="preserve"> </w:t>
      </w:r>
      <w:proofErr w:type="spellStart"/>
      <w:r w:rsidR="00852DE7" w:rsidRPr="008B40B1">
        <w:rPr>
          <w:lang w:val="en-US"/>
        </w:rPr>
        <w:t>waarbij</w:t>
      </w:r>
      <w:proofErr w:type="spellEnd"/>
      <w:r w:rsidR="00852DE7" w:rsidRPr="008B40B1">
        <w:rPr>
          <w:lang w:val="en-US"/>
        </w:rPr>
        <w:t xml:space="preserve"> </w:t>
      </w:r>
      <w:proofErr w:type="spellStart"/>
      <w:r w:rsidR="00852DE7" w:rsidRPr="008B40B1">
        <w:rPr>
          <w:lang w:val="en-US"/>
        </w:rPr>
        <w:t>multicollinarity</w:t>
      </w:r>
      <w:proofErr w:type="spellEnd"/>
      <w:r w:rsidR="00852DE7" w:rsidRPr="008B40B1">
        <w:rPr>
          <w:lang w:val="en-US"/>
        </w:rPr>
        <w:t xml:space="preserve"> </w:t>
      </w:r>
      <w:proofErr w:type="spellStart"/>
      <w:r w:rsidR="00852DE7" w:rsidRPr="008B40B1">
        <w:rPr>
          <w:lang w:val="en-US"/>
        </w:rPr>
        <w:t>zorgelijk</w:t>
      </w:r>
      <w:proofErr w:type="spellEnd"/>
      <w:r w:rsidR="00852DE7" w:rsidRPr="008B40B1">
        <w:rPr>
          <w:lang w:val="en-US"/>
        </w:rPr>
        <w:t xml:space="preserve"> is </w:t>
      </w:r>
      <w:proofErr w:type="spellStart"/>
      <w:r w:rsidR="00852DE7" w:rsidRPr="008B40B1">
        <w:rPr>
          <w:lang w:val="en-US"/>
        </w:rPr>
        <w:t>zijn</w:t>
      </w:r>
      <w:proofErr w:type="spellEnd"/>
      <w:r w:rsidR="00852DE7" w:rsidRPr="008B40B1">
        <w:rPr>
          <w:lang w:val="en-US"/>
        </w:rPr>
        <w:t xml:space="preserve"> erg </w:t>
      </w:r>
      <w:proofErr w:type="spellStart"/>
      <w:r w:rsidR="00852DE7" w:rsidRPr="008B40B1">
        <w:rPr>
          <w:lang w:val="en-US"/>
        </w:rPr>
        <w:t>verschillend</w:t>
      </w:r>
      <w:proofErr w:type="spellEnd"/>
      <w:r w:rsidR="00852DE7" w:rsidRPr="008B40B1">
        <w:rPr>
          <w:lang w:val="en-US"/>
        </w:rPr>
        <w:t xml:space="preserve"> in de </w:t>
      </w:r>
      <w:proofErr w:type="spellStart"/>
      <w:r w:rsidR="00852DE7" w:rsidRPr="008B40B1">
        <w:rPr>
          <w:lang w:val="en-US"/>
        </w:rPr>
        <w:t>literatuur</w:t>
      </w:r>
      <w:proofErr w:type="spellEnd"/>
      <w:r w:rsidR="00852DE7" w:rsidRPr="008B40B1">
        <w:rPr>
          <w:lang w:val="en-US"/>
        </w:rPr>
        <w:t>:</w:t>
      </w:r>
      <w:r w:rsidR="00852DE7" w:rsidRPr="008B40B1">
        <w:rPr>
          <w:lang w:val="en-US"/>
        </w:rPr>
        <w:br/>
        <w:t xml:space="preserve">“Various recommendations for acceptable levels of VIF have been published. </w:t>
      </w:r>
      <w:r w:rsidR="00852DE7" w:rsidRPr="003420BC">
        <w:rPr>
          <w:lang w:val="en-US"/>
        </w:rPr>
        <w:t xml:space="preserve">Perhaps most commonly, a value of 10 has bee recommended as the maximum level of VIF (e.g., Hair, Anderson, </w:t>
      </w:r>
      <w:proofErr w:type="spellStart"/>
      <w:r w:rsidR="00852DE7" w:rsidRPr="003420BC">
        <w:rPr>
          <w:lang w:val="en-US"/>
        </w:rPr>
        <w:t>Tatham</w:t>
      </w:r>
      <w:proofErr w:type="spellEnd"/>
      <w:r w:rsidR="00852DE7" w:rsidRPr="003420BC">
        <w:rPr>
          <w:lang w:val="en-US"/>
        </w:rPr>
        <w:t xml:space="preserve">, &amp; Black, 1995; Kennedy, 1992; Marquardt, 1970; </w:t>
      </w:r>
      <w:proofErr w:type="spellStart"/>
      <w:r w:rsidR="00852DE7" w:rsidRPr="003420BC">
        <w:rPr>
          <w:lang w:val="en-US"/>
        </w:rPr>
        <w:t>Neter</w:t>
      </w:r>
      <w:proofErr w:type="spellEnd"/>
      <w:r w:rsidR="00852DE7" w:rsidRPr="003420BC">
        <w:rPr>
          <w:lang w:val="en-US"/>
        </w:rPr>
        <w:t xml:space="preserve">, Wasserman, &amp; </w:t>
      </w:r>
      <w:proofErr w:type="spellStart"/>
      <w:r w:rsidR="00852DE7" w:rsidRPr="003420BC">
        <w:rPr>
          <w:lang w:val="en-US"/>
        </w:rPr>
        <w:t>Kutner</w:t>
      </w:r>
      <w:proofErr w:type="spellEnd"/>
      <w:r w:rsidR="00852DE7" w:rsidRPr="003420BC">
        <w:rPr>
          <w:lang w:val="en-US"/>
        </w:rPr>
        <w:t xml:space="preserve">, 1989). The VIF recommendation of 10 corresponds to the </w:t>
      </w:r>
      <w:r w:rsidR="00852DE7" w:rsidRPr="003420BC">
        <w:rPr>
          <w:lang w:val="en-US"/>
        </w:rPr>
        <w:lastRenderedPageBreak/>
        <w:t xml:space="preserve">tolerance recommendation of .10 (i.e., 1 / .10 = 10). However, a recommended maximum VIF value of 5 (e.g., </w:t>
      </w:r>
      <w:proofErr w:type="spellStart"/>
      <w:r w:rsidR="00852DE7" w:rsidRPr="003420BC">
        <w:rPr>
          <w:lang w:val="en-US"/>
        </w:rPr>
        <w:t>Rogerson</w:t>
      </w:r>
      <w:proofErr w:type="spellEnd"/>
      <w:r w:rsidR="00852DE7" w:rsidRPr="003420BC">
        <w:rPr>
          <w:lang w:val="en-US"/>
        </w:rPr>
        <w:t>, 2001) and even 4 (e.g., Pan &amp; Jackson, 2008)</w:t>
      </w:r>
      <w:r w:rsidR="00852DE7">
        <w:rPr>
          <w:lang w:val="en-US"/>
        </w:rPr>
        <w:t xml:space="preserve"> have also been reported.” 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"/>
        <w:gridCol w:w="648"/>
        <w:gridCol w:w="744"/>
        <w:gridCol w:w="739"/>
        <w:gridCol w:w="813"/>
        <w:gridCol w:w="565"/>
        <w:gridCol w:w="565"/>
        <w:gridCol w:w="804"/>
        <w:gridCol w:w="804"/>
        <w:gridCol w:w="648"/>
        <w:gridCol w:w="565"/>
        <w:gridCol w:w="565"/>
        <w:gridCol w:w="623"/>
        <w:gridCol w:w="571"/>
      </w:tblGrid>
      <w:tr w:rsidR="003420BC" w:rsidRPr="003420BC" w:rsidTr="00852DE7">
        <w:trPr>
          <w:cantSplit/>
        </w:trPr>
        <w:tc>
          <w:tcPr>
            <w:tcW w:w="90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3420BC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Coefficients</w:t>
            </w:r>
            <w:r w:rsidRPr="003420BC">
              <w:rPr>
                <w:rFonts w:ascii="Arial" w:hAnsi="Arial" w:cs="Arial"/>
                <w:b/>
                <w:bCs/>
                <w:color w:val="000000"/>
                <w:sz w:val="12"/>
                <w:szCs w:val="12"/>
                <w:vertAlign w:val="superscript"/>
              </w:rPr>
              <w:t>a</w:t>
            </w:r>
            <w:proofErr w:type="spellEnd"/>
          </w:p>
        </w:tc>
      </w:tr>
      <w:tr w:rsidR="003420BC" w:rsidRPr="003420BC" w:rsidTr="00852DE7">
        <w:trPr>
          <w:cantSplit/>
        </w:trPr>
        <w:tc>
          <w:tcPr>
            <w:tcW w:w="1066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Model</w:t>
            </w:r>
          </w:p>
        </w:tc>
        <w:tc>
          <w:tcPr>
            <w:tcW w:w="1483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Unstandardized</w:t>
            </w:r>
            <w:proofErr w:type="spellEnd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Coefficients</w:t>
            </w:r>
            <w:proofErr w:type="spellEnd"/>
          </w:p>
        </w:tc>
        <w:tc>
          <w:tcPr>
            <w:tcW w:w="813" w:type="dxa"/>
            <w:tcBorders>
              <w:top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Standardized</w:t>
            </w:r>
            <w:proofErr w:type="spellEnd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Coefficients</w:t>
            </w:r>
            <w:proofErr w:type="spellEnd"/>
          </w:p>
        </w:tc>
        <w:tc>
          <w:tcPr>
            <w:tcW w:w="565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t</w:t>
            </w:r>
          </w:p>
        </w:tc>
        <w:tc>
          <w:tcPr>
            <w:tcW w:w="565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Sig</w:t>
            </w:r>
            <w:proofErr w:type="spellEnd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</w:tc>
        <w:tc>
          <w:tcPr>
            <w:tcW w:w="1608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 xml:space="preserve">95,0% </w:t>
            </w: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Confidence</w:t>
            </w:r>
            <w:proofErr w:type="spellEnd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 xml:space="preserve"> Interval </w:t>
            </w: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for</w:t>
            </w:r>
            <w:proofErr w:type="spellEnd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 xml:space="preserve"> B</w:t>
            </w:r>
          </w:p>
        </w:tc>
        <w:tc>
          <w:tcPr>
            <w:tcW w:w="1778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Correlations</w:t>
            </w:r>
            <w:proofErr w:type="spellEnd"/>
          </w:p>
        </w:tc>
        <w:tc>
          <w:tcPr>
            <w:tcW w:w="1194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Collinearity</w:t>
            </w:r>
            <w:proofErr w:type="spellEnd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Statistics</w:t>
            </w:r>
            <w:proofErr w:type="spellEnd"/>
          </w:p>
        </w:tc>
      </w:tr>
      <w:tr w:rsidR="003420BC" w:rsidRPr="003420BC" w:rsidTr="00852DE7">
        <w:trPr>
          <w:cantSplit/>
        </w:trPr>
        <w:tc>
          <w:tcPr>
            <w:tcW w:w="1066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4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B</w:t>
            </w:r>
          </w:p>
        </w:tc>
        <w:tc>
          <w:tcPr>
            <w:tcW w:w="739" w:type="dxa"/>
            <w:tcBorders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Std</w:t>
            </w:r>
            <w:proofErr w:type="spellEnd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. Error</w:t>
            </w:r>
          </w:p>
        </w:tc>
        <w:tc>
          <w:tcPr>
            <w:tcW w:w="813" w:type="dxa"/>
            <w:tcBorders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Beta</w:t>
            </w:r>
            <w:proofErr w:type="spellEnd"/>
          </w:p>
        </w:tc>
        <w:tc>
          <w:tcPr>
            <w:tcW w:w="565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565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4" w:type="dxa"/>
            <w:tcBorders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Lower</w:t>
            </w:r>
            <w:proofErr w:type="spellEnd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Bound</w:t>
            </w:r>
            <w:proofErr w:type="spellEnd"/>
          </w:p>
        </w:tc>
        <w:tc>
          <w:tcPr>
            <w:tcW w:w="804" w:type="dxa"/>
            <w:tcBorders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Upper</w:t>
            </w:r>
            <w:proofErr w:type="spellEnd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Bound</w:t>
            </w:r>
            <w:proofErr w:type="spellEnd"/>
          </w:p>
        </w:tc>
        <w:tc>
          <w:tcPr>
            <w:tcW w:w="648" w:type="dxa"/>
            <w:tcBorders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Zero-order</w:t>
            </w:r>
          </w:p>
        </w:tc>
        <w:tc>
          <w:tcPr>
            <w:tcW w:w="565" w:type="dxa"/>
            <w:tcBorders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Partial</w:t>
            </w:r>
            <w:proofErr w:type="spellEnd"/>
          </w:p>
        </w:tc>
        <w:tc>
          <w:tcPr>
            <w:tcW w:w="565" w:type="dxa"/>
            <w:tcBorders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Part</w:t>
            </w:r>
          </w:p>
        </w:tc>
        <w:tc>
          <w:tcPr>
            <w:tcW w:w="623" w:type="dxa"/>
            <w:tcBorders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Tolerance</w:t>
            </w:r>
            <w:proofErr w:type="spellEnd"/>
          </w:p>
        </w:tc>
        <w:tc>
          <w:tcPr>
            <w:tcW w:w="57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VIF</w:t>
            </w:r>
          </w:p>
        </w:tc>
      </w:tr>
      <w:tr w:rsidR="003420BC" w:rsidRPr="003420BC" w:rsidTr="00852DE7">
        <w:trPr>
          <w:cantSplit/>
        </w:trPr>
        <w:tc>
          <w:tcPr>
            <w:tcW w:w="4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64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(Constant)</w:t>
            </w:r>
          </w:p>
        </w:tc>
        <w:tc>
          <w:tcPr>
            <w:tcW w:w="74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1,356</w:t>
            </w:r>
          </w:p>
        </w:tc>
        <w:tc>
          <w:tcPr>
            <w:tcW w:w="73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,398</w:t>
            </w:r>
          </w:p>
        </w:tc>
        <w:tc>
          <w:tcPr>
            <w:tcW w:w="813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3,406</w:t>
            </w:r>
          </w:p>
        </w:tc>
        <w:tc>
          <w:tcPr>
            <w:tcW w:w="56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,001</w:t>
            </w:r>
          </w:p>
        </w:tc>
        <w:tc>
          <w:tcPr>
            <w:tcW w:w="80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,569</w:t>
            </w:r>
          </w:p>
        </w:tc>
        <w:tc>
          <w:tcPr>
            <w:tcW w:w="80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2,143</w:t>
            </w:r>
          </w:p>
        </w:tc>
        <w:tc>
          <w:tcPr>
            <w:tcW w:w="64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6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23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7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420BC" w:rsidRPr="003420BC" w:rsidTr="00852DE7">
        <w:trPr>
          <w:cantSplit/>
        </w:trPr>
        <w:tc>
          <w:tcPr>
            <w:tcW w:w="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D1_p3</w:t>
            </w:r>
          </w:p>
        </w:tc>
        <w:tc>
          <w:tcPr>
            <w:tcW w:w="7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420BC" w:rsidRPr="00F35E3A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35E3A">
              <w:rPr>
                <w:rFonts w:ascii="Arial" w:hAnsi="Arial" w:cs="Arial"/>
                <w:color w:val="000000"/>
                <w:sz w:val="12"/>
                <w:szCs w:val="12"/>
              </w:rPr>
              <w:t>,463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,114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,332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4,052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</w:tcPr>
          <w:p w:rsidR="003420BC" w:rsidRPr="00F35E3A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35E3A">
              <w:rPr>
                <w:rFonts w:ascii="Arial" w:hAnsi="Arial" w:cs="Arial"/>
                <w:color w:val="000000"/>
                <w:sz w:val="12"/>
                <w:szCs w:val="12"/>
              </w:rPr>
              <w:t>,000</w:t>
            </w:r>
          </w:p>
        </w:tc>
        <w:tc>
          <w:tcPr>
            <w:tcW w:w="804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,237</w:t>
            </w:r>
          </w:p>
        </w:tc>
        <w:tc>
          <w:tcPr>
            <w:tcW w:w="804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,689</w:t>
            </w:r>
          </w:p>
        </w:tc>
        <w:tc>
          <w:tcPr>
            <w:tcW w:w="648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,719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,327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,210</w:t>
            </w:r>
          </w:p>
        </w:tc>
        <w:tc>
          <w:tcPr>
            <w:tcW w:w="623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  <w:t>,401</w:t>
            </w:r>
          </w:p>
        </w:tc>
        <w:tc>
          <w:tcPr>
            <w:tcW w:w="57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420BC" w:rsidRPr="00F35E3A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</w:pPr>
            <w:r w:rsidRPr="00F35E3A"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  <w:t>2,495</w:t>
            </w:r>
          </w:p>
        </w:tc>
      </w:tr>
      <w:tr w:rsidR="003420BC" w:rsidRPr="003420BC" w:rsidTr="00852DE7">
        <w:trPr>
          <w:cantSplit/>
        </w:trPr>
        <w:tc>
          <w:tcPr>
            <w:tcW w:w="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D2_p3</w:t>
            </w:r>
          </w:p>
        </w:tc>
        <w:tc>
          <w:tcPr>
            <w:tcW w:w="7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420BC" w:rsidRPr="00F35E3A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35E3A">
              <w:rPr>
                <w:rFonts w:ascii="Arial" w:hAnsi="Arial" w:cs="Arial"/>
                <w:color w:val="000000"/>
                <w:sz w:val="12"/>
                <w:szCs w:val="12"/>
              </w:rPr>
              <w:t>,225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,097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,146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2,327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</w:tcPr>
          <w:p w:rsidR="003420BC" w:rsidRPr="00F35E3A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35E3A">
              <w:rPr>
                <w:rFonts w:ascii="Arial" w:hAnsi="Arial" w:cs="Arial"/>
                <w:color w:val="000000"/>
                <w:sz w:val="12"/>
                <w:szCs w:val="12"/>
              </w:rPr>
              <w:t>,021</w:t>
            </w:r>
          </w:p>
        </w:tc>
        <w:tc>
          <w:tcPr>
            <w:tcW w:w="804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,034</w:t>
            </w:r>
          </w:p>
        </w:tc>
        <w:tc>
          <w:tcPr>
            <w:tcW w:w="804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,417</w:t>
            </w:r>
          </w:p>
        </w:tc>
        <w:tc>
          <w:tcPr>
            <w:tcW w:w="648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,533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,195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,121</w:t>
            </w:r>
          </w:p>
        </w:tc>
        <w:tc>
          <w:tcPr>
            <w:tcW w:w="623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  <w:t>,684</w:t>
            </w:r>
          </w:p>
        </w:tc>
        <w:tc>
          <w:tcPr>
            <w:tcW w:w="57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420BC" w:rsidRPr="00F35E3A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</w:pPr>
            <w:r w:rsidRPr="00F35E3A"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  <w:t>1,462</w:t>
            </w:r>
          </w:p>
        </w:tc>
      </w:tr>
      <w:tr w:rsidR="003420BC" w:rsidRPr="003420BC" w:rsidTr="00852DE7">
        <w:trPr>
          <w:cantSplit/>
        </w:trPr>
        <w:tc>
          <w:tcPr>
            <w:tcW w:w="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D3_p2</w:t>
            </w:r>
          </w:p>
        </w:tc>
        <w:tc>
          <w:tcPr>
            <w:tcW w:w="7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420BC" w:rsidRPr="00F35E3A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35E3A">
              <w:rPr>
                <w:rFonts w:ascii="Arial" w:hAnsi="Arial" w:cs="Arial"/>
                <w:color w:val="000000"/>
                <w:sz w:val="12"/>
                <w:szCs w:val="12"/>
              </w:rPr>
              <w:t>,216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,094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,138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2,299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</w:tcPr>
          <w:p w:rsidR="003420BC" w:rsidRPr="00F35E3A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35E3A">
              <w:rPr>
                <w:rFonts w:ascii="Arial" w:hAnsi="Arial" w:cs="Arial"/>
                <w:color w:val="000000"/>
                <w:sz w:val="12"/>
                <w:szCs w:val="12"/>
              </w:rPr>
              <w:t>,023</w:t>
            </w:r>
          </w:p>
        </w:tc>
        <w:tc>
          <w:tcPr>
            <w:tcW w:w="804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,030</w:t>
            </w:r>
          </w:p>
        </w:tc>
        <w:tc>
          <w:tcPr>
            <w:tcW w:w="804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,401</w:t>
            </w:r>
          </w:p>
        </w:tc>
        <w:tc>
          <w:tcPr>
            <w:tcW w:w="648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,481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,193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,119</w:t>
            </w:r>
          </w:p>
        </w:tc>
        <w:tc>
          <w:tcPr>
            <w:tcW w:w="623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  <w:t>,743</w:t>
            </w:r>
          </w:p>
        </w:tc>
        <w:tc>
          <w:tcPr>
            <w:tcW w:w="57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420BC" w:rsidRPr="00F35E3A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</w:pPr>
            <w:r w:rsidRPr="00F35E3A"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  <w:t>1,346</w:t>
            </w:r>
          </w:p>
        </w:tc>
      </w:tr>
      <w:tr w:rsidR="003420BC" w:rsidRPr="003420BC" w:rsidTr="00852DE7">
        <w:trPr>
          <w:cantSplit/>
        </w:trPr>
        <w:tc>
          <w:tcPr>
            <w:tcW w:w="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D4_p3</w:t>
            </w:r>
          </w:p>
        </w:tc>
        <w:tc>
          <w:tcPr>
            <w:tcW w:w="74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3420BC" w:rsidRPr="00F35E3A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35E3A">
              <w:rPr>
                <w:rFonts w:ascii="Arial" w:hAnsi="Arial" w:cs="Arial"/>
                <w:color w:val="000000"/>
                <w:sz w:val="12"/>
                <w:szCs w:val="12"/>
              </w:rPr>
              <w:t>,355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,129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,222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2,747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</w:tcPr>
          <w:p w:rsidR="003420BC" w:rsidRPr="00F35E3A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35E3A">
              <w:rPr>
                <w:rFonts w:ascii="Arial" w:hAnsi="Arial" w:cs="Arial"/>
                <w:color w:val="000000"/>
                <w:sz w:val="12"/>
                <w:szCs w:val="12"/>
              </w:rPr>
              <w:t>,007</w:t>
            </w:r>
          </w:p>
        </w:tc>
        <w:tc>
          <w:tcPr>
            <w:tcW w:w="804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,099</w:t>
            </w:r>
          </w:p>
        </w:tc>
        <w:tc>
          <w:tcPr>
            <w:tcW w:w="804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,610</w:t>
            </w:r>
          </w:p>
        </w:tc>
        <w:tc>
          <w:tcPr>
            <w:tcW w:w="648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,689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,229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,142</w:t>
            </w:r>
          </w:p>
        </w:tc>
        <w:tc>
          <w:tcPr>
            <w:tcW w:w="623" w:type="dxa"/>
            <w:tcBorders>
              <w:top w:val="nil"/>
              <w:bottom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  <w:t>,412</w:t>
            </w:r>
          </w:p>
        </w:tc>
        <w:tc>
          <w:tcPr>
            <w:tcW w:w="57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3420BC" w:rsidRPr="00F35E3A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</w:pPr>
            <w:r w:rsidRPr="00F35E3A"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  <w:t>2,428</w:t>
            </w:r>
          </w:p>
        </w:tc>
      </w:tr>
      <w:tr w:rsidR="003420BC" w:rsidRPr="003420BC" w:rsidTr="00852DE7">
        <w:trPr>
          <w:cantSplit/>
        </w:trPr>
        <w:tc>
          <w:tcPr>
            <w:tcW w:w="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D5_p1</w:t>
            </w:r>
          </w:p>
        </w:tc>
        <w:tc>
          <w:tcPr>
            <w:tcW w:w="74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3420BC" w:rsidRPr="00F35E3A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35E3A">
              <w:rPr>
                <w:rFonts w:ascii="Arial" w:hAnsi="Arial" w:cs="Arial"/>
                <w:color w:val="000000"/>
                <w:sz w:val="12"/>
                <w:szCs w:val="12"/>
              </w:rPr>
              <w:t>,295</w:t>
            </w:r>
          </w:p>
        </w:tc>
        <w:tc>
          <w:tcPr>
            <w:tcW w:w="73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,121</w:t>
            </w:r>
          </w:p>
        </w:tc>
        <w:tc>
          <w:tcPr>
            <w:tcW w:w="81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,162</w:t>
            </w:r>
          </w:p>
        </w:tc>
        <w:tc>
          <w:tcPr>
            <w:tcW w:w="56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2,433</w:t>
            </w:r>
          </w:p>
        </w:tc>
        <w:tc>
          <w:tcPr>
            <w:tcW w:w="56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420BC" w:rsidRPr="00F35E3A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F35E3A">
              <w:rPr>
                <w:rFonts w:ascii="Arial" w:hAnsi="Arial" w:cs="Arial"/>
                <w:color w:val="000000"/>
                <w:sz w:val="12"/>
                <w:szCs w:val="12"/>
              </w:rPr>
              <w:t>,016</w:t>
            </w:r>
          </w:p>
        </w:tc>
        <w:tc>
          <w:tcPr>
            <w:tcW w:w="80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,055</w:t>
            </w:r>
          </w:p>
        </w:tc>
        <w:tc>
          <w:tcPr>
            <w:tcW w:w="80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,536</w:t>
            </w:r>
          </w:p>
        </w:tc>
        <w:tc>
          <w:tcPr>
            <w:tcW w:w="64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,588</w:t>
            </w:r>
          </w:p>
        </w:tc>
        <w:tc>
          <w:tcPr>
            <w:tcW w:w="56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,203</w:t>
            </w:r>
          </w:p>
        </w:tc>
        <w:tc>
          <w:tcPr>
            <w:tcW w:w="56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,126</w:t>
            </w:r>
          </w:p>
        </w:tc>
        <w:tc>
          <w:tcPr>
            <w:tcW w:w="62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  <w:t>,605</w:t>
            </w:r>
          </w:p>
        </w:tc>
        <w:tc>
          <w:tcPr>
            <w:tcW w:w="57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420BC" w:rsidRPr="00F35E3A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</w:pPr>
            <w:r w:rsidRPr="00F35E3A">
              <w:rPr>
                <w:rFonts w:ascii="Arial" w:hAnsi="Arial" w:cs="Arial"/>
                <w:color w:val="000000"/>
                <w:sz w:val="12"/>
                <w:szCs w:val="12"/>
                <w:highlight w:val="yellow"/>
              </w:rPr>
              <w:t>1,654</w:t>
            </w:r>
          </w:p>
        </w:tc>
      </w:tr>
      <w:tr w:rsidR="003420BC" w:rsidRPr="003420BC" w:rsidTr="00852DE7">
        <w:trPr>
          <w:cantSplit/>
        </w:trPr>
        <w:tc>
          <w:tcPr>
            <w:tcW w:w="907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420BC" w:rsidRPr="003420BC" w:rsidRDefault="003420BC" w:rsidP="003420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 xml:space="preserve">a. </w:t>
            </w: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Dependent</w:t>
            </w:r>
            <w:proofErr w:type="spellEnd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Variable</w:t>
            </w:r>
            <w:proofErr w:type="spellEnd"/>
            <w:r w:rsidRPr="003420BC">
              <w:rPr>
                <w:rFonts w:ascii="Arial" w:hAnsi="Arial" w:cs="Arial"/>
                <w:color w:val="000000"/>
                <w:sz w:val="12"/>
                <w:szCs w:val="12"/>
              </w:rPr>
              <w:t>: Val_p1</w:t>
            </w:r>
          </w:p>
        </w:tc>
      </w:tr>
    </w:tbl>
    <w:p w:rsidR="00943FDC" w:rsidRPr="00943FDC" w:rsidRDefault="00852DE7" w:rsidP="00943FDC">
      <w:r w:rsidRPr="003420BC">
        <w:t>Het CSS model heeft als hoogste VIF waarde 2,5 en is daarmee binnen zelfs de strengste ei</w:t>
      </w:r>
      <w:r>
        <w:t xml:space="preserve">s veilig van </w:t>
      </w:r>
      <w:proofErr w:type="spellStart"/>
      <w:r>
        <w:t>multicollinearity</w:t>
      </w:r>
      <w:proofErr w:type="spellEnd"/>
      <w:r>
        <w:t>.</w:t>
      </w:r>
      <w:r w:rsidR="003420BC" w:rsidRPr="003420BC">
        <w:br/>
      </w:r>
      <w:r w:rsidR="003420BC" w:rsidRPr="003420BC">
        <w:br/>
      </w:r>
      <w:r w:rsidR="00943FDC">
        <w:rPr>
          <w:b/>
        </w:rPr>
        <w:br/>
      </w:r>
      <w:proofErr w:type="spellStart"/>
      <w:r w:rsidR="00943FDC" w:rsidRPr="00943FDC">
        <w:rPr>
          <w:b/>
        </w:rPr>
        <w:t>Cronbach’s</w:t>
      </w:r>
      <w:proofErr w:type="spellEnd"/>
      <w:r w:rsidR="00943FDC" w:rsidRPr="00943FDC">
        <w:rPr>
          <w:b/>
        </w:rPr>
        <w:t xml:space="preserve"> </w:t>
      </w:r>
      <w:proofErr w:type="spellStart"/>
      <w:r w:rsidR="00943FDC" w:rsidRPr="00943FDC">
        <w:rPr>
          <w:b/>
        </w:rPr>
        <w:t>alpha</w:t>
      </w:r>
      <w:proofErr w:type="spellEnd"/>
      <w:r w:rsidR="00943FDC" w:rsidRPr="00943FDC">
        <w:rPr>
          <w:b/>
        </w:rPr>
        <w:t xml:space="preserve"> (</w:t>
      </w:r>
      <w:proofErr w:type="spellStart"/>
      <w:r w:rsidR="00943FDC" w:rsidRPr="00943FDC">
        <w:rPr>
          <w:b/>
        </w:rPr>
        <w:t>internal</w:t>
      </w:r>
      <w:proofErr w:type="spellEnd"/>
      <w:r w:rsidR="00943FDC" w:rsidRPr="00943FDC">
        <w:rPr>
          <w:b/>
        </w:rPr>
        <w:t xml:space="preserve"> </w:t>
      </w:r>
      <w:proofErr w:type="spellStart"/>
      <w:r w:rsidR="00943FDC" w:rsidRPr="00943FDC">
        <w:rPr>
          <w:b/>
        </w:rPr>
        <w:t>consistency</w:t>
      </w:r>
      <w:proofErr w:type="spellEnd"/>
      <w:r w:rsidR="00943FDC" w:rsidRPr="00943FDC">
        <w:rPr>
          <w:b/>
        </w:rPr>
        <w:t xml:space="preserve"> / ‘</w:t>
      </w:r>
      <w:proofErr w:type="spellStart"/>
      <w:r w:rsidR="00943FDC" w:rsidRPr="00943FDC">
        <w:rPr>
          <w:b/>
        </w:rPr>
        <w:t>reliability</w:t>
      </w:r>
      <w:proofErr w:type="spellEnd"/>
      <w:r w:rsidR="00943FDC" w:rsidRPr="00943FDC">
        <w:rPr>
          <w:b/>
        </w:rPr>
        <w:t>’)</w:t>
      </w:r>
    </w:p>
    <w:tbl>
      <w:tblPr>
        <w:tblW w:w="4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259"/>
        <w:gridCol w:w="1123"/>
        <w:gridCol w:w="1123"/>
      </w:tblGrid>
      <w:tr w:rsidR="00943FDC" w:rsidTr="00943FDC">
        <w:trPr>
          <w:cantSplit/>
        </w:trPr>
        <w:tc>
          <w:tcPr>
            <w:tcW w:w="44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GB"/>
              </w:rPr>
              <w:t>Case Processing Summary</w:t>
            </w:r>
          </w:p>
        </w:tc>
      </w:tr>
      <w:tr w:rsidR="00943FDC" w:rsidRPr="00943FDC" w:rsidTr="00943FDC">
        <w:trPr>
          <w:cantSplit/>
        </w:trPr>
        <w:tc>
          <w:tcPr>
            <w:tcW w:w="219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lang w:val="en-GB"/>
              </w:rPr>
            </w:pPr>
          </w:p>
        </w:tc>
        <w:tc>
          <w:tcPr>
            <w:tcW w:w="11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lang w:val="en-GB"/>
              </w:rPr>
            </w:pPr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>N</w:t>
            </w:r>
          </w:p>
        </w:tc>
        <w:tc>
          <w:tcPr>
            <w:tcW w:w="112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lang w:val="en-GB"/>
              </w:rPr>
            </w:pPr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>%</w:t>
            </w:r>
          </w:p>
        </w:tc>
      </w:tr>
      <w:tr w:rsidR="00943FDC" w:rsidRPr="00943FDC" w:rsidTr="00943FDC">
        <w:trPr>
          <w:cantSplit/>
        </w:trPr>
        <w:tc>
          <w:tcPr>
            <w:tcW w:w="93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lang w:val="en-GB"/>
              </w:rPr>
            </w:pPr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>Cases</w:t>
            </w:r>
          </w:p>
        </w:tc>
        <w:tc>
          <w:tcPr>
            <w:tcW w:w="1258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lang w:val="en-GB"/>
              </w:rPr>
            </w:pPr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>Valid</w:t>
            </w:r>
          </w:p>
        </w:tc>
        <w:tc>
          <w:tcPr>
            <w:tcW w:w="1122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lang w:val="en-GB"/>
              </w:rPr>
            </w:pPr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>320</w:t>
            </w:r>
          </w:p>
        </w:tc>
        <w:tc>
          <w:tcPr>
            <w:tcW w:w="1122" w:type="dxa"/>
            <w:tcBorders>
              <w:top w:val="single" w:sz="18" w:space="0" w:color="000000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lang w:val="en-GB"/>
              </w:rPr>
            </w:pPr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>94,1</w:t>
            </w:r>
          </w:p>
        </w:tc>
      </w:tr>
      <w:tr w:rsidR="00943FDC" w:rsidRPr="00943FDC" w:rsidTr="00943FDC">
        <w:trPr>
          <w:cantSplit/>
        </w:trPr>
        <w:tc>
          <w:tcPr>
            <w:tcW w:w="44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:rsidR="00943FDC" w:rsidRPr="00943FDC" w:rsidRDefault="00943FD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lang w:val="en-GB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lang w:val="en-GB"/>
              </w:rPr>
            </w:pPr>
            <w:proofErr w:type="spellStart"/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>Excluded</w:t>
            </w:r>
            <w:r w:rsidRPr="00943FDC">
              <w:rPr>
                <w:rFonts w:ascii="Arial" w:hAnsi="Arial" w:cs="Arial"/>
                <w:color w:val="000000"/>
                <w:sz w:val="16"/>
                <w:vertAlign w:val="superscript"/>
                <w:lang w:val="en-GB"/>
              </w:rPr>
              <w:t>a</w:t>
            </w:r>
            <w:proofErr w:type="spellEnd"/>
          </w:p>
        </w:tc>
        <w:tc>
          <w:tcPr>
            <w:tcW w:w="1122" w:type="dxa"/>
            <w:tcBorders>
              <w:top w:val="nil"/>
              <w:left w:val="single" w:sz="18" w:space="0" w:color="000000"/>
              <w:bottom w:val="nil"/>
              <w:right w:val="single" w:sz="8" w:space="0" w:color="000000"/>
            </w:tcBorders>
            <w:shd w:val="clear" w:color="auto" w:fill="FFFFFF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lang w:val="en-GB"/>
              </w:rPr>
            </w:pPr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>20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nil"/>
              <w:right w:val="single" w:sz="18" w:space="0" w:color="000000"/>
            </w:tcBorders>
            <w:shd w:val="clear" w:color="auto" w:fill="FFFFFF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lang w:val="en-GB"/>
              </w:rPr>
            </w:pPr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>5,9</w:t>
            </w:r>
          </w:p>
        </w:tc>
      </w:tr>
      <w:tr w:rsidR="00943FDC" w:rsidRPr="00943FDC" w:rsidTr="00943FDC">
        <w:trPr>
          <w:cantSplit/>
        </w:trPr>
        <w:tc>
          <w:tcPr>
            <w:tcW w:w="44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:rsidR="00943FDC" w:rsidRPr="00943FDC" w:rsidRDefault="00943FD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lang w:val="en-GB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lang w:val="en-GB"/>
              </w:rPr>
            </w:pPr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>Total</w:t>
            </w:r>
          </w:p>
        </w:tc>
        <w:tc>
          <w:tcPr>
            <w:tcW w:w="1122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lang w:val="en-GB"/>
              </w:rPr>
            </w:pPr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>340</w:t>
            </w:r>
          </w:p>
        </w:tc>
        <w:tc>
          <w:tcPr>
            <w:tcW w:w="1122" w:type="dxa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lang w:val="en-GB"/>
              </w:rPr>
            </w:pPr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>100,0</w:t>
            </w:r>
          </w:p>
        </w:tc>
      </w:tr>
      <w:tr w:rsidR="00943FDC" w:rsidRPr="002C4349" w:rsidTr="00943FDC">
        <w:trPr>
          <w:cantSplit/>
        </w:trPr>
        <w:tc>
          <w:tcPr>
            <w:tcW w:w="44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lang w:val="en-GB"/>
              </w:rPr>
            </w:pPr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 xml:space="preserve">a. </w:t>
            </w:r>
            <w:proofErr w:type="spellStart"/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>Listwise</w:t>
            </w:r>
            <w:proofErr w:type="spellEnd"/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 xml:space="preserve"> deletion based on all variables in the procedure.</w:t>
            </w:r>
          </w:p>
        </w:tc>
      </w:tr>
    </w:tbl>
    <w:p w:rsidR="00943FDC" w:rsidRPr="00943FDC" w:rsidRDefault="00943FDC" w:rsidP="00943F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16"/>
          <w:lang w:val="en-GB"/>
        </w:rPr>
      </w:pPr>
    </w:p>
    <w:tbl>
      <w:tblPr>
        <w:tblW w:w="4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1662"/>
        <w:gridCol w:w="1281"/>
      </w:tblGrid>
      <w:tr w:rsidR="00943FDC" w:rsidRPr="00943FDC" w:rsidTr="00943FDC">
        <w:trPr>
          <w:cantSplit/>
        </w:trPr>
        <w:tc>
          <w:tcPr>
            <w:tcW w:w="46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 w:rsidRPr="00943FDC">
              <w:rPr>
                <w:rFonts w:ascii="Arial" w:hAnsi="Arial" w:cs="Arial"/>
                <w:b/>
                <w:bCs/>
                <w:color w:val="000000"/>
                <w:sz w:val="16"/>
              </w:rPr>
              <w:t>Reliability</w:t>
            </w:r>
            <w:proofErr w:type="spellEnd"/>
            <w:r w:rsidRPr="00943FDC">
              <w:rPr>
                <w:rFonts w:ascii="Arial" w:hAnsi="Arial" w:cs="Arial"/>
                <w:b/>
                <w:bCs/>
                <w:color w:val="000000"/>
                <w:sz w:val="16"/>
              </w:rPr>
              <w:t xml:space="preserve"> </w:t>
            </w:r>
            <w:proofErr w:type="spellStart"/>
            <w:r w:rsidRPr="00943FDC">
              <w:rPr>
                <w:rFonts w:ascii="Arial" w:hAnsi="Arial" w:cs="Arial"/>
                <w:b/>
                <w:bCs/>
                <w:color w:val="000000"/>
                <w:sz w:val="16"/>
              </w:rPr>
              <w:t>Statistics</w:t>
            </w:r>
            <w:proofErr w:type="spellEnd"/>
          </w:p>
        </w:tc>
      </w:tr>
      <w:tr w:rsidR="00943FDC" w:rsidRPr="00943FDC" w:rsidTr="00943FDC">
        <w:trPr>
          <w:cantSplit/>
        </w:trPr>
        <w:tc>
          <w:tcPr>
            <w:tcW w:w="166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 w:rsidRPr="00943FDC">
              <w:rPr>
                <w:rFonts w:ascii="Arial" w:hAnsi="Arial" w:cs="Arial"/>
                <w:color w:val="000000"/>
                <w:sz w:val="16"/>
              </w:rPr>
              <w:t>Cronbach's</w:t>
            </w:r>
            <w:proofErr w:type="spellEnd"/>
            <w:r w:rsidRPr="00943FDC">
              <w:rPr>
                <w:rFonts w:ascii="Arial" w:hAnsi="Arial" w:cs="Arial"/>
                <w:color w:val="000000"/>
                <w:sz w:val="16"/>
              </w:rPr>
              <w:t xml:space="preserve"> </w:t>
            </w:r>
            <w:proofErr w:type="spellStart"/>
            <w:r w:rsidRPr="00943FDC">
              <w:rPr>
                <w:rFonts w:ascii="Arial" w:hAnsi="Arial" w:cs="Arial"/>
                <w:color w:val="000000"/>
                <w:sz w:val="16"/>
              </w:rPr>
              <w:t>Alpha</w:t>
            </w:r>
            <w:proofErr w:type="spellEnd"/>
          </w:p>
        </w:tc>
        <w:tc>
          <w:tcPr>
            <w:tcW w:w="1663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lang w:val="en-GB"/>
              </w:rPr>
            </w:pPr>
            <w:proofErr w:type="spellStart"/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>Cronbach's</w:t>
            </w:r>
            <w:proofErr w:type="spellEnd"/>
            <w:r w:rsidRPr="00943FDC">
              <w:rPr>
                <w:rFonts w:ascii="Arial" w:hAnsi="Arial" w:cs="Arial"/>
                <w:color w:val="000000"/>
                <w:sz w:val="16"/>
                <w:lang w:val="en-GB"/>
              </w:rPr>
              <w:t xml:space="preserve"> Alpha Based on Standardized Items</w:t>
            </w:r>
          </w:p>
        </w:tc>
        <w:tc>
          <w:tcPr>
            <w:tcW w:w="128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943FDC">
              <w:rPr>
                <w:rFonts w:ascii="Arial" w:hAnsi="Arial" w:cs="Arial"/>
                <w:color w:val="000000"/>
                <w:sz w:val="16"/>
              </w:rPr>
              <w:t>N of Items</w:t>
            </w:r>
          </w:p>
        </w:tc>
      </w:tr>
      <w:tr w:rsidR="00943FDC" w:rsidRPr="00943FDC" w:rsidTr="00943FDC">
        <w:trPr>
          <w:cantSplit/>
        </w:trPr>
        <w:tc>
          <w:tcPr>
            <w:tcW w:w="166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3FDC">
              <w:rPr>
                <w:rFonts w:ascii="Arial" w:hAnsi="Arial" w:cs="Arial"/>
                <w:color w:val="000000"/>
                <w:sz w:val="16"/>
                <w:highlight w:val="yellow"/>
              </w:rPr>
              <w:t>,820</w:t>
            </w:r>
          </w:p>
        </w:tc>
        <w:tc>
          <w:tcPr>
            <w:tcW w:w="1663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3FDC">
              <w:rPr>
                <w:rFonts w:ascii="Arial" w:hAnsi="Arial" w:cs="Arial"/>
                <w:color w:val="000000"/>
                <w:sz w:val="16"/>
              </w:rPr>
              <w:t>,819</w:t>
            </w:r>
          </w:p>
        </w:tc>
        <w:tc>
          <w:tcPr>
            <w:tcW w:w="128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43FDC" w:rsidRPr="00943FDC" w:rsidRDefault="00943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943FDC">
              <w:rPr>
                <w:rFonts w:ascii="Arial" w:hAnsi="Arial" w:cs="Arial"/>
                <w:color w:val="000000"/>
                <w:sz w:val="16"/>
              </w:rPr>
              <w:t>5</w:t>
            </w:r>
          </w:p>
        </w:tc>
      </w:tr>
    </w:tbl>
    <w:p w:rsidR="00943FDC" w:rsidRDefault="00943FDC" w:rsidP="00E575E7"/>
    <w:p w:rsidR="00080DF8" w:rsidRPr="009C5F6E" w:rsidRDefault="009C5F6E" w:rsidP="00E575E7">
      <w:pPr>
        <w:rPr>
          <w:b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br/>
      </w:r>
      <w:r w:rsidRPr="009C5F6E">
        <w:rPr>
          <w:rFonts w:ascii="Arial" w:hAnsi="Arial" w:cs="Arial"/>
          <w:b/>
          <w:color w:val="000000"/>
          <w:sz w:val="18"/>
          <w:szCs w:val="18"/>
          <w:lang w:val="en-GB"/>
        </w:rPr>
        <w:t>Kaiser-Meyer-</w:t>
      </w:r>
      <w:proofErr w:type="spellStart"/>
      <w:r w:rsidRPr="009C5F6E">
        <w:rPr>
          <w:rFonts w:ascii="Arial" w:hAnsi="Arial" w:cs="Arial"/>
          <w:b/>
          <w:color w:val="000000"/>
          <w:sz w:val="18"/>
          <w:szCs w:val="18"/>
          <w:lang w:val="en-GB"/>
        </w:rPr>
        <w:t>Olkin</w:t>
      </w:r>
      <w:proofErr w:type="spellEnd"/>
      <w:r w:rsidRPr="009C5F6E">
        <w:rPr>
          <w:rFonts w:ascii="Arial" w:hAnsi="Arial" w:cs="Arial"/>
          <w:b/>
          <w:color w:val="000000"/>
          <w:sz w:val="18"/>
          <w:szCs w:val="18"/>
          <w:lang w:val="en-GB"/>
        </w:rPr>
        <w:t xml:space="preserve"> Measure of Sampling Adequacy.</w:t>
      </w:r>
    </w:p>
    <w:tbl>
      <w:tblPr>
        <w:tblW w:w="5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6"/>
        <w:gridCol w:w="2319"/>
        <w:gridCol w:w="1075"/>
      </w:tblGrid>
      <w:tr w:rsidR="009C5F6E" w:rsidRPr="009C5F6E" w:rsidTr="009C5F6E">
        <w:trPr>
          <w:cantSplit/>
        </w:trPr>
        <w:tc>
          <w:tcPr>
            <w:tcW w:w="5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C5F6E" w:rsidRP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C5F6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KMO and Bartlett's Test</w:t>
            </w:r>
          </w:p>
        </w:tc>
      </w:tr>
      <w:tr w:rsidR="009C5F6E" w:rsidRPr="009C5F6E" w:rsidTr="009C5F6E">
        <w:trPr>
          <w:cantSplit/>
        </w:trPr>
        <w:tc>
          <w:tcPr>
            <w:tcW w:w="4776" w:type="dxa"/>
            <w:gridSpan w:val="2"/>
            <w:tcBorders>
              <w:top w:val="single" w:sz="18" w:space="0" w:color="000000"/>
              <w:left w:val="single" w:sz="18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Kaiser-Meyer-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Olkin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Measure of Sampling Adequacy.</w:t>
            </w:r>
          </w:p>
        </w:tc>
        <w:tc>
          <w:tcPr>
            <w:tcW w:w="1075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hideMark/>
          </w:tcPr>
          <w:p w:rsidR="009C5F6E" w:rsidRP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C5F6E"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n-US"/>
              </w:rPr>
              <w:t>,900</w:t>
            </w:r>
          </w:p>
        </w:tc>
      </w:tr>
      <w:tr w:rsidR="009C5F6E" w:rsidTr="009C5F6E">
        <w:trPr>
          <w:cantSplit/>
        </w:trPr>
        <w:tc>
          <w:tcPr>
            <w:tcW w:w="2457" w:type="dxa"/>
            <w:vMerge w:val="restart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shd w:val="clear" w:color="auto" w:fill="FFFFFF"/>
            <w:vAlign w:val="center"/>
            <w:hideMark/>
          </w:tcPr>
          <w:p w:rsidR="009C5F6E" w:rsidRP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C5F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Bartlett's Test of </w:t>
            </w:r>
            <w:proofErr w:type="spellStart"/>
            <w:r w:rsidRPr="009C5F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Sphericity</w:t>
            </w:r>
            <w:proofErr w:type="spellEnd"/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C5F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Approx. Chi-</w:t>
            </w:r>
            <w:proofErr w:type="spellStart"/>
            <w:r w:rsidRPr="009C5F6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Squar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  <w:tc>
          <w:tcPr>
            <w:tcW w:w="107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3726,083</w:t>
            </w:r>
          </w:p>
        </w:tc>
      </w:tr>
      <w:tr w:rsidR="009C5F6E" w:rsidTr="009C5F6E">
        <w:trPr>
          <w:cantSplit/>
        </w:trPr>
        <w:tc>
          <w:tcPr>
            <w:tcW w:w="585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:rsidR="009C5F6E" w:rsidRDefault="009C5F6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75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</w:t>
            </w:r>
          </w:p>
        </w:tc>
      </w:tr>
      <w:tr w:rsidR="009C5F6E" w:rsidTr="009C5F6E">
        <w:trPr>
          <w:cantSplit/>
        </w:trPr>
        <w:tc>
          <w:tcPr>
            <w:tcW w:w="585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vAlign w:val="center"/>
            <w:hideMark/>
          </w:tcPr>
          <w:p w:rsidR="009C5F6E" w:rsidRDefault="009C5F6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FFFFFF"/>
            <w:vAlign w:val="center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75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hideMark/>
          </w:tcPr>
          <w:p w:rsidR="009C5F6E" w:rsidRDefault="009C5F6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</w:tbl>
    <w:p w:rsidR="00CD5142" w:rsidRDefault="009C5F6E" w:rsidP="00E575E7">
      <w:pPr>
        <w:rPr>
          <w:b/>
        </w:rPr>
      </w:pPr>
      <w:r>
        <w:rPr>
          <w:b/>
        </w:rPr>
        <w:br/>
      </w:r>
    </w:p>
    <w:p w:rsidR="00CD5142" w:rsidRDefault="00CD5142" w:rsidP="00CD5142">
      <w:pPr>
        <w:autoSpaceDE w:val="0"/>
        <w:autoSpaceDN w:val="0"/>
        <w:adjustRightInd w:val="0"/>
        <w:spacing w:after="0" w:line="240" w:lineRule="auto"/>
        <w:ind w:left="284" w:hanging="284"/>
        <w:contextualSpacing w:val="0"/>
        <w:rPr>
          <w:b/>
        </w:rPr>
      </w:pPr>
      <w:r>
        <w:rPr>
          <w:b/>
        </w:rPr>
        <w:t>Model/instrument voor wijzigingen naar aanleiding van factor analyse resultaten</w:t>
      </w:r>
    </w:p>
    <w:p w:rsidR="00CD5142" w:rsidRDefault="00CD5142" w:rsidP="00CD5142">
      <w:pPr>
        <w:autoSpaceDE w:val="0"/>
        <w:autoSpaceDN w:val="0"/>
        <w:adjustRightInd w:val="0"/>
        <w:spacing w:after="0" w:line="240" w:lineRule="auto"/>
        <w:ind w:left="284" w:hanging="284"/>
        <w:contextualSpacing w:val="0"/>
      </w:pPr>
      <w:r w:rsidRPr="009E28B8">
        <w:t xml:space="preserve">Het 5 item model is een significante voorspeller van ktv, F(5,137) = 46,962, p &lt; ,000, </w:t>
      </w:r>
      <w:r w:rsidRPr="009E28B8">
        <w:rPr>
          <w:rStyle w:val="Nadruk"/>
        </w:rPr>
        <w:t>R</w:t>
      </w:r>
      <w:r w:rsidRPr="009E28B8">
        <w:rPr>
          <w:rStyle w:val="Nadruk"/>
          <w:vertAlign w:val="superscript"/>
        </w:rPr>
        <w:t>2</w:t>
      </w:r>
      <w:r w:rsidRPr="009E28B8">
        <w:t xml:space="preserve"> = .632. </w:t>
      </w:r>
      <w:r>
        <w:t>Elke van de 5</w:t>
      </w:r>
    </w:p>
    <w:p w:rsidR="00CD5142" w:rsidRPr="00CD5142" w:rsidRDefault="00CD5142" w:rsidP="00CD5142">
      <w:pPr>
        <w:autoSpaceDE w:val="0"/>
        <w:autoSpaceDN w:val="0"/>
        <w:adjustRightInd w:val="0"/>
        <w:spacing w:after="0" w:line="240" w:lineRule="auto"/>
        <w:ind w:left="284" w:hanging="284"/>
        <w:contextualSpacing w:val="0"/>
      </w:pPr>
      <w:r>
        <w:t>gekozen items is van significante waarde voor het model, p &lt; ,05</w:t>
      </w:r>
    </w:p>
    <w:tbl>
      <w:tblPr>
        <w:tblW w:w="4835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1411"/>
        <w:gridCol w:w="1632"/>
        <w:gridCol w:w="1122"/>
        <w:gridCol w:w="1547"/>
        <w:gridCol w:w="1122"/>
        <w:gridCol w:w="1122"/>
      </w:tblGrid>
      <w:tr w:rsidR="00CD5142" w:rsidRPr="008B1470" w:rsidTr="00943668">
        <w:trPr>
          <w:cantSplit/>
        </w:trPr>
        <w:tc>
          <w:tcPr>
            <w:tcW w:w="87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 w:rsidRPr="008B1470">
              <w:rPr>
                <w:rFonts w:ascii="Arial" w:hAnsi="Arial" w:cs="Arial"/>
                <w:b/>
                <w:bCs/>
                <w:color w:val="000000"/>
                <w:sz w:val="16"/>
              </w:rPr>
              <w:t>ANOVA</w:t>
            </w:r>
            <w:r w:rsidRPr="008B1470">
              <w:rPr>
                <w:rFonts w:ascii="Arial" w:hAnsi="Arial" w:cs="Arial"/>
                <w:b/>
                <w:bCs/>
                <w:color w:val="000000"/>
                <w:sz w:val="16"/>
                <w:vertAlign w:val="superscript"/>
              </w:rPr>
              <w:t>a</w:t>
            </w:r>
            <w:proofErr w:type="spellEnd"/>
          </w:p>
        </w:tc>
      </w:tr>
      <w:tr w:rsidR="00CD5142" w:rsidRPr="008B1470" w:rsidTr="00943668">
        <w:trPr>
          <w:cantSplit/>
        </w:trPr>
        <w:tc>
          <w:tcPr>
            <w:tcW w:w="222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8B1470">
              <w:rPr>
                <w:rFonts w:ascii="Arial" w:hAnsi="Arial" w:cs="Arial"/>
                <w:color w:val="000000"/>
                <w:sz w:val="16"/>
              </w:rPr>
              <w:t>Model</w:t>
            </w:r>
          </w:p>
        </w:tc>
        <w:tc>
          <w:tcPr>
            <w:tcW w:w="163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 w:rsidRPr="008B1470">
              <w:rPr>
                <w:rFonts w:ascii="Arial" w:hAnsi="Arial" w:cs="Arial"/>
                <w:color w:val="000000"/>
                <w:sz w:val="16"/>
              </w:rPr>
              <w:t>Sum</w:t>
            </w:r>
            <w:proofErr w:type="spellEnd"/>
            <w:r w:rsidRPr="008B1470">
              <w:rPr>
                <w:rFonts w:ascii="Arial" w:hAnsi="Arial" w:cs="Arial"/>
                <w:color w:val="000000"/>
                <w:sz w:val="16"/>
              </w:rPr>
              <w:t xml:space="preserve"> of Squares</w:t>
            </w:r>
          </w:p>
        </w:tc>
        <w:tc>
          <w:tcPr>
            <w:tcW w:w="11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 w:rsidRPr="008B1470">
              <w:rPr>
                <w:rFonts w:ascii="Arial" w:hAnsi="Arial" w:cs="Arial"/>
                <w:color w:val="000000"/>
                <w:sz w:val="16"/>
              </w:rPr>
              <w:t>df</w:t>
            </w:r>
            <w:proofErr w:type="spellEnd"/>
          </w:p>
        </w:tc>
        <w:tc>
          <w:tcPr>
            <w:tcW w:w="15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 w:rsidRPr="008B1470">
              <w:rPr>
                <w:rFonts w:ascii="Arial" w:hAnsi="Arial" w:cs="Arial"/>
                <w:color w:val="000000"/>
                <w:sz w:val="16"/>
              </w:rPr>
              <w:t>Mean</w:t>
            </w:r>
            <w:proofErr w:type="spellEnd"/>
            <w:r w:rsidRPr="008B1470">
              <w:rPr>
                <w:rFonts w:ascii="Arial" w:hAnsi="Arial" w:cs="Arial"/>
                <w:color w:val="000000"/>
                <w:sz w:val="16"/>
              </w:rPr>
              <w:t xml:space="preserve"> Square</w:t>
            </w:r>
          </w:p>
        </w:tc>
        <w:tc>
          <w:tcPr>
            <w:tcW w:w="112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8B1470">
              <w:rPr>
                <w:rFonts w:ascii="Arial" w:hAnsi="Arial" w:cs="Arial"/>
                <w:color w:val="000000"/>
                <w:sz w:val="16"/>
              </w:rPr>
              <w:t>F</w:t>
            </w:r>
          </w:p>
        </w:tc>
        <w:tc>
          <w:tcPr>
            <w:tcW w:w="112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 w:rsidRPr="008B1470">
              <w:rPr>
                <w:rFonts w:ascii="Arial" w:hAnsi="Arial" w:cs="Arial"/>
                <w:color w:val="000000"/>
                <w:sz w:val="16"/>
              </w:rPr>
              <w:t>Sig</w:t>
            </w:r>
            <w:proofErr w:type="spellEnd"/>
            <w:r w:rsidRPr="008B1470">
              <w:rPr>
                <w:rFonts w:ascii="Arial" w:hAnsi="Arial" w:cs="Arial"/>
                <w:color w:val="000000"/>
                <w:sz w:val="16"/>
              </w:rPr>
              <w:t>.</w:t>
            </w:r>
          </w:p>
        </w:tc>
      </w:tr>
      <w:tr w:rsidR="00CD5142" w:rsidRPr="008B1470" w:rsidTr="00943668"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8B1470">
              <w:rPr>
                <w:rFonts w:ascii="Arial" w:hAnsi="Arial" w:cs="Arial"/>
                <w:color w:val="000000"/>
                <w:sz w:val="16"/>
              </w:rPr>
              <w:lastRenderedPageBreak/>
              <w:t>1</w:t>
            </w:r>
          </w:p>
        </w:tc>
        <w:tc>
          <w:tcPr>
            <w:tcW w:w="141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 w:rsidRPr="008B1470">
              <w:rPr>
                <w:rFonts w:ascii="Arial" w:hAnsi="Arial" w:cs="Arial"/>
                <w:color w:val="000000"/>
                <w:sz w:val="16"/>
              </w:rPr>
              <w:t>Regression</w:t>
            </w:r>
            <w:proofErr w:type="spellEnd"/>
          </w:p>
        </w:tc>
        <w:tc>
          <w:tcPr>
            <w:tcW w:w="163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8B1470">
              <w:rPr>
                <w:rFonts w:ascii="Arial" w:hAnsi="Arial" w:cs="Arial"/>
                <w:color w:val="000000"/>
                <w:sz w:val="16"/>
              </w:rPr>
              <w:t>225,001</w:t>
            </w:r>
          </w:p>
        </w:tc>
        <w:tc>
          <w:tcPr>
            <w:tcW w:w="112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8B1470">
              <w:rPr>
                <w:rFonts w:ascii="Arial" w:hAnsi="Arial" w:cs="Arial"/>
                <w:color w:val="000000"/>
                <w:sz w:val="16"/>
              </w:rPr>
              <w:t>5</w:t>
            </w:r>
          </w:p>
        </w:tc>
        <w:tc>
          <w:tcPr>
            <w:tcW w:w="1547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8B1470">
              <w:rPr>
                <w:rFonts w:ascii="Arial" w:hAnsi="Arial" w:cs="Arial"/>
                <w:color w:val="000000"/>
                <w:sz w:val="16"/>
              </w:rPr>
              <w:t>45,000</w:t>
            </w:r>
          </w:p>
        </w:tc>
        <w:tc>
          <w:tcPr>
            <w:tcW w:w="112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8B1470">
              <w:rPr>
                <w:rFonts w:ascii="Arial" w:hAnsi="Arial" w:cs="Arial"/>
                <w:color w:val="000000"/>
                <w:sz w:val="16"/>
              </w:rPr>
              <w:t>46,962</w:t>
            </w:r>
          </w:p>
        </w:tc>
        <w:tc>
          <w:tcPr>
            <w:tcW w:w="112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8B1470">
              <w:rPr>
                <w:rFonts w:ascii="Arial" w:hAnsi="Arial" w:cs="Arial"/>
                <w:color w:val="000000"/>
                <w:sz w:val="16"/>
                <w:highlight w:val="yellow"/>
              </w:rPr>
              <w:t>,000</w:t>
            </w:r>
            <w:r w:rsidRPr="008B1470">
              <w:rPr>
                <w:rFonts w:ascii="Arial" w:hAnsi="Arial" w:cs="Arial"/>
                <w:color w:val="000000"/>
                <w:sz w:val="16"/>
                <w:highlight w:val="yellow"/>
                <w:vertAlign w:val="superscript"/>
              </w:rPr>
              <w:t>b</w:t>
            </w:r>
          </w:p>
        </w:tc>
      </w:tr>
      <w:tr w:rsidR="00CD5142" w:rsidRPr="008B1470" w:rsidTr="00943668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 w:rsidRPr="008B1470">
              <w:rPr>
                <w:rFonts w:ascii="Arial" w:hAnsi="Arial" w:cs="Arial"/>
                <w:color w:val="000000"/>
                <w:sz w:val="16"/>
              </w:rPr>
              <w:t>Residual</w:t>
            </w:r>
            <w:proofErr w:type="spellEnd"/>
          </w:p>
        </w:tc>
        <w:tc>
          <w:tcPr>
            <w:tcW w:w="163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8B1470">
              <w:rPr>
                <w:rFonts w:ascii="Arial" w:hAnsi="Arial" w:cs="Arial"/>
                <w:color w:val="000000"/>
                <w:sz w:val="16"/>
              </w:rPr>
              <w:t>131,278</w:t>
            </w:r>
          </w:p>
        </w:tc>
        <w:tc>
          <w:tcPr>
            <w:tcW w:w="1122" w:type="dxa"/>
            <w:tcBorders>
              <w:top w:val="nil"/>
              <w:bottom w:val="nil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8B1470">
              <w:rPr>
                <w:rFonts w:ascii="Arial" w:hAnsi="Arial" w:cs="Arial"/>
                <w:color w:val="000000"/>
                <w:sz w:val="16"/>
              </w:rPr>
              <w:t>137</w:t>
            </w:r>
          </w:p>
        </w:tc>
        <w:tc>
          <w:tcPr>
            <w:tcW w:w="1547" w:type="dxa"/>
            <w:tcBorders>
              <w:top w:val="nil"/>
              <w:bottom w:val="nil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8B1470">
              <w:rPr>
                <w:rFonts w:ascii="Arial" w:hAnsi="Arial" w:cs="Arial"/>
                <w:color w:val="000000"/>
                <w:sz w:val="16"/>
              </w:rPr>
              <w:t>,958</w:t>
            </w:r>
          </w:p>
        </w:tc>
        <w:tc>
          <w:tcPr>
            <w:tcW w:w="1122" w:type="dxa"/>
            <w:tcBorders>
              <w:top w:val="nil"/>
              <w:bottom w:val="nil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2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</w:p>
        </w:tc>
      </w:tr>
      <w:tr w:rsidR="00CD5142" w:rsidRPr="008B1470" w:rsidTr="00943668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8B1470">
              <w:rPr>
                <w:rFonts w:ascii="Arial" w:hAnsi="Arial" w:cs="Arial"/>
                <w:color w:val="000000"/>
                <w:sz w:val="16"/>
              </w:rPr>
              <w:t>Total</w:t>
            </w:r>
          </w:p>
        </w:tc>
        <w:tc>
          <w:tcPr>
            <w:tcW w:w="163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8B1470">
              <w:rPr>
                <w:rFonts w:ascii="Arial" w:hAnsi="Arial" w:cs="Arial"/>
                <w:color w:val="000000"/>
                <w:sz w:val="16"/>
              </w:rPr>
              <w:t>356,280</w:t>
            </w:r>
          </w:p>
        </w:tc>
        <w:tc>
          <w:tcPr>
            <w:tcW w:w="112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8B1470">
              <w:rPr>
                <w:rFonts w:ascii="Arial" w:hAnsi="Arial" w:cs="Arial"/>
                <w:color w:val="000000"/>
                <w:sz w:val="16"/>
              </w:rPr>
              <w:t>142</w:t>
            </w:r>
          </w:p>
        </w:tc>
        <w:tc>
          <w:tcPr>
            <w:tcW w:w="1547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2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2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D5142" w:rsidRPr="008B1470" w:rsidRDefault="00CD5142" w:rsidP="009436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CD5142" w:rsidRDefault="00CD5142" w:rsidP="00E575E7">
      <w:pPr>
        <w:rPr>
          <w:b/>
        </w:rPr>
      </w:pPr>
    </w:p>
    <w:p w:rsidR="00CD5142" w:rsidRDefault="00CD5142" w:rsidP="00E575E7">
      <w:pPr>
        <w:rPr>
          <w:b/>
        </w:rPr>
      </w:pPr>
    </w:p>
    <w:p w:rsidR="00CD5142" w:rsidRDefault="00CD5142" w:rsidP="00E575E7">
      <w:pPr>
        <w:rPr>
          <w:b/>
        </w:rPr>
      </w:pPr>
    </w:p>
    <w:p w:rsidR="00CD5142" w:rsidRDefault="00CD5142" w:rsidP="00E575E7">
      <w:pPr>
        <w:rPr>
          <w:b/>
        </w:rPr>
      </w:pPr>
    </w:p>
    <w:p w:rsidR="00CD5142" w:rsidRDefault="00CD5142" w:rsidP="00E575E7">
      <w:pPr>
        <w:rPr>
          <w:b/>
        </w:rPr>
      </w:pPr>
    </w:p>
    <w:p w:rsidR="00CD5142" w:rsidRDefault="00CD5142" w:rsidP="00E575E7">
      <w:pPr>
        <w:rPr>
          <w:b/>
        </w:rPr>
      </w:pPr>
    </w:p>
    <w:p w:rsidR="00080DF8" w:rsidRPr="00CD5142" w:rsidRDefault="008B40B1" w:rsidP="00E575E7">
      <w:pPr>
        <w:rPr>
          <w:b/>
          <w:lang w:val="en-US"/>
        </w:rPr>
      </w:pPr>
      <w:r w:rsidRPr="00CD5142">
        <w:rPr>
          <w:b/>
          <w:lang w:val="en-US"/>
        </w:rPr>
        <w:t xml:space="preserve">Screenshot CSS instrument in </w:t>
      </w:r>
      <w:proofErr w:type="spellStart"/>
      <w:r w:rsidRPr="00CD5142">
        <w:rPr>
          <w:b/>
          <w:lang w:val="en-US"/>
        </w:rPr>
        <w:t>Usabilla</w:t>
      </w:r>
      <w:proofErr w:type="spellEnd"/>
    </w:p>
    <w:p w:rsidR="008B40B1" w:rsidRDefault="008B40B1" w:rsidP="00E575E7">
      <w:r w:rsidRPr="00CD5142">
        <w:rPr>
          <w:lang w:val="en-US"/>
        </w:rPr>
        <w:br/>
      </w:r>
      <w:r w:rsidR="00B70A12">
        <w:rPr>
          <w:noProof/>
          <w:lang w:eastAsia="nl-NL"/>
        </w:rPr>
        <w:drawing>
          <wp:inline distT="0" distB="0" distL="0" distR="0">
            <wp:extent cx="4738962" cy="4762500"/>
            <wp:effectExtent l="0" t="0" r="508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962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0B1" w:rsidRDefault="008B40B1" w:rsidP="00E575E7"/>
    <w:p w:rsidR="008B40B1" w:rsidRDefault="008B40B1" w:rsidP="00E575E7">
      <w:r>
        <w:t xml:space="preserve">Screenshot CSS </w:t>
      </w:r>
      <w:proofErr w:type="spellStart"/>
      <w:r>
        <w:t>instument</w:t>
      </w:r>
      <w:proofErr w:type="spellEnd"/>
      <w:r>
        <w:t xml:space="preserve"> </w:t>
      </w:r>
      <w:proofErr w:type="spellStart"/>
      <w:r>
        <w:t>bedanktpagina</w:t>
      </w:r>
      <w:proofErr w:type="spellEnd"/>
    </w:p>
    <w:p w:rsidR="008B40B1" w:rsidRDefault="008B40B1" w:rsidP="00E575E7">
      <w:r>
        <w:rPr>
          <w:noProof/>
          <w:lang w:eastAsia="nl-NL"/>
        </w:rPr>
        <w:lastRenderedPageBreak/>
        <w:drawing>
          <wp:inline distT="0" distB="0" distL="0" distR="0" wp14:anchorId="4AD8566D" wp14:editId="68786066">
            <wp:extent cx="4972050" cy="2864691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6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EB" w:rsidRDefault="00CF21EB" w:rsidP="00E575E7"/>
    <w:p w:rsidR="00CF21EB" w:rsidRDefault="00CF21EB" w:rsidP="00E575E7"/>
    <w:p w:rsidR="00FF19D3" w:rsidRPr="004740D2" w:rsidRDefault="00FF19D3" w:rsidP="00E575E7">
      <w:pPr>
        <w:rPr>
          <w:b/>
          <w:lang w:val="en-US"/>
        </w:rPr>
      </w:pPr>
      <w:r w:rsidRPr="004740D2">
        <w:rPr>
          <w:b/>
          <w:lang w:val="en-US"/>
        </w:rPr>
        <w:t xml:space="preserve">Screenshot </w:t>
      </w:r>
      <w:r w:rsidR="004740D2" w:rsidRPr="004740D2">
        <w:rPr>
          <w:b/>
          <w:lang w:val="en-US"/>
        </w:rPr>
        <w:t xml:space="preserve">Usabilla GUI </w:t>
      </w:r>
      <w:r w:rsidRPr="004740D2">
        <w:rPr>
          <w:b/>
          <w:lang w:val="en-US"/>
        </w:rPr>
        <w:t>responserate (augustus)</w:t>
      </w:r>
    </w:p>
    <w:p w:rsidR="00FF19D3" w:rsidRPr="003420BC" w:rsidRDefault="00FF19D3" w:rsidP="00E575E7">
      <w:r w:rsidRPr="004740D2">
        <w:rPr>
          <w:lang w:val="en-US"/>
        </w:rPr>
        <w:br/>
      </w:r>
      <w:r>
        <w:rPr>
          <w:noProof/>
          <w:lang w:eastAsia="nl-NL"/>
        </w:rPr>
        <w:drawing>
          <wp:inline distT="0" distB="0" distL="0" distR="0">
            <wp:extent cx="5762625" cy="24003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sectPr w:rsidR="00FF19D3" w:rsidRPr="003420BC" w:rsidSect="001B12B0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349" w:rsidRDefault="002C4349" w:rsidP="00172FA7">
      <w:pPr>
        <w:spacing w:after="0" w:line="240" w:lineRule="auto"/>
      </w:pPr>
      <w:r>
        <w:separator/>
      </w:r>
    </w:p>
  </w:endnote>
  <w:endnote w:type="continuationSeparator" w:id="0">
    <w:p w:rsidR="002C4349" w:rsidRDefault="002C4349" w:rsidP="0017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349" w:rsidRDefault="002C4349" w:rsidP="00172FA7">
      <w:pPr>
        <w:spacing w:after="0" w:line="240" w:lineRule="auto"/>
      </w:pPr>
      <w:r>
        <w:separator/>
      </w:r>
    </w:p>
  </w:footnote>
  <w:footnote w:type="continuationSeparator" w:id="0">
    <w:p w:rsidR="002C4349" w:rsidRDefault="002C4349" w:rsidP="00172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349" w:rsidRDefault="002C4349" w:rsidP="00172FA7">
    <w:pPr>
      <w:pStyle w:val="Koptekst"/>
      <w:jc w:val="center"/>
    </w:pPr>
    <w:r>
      <w:t>FIRST CONCEPT KPI ‘klanttevredenheid’ UWV.nl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E5154"/>
    <w:multiLevelType w:val="hybridMultilevel"/>
    <w:tmpl w:val="9B826AB6"/>
    <w:lvl w:ilvl="0" w:tplc="04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D4D4BD9"/>
    <w:multiLevelType w:val="hybridMultilevel"/>
    <w:tmpl w:val="EE943B6A"/>
    <w:lvl w:ilvl="0" w:tplc="B832F8D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73426"/>
    <w:multiLevelType w:val="multilevel"/>
    <w:tmpl w:val="1F9C0BEA"/>
    <w:lvl w:ilvl="0">
      <w:start w:val="1"/>
      <w:numFmt w:val="bullet"/>
      <w:pStyle w:val="Lijstalinea"/>
      <w:lvlText w:val=""/>
      <w:lvlJc w:val="left"/>
      <w:pPr>
        <w:ind w:left="284" w:hanging="284"/>
      </w:pPr>
      <w:rPr>
        <w:rFonts w:ascii="Wingdings" w:hAnsi="Wingdings"/>
        <w:color w:val="1260AB" w:themeColor="text2"/>
      </w:rPr>
    </w:lvl>
    <w:lvl w:ilvl="1">
      <w:start w:val="1"/>
      <w:numFmt w:val="bullet"/>
      <w:lvlText w:val="•"/>
      <w:lvlJc w:val="left"/>
      <w:pPr>
        <w:ind w:left="568" w:hanging="284"/>
      </w:pPr>
      <w:rPr>
        <w:rFonts w:ascii="Verdana" w:hAnsi="Verdana"/>
        <w:color w:val="1260AB" w:themeColor="text2"/>
      </w:rPr>
    </w:lvl>
    <w:lvl w:ilvl="2">
      <w:start w:val="1"/>
      <w:numFmt w:val="bullet"/>
      <w:lvlText w:val="-"/>
      <w:lvlJc w:val="left"/>
      <w:pPr>
        <w:ind w:left="852" w:hanging="284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ind w:left="1136" w:hanging="284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ind w:left="1420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ind w:left="1704" w:hanging="284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ascii="Arial" w:hAnsi="Arial" w:hint="default"/>
      </w:rPr>
    </w:lvl>
  </w:abstractNum>
  <w:abstractNum w:abstractNumId="3">
    <w:nsid w:val="3DC31286"/>
    <w:multiLevelType w:val="hybridMultilevel"/>
    <w:tmpl w:val="C2A26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F7F82"/>
    <w:multiLevelType w:val="hybridMultilevel"/>
    <w:tmpl w:val="E20478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B05E3"/>
    <w:multiLevelType w:val="hybridMultilevel"/>
    <w:tmpl w:val="F60477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96908"/>
    <w:multiLevelType w:val="hybridMultilevel"/>
    <w:tmpl w:val="6E483840"/>
    <w:lvl w:ilvl="0" w:tplc="B9EAE67A">
      <w:start w:val="1"/>
      <w:numFmt w:val="upperRoman"/>
      <w:pStyle w:val="Kop5"/>
      <w:lvlText w:val="Bijlage %1"/>
      <w:lvlJc w:val="left"/>
      <w:pPr>
        <w:ind w:left="360" w:hanging="360"/>
      </w:pPr>
      <w:rPr>
        <w:rFonts w:hint="default"/>
        <w:vertAlign w:val="baseline"/>
      </w:rPr>
    </w:lvl>
    <w:lvl w:ilvl="1" w:tplc="041AC724" w:tentative="1">
      <w:start w:val="1"/>
      <w:numFmt w:val="lowerLetter"/>
      <w:lvlText w:val="%2."/>
      <w:lvlJc w:val="left"/>
      <w:pPr>
        <w:ind w:left="1440" w:hanging="360"/>
      </w:pPr>
    </w:lvl>
    <w:lvl w:ilvl="2" w:tplc="4CB404F0" w:tentative="1">
      <w:start w:val="1"/>
      <w:numFmt w:val="lowerRoman"/>
      <w:lvlText w:val="%3."/>
      <w:lvlJc w:val="right"/>
      <w:pPr>
        <w:ind w:left="2160" w:hanging="180"/>
      </w:pPr>
    </w:lvl>
    <w:lvl w:ilvl="3" w:tplc="E82804CE" w:tentative="1">
      <w:start w:val="1"/>
      <w:numFmt w:val="decimal"/>
      <w:lvlText w:val="%4."/>
      <w:lvlJc w:val="left"/>
      <w:pPr>
        <w:ind w:left="2880" w:hanging="360"/>
      </w:pPr>
    </w:lvl>
    <w:lvl w:ilvl="4" w:tplc="BC6AC062" w:tentative="1">
      <w:start w:val="1"/>
      <w:numFmt w:val="lowerLetter"/>
      <w:lvlText w:val="%5."/>
      <w:lvlJc w:val="left"/>
      <w:pPr>
        <w:ind w:left="3600" w:hanging="360"/>
      </w:pPr>
    </w:lvl>
    <w:lvl w:ilvl="5" w:tplc="EFBEED26" w:tentative="1">
      <w:start w:val="1"/>
      <w:numFmt w:val="lowerRoman"/>
      <w:lvlText w:val="%6."/>
      <w:lvlJc w:val="right"/>
      <w:pPr>
        <w:ind w:left="4320" w:hanging="180"/>
      </w:pPr>
    </w:lvl>
    <w:lvl w:ilvl="6" w:tplc="6660C73E" w:tentative="1">
      <w:start w:val="1"/>
      <w:numFmt w:val="decimal"/>
      <w:lvlText w:val="%7."/>
      <w:lvlJc w:val="left"/>
      <w:pPr>
        <w:ind w:left="5040" w:hanging="360"/>
      </w:pPr>
    </w:lvl>
    <w:lvl w:ilvl="7" w:tplc="4AFAD2FC" w:tentative="1">
      <w:start w:val="1"/>
      <w:numFmt w:val="lowerLetter"/>
      <w:lvlText w:val="%8."/>
      <w:lvlJc w:val="left"/>
      <w:pPr>
        <w:ind w:left="5760" w:hanging="360"/>
      </w:pPr>
    </w:lvl>
    <w:lvl w:ilvl="8" w:tplc="CA70AA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6000F"/>
    <w:multiLevelType w:val="multilevel"/>
    <w:tmpl w:val="4B185542"/>
    <w:lvl w:ilvl="0">
      <w:start w:val="1"/>
      <w:numFmt w:val="decimal"/>
      <w:pStyle w:val="Kop2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Kop4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Kop7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8">
    <w:nsid w:val="71F172AE"/>
    <w:multiLevelType w:val="hybridMultilevel"/>
    <w:tmpl w:val="B8A2B196"/>
    <w:lvl w:ilvl="0" w:tplc="D1067E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6"/>
  </w:num>
  <w:num w:numId="4">
    <w:abstractNumId w:val="7"/>
  </w:num>
  <w:num w:numId="5">
    <w:abstractNumId w:val="2"/>
  </w:num>
  <w:num w:numId="6">
    <w:abstractNumId w:val="7"/>
  </w:num>
  <w:num w:numId="7">
    <w:abstractNumId w:val="7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  <w:num w:numId="12">
    <w:abstractNumId w:val="4"/>
  </w:num>
  <w:num w:numId="13">
    <w:abstractNumId w:val="0"/>
  </w:num>
  <w:num w:numId="14">
    <w:abstractNumId w:val="3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F27"/>
    <w:rsid w:val="00032934"/>
    <w:rsid w:val="0004082B"/>
    <w:rsid w:val="00080DF8"/>
    <w:rsid w:val="000B1296"/>
    <w:rsid w:val="000C3459"/>
    <w:rsid w:val="000E08C6"/>
    <w:rsid w:val="000F37FD"/>
    <w:rsid w:val="00112D8A"/>
    <w:rsid w:val="001154A6"/>
    <w:rsid w:val="00142B91"/>
    <w:rsid w:val="0015603A"/>
    <w:rsid w:val="00172FA7"/>
    <w:rsid w:val="00177316"/>
    <w:rsid w:val="00192F27"/>
    <w:rsid w:val="001A72EE"/>
    <w:rsid w:val="001B12B0"/>
    <w:rsid w:val="001D6348"/>
    <w:rsid w:val="001E443A"/>
    <w:rsid w:val="00214BBE"/>
    <w:rsid w:val="00297BF8"/>
    <w:rsid w:val="002C4349"/>
    <w:rsid w:val="00303F83"/>
    <w:rsid w:val="003420BC"/>
    <w:rsid w:val="003B222D"/>
    <w:rsid w:val="003C5F03"/>
    <w:rsid w:val="00410C33"/>
    <w:rsid w:val="00420651"/>
    <w:rsid w:val="004740D2"/>
    <w:rsid w:val="00482F9F"/>
    <w:rsid w:val="004A5767"/>
    <w:rsid w:val="004C57A1"/>
    <w:rsid w:val="004E3BC7"/>
    <w:rsid w:val="004F7206"/>
    <w:rsid w:val="00521A94"/>
    <w:rsid w:val="00562656"/>
    <w:rsid w:val="00596E76"/>
    <w:rsid w:val="005E29D5"/>
    <w:rsid w:val="005F5832"/>
    <w:rsid w:val="00666AEF"/>
    <w:rsid w:val="00682F50"/>
    <w:rsid w:val="006E1E77"/>
    <w:rsid w:val="006F264E"/>
    <w:rsid w:val="00724C0C"/>
    <w:rsid w:val="00744C87"/>
    <w:rsid w:val="007666D6"/>
    <w:rsid w:val="007B2067"/>
    <w:rsid w:val="00806D3A"/>
    <w:rsid w:val="008224E9"/>
    <w:rsid w:val="008346CC"/>
    <w:rsid w:val="00852DE7"/>
    <w:rsid w:val="008610BC"/>
    <w:rsid w:val="0086386D"/>
    <w:rsid w:val="00870D67"/>
    <w:rsid w:val="008828A4"/>
    <w:rsid w:val="008A2480"/>
    <w:rsid w:val="008B1470"/>
    <w:rsid w:val="008B40B1"/>
    <w:rsid w:val="008D0139"/>
    <w:rsid w:val="008D6267"/>
    <w:rsid w:val="0093148F"/>
    <w:rsid w:val="00943668"/>
    <w:rsid w:val="00943FDC"/>
    <w:rsid w:val="00950A61"/>
    <w:rsid w:val="0097012A"/>
    <w:rsid w:val="009874AF"/>
    <w:rsid w:val="009900E2"/>
    <w:rsid w:val="009A6BF9"/>
    <w:rsid w:val="009C42A4"/>
    <w:rsid w:val="009C5F6E"/>
    <w:rsid w:val="009D0B45"/>
    <w:rsid w:val="009E28B8"/>
    <w:rsid w:val="00A17650"/>
    <w:rsid w:val="00A5413E"/>
    <w:rsid w:val="00A76905"/>
    <w:rsid w:val="00AC4C3D"/>
    <w:rsid w:val="00B03C04"/>
    <w:rsid w:val="00B70A12"/>
    <w:rsid w:val="00B71B11"/>
    <w:rsid w:val="00B837CC"/>
    <w:rsid w:val="00BE6D96"/>
    <w:rsid w:val="00C06B2F"/>
    <w:rsid w:val="00C215D8"/>
    <w:rsid w:val="00C417DA"/>
    <w:rsid w:val="00C762E5"/>
    <w:rsid w:val="00C776E7"/>
    <w:rsid w:val="00CD5142"/>
    <w:rsid w:val="00CD77D5"/>
    <w:rsid w:val="00CF21EB"/>
    <w:rsid w:val="00D004E5"/>
    <w:rsid w:val="00D40764"/>
    <w:rsid w:val="00D53681"/>
    <w:rsid w:val="00D538AF"/>
    <w:rsid w:val="00D57AB5"/>
    <w:rsid w:val="00DF703E"/>
    <w:rsid w:val="00E17C1F"/>
    <w:rsid w:val="00E575E7"/>
    <w:rsid w:val="00E62F0E"/>
    <w:rsid w:val="00E9188C"/>
    <w:rsid w:val="00EA31A3"/>
    <w:rsid w:val="00EA34B8"/>
    <w:rsid w:val="00EB054E"/>
    <w:rsid w:val="00F27C33"/>
    <w:rsid w:val="00F35E3A"/>
    <w:rsid w:val="00FA3EC3"/>
    <w:rsid w:val="00FD2C80"/>
    <w:rsid w:val="00FF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16"/>
        <w:szCs w:val="16"/>
        <w:lang w:val="nl-NL" w:eastAsia="en-US" w:bidi="ar-SA"/>
      </w:rPr>
    </w:rPrDefault>
    <w:pPrDefault>
      <w:pPr>
        <w:spacing w:line="2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4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417DA"/>
    <w:pPr>
      <w:tabs>
        <w:tab w:val="left" w:pos="1418"/>
      </w:tabs>
      <w:spacing w:after="30" w:line="210" w:lineRule="atLeast"/>
      <w:contextualSpacing/>
    </w:pPr>
    <w:rPr>
      <w:spacing w:val="-6"/>
      <w:kern w:val="14"/>
      <w:sz w:val="17"/>
    </w:rPr>
  </w:style>
  <w:style w:type="paragraph" w:styleId="Kop1">
    <w:name w:val="heading 1"/>
    <w:aliases w:val="Hoofdstuk Zonder Nummering in TOC"/>
    <w:basedOn w:val="Standaard"/>
    <w:next w:val="Standaard"/>
    <w:link w:val="Kop1Char"/>
    <w:uiPriority w:val="3"/>
    <w:qFormat/>
    <w:rsid w:val="00C417DA"/>
    <w:pPr>
      <w:pageBreakBefore/>
      <w:framePr w:w="9639" w:h="1474" w:vSpace="170" w:wrap="around" w:vAnchor="text" w:hAnchor="text" w:y="1"/>
      <w:spacing w:after="0"/>
      <w:outlineLvl w:val="0"/>
    </w:pPr>
    <w:rPr>
      <w:b/>
      <w:color w:val="1260AB" w:themeColor="text2"/>
      <w:sz w:val="40"/>
    </w:rPr>
  </w:style>
  <w:style w:type="paragraph" w:styleId="Kop2">
    <w:name w:val="heading 2"/>
    <w:aliases w:val="Hoofdstuk Met Nummering in TOC"/>
    <w:basedOn w:val="Kop4"/>
    <w:next w:val="Standaard"/>
    <w:link w:val="Kop2Char"/>
    <w:uiPriority w:val="3"/>
    <w:qFormat/>
    <w:rsid w:val="00C417DA"/>
    <w:pPr>
      <w:pageBreakBefore/>
      <w:framePr w:w="9639" w:h="1474" w:vSpace="170" w:wrap="around" w:vAnchor="text" w:hAnchor="text" w:y="1"/>
      <w:numPr>
        <w:ilvl w:val="0"/>
      </w:numPr>
      <w:spacing w:after="0"/>
      <w:outlineLvl w:val="1"/>
    </w:pPr>
    <w:rPr>
      <w:sz w:val="40"/>
    </w:rPr>
  </w:style>
  <w:style w:type="paragraph" w:styleId="Kop3">
    <w:name w:val="heading 3"/>
    <w:aliases w:val="Paragraaf Zonder Nummering in TOC"/>
    <w:basedOn w:val="Standaard"/>
    <w:next w:val="Standaard"/>
    <w:link w:val="Kop3Char"/>
    <w:uiPriority w:val="3"/>
    <w:qFormat/>
    <w:rsid w:val="00C417DA"/>
    <w:pPr>
      <w:spacing w:after="170"/>
      <w:outlineLvl w:val="2"/>
    </w:pPr>
    <w:rPr>
      <w:b/>
      <w:color w:val="1260AB" w:themeColor="text2"/>
      <w:sz w:val="24"/>
    </w:rPr>
  </w:style>
  <w:style w:type="paragraph" w:styleId="Kop4">
    <w:name w:val="heading 4"/>
    <w:aliases w:val="Paragraaf met Nummering in TOC"/>
    <w:basedOn w:val="Standaard"/>
    <w:next w:val="Standaard"/>
    <w:link w:val="Kop4Char"/>
    <w:uiPriority w:val="3"/>
    <w:qFormat/>
    <w:rsid w:val="00C417DA"/>
    <w:pPr>
      <w:numPr>
        <w:ilvl w:val="1"/>
        <w:numId w:val="9"/>
      </w:numPr>
      <w:spacing w:after="170"/>
      <w:outlineLvl w:val="3"/>
    </w:pPr>
    <w:rPr>
      <w:b/>
      <w:color w:val="1260AB" w:themeColor="text2"/>
      <w:sz w:val="24"/>
    </w:rPr>
  </w:style>
  <w:style w:type="paragraph" w:styleId="Kop5">
    <w:name w:val="heading 5"/>
    <w:aliases w:val="Bijlage Titel in TOC"/>
    <w:basedOn w:val="Standaard"/>
    <w:next w:val="Standaard"/>
    <w:link w:val="Kop5Char"/>
    <w:uiPriority w:val="3"/>
    <w:qFormat/>
    <w:rsid w:val="00C417DA"/>
    <w:pPr>
      <w:pageBreakBefore/>
      <w:framePr w:w="9639" w:h="1474" w:vSpace="170" w:wrap="around" w:vAnchor="text" w:hAnchor="text" w:y="1"/>
      <w:numPr>
        <w:numId w:val="8"/>
      </w:numPr>
      <w:tabs>
        <w:tab w:val="clear" w:pos="1418"/>
        <w:tab w:val="left" w:pos="1985"/>
      </w:tabs>
      <w:spacing w:after="0"/>
      <w:outlineLvl w:val="4"/>
    </w:pPr>
    <w:rPr>
      <w:b/>
      <w:color w:val="1260AB" w:themeColor="text2"/>
      <w:sz w:val="28"/>
    </w:rPr>
  </w:style>
  <w:style w:type="paragraph" w:styleId="Kop6">
    <w:name w:val="heading 6"/>
    <w:aliases w:val="SubParagraaf Zonder Nummering"/>
    <w:basedOn w:val="Standaard"/>
    <w:next w:val="Standaard"/>
    <w:link w:val="Kop6Char"/>
    <w:uiPriority w:val="3"/>
    <w:qFormat/>
    <w:rsid w:val="00C417DA"/>
    <w:pPr>
      <w:tabs>
        <w:tab w:val="left" w:pos="1985"/>
      </w:tabs>
      <w:outlineLvl w:val="5"/>
    </w:pPr>
    <w:rPr>
      <w:b/>
      <w:color w:val="1260AB" w:themeColor="text2"/>
      <w:sz w:val="18"/>
      <w:szCs w:val="40"/>
    </w:rPr>
  </w:style>
  <w:style w:type="paragraph" w:styleId="Kop7">
    <w:name w:val="heading 7"/>
    <w:aliases w:val="SubParagraaf Met Nummering"/>
    <w:basedOn w:val="Standaard"/>
    <w:next w:val="Standaard"/>
    <w:link w:val="Kop7Char"/>
    <w:uiPriority w:val="3"/>
    <w:qFormat/>
    <w:rsid w:val="00C417DA"/>
    <w:pPr>
      <w:numPr>
        <w:ilvl w:val="2"/>
        <w:numId w:val="9"/>
      </w:numPr>
      <w:outlineLvl w:val="6"/>
    </w:pPr>
    <w:rPr>
      <w:b/>
      <w:color w:val="1260AB" w:themeColor="text2"/>
      <w:sz w:val="18"/>
    </w:rPr>
  </w:style>
  <w:style w:type="paragraph" w:styleId="Kop8">
    <w:name w:val="heading 8"/>
    <w:aliases w:val="Subtitel Zwart"/>
    <w:basedOn w:val="Standaard"/>
    <w:next w:val="Standaard"/>
    <w:link w:val="Kop8Char"/>
    <w:uiPriority w:val="3"/>
    <w:qFormat/>
    <w:rsid w:val="00C417DA"/>
    <w:pPr>
      <w:tabs>
        <w:tab w:val="left" w:pos="1985"/>
      </w:tabs>
      <w:outlineLvl w:val="7"/>
    </w:pPr>
    <w:rPr>
      <w:b/>
      <w:noProof/>
      <w:color w:val="000000" w:themeColor="text1"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qFormat/>
    <w:rsid w:val="00C417DA"/>
    <w:pPr>
      <w:spacing w:after="200"/>
    </w:pPr>
    <w:rPr>
      <w:b/>
      <w:bCs/>
      <w:color w:val="7F7F7F" w:themeColor="text1" w:themeTint="80"/>
      <w:sz w:val="14"/>
      <w:szCs w:val="18"/>
    </w:rPr>
  </w:style>
  <w:style w:type="paragraph" w:styleId="Geenafstand">
    <w:name w:val="No Spacing"/>
    <w:uiPriority w:val="1"/>
    <w:semiHidden/>
    <w:unhideWhenUsed/>
    <w:qFormat/>
    <w:rsid w:val="00C417DA"/>
    <w:pPr>
      <w:tabs>
        <w:tab w:val="left" w:pos="1418"/>
      </w:tabs>
      <w:spacing w:line="240" w:lineRule="auto"/>
      <w:contextualSpacing/>
    </w:pPr>
    <w:rPr>
      <w:spacing w:val="-6"/>
      <w:kern w:val="14"/>
      <w:sz w:val="17"/>
    </w:rPr>
  </w:style>
  <w:style w:type="paragraph" w:styleId="Lijstalinea">
    <w:name w:val="List Paragraph"/>
    <w:uiPriority w:val="34"/>
    <w:qFormat/>
    <w:rsid w:val="00C417DA"/>
    <w:pPr>
      <w:keepNext/>
      <w:keepLines/>
      <w:numPr>
        <w:numId w:val="10"/>
      </w:numPr>
      <w:spacing w:after="170" w:line="210" w:lineRule="atLeast"/>
      <w:contextualSpacing/>
    </w:pPr>
    <w:rPr>
      <w:spacing w:val="-6"/>
      <w:kern w:val="14"/>
      <w:sz w:val="17"/>
      <w:lang w:val="en-GB"/>
    </w:rPr>
  </w:style>
  <w:style w:type="character" w:customStyle="1" w:styleId="Kop1Char">
    <w:name w:val="Kop 1 Char"/>
    <w:aliases w:val="Hoofdstuk Zonder Nummering in TOC Char"/>
    <w:basedOn w:val="Standaardalinea-lettertype"/>
    <w:link w:val="Kop1"/>
    <w:uiPriority w:val="3"/>
    <w:rsid w:val="00C417DA"/>
    <w:rPr>
      <w:b/>
      <w:color w:val="1260AB" w:themeColor="text2"/>
      <w:spacing w:val="-6"/>
      <w:kern w:val="14"/>
      <w:sz w:val="40"/>
    </w:rPr>
  </w:style>
  <w:style w:type="character" w:customStyle="1" w:styleId="Kop2Char">
    <w:name w:val="Kop 2 Char"/>
    <w:aliases w:val="Hoofdstuk Met Nummering in TOC Char"/>
    <w:basedOn w:val="Standaardalinea-lettertype"/>
    <w:link w:val="Kop2"/>
    <w:uiPriority w:val="3"/>
    <w:rsid w:val="00C417DA"/>
    <w:rPr>
      <w:b/>
      <w:color w:val="1260AB" w:themeColor="text2"/>
      <w:spacing w:val="-6"/>
      <w:kern w:val="14"/>
      <w:sz w:val="40"/>
    </w:rPr>
  </w:style>
  <w:style w:type="character" w:customStyle="1" w:styleId="Kop4Char">
    <w:name w:val="Kop 4 Char"/>
    <w:aliases w:val="Paragraaf met Nummering in TOC Char"/>
    <w:basedOn w:val="Standaardalinea-lettertype"/>
    <w:link w:val="Kop4"/>
    <w:uiPriority w:val="3"/>
    <w:rsid w:val="00C417DA"/>
    <w:rPr>
      <w:b/>
      <w:color w:val="1260AB" w:themeColor="text2"/>
      <w:spacing w:val="-6"/>
      <w:kern w:val="14"/>
      <w:sz w:val="24"/>
    </w:rPr>
  </w:style>
  <w:style w:type="character" w:customStyle="1" w:styleId="Kop3Char">
    <w:name w:val="Kop 3 Char"/>
    <w:aliases w:val="Paragraaf Zonder Nummering in TOC Char"/>
    <w:basedOn w:val="Standaardalinea-lettertype"/>
    <w:link w:val="Kop3"/>
    <w:uiPriority w:val="3"/>
    <w:rsid w:val="00C417DA"/>
    <w:rPr>
      <w:b/>
      <w:color w:val="1260AB" w:themeColor="text2"/>
      <w:spacing w:val="-6"/>
      <w:kern w:val="14"/>
      <w:sz w:val="24"/>
    </w:rPr>
  </w:style>
  <w:style w:type="character" w:customStyle="1" w:styleId="Kop5Char">
    <w:name w:val="Kop 5 Char"/>
    <w:aliases w:val="Bijlage Titel in TOC Char"/>
    <w:basedOn w:val="Standaardalinea-lettertype"/>
    <w:link w:val="Kop5"/>
    <w:uiPriority w:val="3"/>
    <w:rsid w:val="00C417DA"/>
    <w:rPr>
      <w:b/>
      <w:color w:val="1260AB" w:themeColor="text2"/>
      <w:spacing w:val="-6"/>
      <w:kern w:val="14"/>
      <w:sz w:val="28"/>
    </w:rPr>
  </w:style>
  <w:style w:type="character" w:customStyle="1" w:styleId="Kop6Char">
    <w:name w:val="Kop 6 Char"/>
    <w:aliases w:val="SubParagraaf Zonder Nummering Char"/>
    <w:basedOn w:val="Standaardalinea-lettertype"/>
    <w:link w:val="Kop6"/>
    <w:uiPriority w:val="3"/>
    <w:rsid w:val="00C417DA"/>
    <w:rPr>
      <w:b/>
      <w:color w:val="1260AB" w:themeColor="text2"/>
      <w:spacing w:val="-6"/>
      <w:kern w:val="14"/>
      <w:sz w:val="18"/>
      <w:szCs w:val="40"/>
    </w:rPr>
  </w:style>
  <w:style w:type="character" w:customStyle="1" w:styleId="Kop7Char">
    <w:name w:val="Kop 7 Char"/>
    <w:aliases w:val="SubParagraaf Met Nummering Char"/>
    <w:basedOn w:val="Standaardalinea-lettertype"/>
    <w:link w:val="Kop7"/>
    <w:uiPriority w:val="3"/>
    <w:rsid w:val="00C417DA"/>
    <w:rPr>
      <w:b/>
      <w:color w:val="1260AB" w:themeColor="text2"/>
      <w:spacing w:val="-6"/>
      <w:kern w:val="14"/>
      <w:sz w:val="18"/>
    </w:rPr>
  </w:style>
  <w:style w:type="character" w:customStyle="1" w:styleId="Kop8Char">
    <w:name w:val="Kop 8 Char"/>
    <w:aliases w:val="Subtitel Zwart Char"/>
    <w:basedOn w:val="Standaardalinea-lettertype"/>
    <w:link w:val="Kop8"/>
    <w:uiPriority w:val="3"/>
    <w:rsid w:val="00C417DA"/>
    <w:rPr>
      <w:b/>
      <w:noProof/>
      <w:color w:val="000000" w:themeColor="text1"/>
      <w:spacing w:val="-6"/>
      <w:kern w:val="14"/>
      <w:sz w:val="18"/>
    </w:rPr>
  </w:style>
  <w:style w:type="paragraph" w:styleId="Titel">
    <w:name w:val="Title"/>
    <w:basedOn w:val="CoverKop"/>
    <w:next w:val="Standaard"/>
    <w:link w:val="TitelChar"/>
    <w:uiPriority w:val="10"/>
    <w:qFormat/>
    <w:rsid w:val="00C417DA"/>
    <w:pPr>
      <w:framePr w:wrap="notBeside"/>
    </w:pPr>
    <w:rPr>
      <w:color w:val="1690D0" w:themeColor="background2"/>
      <w:sz w:val="72"/>
    </w:rPr>
  </w:style>
  <w:style w:type="character" w:customStyle="1" w:styleId="TitelChar">
    <w:name w:val="Titel Char"/>
    <w:basedOn w:val="Standaardalinea-lettertype"/>
    <w:link w:val="Titel"/>
    <w:uiPriority w:val="10"/>
    <w:rsid w:val="00C417DA"/>
    <w:rPr>
      <w:color w:val="1690D0" w:themeColor="background2"/>
      <w:spacing w:val="-6"/>
      <w:kern w:val="14"/>
      <w:sz w:val="72"/>
      <w:szCs w:val="72"/>
    </w:rPr>
  </w:style>
  <w:style w:type="paragraph" w:styleId="Ondertitel">
    <w:name w:val="Subtitle"/>
    <w:basedOn w:val="CoverKopSub"/>
    <w:next w:val="Standaard"/>
    <w:link w:val="OndertitelChar"/>
    <w:uiPriority w:val="11"/>
    <w:qFormat/>
    <w:rsid w:val="00C417DA"/>
    <w:pPr>
      <w:framePr w:wrap="notBeside"/>
    </w:pPr>
    <w:rPr>
      <w:color w:val="1260AB" w:themeColor="text2"/>
      <w:sz w:val="4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17DA"/>
    <w:rPr>
      <w:color w:val="1260AB" w:themeColor="text2"/>
      <w:spacing w:val="-6"/>
      <w:kern w:val="14"/>
      <w:sz w:val="48"/>
      <w:szCs w:val="7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417DA"/>
    <w:pPr>
      <w:pBdr>
        <w:top w:val="single" w:sz="4" w:space="10" w:color="1260AB" w:themeColor="text2"/>
        <w:bottom w:val="single" w:sz="4" w:space="10" w:color="1260AB" w:themeColor="text2"/>
      </w:pBdr>
      <w:spacing w:before="360" w:after="360"/>
      <w:ind w:left="864" w:right="864"/>
      <w:jc w:val="center"/>
    </w:pPr>
    <w:rPr>
      <w:i/>
      <w:iCs/>
      <w:color w:val="1260AB" w:themeColor="text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417DA"/>
    <w:rPr>
      <w:i/>
      <w:iCs/>
      <w:color w:val="1260AB" w:themeColor="text2"/>
      <w:spacing w:val="-6"/>
      <w:kern w:val="14"/>
      <w:sz w:val="17"/>
    </w:rPr>
  </w:style>
  <w:style w:type="character" w:styleId="Intensievebenadrukking">
    <w:name w:val="Intense Emphasis"/>
    <w:basedOn w:val="Standaardalinea-lettertype"/>
    <w:uiPriority w:val="21"/>
    <w:qFormat/>
    <w:rsid w:val="00C417DA"/>
    <w:rPr>
      <w:i/>
      <w:iCs/>
      <w:color w:val="1260AB" w:themeColor="text2"/>
    </w:rPr>
  </w:style>
  <w:style w:type="paragraph" w:styleId="Kopvaninhoudsopgave">
    <w:name w:val="TOC Heading"/>
    <w:basedOn w:val="Kop0HoofdstukNietinTOC"/>
    <w:next w:val="Standaard"/>
    <w:uiPriority w:val="39"/>
    <w:semiHidden/>
    <w:qFormat/>
    <w:rsid w:val="00C417DA"/>
    <w:pPr>
      <w:framePr w:w="9639" w:wrap="around"/>
    </w:pPr>
  </w:style>
  <w:style w:type="paragraph" w:customStyle="1" w:styleId="BronText">
    <w:name w:val="Bron Text"/>
    <w:basedOn w:val="Standaard"/>
    <w:next w:val="Standaard"/>
    <w:uiPriority w:val="7"/>
    <w:qFormat/>
    <w:rsid w:val="00C417DA"/>
    <w:pPr>
      <w:keepLines/>
      <w:tabs>
        <w:tab w:val="left" w:pos="567"/>
      </w:tabs>
      <w:spacing w:after="60" w:line="140" w:lineRule="atLeast"/>
      <w:ind w:left="567" w:hanging="567"/>
    </w:pPr>
    <w:rPr>
      <w:color w:val="404040" w:themeColor="text1" w:themeTint="BF"/>
      <w:sz w:val="14"/>
    </w:rPr>
  </w:style>
  <w:style w:type="paragraph" w:customStyle="1" w:styleId="CoverKop">
    <w:name w:val="Cover Kop"/>
    <w:basedOn w:val="Standaard"/>
    <w:next w:val="Standaard"/>
    <w:uiPriority w:val="1"/>
    <w:qFormat/>
    <w:rsid w:val="00C417DA"/>
    <w:pPr>
      <w:framePr w:w="9639" w:vSpace="1134" w:wrap="notBeside" w:vAnchor="page" w:hAnchor="margin" w:xAlign="right" w:y="852" w:anchorLock="1"/>
    </w:pPr>
    <w:rPr>
      <w:color w:val="1260AB" w:themeColor="text2"/>
      <w:sz w:val="60"/>
      <w:szCs w:val="72"/>
    </w:rPr>
  </w:style>
  <w:style w:type="paragraph" w:customStyle="1" w:styleId="CoverKopSub">
    <w:name w:val="Cover Kop Sub"/>
    <w:basedOn w:val="CoverKop"/>
    <w:next w:val="Standaard"/>
    <w:uiPriority w:val="1"/>
    <w:qFormat/>
    <w:rsid w:val="00C417DA"/>
    <w:pPr>
      <w:framePr w:wrap="notBeside"/>
    </w:pPr>
    <w:rPr>
      <w:color w:val="000000" w:themeColor="text1"/>
      <w:sz w:val="40"/>
    </w:rPr>
  </w:style>
  <w:style w:type="paragraph" w:customStyle="1" w:styleId="Kop0HoofdstukNietinTOC">
    <w:name w:val="Kop 0 Hoofdstuk Niet in TOC"/>
    <w:next w:val="Standaard"/>
    <w:uiPriority w:val="2"/>
    <w:qFormat/>
    <w:rsid w:val="00C417DA"/>
    <w:pPr>
      <w:pageBreakBefore/>
      <w:framePr w:w="8505" w:h="1474" w:vSpace="198" w:wrap="around" w:vAnchor="text" w:hAnchor="text" w:x="1" w:y="1" w:anchorLock="1"/>
      <w:spacing w:line="210" w:lineRule="atLeast"/>
    </w:pPr>
    <w:rPr>
      <w:b/>
      <w:color w:val="1260AB" w:themeColor="text2"/>
      <w:sz w:val="40"/>
      <w:szCs w:val="40"/>
    </w:rPr>
  </w:style>
  <w:style w:type="paragraph" w:customStyle="1" w:styleId="DisclaimerKop">
    <w:name w:val="Disclaimer Kop"/>
    <w:basedOn w:val="Kop0HoofdstukNietinTOC"/>
    <w:next w:val="DisclaimerText"/>
    <w:uiPriority w:val="10"/>
    <w:qFormat/>
    <w:rsid w:val="00C417DA"/>
    <w:pPr>
      <w:pageBreakBefore w:val="0"/>
      <w:framePr w:w="9639" w:hRule="auto" w:vSpace="0" w:wrap="around" w:vAnchor="margin" w:xAlign="left" w:yAlign="bottom"/>
      <w:spacing w:after="170"/>
      <w:contextualSpacing/>
    </w:pPr>
    <w:rPr>
      <w:sz w:val="20"/>
    </w:rPr>
  </w:style>
  <w:style w:type="paragraph" w:customStyle="1" w:styleId="DisclaimerText">
    <w:name w:val="Disclaimer Text"/>
    <w:uiPriority w:val="10"/>
    <w:qFormat/>
    <w:rsid w:val="00C417DA"/>
    <w:pPr>
      <w:framePr w:w="9639" w:wrap="around" w:hAnchor="text" w:yAlign="bottom"/>
      <w:spacing w:after="40" w:line="210" w:lineRule="atLeast"/>
      <w:contextualSpacing/>
    </w:pPr>
    <w:rPr>
      <w:color w:val="1260AB" w:themeColor="text2"/>
    </w:rPr>
  </w:style>
  <w:style w:type="paragraph" w:customStyle="1" w:styleId="BlokKop">
    <w:name w:val="Blok Kop"/>
    <w:basedOn w:val="Bloktekst"/>
    <w:next w:val="Bloktekst"/>
    <w:uiPriority w:val="8"/>
    <w:qFormat/>
    <w:rsid w:val="00C417DA"/>
    <w:pPr>
      <w:pBdr>
        <w:top w:val="none" w:sz="0" w:space="0" w:color="auto"/>
        <w:left w:val="single" w:sz="24" w:space="5" w:color="1260AB" w:themeColor="text2"/>
        <w:bottom w:val="single" w:sz="2" w:space="3" w:color="FFFFFF" w:themeColor="background1"/>
        <w:right w:val="single" w:sz="24" w:space="5" w:color="1260AB" w:themeColor="text2"/>
      </w:pBdr>
      <w:shd w:val="clear" w:color="auto" w:fill="F2F2F2" w:themeFill="background1" w:themeFillShade="F2"/>
      <w:spacing w:after="210"/>
      <w:ind w:left="1418" w:right="0" w:hanging="1418"/>
    </w:pPr>
    <w:rPr>
      <w:b/>
      <w:i w:val="0"/>
      <w:color w:val="auto"/>
      <w:sz w:val="15"/>
    </w:rPr>
  </w:style>
  <w:style w:type="paragraph" w:styleId="Bloktekst">
    <w:name w:val="Block Text"/>
    <w:basedOn w:val="Standaard"/>
    <w:uiPriority w:val="99"/>
    <w:semiHidden/>
    <w:unhideWhenUsed/>
    <w:rsid w:val="00C417DA"/>
    <w:pPr>
      <w:pBdr>
        <w:top w:val="single" w:sz="2" w:space="10" w:color="41AD49" w:themeColor="accent1" w:shadow="1"/>
        <w:left w:val="single" w:sz="2" w:space="10" w:color="41AD49" w:themeColor="accent1" w:shadow="1"/>
        <w:bottom w:val="single" w:sz="2" w:space="10" w:color="41AD49" w:themeColor="accent1" w:shadow="1"/>
        <w:right w:val="single" w:sz="2" w:space="10" w:color="41AD49" w:themeColor="accent1" w:shadow="1"/>
      </w:pBdr>
      <w:ind w:left="1152" w:right="1152"/>
    </w:pPr>
    <w:rPr>
      <w:rFonts w:eastAsiaTheme="minorEastAsia"/>
      <w:i/>
      <w:iCs/>
      <w:color w:val="41AD49" w:themeColor="accent1"/>
    </w:rPr>
  </w:style>
  <w:style w:type="paragraph" w:customStyle="1" w:styleId="GrafiekTabelEenheden">
    <w:name w:val="Grafiek Tabel Eenheden"/>
    <w:basedOn w:val="Standaard"/>
    <w:next w:val="Standaard"/>
    <w:uiPriority w:val="6"/>
    <w:qFormat/>
    <w:rsid w:val="00C417DA"/>
    <w:pPr>
      <w:spacing w:after="210"/>
    </w:pPr>
    <w:rPr>
      <w:i/>
      <w:color w:val="1260AB" w:themeColor="text2"/>
    </w:rPr>
  </w:style>
  <w:style w:type="paragraph" w:customStyle="1" w:styleId="GrafiekTabelTitel">
    <w:name w:val="Grafiek Tabel Titel"/>
    <w:next w:val="GrafiekTabelEenheden"/>
    <w:uiPriority w:val="5"/>
    <w:qFormat/>
    <w:rsid w:val="00C417DA"/>
    <w:pPr>
      <w:tabs>
        <w:tab w:val="left" w:pos="1418"/>
      </w:tabs>
      <w:spacing w:line="210" w:lineRule="atLeast"/>
      <w:contextualSpacing/>
    </w:pPr>
    <w:rPr>
      <w:b/>
      <w:color w:val="1260AB" w:themeColor="text2"/>
      <w:spacing w:val="-6"/>
      <w:kern w:val="14"/>
      <w:sz w:val="18"/>
      <w:szCs w:val="22"/>
    </w:rPr>
  </w:style>
  <w:style w:type="paragraph" w:customStyle="1" w:styleId="FooterPagNo">
    <w:name w:val="Footer+PagNo"/>
    <w:semiHidden/>
    <w:qFormat/>
    <w:rsid w:val="00C417DA"/>
    <w:rPr>
      <w:color w:val="1260AB" w:themeColor="text2"/>
      <w:spacing w:val="-6"/>
      <w:kern w:val="14"/>
      <w:sz w:val="17"/>
    </w:rPr>
  </w:style>
  <w:style w:type="paragraph" w:customStyle="1" w:styleId="Highlight">
    <w:name w:val="Highlight"/>
    <w:basedOn w:val="Standaard"/>
    <w:next w:val="Standaard"/>
    <w:uiPriority w:val="9"/>
    <w:qFormat/>
    <w:rsid w:val="00C417DA"/>
    <w:pPr>
      <w:pBdr>
        <w:top w:val="single" w:sz="4" w:space="10" w:color="1260AB" w:themeColor="text2"/>
        <w:left w:val="single" w:sz="4" w:space="10" w:color="FFFFFF" w:themeColor="background1"/>
        <w:bottom w:val="single" w:sz="4" w:space="10" w:color="1260AB" w:themeColor="text2"/>
        <w:right w:val="single" w:sz="4" w:space="10" w:color="FFFFFF" w:themeColor="background1"/>
      </w:pBdr>
      <w:ind w:left="227"/>
    </w:pPr>
    <w:rPr>
      <w:color w:val="1260AB" w:themeColor="text2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B1296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1296"/>
    <w:rPr>
      <w:rFonts w:ascii="Tahoma" w:hAnsi="Tahoma" w:cs="Tahoma"/>
      <w:spacing w:val="-6"/>
      <w:kern w:val="14"/>
    </w:rPr>
  </w:style>
  <w:style w:type="character" w:customStyle="1" w:styleId="highlight0">
    <w:name w:val="highlight"/>
    <w:basedOn w:val="Standaardalinea-lettertype"/>
    <w:rsid w:val="001154A6"/>
  </w:style>
  <w:style w:type="character" w:customStyle="1" w:styleId="element-citation">
    <w:name w:val="element-citation"/>
    <w:basedOn w:val="Standaardalinea-lettertype"/>
    <w:rsid w:val="00666AEF"/>
  </w:style>
  <w:style w:type="character" w:customStyle="1" w:styleId="ref-journal">
    <w:name w:val="ref-journal"/>
    <w:basedOn w:val="Standaardalinea-lettertype"/>
    <w:rsid w:val="00666AEF"/>
  </w:style>
  <w:style w:type="character" w:customStyle="1" w:styleId="ref-vol">
    <w:name w:val="ref-vol"/>
    <w:basedOn w:val="Standaardalinea-lettertype"/>
    <w:rsid w:val="00666AEF"/>
  </w:style>
  <w:style w:type="character" w:styleId="Nadruk">
    <w:name w:val="Emphasis"/>
    <w:basedOn w:val="Standaardalinea-lettertype"/>
    <w:uiPriority w:val="20"/>
    <w:qFormat/>
    <w:rsid w:val="008B1470"/>
    <w:rPr>
      <w:i/>
      <w:iCs/>
    </w:rPr>
  </w:style>
  <w:style w:type="paragraph" w:styleId="Koptekst">
    <w:name w:val="header"/>
    <w:basedOn w:val="Standaard"/>
    <w:link w:val="KoptekstChar"/>
    <w:uiPriority w:val="99"/>
    <w:unhideWhenUsed/>
    <w:rsid w:val="00172FA7"/>
    <w:pPr>
      <w:tabs>
        <w:tab w:val="clear" w:pos="1418"/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72FA7"/>
    <w:rPr>
      <w:spacing w:val="-6"/>
      <w:kern w:val="14"/>
      <w:sz w:val="17"/>
    </w:rPr>
  </w:style>
  <w:style w:type="paragraph" w:styleId="Voettekst">
    <w:name w:val="footer"/>
    <w:basedOn w:val="Standaard"/>
    <w:link w:val="VoettekstChar"/>
    <w:uiPriority w:val="99"/>
    <w:unhideWhenUsed/>
    <w:rsid w:val="00172FA7"/>
    <w:pPr>
      <w:tabs>
        <w:tab w:val="clear" w:pos="1418"/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72FA7"/>
    <w:rPr>
      <w:spacing w:val="-6"/>
      <w:kern w:val="14"/>
      <w:sz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16"/>
        <w:szCs w:val="16"/>
        <w:lang w:val="nl-NL" w:eastAsia="en-US" w:bidi="ar-SA"/>
      </w:rPr>
    </w:rPrDefault>
    <w:pPrDefault>
      <w:pPr>
        <w:spacing w:line="2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4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417DA"/>
    <w:pPr>
      <w:tabs>
        <w:tab w:val="left" w:pos="1418"/>
      </w:tabs>
      <w:spacing w:after="30" w:line="210" w:lineRule="atLeast"/>
      <w:contextualSpacing/>
    </w:pPr>
    <w:rPr>
      <w:spacing w:val="-6"/>
      <w:kern w:val="14"/>
      <w:sz w:val="17"/>
    </w:rPr>
  </w:style>
  <w:style w:type="paragraph" w:styleId="Kop1">
    <w:name w:val="heading 1"/>
    <w:aliases w:val="Hoofdstuk Zonder Nummering in TOC"/>
    <w:basedOn w:val="Standaard"/>
    <w:next w:val="Standaard"/>
    <w:link w:val="Kop1Char"/>
    <w:uiPriority w:val="3"/>
    <w:qFormat/>
    <w:rsid w:val="00C417DA"/>
    <w:pPr>
      <w:pageBreakBefore/>
      <w:framePr w:w="9639" w:h="1474" w:vSpace="170" w:wrap="around" w:vAnchor="text" w:hAnchor="text" w:y="1"/>
      <w:spacing w:after="0"/>
      <w:outlineLvl w:val="0"/>
    </w:pPr>
    <w:rPr>
      <w:b/>
      <w:color w:val="1260AB" w:themeColor="text2"/>
      <w:sz w:val="40"/>
    </w:rPr>
  </w:style>
  <w:style w:type="paragraph" w:styleId="Kop2">
    <w:name w:val="heading 2"/>
    <w:aliases w:val="Hoofdstuk Met Nummering in TOC"/>
    <w:basedOn w:val="Kop4"/>
    <w:next w:val="Standaard"/>
    <w:link w:val="Kop2Char"/>
    <w:uiPriority w:val="3"/>
    <w:qFormat/>
    <w:rsid w:val="00C417DA"/>
    <w:pPr>
      <w:pageBreakBefore/>
      <w:framePr w:w="9639" w:h="1474" w:vSpace="170" w:wrap="around" w:vAnchor="text" w:hAnchor="text" w:y="1"/>
      <w:numPr>
        <w:ilvl w:val="0"/>
      </w:numPr>
      <w:spacing w:after="0"/>
      <w:outlineLvl w:val="1"/>
    </w:pPr>
    <w:rPr>
      <w:sz w:val="40"/>
    </w:rPr>
  </w:style>
  <w:style w:type="paragraph" w:styleId="Kop3">
    <w:name w:val="heading 3"/>
    <w:aliases w:val="Paragraaf Zonder Nummering in TOC"/>
    <w:basedOn w:val="Standaard"/>
    <w:next w:val="Standaard"/>
    <w:link w:val="Kop3Char"/>
    <w:uiPriority w:val="3"/>
    <w:qFormat/>
    <w:rsid w:val="00C417DA"/>
    <w:pPr>
      <w:spacing w:after="170"/>
      <w:outlineLvl w:val="2"/>
    </w:pPr>
    <w:rPr>
      <w:b/>
      <w:color w:val="1260AB" w:themeColor="text2"/>
      <w:sz w:val="24"/>
    </w:rPr>
  </w:style>
  <w:style w:type="paragraph" w:styleId="Kop4">
    <w:name w:val="heading 4"/>
    <w:aliases w:val="Paragraaf met Nummering in TOC"/>
    <w:basedOn w:val="Standaard"/>
    <w:next w:val="Standaard"/>
    <w:link w:val="Kop4Char"/>
    <w:uiPriority w:val="3"/>
    <w:qFormat/>
    <w:rsid w:val="00C417DA"/>
    <w:pPr>
      <w:numPr>
        <w:ilvl w:val="1"/>
        <w:numId w:val="9"/>
      </w:numPr>
      <w:spacing w:after="170"/>
      <w:outlineLvl w:val="3"/>
    </w:pPr>
    <w:rPr>
      <w:b/>
      <w:color w:val="1260AB" w:themeColor="text2"/>
      <w:sz w:val="24"/>
    </w:rPr>
  </w:style>
  <w:style w:type="paragraph" w:styleId="Kop5">
    <w:name w:val="heading 5"/>
    <w:aliases w:val="Bijlage Titel in TOC"/>
    <w:basedOn w:val="Standaard"/>
    <w:next w:val="Standaard"/>
    <w:link w:val="Kop5Char"/>
    <w:uiPriority w:val="3"/>
    <w:qFormat/>
    <w:rsid w:val="00C417DA"/>
    <w:pPr>
      <w:pageBreakBefore/>
      <w:framePr w:w="9639" w:h="1474" w:vSpace="170" w:wrap="around" w:vAnchor="text" w:hAnchor="text" w:y="1"/>
      <w:numPr>
        <w:numId w:val="8"/>
      </w:numPr>
      <w:tabs>
        <w:tab w:val="clear" w:pos="1418"/>
        <w:tab w:val="left" w:pos="1985"/>
      </w:tabs>
      <w:spacing w:after="0"/>
      <w:outlineLvl w:val="4"/>
    </w:pPr>
    <w:rPr>
      <w:b/>
      <w:color w:val="1260AB" w:themeColor="text2"/>
      <w:sz w:val="28"/>
    </w:rPr>
  </w:style>
  <w:style w:type="paragraph" w:styleId="Kop6">
    <w:name w:val="heading 6"/>
    <w:aliases w:val="SubParagraaf Zonder Nummering"/>
    <w:basedOn w:val="Standaard"/>
    <w:next w:val="Standaard"/>
    <w:link w:val="Kop6Char"/>
    <w:uiPriority w:val="3"/>
    <w:qFormat/>
    <w:rsid w:val="00C417DA"/>
    <w:pPr>
      <w:tabs>
        <w:tab w:val="left" w:pos="1985"/>
      </w:tabs>
      <w:outlineLvl w:val="5"/>
    </w:pPr>
    <w:rPr>
      <w:b/>
      <w:color w:val="1260AB" w:themeColor="text2"/>
      <w:sz w:val="18"/>
      <w:szCs w:val="40"/>
    </w:rPr>
  </w:style>
  <w:style w:type="paragraph" w:styleId="Kop7">
    <w:name w:val="heading 7"/>
    <w:aliases w:val="SubParagraaf Met Nummering"/>
    <w:basedOn w:val="Standaard"/>
    <w:next w:val="Standaard"/>
    <w:link w:val="Kop7Char"/>
    <w:uiPriority w:val="3"/>
    <w:qFormat/>
    <w:rsid w:val="00C417DA"/>
    <w:pPr>
      <w:numPr>
        <w:ilvl w:val="2"/>
        <w:numId w:val="9"/>
      </w:numPr>
      <w:outlineLvl w:val="6"/>
    </w:pPr>
    <w:rPr>
      <w:b/>
      <w:color w:val="1260AB" w:themeColor="text2"/>
      <w:sz w:val="18"/>
    </w:rPr>
  </w:style>
  <w:style w:type="paragraph" w:styleId="Kop8">
    <w:name w:val="heading 8"/>
    <w:aliases w:val="Subtitel Zwart"/>
    <w:basedOn w:val="Standaard"/>
    <w:next w:val="Standaard"/>
    <w:link w:val="Kop8Char"/>
    <w:uiPriority w:val="3"/>
    <w:qFormat/>
    <w:rsid w:val="00C417DA"/>
    <w:pPr>
      <w:tabs>
        <w:tab w:val="left" w:pos="1985"/>
      </w:tabs>
      <w:outlineLvl w:val="7"/>
    </w:pPr>
    <w:rPr>
      <w:b/>
      <w:noProof/>
      <w:color w:val="000000" w:themeColor="text1"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qFormat/>
    <w:rsid w:val="00C417DA"/>
    <w:pPr>
      <w:spacing w:after="200"/>
    </w:pPr>
    <w:rPr>
      <w:b/>
      <w:bCs/>
      <w:color w:val="7F7F7F" w:themeColor="text1" w:themeTint="80"/>
      <w:sz w:val="14"/>
      <w:szCs w:val="18"/>
    </w:rPr>
  </w:style>
  <w:style w:type="paragraph" w:styleId="Geenafstand">
    <w:name w:val="No Spacing"/>
    <w:uiPriority w:val="1"/>
    <w:semiHidden/>
    <w:unhideWhenUsed/>
    <w:qFormat/>
    <w:rsid w:val="00C417DA"/>
    <w:pPr>
      <w:tabs>
        <w:tab w:val="left" w:pos="1418"/>
      </w:tabs>
      <w:spacing w:line="240" w:lineRule="auto"/>
      <w:contextualSpacing/>
    </w:pPr>
    <w:rPr>
      <w:spacing w:val="-6"/>
      <w:kern w:val="14"/>
      <w:sz w:val="17"/>
    </w:rPr>
  </w:style>
  <w:style w:type="paragraph" w:styleId="Lijstalinea">
    <w:name w:val="List Paragraph"/>
    <w:uiPriority w:val="34"/>
    <w:qFormat/>
    <w:rsid w:val="00C417DA"/>
    <w:pPr>
      <w:keepNext/>
      <w:keepLines/>
      <w:numPr>
        <w:numId w:val="10"/>
      </w:numPr>
      <w:spacing w:after="170" w:line="210" w:lineRule="atLeast"/>
      <w:contextualSpacing/>
    </w:pPr>
    <w:rPr>
      <w:spacing w:val="-6"/>
      <w:kern w:val="14"/>
      <w:sz w:val="17"/>
      <w:lang w:val="en-GB"/>
    </w:rPr>
  </w:style>
  <w:style w:type="character" w:customStyle="1" w:styleId="Kop1Char">
    <w:name w:val="Kop 1 Char"/>
    <w:aliases w:val="Hoofdstuk Zonder Nummering in TOC Char"/>
    <w:basedOn w:val="Standaardalinea-lettertype"/>
    <w:link w:val="Kop1"/>
    <w:uiPriority w:val="3"/>
    <w:rsid w:val="00C417DA"/>
    <w:rPr>
      <w:b/>
      <w:color w:val="1260AB" w:themeColor="text2"/>
      <w:spacing w:val="-6"/>
      <w:kern w:val="14"/>
      <w:sz w:val="40"/>
    </w:rPr>
  </w:style>
  <w:style w:type="character" w:customStyle="1" w:styleId="Kop2Char">
    <w:name w:val="Kop 2 Char"/>
    <w:aliases w:val="Hoofdstuk Met Nummering in TOC Char"/>
    <w:basedOn w:val="Standaardalinea-lettertype"/>
    <w:link w:val="Kop2"/>
    <w:uiPriority w:val="3"/>
    <w:rsid w:val="00C417DA"/>
    <w:rPr>
      <w:b/>
      <w:color w:val="1260AB" w:themeColor="text2"/>
      <w:spacing w:val="-6"/>
      <w:kern w:val="14"/>
      <w:sz w:val="40"/>
    </w:rPr>
  </w:style>
  <w:style w:type="character" w:customStyle="1" w:styleId="Kop4Char">
    <w:name w:val="Kop 4 Char"/>
    <w:aliases w:val="Paragraaf met Nummering in TOC Char"/>
    <w:basedOn w:val="Standaardalinea-lettertype"/>
    <w:link w:val="Kop4"/>
    <w:uiPriority w:val="3"/>
    <w:rsid w:val="00C417DA"/>
    <w:rPr>
      <w:b/>
      <w:color w:val="1260AB" w:themeColor="text2"/>
      <w:spacing w:val="-6"/>
      <w:kern w:val="14"/>
      <w:sz w:val="24"/>
    </w:rPr>
  </w:style>
  <w:style w:type="character" w:customStyle="1" w:styleId="Kop3Char">
    <w:name w:val="Kop 3 Char"/>
    <w:aliases w:val="Paragraaf Zonder Nummering in TOC Char"/>
    <w:basedOn w:val="Standaardalinea-lettertype"/>
    <w:link w:val="Kop3"/>
    <w:uiPriority w:val="3"/>
    <w:rsid w:val="00C417DA"/>
    <w:rPr>
      <w:b/>
      <w:color w:val="1260AB" w:themeColor="text2"/>
      <w:spacing w:val="-6"/>
      <w:kern w:val="14"/>
      <w:sz w:val="24"/>
    </w:rPr>
  </w:style>
  <w:style w:type="character" w:customStyle="1" w:styleId="Kop5Char">
    <w:name w:val="Kop 5 Char"/>
    <w:aliases w:val="Bijlage Titel in TOC Char"/>
    <w:basedOn w:val="Standaardalinea-lettertype"/>
    <w:link w:val="Kop5"/>
    <w:uiPriority w:val="3"/>
    <w:rsid w:val="00C417DA"/>
    <w:rPr>
      <w:b/>
      <w:color w:val="1260AB" w:themeColor="text2"/>
      <w:spacing w:val="-6"/>
      <w:kern w:val="14"/>
      <w:sz w:val="28"/>
    </w:rPr>
  </w:style>
  <w:style w:type="character" w:customStyle="1" w:styleId="Kop6Char">
    <w:name w:val="Kop 6 Char"/>
    <w:aliases w:val="SubParagraaf Zonder Nummering Char"/>
    <w:basedOn w:val="Standaardalinea-lettertype"/>
    <w:link w:val="Kop6"/>
    <w:uiPriority w:val="3"/>
    <w:rsid w:val="00C417DA"/>
    <w:rPr>
      <w:b/>
      <w:color w:val="1260AB" w:themeColor="text2"/>
      <w:spacing w:val="-6"/>
      <w:kern w:val="14"/>
      <w:sz w:val="18"/>
      <w:szCs w:val="40"/>
    </w:rPr>
  </w:style>
  <w:style w:type="character" w:customStyle="1" w:styleId="Kop7Char">
    <w:name w:val="Kop 7 Char"/>
    <w:aliases w:val="SubParagraaf Met Nummering Char"/>
    <w:basedOn w:val="Standaardalinea-lettertype"/>
    <w:link w:val="Kop7"/>
    <w:uiPriority w:val="3"/>
    <w:rsid w:val="00C417DA"/>
    <w:rPr>
      <w:b/>
      <w:color w:val="1260AB" w:themeColor="text2"/>
      <w:spacing w:val="-6"/>
      <w:kern w:val="14"/>
      <w:sz w:val="18"/>
    </w:rPr>
  </w:style>
  <w:style w:type="character" w:customStyle="1" w:styleId="Kop8Char">
    <w:name w:val="Kop 8 Char"/>
    <w:aliases w:val="Subtitel Zwart Char"/>
    <w:basedOn w:val="Standaardalinea-lettertype"/>
    <w:link w:val="Kop8"/>
    <w:uiPriority w:val="3"/>
    <w:rsid w:val="00C417DA"/>
    <w:rPr>
      <w:b/>
      <w:noProof/>
      <w:color w:val="000000" w:themeColor="text1"/>
      <w:spacing w:val="-6"/>
      <w:kern w:val="14"/>
      <w:sz w:val="18"/>
    </w:rPr>
  </w:style>
  <w:style w:type="paragraph" w:styleId="Titel">
    <w:name w:val="Title"/>
    <w:basedOn w:val="CoverKop"/>
    <w:next w:val="Standaard"/>
    <w:link w:val="TitelChar"/>
    <w:uiPriority w:val="10"/>
    <w:qFormat/>
    <w:rsid w:val="00C417DA"/>
    <w:pPr>
      <w:framePr w:wrap="notBeside"/>
    </w:pPr>
    <w:rPr>
      <w:color w:val="1690D0" w:themeColor="background2"/>
      <w:sz w:val="72"/>
    </w:rPr>
  </w:style>
  <w:style w:type="character" w:customStyle="1" w:styleId="TitelChar">
    <w:name w:val="Titel Char"/>
    <w:basedOn w:val="Standaardalinea-lettertype"/>
    <w:link w:val="Titel"/>
    <w:uiPriority w:val="10"/>
    <w:rsid w:val="00C417DA"/>
    <w:rPr>
      <w:color w:val="1690D0" w:themeColor="background2"/>
      <w:spacing w:val="-6"/>
      <w:kern w:val="14"/>
      <w:sz w:val="72"/>
      <w:szCs w:val="72"/>
    </w:rPr>
  </w:style>
  <w:style w:type="paragraph" w:styleId="Ondertitel">
    <w:name w:val="Subtitle"/>
    <w:basedOn w:val="CoverKopSub"/>
    <w:next w:val="Standaard"/>
    <w:link w:val="OndertitelChar"/>
    <w:uiPriority w:val="11"/>
    <w:qFormat/>
    <w:rsid w:val="00C417DA"/>
    <w:pPr>
      <w:framePr w:wrap="notBeside"/>
    </w:pPr>
    <w:rPr>
      <w:color w:val="1260AB" w:themeColor="text2"/>
      <w:sz w:val="4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17DA"/>
    <w:rPr>
      <w:color w:val="1260AB" w:themeColor="text2"/>
      <w:spacing w:val="-6"/>
      <w:kern w:val="14"/>
      <w:sz w:val="48"/>
      <w:szCs w:val="7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417DA"/>
    <w:pPr>
      <w:pBdr>
        <w:top w:val="single" w:sz="4" w:space="10" w:color="1260AB" w:themeColor="text2"/>
        <w:bottom w:val="single" w:sz="4" w:space="10" w:color="1260AB" w:themeColor="text2"/>
      </w:pBdr>
      <w:spacing w:before="360" w:after="360"/>
      <w:ind w:left="864" w:right="864"/>
      <w:jc w:val="center"/>
    </w:pPr>
    <w:rPr>
      <w:i/>
      <w:iCs/>
      <w:color w:val="1260AB" w:themeColor="text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417DA"/>
    <w:rPr>
      <w:i/>
      <w:iCs/>
      <w:color w:val="1260AB" w:themeColor="text2"/>
      <w:spacing w:val="-6"/>
      <w:kern w:val="14"/>
      <w:sz w:val="17"/>
    </w:rPr>
  </w:style>
  <w:style w:type="character" w:styleId="Intensievebenadrukking">
    <w:name w:val="Intense Emphasis"/>
    <w:basedOn w:val="Standaardalinea-lettertype"/>
    <w:uiPriority w:val="21"/>
    <w:qFormat/>
    <w:rsid w:val="00C417DA"/>
    <w:rPr>
      <w:i/>
      <w:iCs/>
      <w:color w:val="1260AB" w:themeColor="text2"/>
    </w:rPr>
  </w:style>
  <w:style w:type="paragraph" w:styleId="Kopvaninhoudsopgave">
    <w:name w:val="TOC Heading"/>
    <w:basedOn w:val="Kop0HoofdstukNietinTOC"/>
    <w:next w:val="Standaard"/>
    <w:uiPriority w:val="39"/>
    <w:semiHidden/>
    <w:qFormat/>
    <w:rsid w:val="00C417DA"/>
    <w:pPr>
      <w:framePr w:w="9639" w:wrap="around"/>
    </w:pPr>
  </w:style>
  <w:style w:type="paragraph" w:customStyle="1" w:styleId="BronText">
    <w:name w:val="Bron Text"/>
    <w:basedOn w:val="Standaard"/>
    <w:next w:val="Standaard"/>
    <w:uiPriority w:val="7"/>
    <w:qFormat/>
    <w:rsid w:val="00C417DA"/>
    <w:pPr>
      <w:keepLines/>
      <w:tabs>
        <w:tab w:val="left" w:pos="567"/>
      </w:tabs>
      <w:spacing w:after="60" w:line="140" w:lineRule="atLeast"/>
      <w:ind w:left="567" w:hanging="567"/>
    </w:pPr>
    <w:rPr>
      <w:color w:val="404040" w:themeColor="text1" w:themeTint="BF"/>
      <w:sz w:val="14"/>
    </w:rPr>
  </w:style>
  <w:style w:type="paragraph" w:customStyle="1" w:styleId="CoverKop">
    <w:name w:val="Cover Kop"/>
    <w:basedOn w:val="Standaard"/>
    <w:next w:val="Standaard"/>
    <w:uiPriority w:val="1"/>
    <w:qFormat/>
    <w:rsid w:val="00C417DA"/>
    <w:pPr>
      <w:framePr w:w="9639" w:vSpace="1134" w:wrap="notBeside" w:vAnchor="page" w:hAnchor="margin" w:xAlign="right" w:y="852" w:anchorLock="1"/>
    </w:pPr>
    <w:rPr>
      <w:color w:val="1260AB" w:themeColor="text2"/>
      <w:sz w:val="60"/>
      <w:szCs w:val="72"/>
    </w:rPr>
  </w:style>
  <w:style w:type="paragraph" w:customStyle="1" w:styleId="CoverKopSub">
    <w:name w:val="Cover Kop Sub"/>
    <w:basedOn w:val="CoverKop"/>
    <w:next w:val="Standaard"/>
    <w:uiPriority w:val="1"/>
    <w:qFormat/>
    <w:rsid w:val="00C417DA"/>
    <w:pPr>
      <w:framePr w:wrap="notBeside"/>
    </w:pPr>
    <w:rPr>
      <w:color w:val="000000" w:themeColor="text1"/>
      <w:sz w:val="40"/>
    </w:rPr>
  </w:style>
  <w:style w:type="paragraph" w:customStyle="1" w:styleId="Kop0HoofdstukNietinTOC">
    <w:name w:val="Kop 0 Hoofdstuk Niet in TOC"/>
    <w:next w:val="Standaard"/>
    <w:uiPriority w:val="2"/>
    <w:qFormat/>
    <w:rsid w:val="00C417DA"/>
    <w:pPr>
      <w:pageBreakBefore/>
      <w:framePr w:w="8505" w:h="1474" w:vSpace="198" w:wrap="around" w:vAnchor="text" w:hAnchor="text" w:x="1" w:y="1" w:anchorLock="1"/>
      <w:spacing w:line="210" w:lineRule="atLeast"/>
    </w:pPr>
    <w:rPr>
      <w:b/>
      <w:color w:val="1260AB" w:themeColor="text2"/>
      <w:sz w:val="40"/>
      <w:szCs w:val="40"/>
    </w:rPr>
  </w:style>
  <w:style w:type="paragraph" w:customStyle="1" w:styleId="DisclaimerKop">
    <w:name w:val="Disclaimer Kop"/>
    <w:basedOn w:val="Kop0HoofdstukNietinTOC"/>
    <w:next w:val="DisclaimerText"/>
    <w:uiPriority w:val="10"/>
    <w:qFormat/>
    <w:rsid w:val="00C417DA"/>
    <w:pPr>
      <w:pageBreakBefore w:val="0"/>
      <w:framePr w:w="9639" w:hRule="auto" w:vSpace="0" w:wrap="around" w:vAnchor="margin" w:xAlign="left" w:yAlign="bottom"/>
      <w:spacing w:after="170"/>
      <w:contextualSpacing/>
    </w:pPr>
    <w:rPr>
      <w:sz w:val="20"/>
    </w:rPr>
  </w:style>
  <w:style w:type="paragraph" w:customStyle="1" w:styleId="DisclaimerText">
    <w:name w:val="Disclaimer Text"/>
    <w:uiPriority w:val="10"/>
    <w:qFormat/>
    <w:rsid w:val="00C417DA"/>
    <w:pPr>
      <w:framePr w:w="9639" w:wrap="around" w:hAnchor="text" w:yAlign="bottom"/>
      <w:spacing w:after="40" w:line="210" w:lineRule="atLeast"/>
      <w:contextualSpacing/>
    </w:pPr>
    <w:rPr>
      <w:color w:val="1260AB" w:themeColor="text2"/>
    </w:rPr>
  </w:style>
  <w:style w:type="paragraph" w:customStyle="1" w:styleId="BlokKop">
    <w:name w:val="Blok Kop"/>
    <w:basedOn w:val="Bloktekst"/>
    <w:next w:val="Bloktekst"/>
    <w:uiPriority w:val="8"/>
    <w:qFormat/>
    <w:rsid w:val="00C417DA"/>
    <w:pPr>
      <w:pBdr>
        <w:top w:val="none" w:sz="0" w:space="0" w:color="auto"/>
        <w:left w:val="single" w:sz="24" w:space="5" w:color="1260AB" w:themeColor="text2"/>
        <w:bottom w:val="single" w:sz="2" w:space="3" w:color="FFFFFF" w:themeColor="background1"/>
        <w:right w:val="single" w:sz="24" w:space="5" w:color="1260AB" w:themeColor="text2"/>
      </w:pBdr>
      <w:shd w:val="clear" w:color="auto" w:fill="F2F2F2" w:themeFill="background1" w:themeFillShade="F2"/>
      <w:spacing w:after="210"/>
      <w:ind w:left="1418" w:right="0" w:hanging="1418"/>
    </w:pPr>
    <w:rPr>
      <w:b/>
      <w:i w:val="0"/>
      <w:color w:val="auto"/>
      <w:sz w:val="15"/>
    </w:rPr>
  </w:style>
  <w:style w:type="paragraph" w:styleId="Bloktekst">
    <w:name w:val="Block Text"/>
    <w:basedOn w:val="Standaard"/>
    <w:uiPriority w:val="99"/>
    <w:semiHidden/>
    <w:unhideWhenUsed/>
    <w:rsid w:val="00C417DA"/>
    <w:pPr>
      <w:pBdr>
        <w:top w:val="single" w:sz="2" w:space="10" w:color="41AD49" w:themeColor="accent1" w:shadow="1"/>
        <w:left w:val="single" w:sz="2" w:space="10" w:color="41AD49" w:themeColor="accent1" w:shadow="1"/>
        <w:bottom w:val="single" w:sz="2" w:space="10" w:color="41AD49" w:themeColor="accent1" w:shadow="1"/>
        <w:right w:val="single" w:sz="2" w:space="10" w:color="41AD49" w:themeColor="accent1" w:shadow="1"/>
      </w:pBdr>
      <w:ind w:left="1152" w:right="1152"/>
    </w:pPr>
    <w:rPr>
      <w:rFonts w:eastAsiaTheme="minorEastAsia"/>
      <w:i/>
      <w:iCs/>
      <w:color w:val="41AD49" w:themeColor="accent1"/>
    </w:rPr>
  </w:style>
  <w:style w:type="paragraph" w:customStyle="1" w:styleId="GrafiekTabelEenheden">
    <w:name w:val="Grafiek Tabel Eenheden"/>
    <w:basedOn w:val="Standaard"/>
    <w:next w:val="Standaard"/>
    <w:uiPriority w:val="6"/>
    <w:qFormat/>
    <w:rsid w:val="00C417DA"/>
    <w:pPr>
      <w:spacing w:after="210"/>
    </w:pPr>
    <w:rPr>
      <w:i/>
      <w:color w:val="1260AB" w:themeColor="text2"/>
    </w:rPr>
  </w:style>
  <w:style w:type="paragraph" w:customStyle="1" w:styleId="GrafiekTabelTitel">
    <w:name w:val="Grafiek Tabel Titel"/>
    <w:next w:val="GrafiekTabelEenheden"/>
    <w:uiPriority w:val="5"/>
    <w:qFormat/>
    <w:rsid w:val="00C417DA"/>
    <w:pPr>
      <w:tabs>
        <w:tab w:val="left" w:pos="1418"/>
      </w:tabs>
      <w:spacing w:line="210" w:lineRule="atLeast"/>
      <w:contextualSpacing/>
    </w:pPr>
    <w:rPr>
      <w:b/>
      <w:color w:val="1260AB" w:themeColor="text2"/>
      <w:spacing w:val="-6"/>
      <w:kern w:val="14"/>
      <w:sz w:val="18"/>
      <w:szCs w:val="22"/>
    </w:rPr>
  </w:style>
  <w:style w:type="paragraph" w:customStyle="1" w:styleId="FooterPagNo">
    <w:name w:val="Footer+PagNo"/>
    <w:semiHidden/>
    <w:qFormat/>
    <w:rsid w:val="00C417DA"/>
    <w:rPr>
      <w:color w:val="1260AB" w:themeColor="text2"/>
      <w:spacing w:val="-6"/>
      <w:kern w:val="14"/>
      <w:sz w:val="17"/>
    </w:rPr>
  </w:style>
  <w:style w:type="paragraph" w:customStyle="1" w:styleId="Highlight">
    <w:name w:val="Highlight"/>
    <w:basedOn w:val="Standaard"/>
    <w:next w:val="Standaard"/>
    <w:uiPriority w:val="9"/>
    <w:qFormat/>
    <w:rsid w:val="00C417DA"/>
    <w:pPr>
      <w:pBdr>
        <w:top w:val="single" w:sz="4" w:space="10" w:color="1260AB" w:themeColor="text2"/>
        <w:left w:val="single" w:sz="4" w:space="10" w:color="FFFFFF" w:themeColor="background1"/>
        <w:bottom w:val="single" w:sz="4" w:space="10" w:color="1260AB" w:themeColor="text2"/>
        <w:right w:val="single" w:sz="4" w:space="10" w:color="FFFFFF" w:themeColor="background1"/>
      </w:pBdr>
      <w:ind w:left="227"/>
    </w:pPr>
    <w:rPr>
      <w:color w:val="1260AB" w:themeColor="text2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B1296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1296"/>
    <w:rPr>
      <w:rFonts w:ascii="Tahoma" w:hAnsi="Tahoma" w:cs="Tahoma"/>
      <w:spacing w:val="-6"/>
      <w:kern w:val="14"/>
    </w:rPr>
  </w:style>
  <w:style w:type="character" w:customStyle="1" w:styleId="highlight0">
    <w:name w:val="highlight"/>
    <w:basedOn w:val="Standaardalinea-lettertype"/>
    <w:rsid w:val="001154A6"/>
  </w:style>
  <w:style w:type="character" w:customStyle="1" w:styleId="element-citation">
    <w:name w:val="element-citation"/>
    <w:basedOn w:val="Standaardalinea-lettertype"/>
    <w:rsid w:val="00666AEF"/>
  </w:style>
  <w:style w:type="character" w:customStyle="1" w:styleId="ref-journal">
    <w:name w:val="ref-journal"/>
    <w:basedOn w:val="Standaardalinea-lettertype"/>
    <w:rsid w:val="00666AEF"/>
  </w:style>
  <w:style w:type="character" w:customStyle="1" w:styleId="ref-vol">
    <w:name w:val="ref-vol"/>
    <w:basedOn w:val="Standaardalinea-lettertype"/>
    <w:rsid w:val="00666AEF"/>
  </w:style>
  <w:style w:type="character" w:styleId="Nadruk">
    <w:name w:val="Emphasis"/>
    <w:basedOn w:val="Standaardalinea-lettertype"/>
    <w:uiPriority w:val="20"/>
    <w:qFormat/>
    <w:rsid w:val="008B1470"/>
    <w:rPr>
      <w:i/>
      <w:iCs/>
    </w:rPr>
  </w:style>
  <w:style w:type="paragraph" w:styleId="Koptekst">
    <w:name w:val="header"/>
    <w:basedOn w:val="Standaard"/>
    <w:link w:val="KoptekstChar"/>
    <w:uiPriority w:val="99"/>
    <w:unhideWhenUsed/>
    <w:rsid w:val="00172FA7"/>
    <w:pPr>
      <w:tabs>
        <w:tab w:val="clear" w:pos="1418"/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72FA7"/>
    <w:rPr>
      <w:spacing w:val="-6"/>
      <w:kern w:val="14"/>
      <w:sz w:val="17"/>
    </w:rPr>
  </w:style>
  <w:style w:type="paragraph" w:styleId="Voettekst">
    <w:name w:val="footer"/>
    <w:basedOn w:val="Standaard"/>
    <w:link w:val="VoettekstChar"/>
    <w:uiPriority w:val="99"/>
    <w:unhideWhenUsed/>
    <w:rsid w:val="00172FA7"/>
    <w:pPr>
      <w:tabs>
        <w:tab w:val="clear" w:pos="1418"/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72FA7"/>
    <w:rPr>
      <w:spacing w:val="-6"/>
      <w:kern w:val="14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UWV Interne Rapportage">
      <a:dk1>
        <a:sysClr val="windowText" lastClr="000000"/>
      </a:dk1>
      <a:lt1>
        <a:sysClr val="window" lastClr="FFFFFF"/>
      </a:lt1>
      <a:dk2>
        <a:srgbClr val="1260AB"/>
      </a:dk2>
      <a:lt2>
        <a:srgbClr val="1690D0"/>
      </a:lt2>
      <a:accent1>
        <a:srgbClr val="41AD49"/>
      </a:accent1>
      <a:accent2>
        <a:srgbClr val="E23527"/>
      </a:accent2>
      <a:accent3>
        <a:srgbClr val="1690D0"/>
      </a:accent3>
      <a:accent4>
        <a:srgbClr val="593166"/>
      </a:accent4>
      <a:accent5>
        <a:srgbClr val="7E8287"/>
      </a:accent5>
      <a:accent6>
        <a:srgbClr val="214E9E"/>
      </a:accent6>
      <a:hlink>
        <a:srgbClr val="214E9E"/>
      </a:hlink>
      <a:folHlink>
        <a:srgbClr val="593166"/>
      </a:folHlink>
    </a:clrScheme>
    <a:fontScheme name="UWV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35EA63DE</Template>
  <TotalTime>1345</TotalTime>
  <Pages>11</Pages>
  <Words>2774</Words>
  <Characters>15258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UWV</Company>
  <LinksUpToDate>false</LinksUpToDate>
  <CharactersWithSpaces>17997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Peutz, Steven (S.B.)</dc:creator>
  <cp:lastModifiedBy>Peutz, Steven (S.B.)</cp:lastModifiedBy>
  <cp:revision>46</cp:revision>
  <cp:lastPrinted>2016-08-22T14:31:00Z</cp:lastPrinted>
  <dcterms:created xsi:type="dcterms:W3CDTF">2016-06-16T11:52:00Z</dcterms:created>
  <dcterms:modified xsi:type="dcterms:W3CDTF">2016-08-23T09:37:00Z</dcterms:modified>
</cp:coreProperties>
</file>