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6D0F" w14:textId="319AC30F" w:rsidR="00221C67" w:rsidRPr="00BF5837" w:rsidRDefault="00221C67" w:rsidP="00BF5837">
      <w:pPr>
        <w:pStyle w:val="Title"/>
        <w:spacing w:after="0"/>
        <w:jc w:val="center"/>
        <w:rPr>
          <w:sz w:val="40"/>
          <w:szCs w:val="40"/>
        </w:rPr>
      </w:pPr>
      <w:r w:rsidRPr="00BF5837">
        <w:rPr>
          <w:rStyle w:val="Strong"/>
          <w:b w:val="0"/>
          <w:bCs w:val="0"/>
          <w:sz w:val="40"/>
          <w:szCs w:val="40"/>
        </w:rPr>
        <w:t>HJC Manifesto — Executive Summary</w:t>
      </w:r>
    </w:p>
    <w:p w14:paraId="434D718B" w14:textId="77777777" w:rsidR="00F43F08" w:rsidRDefault="00F43F08" w:rsidP="00CC6A75">
      <w:pPr>
        <w:pStyle w:val="NormalWeb"/>
        <w:spacing w:before="0" w:beforeAutospacing="0" w:after="0" w:afterAutospacing="0"/>
      </w:pPr>
    </w:p>
    <w:p w14:paraId="747D520E" w14:textId="79CCDD29" w:rsidR="00927C70" w:rsidRDefault="00927C70" w:rsidP="00CC6A75">
      <w:pPr>
        <w:pStyle w:val="NormalWeb"/>
        <w:spacing w:before="0" w:beforeAutospacing="0" w:after="0" w:afterAutospacing="0"/>
        <w:jc w:val="center"/>
      </w:pPr>
      <w:r>
        <w:t>Version 1.0 (for HJC Manifesto v5.4)</w:t>
      </w:r>
    </w:p>
    <w:p w14:paraId="0C8E136E" w14:textId="03F6048B" w:rsidR="00C80C9A" w:rsidRDefault="00927C70" w:rsidP="00CC6A75">
      <w:pPr>
        <w:pStyle w:val="NormalWeb"/>
        <w:spacing w:before="0" w:beforeAutospacing="0" w:after="0" w:afterAutospacing="0"/>
        <w:jc w:val="center"/>
      </w:pPr>
      <w:r>
        <w:t xml:space="preserve">Author: </w:t>
      </w:r>
      <w:r>
        <w:rPr>
          <w:rStyle w:val="Strong"/>
        </w:rPr>
        <w:t>Steven Srebranig</w:t>
      </w:r>
      <w:r>
        <w:br/>
      </w:r>
    </w:p>
    <w:p w14:paraId="06C1E132" w14:textId="04BB2833" w:rsidR="00927C70" w:rsidRPr="00DE1372" w:rsidRDefault="00DE1372" w:rsidP="00CC6A75">
      <w:pPr>
        <w:pStyle w:val="NormalWeb"/>
        <w:spacing w:before="0" w:beforeAutospacing="0" w:after="0" w:afterAutospacing="0"/>
        <w:rPr>
          <w:i/>
          <w:iCs/>
        </w:rPr>
      </w:pPr>
      <w:r w:rsidRPr="00DE1372">
        <w:rPr>
          <w:i/>
          <w:iCs/>
        </w:rPr>
        <w:t>[</w:t>
      </w:r>
      <w:r w:rsidR="00927C70" w:rsidRPr="00DE1372">
        <w:rPr>
          <w:i/>
          <w:iCs/>
        </w:rPr>
        <w:t>With autonomous analytical assistance from AI drafting tools under the author’s direction.</w:t>
      </w:r>
      <w:r w:rsidRPr="00DE1372">
        <w:rPr>
          <w:i/>
          <w:iCs/>
        </w:rPr>
        <w:t xml:space="preserve"> </w:t>
      </w:r>
      <w:r w:rsidR="00927C70" w:rsidRPr="00DE1372">
        <w:rPr>
          <w:i/>
          <w:iCs/>
        </w:rPr>
        <w:t>All theoretical content, frameworks, and methodological structures originate with the author.</w:t>
      </w:r>
      <w:r w:rsidRPr="00DE1372">
        <w:rPr>
          <w:i/>
          <w:iCs/>
        </w:rPr>
        <w:t>]</w:t>
      </w:r>
    </w:p>
    <w:p w14:paraId="7C37746F" w14:textId="55FDE10B" w:rsidR="00221C67" w:rsidRDefault="00221C67" w:rsidP="00CC6A75"/>
    <w:p w14:paraId="767ACB9E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1. Purpose of the Hoffman–Joyce Continuum (HJC)</w:t>
      </w:r>
    </w:p>
    <w:p w14:paraId="3419B9BB" w14:textId="77777777" w:rsidR="00CC6A75" w:rsidRDefault="00221C67" w:rsidP="00CC6A75">
      <w:pPr>
        <w:pStyle w:val="NormalWeb"/>
        <w:spacing w:before="0" w:beforeAutospacing="0" w:after="0" w:afterAutospacing="0"/>
      </w:pPr>
      <w:r>
        <w:t>The Hoffman–Joyce Continuum is a framework for understanding how prose modulates a reader’s perceptual state.</w:t>
      </w:r>
    </w:p>
    <w:p w14:paraId="5FE271FE" w14:textId="7CCBDE3D" w:rsidR="00221C67" w:rsidRDefault="00221C67" w:rsidP="00CC6A75">
      <w:pPr>
        <w:pStyle w:val="NormalWeb"/>
        <w:spacing w:before="0" w:beforeAutospacing="0" w:after="0" w:afterAutospacing="0"/>
      </w:pPr>
      <w:r>
        <w:br/>
        <w:t xml:space="preserve">It proposes that written language does not merely convey meaning: it </w:t>
      </w:r>
      <w:r>
        <w:rPr>
          <w:rStyle w:val="Emphasis"/>
        </w:rPr>
        <w:t>shifts the cognitive rhythm of perception</w:t>
      </w:r>
      <w:r>
        <w:t xml:space="preserve"> through structural patterns that can be deliberately shaped.</w:t>
      </w:r>
    </w:p>
    <w:p w14:paraId="42C93793" w14:textId="77777777" w:rsidR="00300121" w:rsidRDefault="00221C67" w:rsidP="00CC6A75">
      <w:pPr>
        <w:pStyle w:val="NormalWeb"/>
        <w:spacing w:after="0" w:afterAutospacing="0"/>
      </w:pPr>
      <w:r>
        <w:t>Most existing writing theories focus on craft (style, clarity, pacing) or on semantics (meaning, theme, symbol)</w:t>
      </w:r>
      <w:r w:rsidR="009A6AD9">
        <w:t>—t</w:t>
      </w:r>
      <w:r w:rsidR="00572829">
        <w:t xml:space="preserve">raditional writing guides focus on </w:t>
      </w:r>
      <w:r w:rsidR="00572829">
        <w:rPr>
          <w:rStyle w:val="Emphasis"/>
        </w:rPr>
        <w:t>what</w:t>
      </w:r>
      <w:r w:rsidR="00572829">
        <w:t xml:space="preserve"> happens (plot) or </w:t>
      </w:r>
      <w:r w:rsidR="00572829">
        <w:rPr>
          <w:rStyle w:val="Emphasis"/>
        </w:rPr>
        <w:t>what it means</w:t>
      </w:r>
      <w:r w:rsidR="00572829">
        <w:t xml:space="preserve"> (theme). </w:t>
      </w:r>
    </w:p>
    <w:p w14:paraId="2C751FDA" w14:textId="0A10D508" w:rsidR="00572829" w:rsidRDefault="00572829" w:rsidP="00CC6A75">
      <w:pPr>
        <w:pStyle w:val="NormalWeb"/>
        <w:spacing w:after="0" w:afterAutospacing="0"/>
      </w:pPr>
      <w:r>
        <w:t xml:space="preserve">HJC focuses on </w:t>
      </w:r>
      <w:r>
        <w:rPr>
          <w:rStyle w:val="Emphasis"/>
        </w:rPr>
        <w:t>what the reader experiences cognitively</w:t>
      </w:r>
      <w:r>
        <w:t>—a dimension that craft books describe intuitively but never systematize.</w:t>
      </w:r>
    </w:p>
    <w:p w14:paraId="55802BC9" w14:textId="77777777" w:rsidR="00221C67" w:rsidRDefault="00221C67" w:rsidP="00CC6A75">
      <w:pPr>
        <w:pStyle w:val="NormalWeb"/>
        <w:spacing w:after="0" w:afterAutospacing="0"/>
      </w:pPr>
      <w:r>
        <w:rPr>
          <w:rStyle w:val="Strong"/>
        </w:rPr>
        <w:t>How text regulates the reader’s moment-to-moment cognitive mode.</w:t>
      </w:r>
    </w:p>
    <w:p w14:paraId="311CA319" w14:textId="77777777" w:rsidR="00221C67" w:rsidRDefault="00221C67" w:rsidP="00CC6A75">
      <w:pPr>
        <w:pStyle w:val="NormalWeb"/>
        <w:spacing w:after="0" w:afterAutospacing="0"/>
      </w:pPr>
      <w:r>
        <w:t>The core claim:</w:t>
      </w:r>
      <w:r>
        <w:br/>
        <w:t xml:space="preserve">Every passage of prose exists on a </w:t>
      </w:r>
      <w:r>
        <w:rPr>
          <w:rStyle w:val="Emphasis"/>
        </w:rPr>
        <w:t>Lucid ↔ Dream</w:t>
      </w:r>
      <w:r>
        <w:t xml:space="preserve"> spectrum, and effective writers modulate along this continuum—intentionally or intuitively—to shape immersion, emotion, and comprehension.</w:t>
      </w:r>
    </w:p>
    <w:p w14:paraId="32A9D132" w14:textId="77777777" w:rsidR="00221C67" w:rsidRDefault="00221C67" w:rsidP="00CC6A75">
      <w:pPr>
        <w:pStyle w:val="NormalWeb"/>
        <w:spacing w:after="0" w:afterAutospacing="0"/>
      </w:pPr>
      <w:r>
        <w:t xml:space="preserve">HJC provides the tools to measure, diagnose, and </w:t>
      </w:r>
      <w:r>
        <w:rPr>
          <w:rStyle w:val="Emphasis"/>
        </w:rPr>
        <w:t>control</w:t>
      </w:r>
      <w:r>
        <w:t xml:space="preserve"> this modulation.</w:t>
      </w:r>
    </w:p>
    <w:p w14:paraId="56E45DA1" w14:textId="77777777" w:rsidR="00AE0830" w:rsidRDefault="00AE0830" w:rsidP="00AE0830">
      <w:pPr>
        <w:pStyle w:val="font-claude-response-body"/>
      </w:pPr>
      <w:r>
        <w:rPr>
          <w:rStyle w:val="Strong"/>
        </w:rPr>
        <w:t>Example:</w:t>
      </w:r>
      <w:r>
        <w:br/>
      </w:r>
      <w:r>
        <w:rPr>
          <w:rStyle w:val="Emphasis"/>
        </w:rPr>
        <w:t>Before:</w:t>
      </w:r>
      <w:r>
        <w:t xml:space="preserve"> "She walked through the garden, thinking about her mother."</w:t>
      </w:r>
      <w:r>
        <w:br/>
      </w:r>
      <w:r>
        <w:rPr>
          <w:rStyle w:val="Emphasis"/>
        </w:rPr>
        <w:t>After (HJC-modulated):</w:t>
      </w:r>
      <w:r>
        <w:t xml:space="preserve"> "She walked the garden-path—mother-thoughts drifting through—each step a small forgetting."</w:t>
      </w:r>
    </w:p>
    <w:p w14:paraId="11E8DCF5" w14:textId="77777777" w:rsidR="00AE0830" w:rsidRDefault="00AE0830" w:rsidP="00AE0830">
      <w:pPr>
        <w:pStyle w:val="font-claude-response-body"/>
      </w:pPr>
      <w:r>
        <w:t>The second version uses fusion (</w:t>
      </w:r>
      <w:r>
        <w:rPr>
          <w:rStyle w:val="Emphasis"/>
        </w:rPr>
        <w:t>garden-path</w:t>
      </w:r>
      <w:r>
        <w:t xml:space="preserve">, </w:t>
      </w:r>
      <w:r>
        <w:rPr>
          <w:rStyle w:val="Emphasis"/>
        </w:rPr>
        <w:t>mother-thoughts</w:t>
      </w:r>
      <w:r>
        <w:t>) and hinge-dashes to shift from lucid narration toward dreamlike interiority. This is modulation.</w:t>
      </w:r>
    </w:p>
    <w:p w14:paraId="48215E13" w14:textId="77777777" w:rsidR="00AE0830" w:rsidRDefault="00AE0830" w:rsidP="00CC6A75">
      <w:pPr>
        <w:pStyle w:val="NormalWeb"/>
        <w:spacing w:after="0" w:afterAutospacing="0"/>
      </w:pPr>
    </w:p>
    <w:p w14:paraId="37CB4035" w14:textId="07AF4F1F" w:rsidR="00221C67" w:rsidRDefault="00221C67" w:rsidP="00CC6A75"/>
    <w:p w14:paraId="0B6B1151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lastRenderedPageBreak/>
        <w:t>2. The Two Cognitive Modes: Lucid and Dream</w:t>
      </w:r>
    </w:p>
    <w:p w14:paraId="2583FEA9" w14:textId="77777777" w:rsidR="00221C67" w:rsidRPr="00B478EE" w:rsidRDefault="00221C67" w:rsidP="00CC6A75">
      <w:pPr>
        <w:pStyle w:val="Heading3"/>
      </w:pPr>
      <w:r w:rsidRPr="00B478EE">
        <w:rPr>
          <w:rStyle w:val="Strong"/>
          <w:b/>
          <w:bCs/>
        </w:rPr>
        <w:t>Lucid Mode</w:t>
      </w:r>
    </w:p>
    <w:p w14:paraId="57D48B00" w14:textId="77777777" w:rsidR="00410F83" w:rsidRDefault="00221C67" w:rsidP="00CC6A75">
      <w:pPr>
        <w:pStyle w:val="NormalWeb"/>
        <w:spacing w:after="0" w:afterAutospacing="0"/>
      </w:pPr>
      <w:r>
        <w:t>Lucid prose heightens boundary clarity, logical progression, syntactic stability, and conceptual differentiation.</w:t>
      </w:r>
    </w:p>
    <w:p w14:paraId="53CD4FA4" w14:textId="4CBBB326" w:rsidR="00221C67" w:rsidRDefault="00221C67" w:rsidP="00410F83">
      <w:pPr>
        <w:pStyle w:val="NormalWeb"/>
        <w:spacing w:before="0" w:beforeAutospacing="0" w:after="0" w:afterAutospacing="0"/>
      </w:pPr>
      <w:r>
        <w:br/>
        <w:t>Features:</w:t>
      </w:r>
    </w:p>
    <w:p w14:paraId="067533E7" w14:textId="77777777" w:rsidR="00221C67" w:rsidRDefault="00221C67" w:rsidP="009A3FB9">
      <w:pPr>
        <w:pStyle w:val="NormalWeb"/>
        <w:numPr>
          <w:ilvl w:val="0"/>
          <w:numId w:val="7"/>
        </w:numPr>
        <w:spacing w:after="0" w:afterAutospacing="0"/>
      </w:pPr>
      <w:r>
        <w:t>stable referents</w:t>
      </w:r>
    </w:p>
    <w:p w14:paraId="5954D8EB" w14:textId="77777777" w:rsidR="00221C67" w:rsidRDefault="00221C67" w:rsidP="009A3FB9">
      <w:pPr>
        <w:pStyle w:val="NormalWeb"/>
        <w:numPr>
          <w:ilvl w:val="0"/>
          <w:numId w:val="7"/>
        </w:numPr>
        <w:spacing w:after="0" w:afterAutospacing="0"/>
      </w:pPr>
      <w:r>
        <w:t>explicit causal structure</w:t>
      </w:r>
    </w:p>
    <w:p w14:paraId="27128B76" w14:textId="77777777" w:rsidR="00221C67" w:rsidRDefault="00221C67" w:rsidP="009A3FB9">
      <w:pPr>
        <w:pStyle w:val="NormalWeb"/>
        <w:numPr>
          <w:ilvl w:val="0"/>
          <w:numId w:val="7"/>
        </w:numPr>
        <w:spacing w:after="0" w:afterAutospacing="0"/>
      </w:pPr>
      <w:r>
        <w:t>clean boundaries</w:t>
      </w:r>
    </w:p>
    <w:p w14:paraId="0D7CEA6A" w14:textId="77777777" w:rsidR="00221C67" w:rsidRDefault="00221C67" w:rsidP="009A3FB9">
      <w:pPr>
        <w:pStyle w:val="NormalWeb"/>
        <w:numPr>
          <w:ilvl w:val="0"/>
          <w:numId w:val="7"/>
        </w:numPr>
        <w:spacing w:after="0" w:afterAutospacing="0"/>
      </w:pPr>
      <w:r>
        <w:t>predictable rhythm</w:t>
      </w:r>
    </w:p>
    <w:p w14:paraId="0C398EFF" w14:textId="77777777" w:rsidR="00221C67" w:rsidRDefault="00221C67" w:rsidP="009A3FB9">
      <w:pPr>
        <w:pStyle w:val="NormalWeb"/>
        <w:numPr>
          <w:ilvl w:val="0"/>
          <w:numId w:val="7"/>
        </w:numPr>
        <w:spacing w:after="0" w:afterAutospacing="0"/>
      </w:pPr>
      <w:r>
        <w:t>low metaphoric pressure</w:t>
      </w:r>
    </w:p>
    <w:p w14:paraId="172F7FBE" w14:textId="77777777" w:rsidR="00221C67" w:rsidRDefault="00221C67" w:rsidP="00CC6A75">
      <w:pPr>
        <w:pStyle w:val="NormalWeb"/>
        <w:spacing w:after="0" w:afterAutospacing="0"/>
      </w:pPr>
      <w:r>
        <w:t>Lucid Mode supports comprehension, decision-making, and orientation—ideal for exposition, transitions, and high-precision scenes.</w:t>
      </w:r>
    </w:p>
    <w:p w14:paraId="14444ADB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Dream Mode</w:t>
      </w:r>
    </w:p>
    <w:p w14:paraId="5742CBC4" w14:textId="77777777" w:rsidR="004C6B84" w:rsidRDefault="00221C67" w:rsidP="00CC6A75">
      <w:pPr>
        <w:pStyle w:val="NormalWeb"/>
        <w:spacing w:after="0" w:afterAutospacing="0"/>
      </w:pPr>
      <w:r>
        <w:t>Dream prose softens narrative boundaries, blurs reference, increases metaphor density, and activates associative cognition.</w:t>
      </w:r>
    </w:p>
    <w:p w14:paraId="1AF87B31" w14:textId="68DF3D62" w:rsidR="00221C67" w:rsidRDefault="00221C67" w:rsidP="004C6B84">
      <w:pPr>
        <w:pStyle w:val="NormalWeb"/>
        <w:spacing w:before="0" w:beforeAutospacing="0" w:after="0" w:afterAutospacing="0"/>
      </w:pPr>
      <w:r>
        <w:br/>
        <w:t>Features:</w:t>
      </w:r>
    </w:p>
    <w:p w14:paraId="499AD327" w14:textId="77777777" w:rsidR="00221C67" w:rsidRDefault="00221C67" w:rsidP="009A3FB9">
      <w:pPr>
        <w:pStyle w:val="NormalWeb"/>
        <w:numPr>
          <w:ilvl w:val="0"/>
          <w:numId w:val="8"/>
        </w:numPr>
        <w:spacing w:after="0" w:afterAutospacing="0"/>
      </w:pPr>
      <w:r>
        <w:t>drift</w:t>
      </w:r>
    </w:p>
    <w:p w14:paraId="53A35C87" w14:textId="77777777" w:rsidR="00221C67" w:rsidRDefault="00221C67" w:rsidP="009A3FB9">
      <w:pPr>
        <w:pStyle w:val="NormalWeb"/>
        <w:numPr>
          <w:ilvl w:val="0"/>
          <w:numId w:val="8"/>
        </w:numPr>
        <w:spacing w:after="0" w:afterAutospacing="0"/>
      </w:pPr>
      <w:r>
        <w:t>ambiguity</w:t>
      </w:r>
    </w:p>
    <w:p w14:paraId="3D218D52" w14:textId="77777777" w:rsidR="00221C67" w:rsidRDefault="00221C67" w:rsidP="009A3FB9">
      <w:pPr>
        <w:pStyle w:val="NormalWeb"/>
        <w:numPr>
          <w:ilvl w:val="0"/>
          <w:numId w:val="8"/>
        </w:numPr>
        <w:spacing w:after="0" w:afterAutospacing="0"/>
      </w:pPr>
      <w:r>
        <w:t>sensory intensity</w:t>
      </w:r>
    </w:p>
    <w:p w14:paraId="4B375A4E" w14:textId="755E2949" w:rsidR="00221C67" w:rsidRDefault="00221C67" w:rsidP="009A3FB9">
      <w:pPr>
        <w:pStyle w:val="NormalWeb"/>
        <w:numPr>
          <w:ilvl w:val="0"/>
          <w:numId w:val="8"/>
        </w:numPr>
        <w:spacing w:after="0" w:afterAutospacing="0"/>
      </w:pPr>
      <w:r>
        <w:t xml:space="preserve">metaphoric </w:t>
      </w:r>
      <w:r w:rsidR="00676877">
        <w:t>density</w:t>
      </w:r>
    </w:p>
    <w:p w14:paraId="2590422C" w14:textId="77777777" w:rsidR="00221C67" w:rsidRDefault="00221C67" w:rsidP="009A3FB9">
      <w:pPr>
        <w:pStyle w:val="NormalWeb"/>
        <w:numPr>
          <w:ilvl w:val="0"/>
          <w:numId w:val="8"/>
        </w:numPr>
        <w:spacing w:after="0" w:afterAutospacing="0"/>
      </w:pPr>
      <w:r>
        <w:t>rhythmic fluctuations</w:t>
      </w:r>
    </w:p>
    <w:p w14:paraId="2A4751AD" w14:textId="77777777" w:rsidR="00221C67" w:rsidRDefault="00221C67" w:rsidP="00CC6A75">
      <w:pPr>
        <w:pStyle w:val="NormalWeb"/>
        <w:spacing w:after="0" w:afterAutospacing="0"/>
      </w:pPr>
      <w:r>
        <w:t>Dream Mode increases immersion, emotion, and unconscious patterning—ideal for crisis, revelations, surreal moments, and intense emotional states.</w:t>
      </w:r>
    </w:p>
    <w:p w14:paraId="0D151C76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Modulation Is the Art</w:t>
      </w:r>
    </w:p>
    <w:p w14:paraId="7DF1A0B2" w14:textId="4DD79033" w:rsidR="00221C67" w:rsidRDefault="00221C67" w:rsidP="00CC6A75">
      <w:pPr>
        <w:pStyle w:val="NormalWeb"/>
        <w:spacing w:after="0" w:afterAutospacing="0"/>
      </w:pPr>
      <w:r>
        <w:t>Great writing is not “lucid” or “dreamlike.”</w:t>
      </w:r>
      <w:r w:rsidR="00E82714">
        <w:t xml:space="preserve"> </w:t>
      </w:r>
      <w:r>
        <w:t xml:space="preserve">It is </w:t>
      </w:r>
      <w:r>
        <w:rPr>
          <w:rStyle w:val="Strong"/>
        </w:rPr>
        <w:t>modulated</w:t>
      </w:r>
      <w:r>
        <w:t>—shifting deliberately between these states to guide the reader’s internal movement.</w:t>
      </w:r>
    </w:p>
    <w:p w14:paraId="39AED7F5" w14:textId="77777777" w:rsidR="00221C67" w:rsidRDefault="00221C67" w:rsidP="00CC6A75">
      <w:pPr>
        <w:pStyle w:val="NormalWeb"/>
        <w:spacing w:after="0" w:afterAutospacing="0"/>
      </w:pPr>
      <w:r>
        <w:t>HJC provides explicit, reproducible methods to shape that movement.</w:t>
      </w:r>
    </w:p>
    <w:p w14:paraId="039F9F42" w14:textId="493D77BC" w:rsidR="00221C67" w:rsidRDefault="00221C67" w:rsidP="00CC6A75"/>
    <w:p w14:paraId="1DAD64DF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3. The Continuum Itself</w:t>
      </w:r>
    </w:p>
    <w:p w14:paraId="200373D7" w14:textId="77777777" w:rsidR="00221C67" w:rsidRDefault="00221C67" w:rsidP="00CC6A75">
      <w:pPr>
        <w:pStyle w:val="NormalWeb"/>
        <w:spacing w:after="0" w:afterAutospacing="0"/>
      </w:pPr>
      <w:r>
        <w:t xml:space="preserve">The Lucid–Dream spectrum is not binary. It is a </w:t>
      </w:r>
      <w:r>
        <w:rPr>
          <w:rStyle w:val="Strong"/>
        </w:rPr>
        <w:t>continuous modulation curve</w:t>
      </w:r>
      <w:r>
        <w:t xml:space="preserve"> with identifiable landmarks:</w:t>
      </w:r>
    </w:p>
    <w:p w14:paraId="3F7FB4C1" w14:textId="77777777" w:rsidR="00221C67" w:rsidRDefault="00221C67" w:rsidP="009A3FB9">
      <w:pPr>
        <w:pStyle w:val="NormalWeb"/>
        <w:numPr>
          <w:ilvl w:val="0"/>
          <w:numId w:val="9"/>
        </w:numPr>
        <w:spacing w:after="0" w:afterAutospacing="0"/>
      </w:pPr>
      <w:r>
        <w:rPr>
          <w:rStyle w:val="Strong"/>
        </w:rPr>
        <w:lastRenderedPageBreak/>
        <w:t>High Lucid</w:t>
      </w:r>
      <w:r>
        <w:t xml:space="preserve"> – instructional, analytic, precise</w:t>
      </w:r>
    </w:p>
    <w:p w14:paraId="21462C0D" w14:textId="77777777" w:rsidR="00221C67" w:rsidRDefault="00221C67" w:rsidP="009A3FB9">
      <w:pPr>
        <w:pStyle w:val="NormalWeb"/>
        <w:numPr>
          <w:ilvl w:val="0"/>
          <w:numId w:val="9"/>
        </w:numPr>
        <w:spacing w:after="0" w:afterAutospacing="0"/>
      </w:pPr>
      <w:r>
        <w:rPr>
          <w:rStyle w:val="Strong"/>
        </w:rPr>
        <w:t>Mid-Lucid</w:t>
      </w:r>
      <w:r>
        <w:t xml:space="preserve"> – grounded narrative clarity</w:t>
      </w:r>
    </w:p>
    <w:p w14:paraId="1C14C3B2" w14:textId="77777777" w:rsidR="00221C67" w:rsidRDefault="00221C67" w:rsidP="009A3FB9">
      <w:pPr>
        <w:pStyle w:val="NormalWeb"/>
        <w:numPr>
          <w:ilvl w:val="0"/>
          <w:numId w:val="9"/>
        </w:numPr>
        <w:spacing w:after="0" w:afterAutospacing="0"/>
      </w:pPr>
      <w:r>
        <w:rPr>
          <w:rStyle w:val="Strong"/>
        </w:rPr>
        <w:t>Hinge Zone</w:t>
      </w:r>
      <w:r>
        <w:t xml:space="preserve"> – transitions, boundary softening</w:t>
      </w:r>
    </w:p>
    <w:p w14:paraId="63A43663" w14:textId="77777777" w:rsidR="00221C67" w:rsidRDefault="00221C67" w:rsidP="009A3FB9">
      <w:pPr>
        <w:pStyle w:val="NormalWeb"/>
        <w:numPr>
          <w:ilvl w:val="0"/>
          <w:numId w:val="9"/>
        </w:numPr>
        <w:spacing w:after="0" w:afterAutospacing="0"/>
      </w:pPr>
      <w:r>
        <w:rPr>
          <w:rStyle w:val="Strong"/>
        </w:rPr>
        <w:t>Mid-Dream</w:t>
      </w:r>
      <w:r>
        <w:t xml:space="preserve"> – increased image pressure, looser structure</w:t>
      </w:r>
    </w:p>
    <w:p w14:paraId="2DC7730B" w14:textId="77777777" w:rsidR="00221C67" w:rsidRDefault="00221C67" w:rsidP="009A3FB9">
      <w:pPr>
        <w:pStyle w:val="NormalWeb"/>
        <w:numPr>
          <w:ilvl w:val="0"/>
          <w:numId w:val="9"/>
        </w:numPr>
        <w:spacing w:after="0" w:afterAutospacing="0"/>
      </w:pPr>
      <w:r>
        <w:rPr>
          <w:rStyle w:val="Strong"/>
        </w:rPr>
        <w:t>Deep Dream</w:t>
      </w:r>
      <w:r>
        <w:t xml:space="preserve"> – dissolution, drift, immersive compression</w:t>
      </w:r>
    </w:p>
    <w:p w14:paraId="5FD73FA7" w14:textId="77777777" w:rsidR="006A1FBC" w:rsidRDefault="006A1FBC" w:rsidP="00CC6A75">
      <w:pPr>
        <w:pStyle w:val="NormalWeb"/>
        <w:spacing w:after="0" w:afterAutospacing="0"/>
      </w:pPr>
    </w:p>
    <w:p w14:paraId="0DE3248F" w14:textId="201B13E9" w:rsidR="00CD5572" w:rsidRPr="00C17F46" w:rsidRDefault="00CD5572" w:rsidP="003714C2">
      <w:pPr>
        <w:pStyle w:val="NormalWeb"/>
        <w:spacing w:before="0" w:beforeAutospacing="0" w:after="0" w:afterAutospacing="0"/>
        <w:ind w:left="1440"/>
        <w:rPr>
          <w:rFonts w:ascii="Consolas" w:hAnsi="Consolas"/>
        </w:rPr>
      </w:pPr>
      <w:r w:rsidRPr="00C17F46">
        <w:rPr>
          <w:rFonts w:ascii="Consolas" w:hAnsi="Consolas"/>
        </w:rPr>
        <w:t>LUCID ←―――</w:t>
      </w:r>
      <w:proofErr w:type="gramStart"/>
      <w:r w:rsidRPr="00C17F46">
        <w:rPr>
          <w:rFonts w:ascii="Consolas" w:hAnsi="Consolas"/>
        </w:rPr>
        <w:t xml:space="preserve">→ </w:t>
      </w:r>
      <w:r w:rsidR="005A3AAE">
        <w:rPr>
          <w:rFonts w:ascii="Consolas" w:hAnsi="Consolas"/>
        </w:rPr>
        <w:t xml:space="preserve"> </w:t>
      </w:r>
      <w:r w:rsidRPr="00C17F46">
        <w:rPr>
          <w:rFonts w:ascii="Consolas" w:hAnsi="Consolas"/>
        </w:rPr>
        <w:t>HINGE</w:t>
      </w:r>
      <w:proofErr w:type="gramEnd"/>
      <w:r w:rsidRPr="00C17F46">
        <w:rPr>
          <w:rFonts w:ascii="Consolas" w:hAnsi="Consolas"/>
        </w:rPr>
        <w:t xml:space="preserve"> ←―――</w:t>
      </w:r>
      <w:proofErr w:type="gramStart"/>
      <w:r w:rsidRPr="00C17F46">
        <w:rPr>
          <w:rFonts w:ascii="Consolas" w:hAnsi="Consolas"/>
        </w:rPr>
        <w:t xml:space="preserve">→ </w:t>
      </w:r>
      <w:r w:rsidR="005A3AAE">
        <w:rPr>
          <w:rFonts w:ascii="Consolas" w:hAnsi="Consolas"/>
        </w:rPr>
        <w:t xml:space="preserve"> </w:t>
      </w:r>
      <w:r w:rsidRPr="00C17F46">
        <w:rPr>
          <w:rFonts w:ascii="Consolas" w:hAnsi="Consolas"/>
        </w:rPr>
        <w:t>DREAM</w:t>
      </w:r>
      <w:proofErr w:type="gramEnd"/>
    </w:p>
    <w:p w14:paraId="5DFE39B2" w14:textId="77777777" w:rsidR="00CD5572" w:rsidRPr="00C17F46" w:rsidRDefault="00CD5572" w:rsidP="003714C2">
      <w:pPr>
        <w:pStyle w:val="NormalWeb"/>
        <w:spacing w:before="0" w:beforeAutospacing="0" w:after="0" w:afterAutospacing="0"/>
        <w:ind w:left="1440"/>
        <w:rPr>
          <w:rFonts w:ascii="Consolas" w:hAnsi="Consolas"/>
        </w:rPr>
      </w:pPr>
      <w:r w:rsidRPr="00C17F46">
        <w:rPr>
          <w:rFonts w:ascii="Consolas" w:hAnsi="Consolas"/>
        </w:rPr>
        <w:t xml:space="preserve">  │            │            │</w:t>
      </w:r>
    </w:p>
    <w:p w14:paraId="7CF840E5" w14:textId="77777777" w:rsidR="00CD5572" w:rsidRPr="00C17F46" w:rsidRDefault="00CD5572" w:rsidP="003714C2">
      <w:pPr>
        <w:pStyle w:val="NormalWeb"/>
        <w:spacing w:before="0" w:beforeAutospacing="0" w:after="0" w:afterAutospacing="0"/>
        <w:ind w:left="1440"/>
        <w:rPr>
          <w:rFonts w:ascii="Consolas" w:hAnsi="Consolas"/>
        </w:rPr>
      </w:pPr>
      <w:r w:rsidRPr="00C17F46">
        <w:rPr>
          <w:rFonts w:ascii="Consolas" w:hAnsi="Consolas"/>
        </w:rPr>
        <w:t>Clear      Transition   Immersive</w:t>
      </w:r>
    </w:p>
    <w:p w14:paraId="5ADE8C39" w14:textId="77777777" w:rsidR="00CD5572" w:rsidRPr="00C17F46" w:rsidRDefault="00CD5572" w:rsidP="003714C2">
      <w:pPr>
        <w:pStyle w:val="NormalWeb"/>
        <w:spacing w:before="0" w:beforeAutospacing="0" w:after="0" w:afterAutospacing="0"/>
        <w:ind w:left="1440"/>
        <w:rPr>
          <w:rFonts w:ascii="Consolas" w:hAnsi="Consolas"/>
        </w:rPr>
      </w:pPr>
      <w:r w:rsidRPr="00C17F46">
        <w:rPr>
          <w:rFonts w:ascii="Consolas" w:hAnsi="Consolas"/>
        </w:rPr>
        <w:t>Stable     Softening    Compressed</w:t>
      </w:r>
    </w:p>
    <w:p w14:paraId="34BD4320" w14:textId="26B64A4A" w:rsidR="00CD5572" w:rsidRPr="00C17F46" w:rsidRDefault="00CD5572" w:rsidP="003714C2">
      <w:pPr>
        <w:pStyle w:val="NormalWeb"/>
        <w:spacing w:before="0" w:beforeAutospacing="0" w:after="0" w:afterAutospacing="0"/>
        <w:ind w:left="1440"/>
        <w:rPr>
          <w:rFonts w:ascii="Consolas" w:hAnsi="Consolas"/>
        </w:rPr>
      </w:pPr>
      <w:r w:rsidRPr="00C17F46">
        <w:rPr>
          <w:rFonts w:ascii="Consolas" w:hAnsi="Consolas"/>
        </w:rPr>
        <w:t>Explicit   Ambiguous    Associative</w:t>
      </w:r>
    </w:p>
    <w:p w14:paraId="5795493B" w14:textId="2C65FE3D" w:rsidR="00221C67" w:rsidRDefault="00221C67" w:rsidP="00CC6A75">
      <w:pPr>
        <w:pStyle w:val="NormalWeb"/>
        <w:spacing w:after="0" w:afterAutospacing="0"/>
      </w:pPr>
      <w:r>
        <w:t>Many literary effects arise from cycling between these states with controlled rhythm.</w:t>
      </w:r>
    </w:p>
    <w:p w14:paraId="15274D47" w14:textId="6BECEB10" w:rsidR="00221C67" w:rsidRDefault="00AB14CF" w:rsidP="00CC6A75">
      <w:pPr>
        <w:pStyle w:val="NormalWeb"/>
        <w:spacing w:after="0" w:afterAutospacing="0"/>
      </w:pPr>
      <w:r w:rsidRPr="00AB14CF">
        <w:t>HJC treats modulation as a perceptual engineering problem with reproducible solutions.</w:t>
      </w:r>
    </w:p>
    <w:p w14:paraId="1FCC6567" w14:textId="56273E23" w:rsidR="00221C67" w:rsidRDefault="00221C67" w:rsidP="00CC6A75"/>
    <w:p w14:paraId="7F5AD444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4. Structural Devices that Produce Modulation</w:t>
      </w:r>
    </w:p>
    <w:p w14:paraId="5A8E2937" w14:textId="77777777" w:rsidR="00221C67" w:rsidRDefault="00221C67" w:rsidP="00CC6A75">
      <w:pPr>
        <w:pStyle w:val="NormalWeb"/>
        <w:spacing w:after="0" w:afterAutospacing="0"/>
      </w:pPr>
      <w:r>
        <w:t>The manifesto identifies three primary linguistic operators that shift a reader’s cognitive mode:</w:t>
      </w:r>
    </w:p>
    <w:p w14:paraId="1AD00E35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A. Fusion Compounds</w:t>
      </w:r>
    </w:p>
    <w:p w14:paraId="20349062" w14:textId="77777777" w:rsidR="00EE7BEC" w:rsidRDefault="00221C67" w:rsidP="00CC6A75">
      <w:pPr>
        <w:pStyle w:val="NormalWeb"/>
        <w:spacing w:after="0" w:afterAutospacing="0"/>
      </w:pPr>
      <w:r>
        <w:t xml:space="preserve">Unspaced lexical fusions (e.g., </w:t>
      </w:r>
      <w:proofErr w:type="spellStart"/>
      <w:r>
        <w:rPr>
          <w:rStyle w:val="Emphasis"/>
        </w:rPr>
        <w:t>wholebodyturned</w:t>
      </w:r>
      <w:proofErr w:type="spellEnd"/>
      <w:r>
        <w:t>) slow perception, compress meaning, and increase Dream pressure.</w:t>
      </w:r>
    </w:p>
    <w:p w14:paraId="3ABDB7F5" w14:textId="6B61C0F6" w:rsidR="00221C67" w:rsidRDefault="00221C67" w:rsidP="00EE7BEC">
      <w:pPr>
        <w:pStyle w:val="NormalWeb"/>
        <w:spacing w:before="0" w:beforeAutospacing="0" w:after="0" w:afterAutospacing="0"/>
      </w:pPr>
      <w:r>
        <w:br/>
        <w:t>They are extremely powerful when used sparingly and destabilizing when overused.</w:t>
      </w:r>
    </w:p>
    <w:p w14:paraId="1B470E65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B. Hinge-Dashes</w:t>
      </w:r>
    </w:p>
    <w:p w14:paraId="66A36ED0" w14:textId="77777777" w:rsidR="00FE41F0" w:rsidRDefault="00221C67" w:rsidP="009C6A18">
      <w:pPr>
        <w:pStyle w:val="NormalWeb"/>
        <w:spacing w:after="0" w:afterAutospacing="0"/>
      </w:pPr>
      <w:r>
        <w:t>A rhythmic control device marking micro-transitions.</w:t>
      </w:r>
      <w:r>
        <w:br/>
      </w:r>
      <w:r w:rsidR="009C6A18">
        <w:t>Hinge-dashes introduce perceptual pauses that should be measurable in eye-tracking studies and create subtle Lucid ↔ Dream pivots.</w:t>
      </w:r>
    </w:p>
    <w:p w14:paraId="67DD61BF" w14:textId="4F61666E" w:rsidR="00221C67" w:rsidRPr="00FE41F0" w:rsidRDefault="00221C67" w:rsidP="009C6A18">
      <w:pPr>
        <w:pStyle w:val="NormalWeb"/>
        <w:spacing w:after="0" w:afterAutospacing="0"/>
      </w:pPr>
      <w:r w:rsidRPr="00FE41F0">
        <w:rPr>
          <w:rStyle w:val="Strong"/>
        </w:rPr>
        <w:t>C. Controlled Dissolution</w:t>
      </w:r>
    </w:p>
    <w:p w14:paraId="32FBDDB7" w14:textId="77777777" w:rsidR="00221C67" w:rsidRDefault="00221C67" w:rsidP="00CC6A75">
      <w:pPr>
        <w:pStyle w:val="NormalWeb"/>
        <w:spacing w:after="0" w:afterAutospacing="0"/>
      </w:pPr>
      <w:r>
        <w:t>The intentional weakening of structural boundaries—syntax, reference, rhythm—to evoke emotional overwhelm, confusion, transcendence, or dream logic.</w:t>
      </w:r>
    </w:p>
    <w:p w14:paraId="03757C97" w14:textId="77777777" w:rsidR="00221C67" w:rsidRDefault="00221C67" w:rsidP="00CC6A75">
      <w:pPr>
        <w:pStyle w:val="NormalWeb"/>
        <w:spacing w:after="0" w:afterAutospacing="0"/>
      </w:pPr>
      <w:r>
        <w:t>In the manifesto, dissolution is treated with the same seriousness as metaphor, pacing, or plot architecture.</w:t>
      </w:r>
    </w:p>
    <w:p w14:paraId="4D396ECB" w14:textId="3A87B28F" w:rsidR="00221C67" w:rsidRDefault="00221C67" w:rsidP="00CC6A75"/>
    <w:p w14:paraId="2F5C3598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lastRenderedPageBreak/>
        <w:t>5. Cycling Stability: A Diagnostic and Revision Tool</w:t>
      </w:r>
    </w:p>
    <w:p w14:paraId="7F80C582" w14:textId="77777777" w:rsidR="00221C67" w:rsidRDefault="00221C67" w:rsidP="00CC6A75">
      <w:pPr>
        <w:pStyle w:val="NormalWeb"/>
        <w:spacing w:after="0" w:afterAutospacing="0"/>
      </w:pPr>
      <w:r>
        <w:t xml:space="preserve">One of the manifesto’s most original contributions is </w:t>
      </w:r>
      <w:r>
        <w:rPr>
          <w:rStyle w:val="Strong"/>
        </w:rPr>
        <w:t>Cycling Stability</w:t>
      </w:r>
      <w:r>
        <w:t>—a method in which a text is repeatedly transformed:</w:t>
      </w:r>
    </w:p>
    <w:p w14:paraId="0A25FC66" w14:textId="77777777" w:rsidR="00221C67" w:rsidRDefault="00221C67" w:rsidP="009A3FB9">
      <w:pPr>
        <w:pStyle w:val="NormalWeb"/>
        <w:numPr>
          <w:ilvl w:val="0"/>
          <w:numId w:val="10"/>
        </w:numPr>
        <w:spacing w:after="0" w:afterAutospacing="0"/>
      </w:pPr>
      <w:r>
        <w:t>Lucid → Dream</w:t>
      </w:r>
    </w:p>
    <w:p w14:paraId="6E508562" w14:textId="77777777" w:rsidR="00221C67" w:rsidRDefault="00221C67" w:rsidP="009A3FB9">
      <w:pPr>
        <w:pStyle w:val="NormalWeb"/>
        <w:numPr>
          <w:ilvl w:val="0"/>
          <w:numId w:val="10"/>
        </w:numPr>
        <w:spacing w:after="0" w:afterAutospacing="0"/>
      </w:pPr>
      <w:r>
        <w:t>Dream → Lucid</w:t>
      </w:r>
    </w:p>
    <w:p w14:paraId="2219E083" w14:textId="77777777" w:rsidR="00221C67" w:rsidRDefault="00221C67" w:rsidP="009A3FB9">
      <w:pPr>
        <w:pStyle w:val="NormalWeb"/>
        <w:numPr>
          <w:ilvl w:val="0"/>
          <w:numId w:val="10"/>
        </w:numPr>
        <w:spacing w:after="0" w:afterAutospacing="0"/>
      </w:pPr>
      <w:r>
        <w:t>Back again</w:t>
      </w:r>
    </w:p>
    <w:p w14:paraId="55C6C83F" w14:textId="77777777" w:rsidR="00221C67" w:rsidRDefault="00221C67" w:rsidP="00CC6A75">
      <w:pPr>
        <w:pStyle w:val="NormalWeb"/>
        <w:spacing w:after="0" w:afterAutospacing="0"/>
      </w:pPr>
      <w:r>
        <w:t>With each cycle:</w:t>
      </w:r>
    </w:p>
    <w:p w14:paraId="45FCFDBD" w14:textId="77777777" w:rsidR="00221C67" w:rsidRDefault="00221C67" w:rsidP="009A3FB9">
      <w:pPr>
        <w:pStyle w:val="NormalWeb"/>
        <w:numPr>
          <w:ilvl w:val="0"/>
          <w:numId w:val="11"/>
        </w:numPr>
        <w:spacing w:after="0" w:afterAutospacing="0"/>
      </w:pPr>
      <w:r>
        <w:t>structures stabilize</w:t>
      </w:r>
    </w:p>
    <w:p w14:paraId="159F283C" w14:textId="77777777" w:rsidR="00221C67" w:rsidRDefault="00221C67" w:rsidP="009A3FB9">
      <w:pPr>
        <w:pStyle w:val="NormalWeb"/>
        <w:numPr>
          <w:ilvl w:val="0"/>
          <w:numId w:val="11"/>
        </w:numPr>
        <w:spacing w:after="0" w:afterAutospacing="0"/>
      </w:pPr>
      <w:r>
        <w:t>redundancies surface</w:t>
      </w:r>
    </w:p>
    <w:p w14:paraId="15D740D8" w14:textId="77777777" w:rsidR="00221C67" w:rsidRDefault="00221C67" w:rsidP="009A3FB9">
      <w:pPr>
        <w:pStyle w:val="NormalWeb"/>
        <w:numPr>
          <w:ilvl w:val="0"/>
          <w:numId w:val="11"/>
        </w:numPr>
        <w:spacing w:after="0" w:afterAutospacing="0"/>
      </w:pPr>
      <w:r>
        <w:t>fractures become visible</w:t>
      </w:r>
    </w:p>
    <w:p w14:paraId="7DDF5709" w14:textId="77777777" w:rsidR="00221C67" w:rsidRDefault="00221C67" w:rsidP="009A3FB9">
      <w:pPr>
        <w:pStyle w:val="NormalWeb"/>
        <w:numPr>
          <w:ilvl w:val="0"/>
          <w:numId w:val="11"/>
        </w:numPr>
        <w:spacing w:after="0" w:afterAutospacing="0"/>
      </w:pPr>
      <w:r>
        <w:t>the underlying “waveform” of the text emerges</w:t>
      </w:r>
    </w:p>
    <w:p w14:paraId="6876DBC0" w14:textId="66AB672B" w:rsidR="00A009F5" w:rsidRDefault="00221C67" w:rsidP="00CC6A75">
      <w:pPr>
        <w:pStyle w:val="NormalWeb"/>
        <w:spacing w:after="0" w:afterAutospacing="0"/>
      </w:pPr>
      <w:r>
        <w:t xml:space="preserve">Cycling Stability </w:t>
      </w:r>
      <w:r w:rsidR="006C3100">
        <w:t>anal</w:t>
      </w:r>
      <w:r w:rsidR="009A3FB9">
        <w:t>ogously to</w:t>
      </w:r>
      <w:r>
        <w:t xml:space="preserve"> a Fourier transform: it reveals deep architecture by amplifying consistent modulation patterns and attenuating noise.</w:t>
      </w:r>
    </w:p>
    <w:p w14:paraId="31EDAE99" w14:textId="09D093F3" w:rsidR="00221C67" w:rsidRDefault="00221C67" w:rsidP="00CC6A75">
      <w:pPr>
        <w:pStyle w:val="NormalWeb"/>
        <w:spacing w:after="0" w:afterAutospacing="0"/>
      </w:pPr>
      <w:r>
        <w:t>High-quality texts converge toward a stable waveform.</w:t>
      </w:r>
      <w:r>
        <w:br/>
        <w:t>Weak texts dissolve into incoherence under cycling.</w:t>
      </w:r>
    </w:p>
    <w:p w14:paraId="064FF2EF" w14:textId="77777777" w:rsidR="00221C67" w:rsidRDefault="00221C67" w:rsidP="00CC6A75">
      <w:pPr>
        <w:pStyle w:val="NormalWeb"/>
        <w:spacing w:after="0" w:afterAutospacing="0"/>
      </w:pPr>
      <w:r>
        <w:t xml:space="preserve">This technique produces a </w:t>
      </w:r>
      <w:r>
        <w:rPr>
          <w:rStyle w:val="Strong"/>
        </w:rPr>
        <w:t>new form of structural editing</w:t>
      </w:r>
      <w:r>
        <w:t>—one that works on perceptual rhythm rather than grammar or theme.</w:t>
      </w:r>
    </w:p>
    <w:p w14:paraId="44277C03" w14:textId="02D9FCBB" w:rsidR="00221C67" w:rsidRDefault="00221C67" w:rsidP="00CC6A75"/>
    <w:p w14:paraId="39CD59FB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6. Diagnostic Tools and Metrics</w:t>
      </w:r>
    </w:p>
    <w:p w14:paraId="78DAE0A3" w14:textId="735C73A6" w:rsidR="005547BB" w:rsidRDefault="00221C67" w:rsidP="008E75AA">
      <w:pPr>
        <w:pStyle w:val="NormalWeb"/>
        <w:spacing w:before="0" w:beforeAutospacing="0" w:after="0" w:afterAutospacing="0"/>
      </w:pPr>
      <w:r>
        <w:t>The manifesto introduces a suite of practical instruments for writers, editors, and researchers:</w:t>
      </w:r>
    </w:p>
    <w:p w14:paraId="36EDEB6D" w14:textId="77777777" w:rsidR="008E75AA" w:rsidRDefault="008E75AA" w:rsidP="008E75AA">
      <w:pPr>
        <w:pStyle w:val="NormalWeb"/>
        <w:spacing w:before="0" w:beforeAutospacing="0" w:after="0" w:afterAutospacing="0"/>
      </w:pPr>
    </w:p>
    <w:p w14:paraId="5A22E036" w14:textId="77777777" w:rsidR="00221C67" w:rsidRDefault="00221C67" w:rsidP="005547BB">
      <w:pPr>
        <w:pStyle w:val="Heading3"/>
        <w:spacing w:before="0"/>
      </w:pPr>
      <w:r>
        <w:rPr>
          <w:rStyle w:val="Strong"/>
          <w:b/>
          <w:bCs/>
        </w:rPr>
        <w:t>Lucidity Drift Score</w:t>
      </w:r>
    </w:p>
    <w:p w14:paraId="07004B17" w14:textId="77777777" w:rsidR="00221C67" w:rsidRDefault="00221C67" w:rsidP="00D64BF0">
      <w:pPr>
        <w:pStyle w:val="NormalWeb"/>
        <w:spacing w:before="0" w:beforeAutospacing="0" w:after="0" w:afterAutospacing="0"/>
      </w:pPr>
      <w:r>
        <w:t>Measures when a text unintentionally drifts into Dream Mode or fails to return to Lucid.</w:t>
      </w:r>
    </w:p>
    <w:p w14:paraId="314D722B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Boundary Sharpness Index</w:t>
      </w:r>
    </w:p>
    <w:p w14:paraId="0321BA09" w14:textId="77777777" w:rsidR="00221C67" w:rsidRDefault="00221C67" w:rsidP="00D64BF0">
      <w:pPr>
        <w:pStyle w:val="NormalWeb"/>
        <w:spacing w:before="0" w:beforeAutospacing="0" w:after="0" w:afterAutospacing="0"/>
      </w:pPr>
      <w:r>
        <w:t>Quantifies how effectively the prose signals conceptual transitions.</w:t>
      </w:r>
    </w:p>
    <w:p w14:paraId="3FEA99A7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Metaphoric Load Pressure</w:t>
      </w:r>
    </w:p>
    <w:p w14:paraId="26155FDB" w14:textId="77777777" w:rsidR="00221C67" w:rsidRDefault="00221C67" w:rsidP="00D64BF0">
      <w:pPr>
        <w:pStyle w:val="NormalWeb"/>
        <w:spacing w:before="0" w:beforeAutospacing="0" w:after="0" w:afterAutospacing="0"/>
      </w:pPr>
      <w:r>
        <w:t>Identifies overload zones where metaphors accumulate faster than readers can integrate them.</w:t>
      </w:r>
    </w:p>
    <w:p w14:paraId="1D0B2A47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HJC WCS/DR (Weighted Cohesion Score / Dissolution Risk)</w:t>
      </w:r>
    </w:p>
    <w:p w14:paraId="5061B7D7" w14:textId="77777777" w:rsidR="00221C67" w:rsidRDefault="00221C67" w:rsidP="00D64BF0">
      <w:pPr>
        <w:pStyle w:val="NormalWeb"/>
        <w:spacing w:before="0" w:beforeAutospacing="0" w:after="0" w:afterAutospacing="0"/>
      </w:pPr>
      <w:r>
        <w:t>Adapted from engineering FMEA models, WCS/DR evaluates:</w:t>
      </w:r>
    </w:p>
    <w:p w14:paraId="4FD688F9" w14:textId="77777777" w:rsidR="00221C67" w:rsidRDefault="00221C67" w:rsidP="009A3FB9">
      <w:pPr>
        <w:pStyle w:val="NormalWeb"/>
        <w:numPr>
          <w:ilvl w:val="0"/>
          <w:numId w:val="12"/>
        </w:numPr>
        <w:spacing w:after="0" w:afterAutospacing="0"/>
      </w:pPr>
      <w:r>
        <w:t>what structures are carrying the reader’s cognitive load</w:t>
      </w:r>
    </w:p>
    <w:p w14:paraId="74519870" w14:textId="77777777" w:rsidR="00221C67" w:rsidRDefault="00221C67" w:rsidP="009A3FB9">
      <w:pPr>
        <w:pStyle w:val="NormalWeb"/>
        <w:numPr>
          <w:ilvl w:val="0"/>
          <w:numId w:val="12"/>
        </w:numPr>
        <w:spacing w:after="0" w:afterAutospacing="0"/>
      </w:pPr>
      <w:r>
        <w:t>how likely they are to fail under pressure</w:t>
      </w:r>
    </w:p>
    <w:p w14:paraId="7951F4AC" w14:textId="77777777" w:rsidR="00221C67" w:rsidRDefault="00221C67" w:rsidP="009A3FB9">
      <w:pPr>
        <w:pStyle w:val="NormalWeb"/>
        <w:numPr>
          <w:ilvl w:val="0"/>
          <w:numId w:val="12"/>
        </w:numPr>
        <w:spacing w:after="0" w:afterAutospacing="0"/>
      </w:pPr>
      <w:r>
        <w:t>where fracture points arise under modulation</w:t>
      </w:r>
    </w:p>
    <w:p w14:paraId="6701AEC9" w14:textId="6EB41C0B" w:rsidR="00892DA4" w:rsidRDefault="00221C67" w:rsidP="00CC6A75">
      <w:pPr>
        <w:pStyle w:val="NormalWeb"/>
        <w:spacing w:after="0" w:afterAutospacing="0"/>
      </w:pPr>
      <w:r>
        <w:lastRenderedPageBreak/>
        <w:t>This metric is deliberately heuristic.</w:t>
      </w:r>
      <w:r w:rsidR="00DB06B5">
        <w:t xml:space="preserve"> </w:t>
      </w:r>
      <w:r>
        <w:t xml:space="preserve">It is designed for </w:t>
      </w:r>
      <w:r>
        <w:rPr>
          <w:rStyle w:val="Emphasis"/>
        </w:rPr>
        <w:t>pattern recognition</w:t>
      </w:r>
      <w:r>
        <w:t>, not mathematical precision.</w:t>
      </w:r>
    </w:p>
    <w:p w14:paraId="092627CA" w14:textId="7FC1512B" w:rsidR="00221C67" w:rsidRDefault="00221C67" w:rsidP="00CC6A75"/>
    <w:p w14:paraId="496F31EB" w14:textId="77777777" w:rsidR="00785005" w:rsidRDefault="00785005" w:rsidP="00CC6A75"/>
    <w:p w14:paraId="362D433A" w14:textId="02B5F461" w:rsidR="006A5983" w:rsidRDefault="00D81B45" w:rsidP="006A5983">
      <w:pPr>
        <w:rPr>
          <w:b/>
          <w:bCs/>
        </w:rPr>
      </w:pPr>
      <w:r w:rsidRPr="00D81B45">
        <w:rPr>
          <w:b/>
          <w:bCs/>
        </w:rPr>
        <w:t>Example:</w:t>
      </w:r>
    </w:p>
    <w:p w14:paraId="7ADFFEDD" w14:textId="77777777" w:rsidR="00085183" w:rsidRPr="006A5983" w:rsidRDefault="00085183" w:rsidP="006A5983">
      <w:pPr>
        <w:rPr>
          <w:b/>
          <w:bCs/>
        </w:rPr>
      </w:pPr>
    </w:p>
    <w:p w14:paraId="0178DE64" w14:textId="77777777" w:rsidR="006A5983" w:rsidRDefault="006A5983" w:rsidP="006A5983">
      <w:r>
        <w:t>A paragraph containing three fusion compounds (</w:t>
      </w:r>
      <w:proofErr w:type="spellStart"/>
      <w:r>
        <w:t>dreamthought</w:t>
      </w:r>
      <w:proofErr w:type="spellEnd"/>
      <w:r>
        <w:t xml:space="preserve">, </w:t>
      </w:r>
      <w:proofErr w:type="spellStart"/>
      <w:r>
        <w:t>bodyturned</w:t>
      </w:r>
      <w:proofErr w:type="spellEnd"/>
      <w:r>
        <w:t xml:space="preserve">, </w:t>
      </w:r>
      <w:proofErr w:type="spellStart"/>
      <w:r>
        <w:t>lightfading</w:t>
      </w:r>
      <w:proofErr w:type="spellEnd"/>
      <w:r>
        <w:t>), two hinge-dashes, and no re-coherence anchor will score high Dissolution Risk (DR)—indicating likely perceptual collapse into noise.</w:t>
      </w:r>
    </w:p>
    <w:p w14:paraId="2AF2E107" w14:textId="77777777" w:rsidR="00085183" w:rsidRDefault="00085183" w:rsidP="006A5983"/>
    <w:p w14:paraId="14F85F66" w14:textId="77777777" w:rsidR="006A5983" w:rsidRDefault="006A5983" w:rsidP="006A5983">
      <w:r>
        <w:t>If the same paragraph ends with a single lucid, boundary-restoring sentence (e.g., He finally stepped into the hallway and breathed), the DR score drops sharply.</w:t>
      </w:r>
    </w:p>
    <w:p w14:paraId="645E57D4" w14:textId="77777777" w:rsidR="00085183" w:rsidRDefault="00085183" w:rsidP="006A5983"/>
    <w:p w14:paraId="0E7931FB" w14:textId="177080F5" w:rsidR="00D81B45" w:rsidRDefault="006A5983" w:rsidP="00D81B45">
      <w:r>
        <w:t xml:space="preserve">This demonstrates how small, strategically placed recapture points stabilize modulation without altering </w:t>
      </w:r>
      <w:proofErr w:type="gramStart"/>
      <w:r>
        <w:t>content.</w:t>
      </w:r>
      <w:r w:rsidR="00D81B45">
        <w:t>.</w:t>
      </w:r>
      <w:proofErr w:type="gramEnd"/>
    </w:p>
    <w:p w14:paraId="0204C320" w14:textId="77777777" w:rsidR="00A56F4D" w:rsidRDefault="00A56F4D" w:rsidP="00D81B45"/>
    <w:p w14:paraId="1C351BA4" w14:textId="5A7F1989" w:rsidR="00D81B45" w:rsidRDefault="00D81B45" w:rsidP="00CC6A75">
      <w:r>
        <w:t>This demonstrates how small, strategically placed recapture points stabilize modulation without altering content.</w:t>
      </w:r>
    </w:p>
    <w:p w14:paraId="1F225ED2" w14:textId="77777777" w:rsidR="00A56F4D" w:rsidRDefault="00A56F4D" w:rsidP="00CC6A75"/>
    <w:p w14:paraId="17D12EE0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7. Cross-Linguistic Modulation (Translation Applications)</w:t>
      </w:r>
    </w:p>
    <w:p w14:paraId="5DA21B94" w14:textId="24694C6C" w:rsidR="00F3731B" w:rsidRDefault="00F3731B" w:rsidP="00CC6A75">
      <w:pPr>
        <w:pStyle w:val="NormalWeb"/>
        <w:spacing w:after="0" w:afterAutospacing="0"/>
      </w:pPr>
      <w:r>
        <w:t xml:space="preserve">HJC predicts—and preliminary demonstrations suggest—that modulation patterns can survive translation </w:t>
      </w:r>
      <w:r>
        <w:rPr>
          <w:rStyle w:val="Emphasis"/>
        </w:rPr>
        <w:t>when translators consciously preserve perceptual rhythm rather than literal syntax</w:t>
      </w:r>
      <w:r>
        <w:t>.</w:t>
      </w:r>
    </w:p>
    <w:p w14:paraId="5015EE89" w14:textId="77777777" w:rsidR="00221C67" w:rsidRDefault="00221C67" w:rsidP="00CC6A75">
      <w:pPr>
        <w:pStyle w:val="NormalWeb"/>
        <w:spacing w:after="0" w:afterAutospacing="0"/>
      </w:pPr>
      <w:r>
        <w:t>Examples (French, Japanese) show that:</w:t>
      </w:r>
    </w:p>
    <w:p w14:paraId="746CDCB3" w14:textId="77777777" w:rsidR="00221C67" w:rsidRDefault="00221C67" w:rsidP="009A3FB9">
      <w:pPr>
        <w:pStyle w:val="NormalWeb"/>
        <w:numPr>
          <w:ilvl w:val="0"/>
          <w:numId w:val="13"/>
        </w:numPr>
        <w:spacing w:after="0" w:afterAutospacing="0"/>
      </w:pPr>
      <w:r>
        <w:t>Lucid sections remain lucid across languages</w:t>
      </w:r>
    </w:p>
    <w:p w14:paraId="0F5BC48E" w14:textId="77777777" w:rsidR="00221C67" w:rsidRDefault="00221C67" w:rsidP="009A3FB9">
      <w:pPr>
        <w:pStyle w:val="NormalWeb"/>
        <w:numPr>
          <w:ilvl w:val="0"/>
          <w:numId w:val="13"/>
        </w:numPr>
        <w:spacing w:after="0" w:afterAutospacing="0"/>
      </w:pPr>
      <w:r>
        <w:t>Dream sections preserve associative flow</w:t>
      </w:r>
    </w:p>
    <w:p w14:paraId="4E902313" w14:textId="77777777" w:rsidR="00221C67" w:rsidRDefault="00221C67" w:rsidP="009A3FB9">
      <w:pPr>
        <w:pStyle w:val="NormalWeb"/>
        <w:numPr>
          <w:ilvl w:val="0"/>
          <w:numId w:val="13"/>
        </w:numPr>
        <w:spacing w:after="0" w:afterAutospacing="0"/>
      </w:pPr>
      <w:r>
        <w:t>Hinge effects can be approximated using language-specific devices</w:t>
      </w:r>
    </w:p>
    <w:p w14:paraId="1EF4A70E" w14:textId="79BA58C8" w:rsidR="00AC6CFA" w:rsidRDefault="00221C67" w:rsidP="00CC6A75">
      <w:pPr>
        <w:pStyle w:val="NormalWeb"/>
        <w:numPr>
          <w:ilvl w:val="0"/>
          <w:numId w:val="13"/>
        </w:numPr>
        <w:spacing w:after="0" w:afterAutospacing="0"/>
      </w:pPr>
      <w:r>
        <w:t>Fusion compounds can be replaced with culturally appropriate compression strategies</w:t>
      </w:r>
    </w:p>
    <w:p w14:paraId="78B621ED" w14:textId="00502DAB" w:rsidR="00221C67" w:rsidRDefault="00221C67" w:rsidP="00CC6A75">
      <w:pPr>
        <w:pStyle w:val="NormalWeb"/>
        <w:spacing w:after="0" w:afterAutospacing="0"/>
      </w:pPr>
      <w:r>
        <w:t xml:space="preserve">This suggests that HJC describes an underlying </w:t>
      </w:r>
      <w:r>
        <w:rPr>
          <w:rStyle w:val="Emphasis"/>
        </w:rPr>
        <w:t>cognitive</w:t>
      </w:r>
      <w:r>
        <w:t xml:space="preserve"> dynamic, not an English-specific form.</w:t>
      </w:r>
    </w:p>
    <w:p w14:paraId="7E408677" w14:textId="3653EA84" w:rsidR="00221C67" w:rsidRDefault="00221C67" w:rsidP="00CC6A75"/>
    <w:p w14:paraId="0C738FB9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8. Practical Use Cases</w:t>
      </w:r>
    </w:p>
    <w:p w14:paraId="485D75DD" w14:textId="77777777" w:rsidR="00221C67" w:rsidRDefault="00221C67" w:rsidP="00CC6A75">
      <w:pPr>
        <w:pStyle w:val="NormalWeb"/>
        <w:spacing w:after="0" w:afterAutospacing="0"/>
      </w:pPr>
      <w:r>
        <w:t>HJC is useful for:</w:t>
      </w:r>
    </w:p>
    <w:p w14:paraId="30DE9FA2" w14:textId="0DB2E329" w:rsidR="00D23808" w:rsidRPr="00152BF8" w:rsidRDefault="00152BF8" w:rsidP="00CC6A75">
      <w:pPr>
        <w:pStyle w:val="NormalWeb"/>
        <w:spacing w:after="0" w:afterAutospacing="0"/>
        <w:rPr>
          <w:b/>
          <w:bCs/>
        </w:rPr>
      </w:pPr>
      <w:r w:rsidRPr="00152BF8">
        <w:rPr>
          <w:b/>
          <w:bCs/>
        </w:rPr>
        <w:t xml:space="preserve">8.1 </w:t>
      </w:r>
      <w:r w:rsidR="00980262" w:rsidRPr="00152BF8">
        <w:rPr>
          <w:b/>
          <w:bCs/>
        </w:rPr>
        <w:t>Practitioners</w:t>
      </w:r>
    </w:p>
    <w:p w14:paraId="447F67F7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Writers</w:t>
      </w:r>
    </w:p>
    <w:p w14:paraId="66C44FE9" w14:textId="77777777" w:rsidR="00221C67" w:rsidRDefault="00221C67" w:rsidP="009A3FB9">
      <w:pPr>
        <w:pStyle w:val="NormalWeb"/>
        <w:numPr>
          <w:ilvl w:val="0"/>
          <w:numId w:val="14"/>
        </w:numPr>
        <w:spacing w:after="0" w:afterAutospacing="0"/>
      </w:pPr>
      <w:r>
        <w:t>designing emotional arcs through controlled modulation</w:t>
      </w:r>
    </w:p>
    <w:p w14:paraId="143A8E0A" w14:textId="77777777" w:rsidR="00221C67" w:rsidRDefault="00221C67" w:rsidP="009A3FB9">
      <w:pPr>
        <w:pStyle w:val="NormalWeb"/>
        <w:numPr>
          <w:ilvl w:val="0"/>
          <w:numId w:val="14"/>
        </w:numPr>
        <w:spacing w:after="0" w:afterAutospacing="0"/>
      </w:pPr>
      <w:r>
        <w:lastRenderedPageBreak/>
        <w:t>diagnosing flat or over-saturated sections</w:t>
      </w:r>
    </w:p>
    <w:p w14:paraId="2567DACB" w14:textId="77777777" w:rsidR="00221C67" w:rsidRDefault="00221C67" w:rsidP="009A3FB9">
      <w:pPr>
        <w:pStyle w:val="NormalWeb"/>
        <w:numPr>
          <w:ilvl w:val="0"/>
          <w:numId w:val="14"/>
        </w:numPr>
        <w:spacing w:after="0" w:afterAutospacing="0"/>
      </w:pPr>
      <w:r>
        <w:t>regulating drift in high-intensity scenes</w:t>
      </w:r>
    </w:p>
    <w:p w14:paraId="1C416A53" w14:textId="77777777" w:rsidR="00221C67" w:rsidRDefault="00221C67" w:rsidP="009A3FB9">
      <w:pPr>
        <w:pStyle w:val="NormalWeb"/>
        <w:numPr>
          <w:ilvl w:val="0"/>
          <w:numId w:val="14"/>
        </w:numPr>
        <w:spacing w:after="0" w:afterAutospacing="0"/>
      </w:pPr>
      <w:r>
        <w:t>managing perceptual load during transitions and revelations</w:t>
      </w:r>
    </w:p>
    <w:p w14:paraId="1498BE0F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Editors</w:t>
      </w:r>
    </w:p>
    <w:p w14:paraId="42BFF900" w14:textId="77777777" w:rsidR="00221C67" w:rsidRDefault="00221C67" w:rsidP="009A3FB9">
      <w:pPr>
        <w:pStyle w:val="NormalWeb"/>
        <w:numPr>
          <w:ilvl w:val="0"/>
          <w:numId w:val="15"/>
        </w:numPr>
        <w:spacing w:after="0" w:afterAutospacing="0"/>
      </w:pPr>
      <w:r>
        <w:t>identifying instability patterns</w:t>
      </w:r>
    </w:p>
    <w:p w14:paraId="59C04DA4" w14:textId="77777777" w:rsidR="00221C67" w:rsidRDefault="00221C67" w:rsidP="009A3FB9">
      <w:pPr>
        <w:pStyle w:val="NormalWeb"/>
        <w:numPr>
          <w:ilvl w:val="0"/>
          <w:numId w:val="15"/>
        </w:numPr>
        <w:spacing w:after="0" w:afterAutospacing="0"/>
      </w:pPr>
      <w:r>
        <w:t>determining whether dissolution is intentional or accidental</w:t>
      </w:r>
    </w:p>
    <w:p w14:paraId="416F61D9" w14:textId="77777777" w:rsidR="00221C67" w:rsidRDefault="00221C67" w:rsidP="009A3FB9">
      <w:pPr>
        <w:pStyle w:val="NormalWeb"/>
        <w:numPr>
          <w:ilvl w:val="0"/>
          <w:numId w:val="15"/>
        </w:numPr>
        <w:spacing w:after="0" w:afterAutospacing="0"/>
      </w:pPr>
      <w:r>
        <w:t>repairing collapsed boundaries without altering thematic content</w:t>
      </w:r>
    </w:p>
    <w:p w14:paraId="6909906E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Translators</w:t>
      </w:r>
    </w:p>
    <w:p w14:paraId="2EF6BA8E" w14:textId="77777777" w:rsidR="00221C67" w:rsidRDefault="00221C67" w:rsidP="009A3FB9">
      <w:pPr>
        <w:pStyle w:val="NormalWeb"/>
        <w:numPr>
          <w:ilvl w:val="0"/>
          <w:numId w:val="16"/>
        </w:numPr>
        <w:spacing w:after="0" w:afterAutospacing="0"/>
      </w:pPr>
      <w:r>
        <w:t>preserving modulation curves across languages</w:t>
      </w:r>
    </w:p>
    <w:p w14:paraId="4A5FB752" w14:textId="77777777" w:rsidR="00221C67" w:rsidRDefault="00221C67" w:rsidP="009A3FB9">
      <w:pPr>
        <w:pStyle w:val="NormalWeb"/>
        <w:numPr>
          <w:ilvl w:val="0"/>
          <w:numId w:val="16"/>
        </w:numPr>
        <w:spacing w:after="0" w:afterAutospacing="0"/>
      </w:pPr>
      <w:r>
        <w:t>using drift and recapture more consciously</w:t>
      </w:r>
    </w:p>
    <w:p w14:paraId="5508A78B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Teachers</w:t>
      </w:r>
    </w:p>
    <w:p w14:paraId="481068C5" w14:textId="77777777" w:rsidR="00221C67" w:rsidRDefault="00221C67" w:rsidP="009A3FB9">
      <w:pPr>
        <w:pStyle w:val="NormalWeb"/>
        <w:numPr>
          <w:ilvl w:val="0"/>
          <w:numId w:val="17"/>
        </w:numPr>
        <w:spacing w:after="0" w:afterAutospacing="0"/>
      </w:pPr>
      <w:r>
        <w:t xml:space="preserve">showing students </w:t>
      </w:r>
      <w:r>
        <w:rPr>
          <w:rStyle w:val="Emphasis"/>
        </w:rPr>
        <w:t>why</w:t>
      </w:r>
      <w:r>
        <w:t xml:space="preserve"> certain passages “work” deeply</w:t>
      </w:r>
    </w:p>
    <w:p w14:paraId="38902F46" w14:textId="77777777" w:rsidR="00221C67" w:rsidRDefault="00221C67" w:rsidP="009A3FB9">
      <w:pPr>
        <w:pStyle w:val="NormalWeb"/>
        <w:numPr>
          <w:ilvl w:val="0"/>
          <w:numId w:val="17"/>
        </w:numPr>
        <w:spacing w:after="0" w:afterAutospacing="0"/>
      </w:pPr>
      <w:r>
        <w:t>providing tools for revising emotional clarity</w:t>
      </w:r>
    </w:p>
    <w:p w14:paraId="0E7264E1" w14:textId="227C5DED" w:rsidR="00221C67" w:rsidRDefault="00C77F44" w:rsidP="00CC6A75">
      <w:pPr>
        <w:pStyle w:val="Heading3"/>
      </w:pPr>
      <w:r>
        <w:rPr>
          <w:rStyle w:val="Strong"/>
          <w:b/>
          <w:bCs/>
        </w:rPr>
        <w:t xml:space="preserve">8.2 </w:t>
      </w:r>
      <w:r w:rsidR="00221C67">
        <w:rPr>
          <w:rStyle w:val="Strong"/>
          <w:b/>
          <w:bCs/>
        </w:rPr>
        <w:t>Researchers</w:t>
      </w:r>
    </w:p>
    <w:p w14:paraId="5594B40C" w14:textId="77777777" w:rsidR="00221C67" w:rsidRDefault="00221C67" w:rsidP="009A3FB9">
      <w:pPr>
        <w:pStyle w:val="NormalWeb"/>
        <w:numPr>
          <w:ilvl w:val="0"/>
          <w:numId w:val="18"/>
        </w:numPr>
        <w:spacing w:after="0" w:afterAutospacing="0"/>
      </w:pPr>
      <w:r>
        <w:t>testing modulation with eye-tracking</w:t>
      </w:r>
    </w:p>
    <w:p w14:paraId="44CC25EC" w14:textId="77777777" w:rsidR="00221C67" w:rsidRDefault="00221C67" w:rsidP="009A3FB9">
      <w:pPr>
        <w:pStyle w:val="NormalWeb"/>
        <w:numPr>
          <w:ilvl w:val="0"/>
          <w:numId w:val="18"/>
        </w:numPr>
        <w:spacing w:after="0" w:afterAutospacing="0"/>
      </w:pPr>
      <w:r>
        <w:t>modeling reading rhythm statistically</w:t>
      </w:r>
    </w:p>
    <w:p w14:paraId="66D7A859" w14:textId="77777777" w:rsidR="00221C67" w:rsidRDefault="00221C67" w:rsidP="009A3FB9">
      <w:pPr>
        <w:pStyle w:val="NormalWeb"/>
        <w:numPr>
          <w:ilvl w:val="0"/>
          <w:numId w:val="18"/>
        </w:numPr>
        <w:spacing w:after="0" w:afterAutospacing="0"/>
      </w:pPr>
      <w:r>
        <w:t>studying perception–language coupling</w:t>
      </w:r>
    </w:p>
    <w:p w14:paraId="7A624175" w14:textId="4C589927" w:rsidR="00221C67" w:rsidRDefault="00221C67" w:rsidP="00CC6A75"/>
    <w:p w14:paraId="2676319F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9. Major Predictions and Empirical Tests</w:t>
      </w:r>
    </w:p>
    <w:p w14:paraId="1F5A6E04" w14:textId="522A1F55" w:rsidR="00221C67" w:rsidRDefault="00221C67" w:rsidP="00CC6A75">
      <w:pPr>
        <w:pStyle w:val="NormalWeb"/>
        <w:spacing w:after="0" w:afterAutospacing="0"/>
      </w:pPr>
      <w:r>
        <w:t>The manifesto offers many testable hypotheses. The most immediately feasible:</w:t>
      </w:r>
    </w:p>
    <w:p w14:paraId="6B3B4D57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1. Hinge-Dash Timing Effect</w:t>
      </w:r>
    </w:p>
    <w:p w14:paraId="5D130428" w14:textId="77777777" w:rsidR="00221C67" w:rsidRDefault="00221C67" w:rsidP="00CC6A75">
      <w:pPr>
        <w:pStyle w:val="NormalWeb"/>
        <w:spacing w:after="0" w:afterAutospacing="0"/>
      </w:pPr>
      <w:r>
        <w:t>Eye-tracking should show measurable hesitation or slowed saccades immediately after hinge-dashes.</w:t>
      </w:r>
    </w:p>
    <w:p w14:paraId="3D934E9E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2. Fusion Compound Compression</w:t>
      </w:r>
    </w:p>
    <w:p w14:paraId="573BE64D" w14:textId="77777777" w:rsidR="00221C67" w:rsidRDefault="00221C67" w:rsidP="00CC6A75">
      <w:pPr>
        <w:pStyle w:val="NormalWeb"/>
        <w:spacing w:after="0" w:afterAutospacing="0"/>
      </w:pPr>
      <w:r>
        <w:t>Readers should experience:</w:t>
      </w:r>
    </w:p>
    <w:p w14:paraId="2FFF0F2F" w14:textId="77777777" w:rsidR="00221C67" w:rsidRDefault="00221C67" w:rsidP="009A3FB9">
      <w:pPr>
        <w:pStyle w:val="NormalWeb"/>
        <w:numPr>
          <w:ilvl w:val="0"/>
          <w:numId w:val="19"/>
        </w:numPr>
        <w:spacing w:after="0" w:afterAutospacing="0"/>
      </w:pPr>
      <w:r>
        <w:t>increased fixation duration</w:t>
      </w:r>
    </w:p>
    <w:p w14:paraId="66F65789" w14:textId="77777777" w:rsidR="00221C67" w:rsidRDefault="00221C67" w:rsidP="009A3FB9">
      <w:pPr>
        <w:pStyle w:val="NormalWeb"/>
        <w:numPr>
          <w:ilvl w:val="0"/>
          <w:numId w:val="19"/>
        </w:numPr>
        <w:spacing w:after="0" w:afterAutospacing="0"/>
      </w:pPr>
      <w:r>
        <w:t>higher regressions</w:t>
      </w:r>
    </w:p>
    <w:p w14:paraId="13891E54" w14:textId="77777777" w:rsidR="00221C67" w:rsidRDefault="00221C67" w:rsidP="009A3FB9">
      <w:pPr>
        <w:pStyle w:val="NormalWeb"/>
        <w:numPr>
          <w:ilvl w:val="0"/>
          <w:numId w:val="19"/>
        </w:numPr>
        <w:spacing w:after="0" w:afterAutospacing="0"/>
      </w:pPr>
      <w:r>
        <w:t>slower integration</w:t>
      </w:r>
    </w:p>
    <w:p w14:paraId="0E5D4427" w14:textId="77777777" w:rsidR="00221C67" w:rsidRDefault="00221C67" w:rsidP="009A3FB9">
      <w:pPr>
        <w:pStyle w:val="NormalWeb"/>
        <w:numPr>
          <w:ilvl w:val="0"/>
          <w:numId w:val="19"/>
        </w:numPr>
        <w:spacing w:after="0" w:afterAutospacing="0"/>
      </w:pPr>
      <w:r>
        <w:t>a quantifiable shift toward Dream Mode</w:t>
      </w:r>
    </w:p>
    <w:p w14:paraId="2B0C3229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lastRenderedPageBreak/>
        <w:t>3. Dissolution Overload Threshold</w:t>
      </w:r>
    </w:p>
    <w:p w14:paraId="0DED05E5" w14:textId="77777777" w:rsidR="00221C67" w:rsidRDefault="00221C67" w:rsidP="00CC6A75">
      <w:pPr>
        <w:pStyle w:val="NormalWeb"/>
        <w:spacing w:after="0" w:afterAutospacing="0"/>
      </w:pPr>
      <w:r>
        <w:t>Exceeding a certain density of boundary-loss signals should cause measurable comprehension drop.</w:t>
      </w:r>
    </w:p>
    <w:p w14:paraId="5907E21B" w14:textId="77777777" w:rsidR="00221C67" w:rsidRDefault="00221C67" w:rsidP="00CC6A75">
      <w:pPr>
        <w:pStyle w:val="Heading3"/>
      </w:pPr>
      <w:r>
        <w:rPr>
          <w:rStyle w:val="Strong"/>
          <w:b/>
          <w:bCs/>
        </w:rPr>
        <w:t>4. Modulation Recognition Across Languages</w:t>
      </w:r>
    </w:p>
    <w:p w14:paraId="1E79FD54" w14:textId="77777777" w:rsidR="00221C67" w:rsidRDefault="00221C67" w:rsidP="00CC6A75">
      <w:pPr>
        <w:pStyle w:val="NormalWeb"/>
        <w:spacing w:after="0" w:afterAutospacing="0"/>
      </w:pPr>
      <w:r>
        <w:t>Readers of French, Japanese, and English should identify equivalent Lucid/Dream shifts even in different syntax.</w:t>
      </w:r>
    </w:p>
    <w:p w14:paraId="48F838FC" w14:textId="77777777" w:rsidR="00221C67" w:rsidRDefault="00221C67" w:rsidP="00CC6A75">
      <w:pPr>
        <w:pStyle w:val="NormalWeb"/>
        <w:spacing w:after="0" w:afterAutospacing="0"/>
      </w:pPr>
      <w:r>
        <w:t>These tests could establish HJC as a legitimate cognitive-linguistic model.</w:t>
      </w:r>
    </w:p>
    <w:p w14:paraId="265309BA" w14:textId="77777777" w:rsidR="00870875" w:rsidRDefault="00870875" w:rsidP="00CC6A75">
      <w:pPr>
        <w:pStyle w:val="Heading2"/>
        <w:rPr>
          <w:rStyle w:val="Strong"/>
          <w:b/>
          <w:bCs/>
        </w:rPr>
      </w:pPr>
    </w:p>
    <w:p w14:paraId="55DD338E" w14:textId="301EBD5B" w:rsidR="00221C67" w:rsidRDefault="00221C67" w:rsidP="00CC6A75">
      <w:pPr>
        <w:pStyle w:val="Heading2"/>
      </w:pPr>
      <w:r>
        <w:rPr>
          <w:rStyle w:val="Strong"/>
          <w:b/>
          <w:bCs/>
        </w:rPr>
        <w:t>10. Ethical and Epistemic Position</w:t>
      </w:r>
    </w:p>
    <w:p w14:paraId="220FBADC" w14:textId="77777777" w:rsidR="00221C67" w:rsidRDefault="00221C67" w:rsidP="00CC6A75">
      <w:pPr>
        <w:pStyle w:val="NormalWeb"/>
        <w:spacing w:after="0" w:afterAutospacing="0"/>
      </w:pPr>
      <w:r>
        <w:t>HJC avoids ontological claims.</w:t>
      </w:r>
      <w:r>
        <w:br/>
        <w:t xml:space="preserve">It uses Hoffman’s interface theory </w:t>
      </w:r>
      <w:r>
        <w:rPr>
          <w:rStyle w:val="Emphasis"/>
        </w:rPr>
        <w:t>operationally</w:t>
      </w:r>
      <w:r>
        <w:t>, not metaphysically.</w:t>
      </w:r>
    </w:p>
    <w:p w14:paraId="50804F74" w14:textId="77777777" w:rsidR="00221C67" w:rsidRDefault="00221C67" w:rsidP="00CC6A75">
      <w:pPr>
        <w:pStyle w:val="NormalWeb"/>
        <w:spacing w:after="0" w:afterAutospacing="0"/>
      </w:pPr>
      <w:r>
        <w:t>The framework is:</w:t>
      </w:r>
    </w:p>
    <w:p w14:paraId="6575048F" w14:textId="77777777" w:rsidR="00221C67" w:rsidRDefault="00221C67" w:rsidP="009A3FB9">
      <w:pPr>
        <w:pStyle w:val="NormalWeb"/>
        <w:numPr>
          <w:ilvl w:val="0"/>
          <w:numId w:val="20"/>
        </w:numPr>
        <w:spacing w:after="0" w:afterAutospacing="0"/>
      </w:pPr>
      <w:r>
        <w:t>descriptive, not prescriptive</w:t>
      </w:r>
    </w:p>
    <w:p w14:paraId="553CBF9C" w14:textId="77777777" w:rsidR="00221C67" w:rsidRDefault="00221C67" w:rsidP="009A3FB9">
      <w:pPr>
        <w:pStyle w:val="NormalWeb"/>
        <w:numPr>
          <w:ilvl w:val="0"/>
          <w:numId w:val="20"/>
        </w:numPr>
        <w:spacing w:after="0" w:afterAutospacing="0"/>
      </w:pPr>
      <w:r>
        <w:t>empirically falsifiable</w:t>
      </w:r>
    </w:p>
    <w:p w14:paraId="168F9F76" w14:textId="77777777" w:rsidR="00221C67" w:rsidRDefault="00221C67" w:rsidP="009A3FB9">
      <w:pPr>
        <w:pStyle w:val="NormalWeb"/>
        <w:numPr>
          <w:ilvl w:val="0"/>
          <w:numId w:val="20"/>
        </w:numPr>
        <w:spacing w:after="0" w:afterAutospacing="0"/>
      </w:pPr>
      <w:r>
        <w:t>transparent about limits</w:t>
      </w:r>
    </w:p>
    <w:p w14:paraId="1EE538E7" w14:textId="77777777" w:rsidR="00221C67" w:rsidRDefault="00221C67" w:rsidP="009A3FB9">
      <w:pPr>
        <w:pStyle w:val="NormalWeb"/>
        <w:numPr>
          <w:ilvl w:val="0"/>
          <w:numId w:val="20"/>
        </w:numPr>
        <w:spacing w:after="0" w:afterAutospacing="0"/>
      </w:pPr>
      <w:r>
        <w:t>explicit about AI-assisted drafting boundaries</w:t>
      </w:r>
    </w:p>
    <w:p w14:paraId="5AC4B0E3" w14:textId="77777777" w:rsidR="00221C67" w:rsidRDefault="00221C67" w:rsidP="00CC6A75">
      <w:pPr>
        <w:pStyle w:val="NormalWeb"/>
        <w:spacing w:after="0" w:afterAutospacing="0"/>
      </w:pPr>
      <w:r>
        <w:t>It positions the writer not as a “genius,” but as a modulator of perceptual rhythm.</w:t>
      </w:r>
    </w:p>
    <w:p w14:paraId="46C2CC6E" w14:textId="77777777" w:rsidR="00221C67" w:rsidRDefault="00221C67" w:rsidP="00CC6A75">
      <w:pPr>
        <w:pStyle w:val="NormalWeb"/>
        <w:spacing w:after="0" w:afterAutospacing="0"/>
      </w:pPr>
      <w:r>
        <w:t>This humility and clarity make the document unusually responsible for a theory of consciousness and language.</w:t>
      </w:r>
    </w:p>
    <w:p w14:paraId="3A297B3E" w14:textId="38C049CA" w:rsidR="00221C67" w:rsidRDefault="00221C67" w:rsidP="00CC6A75"/>
    <w:p w14:paraId="6469C6D9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11. Relationship to Other Frameworks</w:t>
      </w:r>
    </w:p>
    <w:p w14:paraId="48FE5E0E" w14:textId="77777777" w:rsidR="00221C67" w:rsidRDefault="00221C67" w:rsidP="00CC6A75">
      <w:pPr>
        <w:pStyle w:val="NormalWeb"/>
        <w:spacing w:after="0" w:afterAutospacing="0"/>
      </w:pPr>
      <w:r>
        <w:t>HJC connects to but does not duplicate:</w:t>
      </w:r>
    </w:p>
    <w:p w14:paraId="616B1627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discourse analysis</w:t>
      </w:r>
    </w:p>
    <w:p w14:paraId="643DB28D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cognitive poetics</w:t>
      </w:r>
    </w:p>
    <w:p w14:paraId="2DF7CA01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psycholinguistics</w:t>
      </w:r>
    </w:p>
    <w:p w14:paraId="160D48BB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translation theory</w:t>
      </w:r>
    </w:p>
    <w:p w14:paraId="16ABE289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narratology</w:t>
      </w:r>
    </w:p>
    <w:p w14:paraId="5B1E68E0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phenomenology</w:t>
      </w:r>
    </w:p>
    <w:p w14:paraId="38AA41AD" w14:textId="77777777" w:rsidR="00221C67" w:rsidRDefault="00221C67" w:rsidP="009A3FB9">
      <w:pPr>
        <w:pStyle w:val="NormalWeb"/>
        <w:numPr>
          <w:ilvl w:val="0"/>
          <w:numId w:val="21"/>
        </w:numPr>
        <w:spacing w:after="0" w:afterAutospacing="0"/>
      </w:pPr>
      <w:r>
        <w:t>engineering fault-analysis models</w:t>
      </w:r>
    </w:p>
    <w:p w14:paraId="76A65DB0" w14:textId="77777777" w:rsidR="00221C67" w:rsidRDefault="00221C67" w:rsidP="00CC6A75">
      <w:pPr>
        <w:pStyle w:val="NormalWeb"/>
        <w:spacing w:after="0" w:afterAutospacing="0"/>
      </w:pPr>
      <w:r>
        <w:t>Its unique feature:</w:t>
      </w:r>
      <w:r>
        <w:br/>
        <w:t xml:space="preserve">It treats prose as a </w:t>
      </w:r>
      <w:r>
        <w:rPr>
          <w:rStyle w:val="Strong"/>
        </w:rPr>
        <w:t>perception-modulation system</w:t>
      </w:r>
      <w:r>
        <w:t xml:space="preserve"> whose internal mechanics can be shaped, tested, and optimized.</w:t>
      </w:r>
    </w:p>
    <w:p w14:paraId="72BEC1B3" w14:textId="110DBAC6" w:rsidR="00453FA4" w:rsidRDefault="00453FA4" w:rsidP="00CC6A75">
      <w:pPr>
        <w:pStyle w:val="Heading2"/>
        <w:rPr>
          <w:rFonts w:eastAsiaTheme="minorEastAsia" w:cstheme="minorBidi"/>
          <w:b w:val="0"/>
          <w:bCs w:val="0"/>
          <w:sz w:val="24"/>
          <w:szCs w:val="22"/>
        </w:rPr>
      </w:pPr>
      <w:r w:rsidRPr="00453FA4">
        <w:rPr>
          <w:rFonts w:eastAsiaTheme="minorEastAsia" w:cstheme="minorBidi"/>
          <w:b w:val="0"/>
          <w:bCs w:val="0"/>
          <w:sz w:val="24"/>
          <w:szCs w:val="22"/>
        </w:rPr>
        <w:lastRenderedPageBreak/>
        <w:t>Unlike discourse analysis, which describes what language does, or cognitive poetics, which theorizes how readers process text, HJC provides operational controls for writers to intentionally shape those processes.</w:t>
      </w:r>
    </w:p>
    <w:p w14:paraId="5A2E9F62" w14:textId="77777777" w:rsidR="00ED7B2F" w:rsidRDefault="00ED7B2F" w:rsidP="005A628D">
      <w:pPr>
        <w:pStyle w:val="NormalWeb"/>
        <w:spacing w:after="0" w:afterAutospacing="0"/>
      </w:pPr>
      <w:r>
        <w:t>No existing framework offers this combination of structure and operational detail.</w:t>
      </w:r>
    </w:p>
    <w:p w14:paraId="49A562FE" w14:textId="77777777" w:rsidR="00ED7B2F" w:rsidRDefault="00ED7B2F" w:rsidP="005A628D"/>
    <w:p w14:paraId="078B5D90" w14:textId="1B19E8E4" w:rsidR="00221C67" w:rsidRDefault="00221C67" w:rsidP="00CC6A75">
      <w:pPr>
        <w:pStyle w:val="Heading2"/>
      </w:pPr>
      <w:r>
        <w:rPr>
          <w:rStyle w:val="Strong"/>
          <w:b/>
          <w:bCs/>
        </w:rPr>
        <w:t>12. Secondary Extensions (Visual Art, Music, Oratory)</w:t>
      </w:r>
    </w:p>
    <w:p w14:paraId="089107A7" w14:textId="77777777" w:rsidR="00221C67" w:rsidRDefault="00221C67" w:rsidP="00CC6A75">
      <w:pPr>
        <w:pStyle w:val="NormalWeb"/>
        <w:spacing w:after="0" w:afterAutospacing="0"/>
      </w:pPr>
      <w:r>
        <w:t>The manifesto proposes that modulation principles generalize to:</w:t>
      </w:r>
    </w:p>
    <w:p w14:paraId="3EDF36D5" w14:textId="77777777" w:rsidR="00221C67" w:rsidRDefault="00221C67" w:rsidP="009A3FB9">
      <w:pPr>
        <w:pStyle w:val="NormalWeb"/>
        <w:numPr>
          <w:ilvl w:val="0"/>
          <w:numId w:val="22"/>
        </w:numPr>
        <w:spacing w:after="0" w:afterAutospacing="0"/>
      </w:pPr>
      <w:r>
        <w:t>visual rhythm</w:t>
      </w:r>
    </w:p>
    <w:p w14:paraId="144766D1" w14:textId="77777777" w:rsidR="00221C67" w:rsidRDefault="00221C67" w:rsidP="009A3FB9">
      <w:pPr>
        <w:pStyle w:val="NormalWeb"/>
        <w:numPr>
          <w:ilvl w:val="0"/>
          <w:numId w:val="22"/>
        </w:numPr>
        <w:spacing w:after="0" w:afterAutospacing="0"/>
      </w:pPr>
      <w:r>
        <w:t>musical phrasing</w:t>
      </w:r>
    </w:p>
    <w:p w14:paraId="124026D0" w14:textId="77777777" w:rsidR="00221C67" w:rsidRDefault="00221C67" w:rsidP="009A3FB9">
      <w:pPr>
        <w:pStyle w:val="NormalWeb"/>
        <w:numPr>
          <w:ilvl w:val="0"/>
          <w:numId w:val="22"/>
        </w:numPr>
        <w:spacing w:after="0" w:afterAutospacing="0"/>
      </w:pPr>
      <w:r>
        <w:t>theatrical speech</w:t>
      </w:r>
    </w:p>
    <w:p w14:paraId="421DA698" w14:textId="77777777" w:rsidR="00221C67" w:rsidRDefault="00221C67" w:rsidP="009A3FB9">
      <w:pPr>
        <w:pStyle w:val="NormalWeb"/>
        <w:numPr>
          <w:ilvl w:val="0"/>
          <w:numId w:val="22"/>
        </w:numPr>
        <w:spacing w:after="0" w:afterAutospacing="0"/>
      </w:pPr>
      <w:r>
        <w:t>choreography of emotion</w:t>
      </w:r>
    </w:p>
    <w:p w14:paraId="6843E305" w14:textId="222FF425" w:rsidR="001068A1" w:rsidRDefault="00221C67" w:rsidP="001917BD">
      <w:pPr>
        <w:pStyle w:val="NormalWeb"/>
        <w:spacing w:after="0" w:afterAutospacing="0"/>
      </w:pPr>
      <w:r>
        <w:t>These sections are speculative but compellin</w:t>
      </w:r>
      <w:r w:rsidR="00676129">
        <w:t>g</w:t>
      </w:r>
      <w:r w:rsidR="005E2CFA">
        <w:t>; t</w:t>
      </w:r>
      <w:r w:rsidR="00676129">
        <w:t>hey</w:t>
      </w:r>
      <w:r w:rsidR="001917BD" w:rsidRPr="001917BD">
        <w:t xml:space="preserve"> appear in Appendices N-P but are best treated as supplementary—secondary to the core linguistic framework.</w:t>
      </w:r>
    </w:p>
    <w:p w14:paraId="2771FA80" w14:textId="77777777" w:rsidR="001068A1" w:rsidRDefault="001068A1" w:rsidP="00CC6A75">
      <w:pPr>
        <w:pStyle w:val="Heading2"/>
        <w:rPr>
          <w:rStyle w:val="Strong"/>
          <w:b/>
          <w:bCs/>
        </w:rPr>
      </w:pPr>
    </w:p>
    <w:p w14:paraId="4B8C7B5B" w14:textId="607945A7" w:rsidR="00221C67" w:rsidRDefault="00221C67" w:rsidP="001068A1">
      <w:pPr>
        <w:pStyle w:val="Heading2"/>
        <w:spacing w:before="0"/>
      </w:pPr>
      <w:r>
        <w:rPr>
          <w:rStyle w:val="Strong"/>
          <w:b/>
          <w:bCs/>
        </w:rPr>
        <w:t>13. Practical Entry Points for New Readers</w:t>
      </w:r>
    </w:p>
    <w:p w14:paraId="67654020" w14:textId="77777777" w:rsidR="00221C67" w:rsidRDefault="00221C67" w:rsidP="00CC6A75">
      <w:pPr>
        <w:pStyle w:val="NormalWeb"/>
        <w:spacing w:after="0" w:afterAutospacing="0"/>
      </w:pPr>
      <w:r>
        <w:t>Because HJC is dense, the summary recommends three immediate on-ramps:</w:t>
      </w:r>
    </w:p>
    <w:p w14:paraId="047C2B2A" w14:textId="77777777" w:rsidR="002C1E0E" w:rsidRDefault="002C1E0E" w:rsidP="00CC6A75">
      <w:pPr>
        <w:pStyle w:val="NormalWeb"/>
        <w:spacing w:after="0" w:afterAutospacing="0"/>
      </w:pPr>
    </w:p>
    <w:p w14:paraId="51682D35" w14:textId="5BA94BEF" w:rsidR="00392C5B" w:rsidRDefault="00392C5B" w:rsidP="002C1E0E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Read Sections VII–X for step-by-step modulation techniques, or Section IX (Diagnostics) if you have a draft to revise.</w:t>
      </w:r>
    </w:p>
    <w:p w14:paraId="6F2639FE" w14:textId="53257F8D" w:rsidR="00392C5B" w:rsidRDefault="00392C5B" w:rsidP="002C1E0E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Try Cycling Stability (§5) on a single paragraph—no theory required.</w:t>
      </w:r>
    </w:p>
    <w:p w14:paraId="3BF9D51A" w14:textId="288BAC00" w:rsidR="00221C67" w:rsidRDefault="00392C5B" w:rsidP="002C1E0E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 xml:space="preserve">Rewrite one scene using a hinge-dash or a fusion-compound to feel the perceptual shift </w:t>
      </w:r>
      <w:proofErr w:type="spellStart"/>
      <w:r>
        <w:t>directly.</w:t>
      </w:r>
      <w:r w:rsidR="00221C67">
        <w:t>These</w:t>
      </w:r>
      <w:proofErr w:type="spellEnd"/>
      <w:r w:rsidR="00221C67">
        <w:t xml:space="preserve"> give people instant insight into what the manifesto is actually doing.</w:t>
      </w:r>
    </w:p>
    <w:p w14:paraId="7A7111AC" w14:textId="70F69D74" w:rsidR="00221C67" w:rsidRDefault="00221C67" w:rsidP="00CC6A75"/>
    <w:p w14:paraId="5EBFDB69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14. The Core Insight</w:t>
      </w:r>
    </w:p>
    <w:p w14:paraId="01512297" w14:textId="77777777" w:rsidR="00221C67" w:rsidRDefault="00221C67" w:rsidP="00CC6A75">
      <w:pPr>
        <w:pStyle w:val="NormalWeb"/>
        <w:spacing w:after="0" w:afterAutospacing="0"/>
      </w:pPr>
      <w:r>
        <w:rPr>
          <w:rStyle w:val="Strong"/>
        </w:rPr>
        <w:t>Prose is a system for modulating human perception.</w:t>
      </w:r>
      <w:r>
        <w:br/>
        <w:t>HJC provides the tools to shape that modulation with clarity, intention, and testability.</w:t>
      </w:r>
    </w:p>
    <w:p w14:paraId="20A8AD5C" w14:textId="77777777" w:rsidR="00221C67" w:rsidRDefault="00221C67" w:rsidP="00CC6A75">
      <w:pPr>
        <w:pStyle w:val="NormalWeb"/>
        <w:spacing w:after="0" w:afterAutospacing="0"/>
      </w:pPr>
      <w:r>
        <w:t>It treats reading as:</w:t>
      </w:r>
    </w:p>
    <w:p w14:paraId="020F663D" w14:textId="77777777" w:rsidR="00221C67" w:rsidRDefault="00221C67" w:rsidP="009A3FB9">
      <w:pPr>
        <w:pStyle w:val="NormalWeb"/>
        <w:numPr>
          <w:ilvl w:val="0"/>
          <w:numId w:val="24"/>
        </w:numPr>
        <w:spacing w:after="0" w:afterAutospacing="0"/>
      </w:pPr>
      <w:r>
        <w:t>rhythm</w:t>
      </w:r>
    </w:p>
    <w:p w14:paraId="23D1D989" w14:textId="77777777" w:rsidR="00221C67" w:rsidRDefault="00221C67" w:rsidP="009A3FB9">
      <w:pPr>
        <w:pStyle w:val="NormalWeb"/>
        <w:numPr>
          <w:ilvl w:val="0"/>
          <w:numId w:val="24"/>
        </w:numPr>
        <w:spacing w:after="0" w:afterAutospacing="0"/>
      </w:pPr>
      <w:r>
        <w:t>drift</w:t>
      </w:r>
    </w:p>
    <w:p w14:paraId="449334C6" w14:textId="77777777" w:rsidR="00221C67" w:rsidRDefault="00221C67" w:rsidP="009A3FB9">
      <w:pPr>
        <w:pStyle w:val="NormalWeb"/>
        <w:numPr>
          <w:ilvl w:val="0"/>
          <w:numId w:val="24"/>
        </w:numPr>
        <w:spacing w:after="0" w:afterAutospacing="0"/>
      </w:pPr>
      <w:r>
        <w:t>recapture</w:t>
      </w:r>
    </w:p>
    <w:p w14:paraId="5E5C7A83" w14:textId="77777777" w:rsidR="00221C67" w:rsidRDefault="00221C67" w:rsidP="009A3FB9">
      <w:pPr>
        <w:pStyle w:val="NormalWeb"/>
        <w:numPr>
          <w:ilvl w:val="0"/>
          <w:numId w:val="24"/>
        </w:numPr>
        <w:spacing w:after="0" w:afterAutospacing="0"/>
      </w:pPr>
      <w:r>
        <w:t>dissolution</w:t>
      </w:r>
    </w:p>
    <w:p w14:paraId="6660A892" w14:textId="78DEDA09" w:rsidR="00254462" w:rsidRDefault="00221C67" w:rsidP="00D5590A">
      <w:pPr>
        <w:pStyle w:val="NormalWeb"/>
        <w:numPr>
          <w:ilvl w:val="0"/>
          <w:numId w:val="24"/>
        </w:numPr>
        <w:spacing w:after="0" w:afterAutospacing="0"/>
      </w:pPr>
      <w:r>
        <w:t>re-coherence</w:t>
      </w:r>
    </w:p>
    <w:p w14:paraId="2FEFEC0D" w14:textId="77777777" w:rsidR="00221C67" w:rsidRDefault="00221C67" w:rsidP="00CC6A75">
      <w:pPr>
        <w:pStyle w:val="NormalWeb"/>
        <w:spacing w:after="0" w:afterAutospacing="0"/>
      </w:pPr>
      <w:r>
        <w:t>And it gives the writer the controls.</w:t>
      </w:r>
    </w:p>
    <w:p w14:paraId="223F6EB7" w14:textId="77777777" w:rsidR="00221C67" w:rsidRDefault="00221C67" w:rsidP="00CC6A75">
      <w:pPr>
        <w:pStyle w:val="NormalWeb"/>
        <w:spacing w:after="0" w:afterAutospacing="0"/>
      </w:pPr>
      <w:r>
        <w:lastRenderedPageBreak/>
        <w:t>This is why the manifesto resonates with writers, translators, cognitive scientists, and editors alike.</w:t>
      </w:r>
    </w:p>
    <w:p w14:paraId="76871A99" w14:textId="4003620D" w:rsidR="00221C67" w:rsidRDefault="00221C67" w:rsidP="00CC6A75"/>
    <w:p w14:paraId="381461A9" w14:textId="77777777" w:rsidR="00221C67" w:rsidRDefault="00221C67" w:rsidP="00CC6A75">
      <w:pPr>
        <w:pStyle w:val="Heading2"/>
      </w:pPr>
      <w:r>
        <w:rPr>
          <w:rStyle w:val="Strong"/>
          <w:b/>
          <w:bCs/>
        </w:rPr>
        <w:t>15. Closing Summary</w:t>
      </w:r>
    </w:p>
    <w:p w14:paraId="00F35076" w14:textId="77777777" w:rsidR="00221C67" w:rsidRDefault="00221C67" w:rsidP="00CC6A75">
      <w:pPr>
        <w:pStyle w:val="NormalWeb"/>
        <w:spacing w:after="0" w:afterAutospacing="0"/>
      </w:pPr>
      <w:r>
        <w:t>The Hoffman–Joyce Continuum is:</w:t>
      </w:r>
    </w:p>
    <w:p w14:paraId="11627DF6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 new model of linguistic perception</w:t>
      </w:r>
    </w:p>
    <w:p w14:paraId="0A86F79A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 practical compositional toolkit</w:t>
      </w:r>
    </w:p>
    <w:p w14:paraId="76D57485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 cross-linguistic modulation framework</w:t>
      </w:r>
    </w:p>
    <w:p w14:paraId="75E402E5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 theory of artistic dissolution and re-coherence</w:t>
      </w:r>
    </w:p>
    <w:p w14:paraId="474FF511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an actionable method for editing and translation</w:t>
      </w:r>
    </w:p>
    <w:p w14:paraId="617959FA" w14:textId="77777777" w:rsidR="00221C67" w:rsidRDefault="00221C67" w:rsidP="009A3FB9">
      <w:pPr>
        <w:pStyle w:val="NormalWeb"/>
        <w:numPr>
          <w:ilvl w:val="0"/>
          <w:numId w:val="25"/>
        </w:numPr>
        <w:spacing w:after="0" w:afterAutospacing="0"/>
      </w:pPr>
      <w:r>
        <w:t>a platform for empirical research</w:t>
      </w:r>
    </w:p>
    <w:p w14:paraId="077DACA2" w14:textId="77777777" w:rsidR="00221C67" w:rsidRDefault="00221C67" w:rsidP="00CC6A75">
      <w:pPr>
        <w:pStyle w:val="NormalWeb"/>
        <w:spacing w:after="0" w:afterAutospacing="0"/>
      </w:pPr>
      <w:r>
        <w:t>Its ambition does not undermine its utility; its complexity does not preclude accessibility; and its originality positions it to reshape how we understand the coupling between language and consciousness.</w:t>
      </w:r>
    </w:p>
    <w:p w14:paraId="133C1CBD" w14:textId="519FBB7B" w:rsidR="000A032A" w:rsidRPr="003B3851" w:rsidRDefault="000A032A" w:rsidP="00CC6A75"/>
    <w:sectPr w:rsidR="000A032A" w:rsidRPr="003B385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02D1" w14:textId="77777777" w:rsidR="00994984" w:rsidRDefault="00994984" w:rsidP="00B400C2">
      <w:r>
        <w:separator/>
      </w:r>
    </w:p>
  </w:endnote>
  <w:endnote w:type="continuationSeparator" w:id="0">
    <w:p w14:paraId="77A5E57E" w14:textId="77777777" w:rsidR="00994984" w:rsidRDefault="00994984" w:rsidP="00B4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940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EAB4F" w14:textId="478AF391" w:rsidR="00614EB1" w:rsidRDefault="00614E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3EFE2" w14:textId="77777777" w:rsidR="00C80B5E" w:rsidRDefault="00C80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FA7C" w14:textId="77777777" w:rsidR="00994984" w:rsidRDefault="00994984" w:rsidP="00B400C2">
      <w:r>
        <w:separator/>
      </w:r>
    </w:p>
  </w:footnote>
  <w:footnote w:type="continuationSeparator" w:id="0">
    <w:p w14:paraId="0F318B1B" w14:textId="77777777" w:rsidR="00994984" w:rsidRDefault="00994984" w:rsidP="00B40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D089D"/>
    <w:multiLevelType w:val="multilevel"/>
    <w:tmpl w:val="6440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2809B4"/>
    <w:multiLevelType w:val="multilevel"/>
    <w:tmpl w:val="FA3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C333B"/>
    <w:multiLevelType w:val="multilevel"/>
    <w:tmpl w:val="1BE6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72C7B"/>
    <w:multiLevelType w:val="multilevel"/>
    <w:tmpl w:val="714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7070D"/>
    <w:multiLevelType w:val="multilevel"/>
    <w:tmpl w:val="46D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97A60"/>
    <w:multiLevelType w:val="multilevel"/>
    <w:tmpl w:val="254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061F1"/>
    <w:multiLevelType w:val="multilevel"/>
    <w:tmpl w:val="6AA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A6B24"/>
    <w:multiLevelType w:val="hybridMultilevel"/>
    <w:tmpl w:val="345C0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4749B"/>
    <w:multiLevelType w:val="multilevel"/>
    <w:tmpl w:val="461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0133C"/>
    <w:multiLevelType w:val="multilevel"/>
    <w:tmpl w:val="290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04710"/>
    <w:multiLevelType w:val="multilevel"/>
    <w:tmpl w:val="FE8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D7953"/>
    <w:multiLevelType w:val="multilevel"/>
    <w:tmpl w:val="8A6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E5D6C"/>
    <w:multiLevelType w:val="multilevel"/>
    <w:tmpl w:val="800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93140"/>
    <w:multiLevelType w:val="multilevel"/>
    <w:tmpl w:val="340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12214"/>
    <w:multiLevelType w:val="multilevel"/>
    <w:tmpl w:val="477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F45EC"/>
    <w:multiLevelType w:val="multilevel"/>
    <w:tmpl w:val="5CC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1776C"/>
    <w:multiLevelType w:val="multilevel"/>
    <w:tmpl w:val="6A0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41427"/>
    <w:multiLevelType w:val="multilevel"/>
    <w:tmpl w:val="B77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D2447"/>
    <w:multiLevelType w:val="multilevel"/>
    <w:tmpl w:val="F510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7946FB"/>
    <w:multiLevelType w:val="multilevel"/>
    <w:tmpl w:val="B76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32381">
    <w:abstractNumId w:val="1"/>
  </w:num>
  <w:num w:numId="2" w16cid:durableId="1334532558">
    <w:abstractNumId w:val="0"/>
  </w:num>
  <w:num w:numId="3" w16cid:durableId="1870298441">
    <w:abstractNumId w:val="4"/>
  </w:num>
  <w:num w:numId="4" w16cid:durableId="376858373">
    <w:abstractNumId w:val="5"/>
  </w:num>
  <w:num w:numId="5" w16cid:durableId="888304435">
    <w:abstractNumId w:val="3"/>
  </w:num>
  <w:num w:numId="6" w16cid:durableId="91827356">
    <w:abstractNumId w:val="2"/>
  </w:num>
  <w:num w:numId="7" w16cid:durableId="1401178405">
    <w:abstractNumId w:val="23"/>
  </w:num>
  <w:num w:numId="8" w16cid:durableId="1774474208">
    <w:abstractNumId w:val="22"/>
  </w:num>
  <w:num w:numId="9" w16cid:durableId="1400790819">
    <w:abstractNumId w:val="24"/>
  </w:num>
  <w:num w:numId="10" w16cid:durableId="1275282908">
    <w:abstractNumId w:val="6"/>
  </w:num>
  <w:num w:numId="11" w16cid:durableId="1822622910">
    <w:abstractNumId w:val="21"/>
  </w:num>
  <w:num w:numId="12" w16cid:durableId="1262252815">
    <w:abstractNumId w:val="10"/>
  </w:num>
  <w:num w:numId="13" w16cid:durableId="138307076">
    <w:abstractNumId w:val="20"/>
  </w:num>
  <w:num w:numId="14" w16cid:durableId="765422577">
    <w:abstractNumId w:val="7"/>
  </w:num>
  <w:num w:numId="15" w16cid:durableId="389038472">
    <w:abstractNumId w:val="19"/>
  </w:num>
  <w:num w:numId="16" w16cid:durableId="846866745">
    <w:abstractNumId w:val="14"/>
  </w:num>
  <w:num w:numId="17" w16cid:durableId="2026788717">
    <w:abstractNumId w:val="15"/>
  </w:num>
  <w:num w:numId="18" w16cid:durableId="165750255">
    <w:abstractNumId w:val="11"/>
  </w:num>
  <w:num w:numId="19" w16cid:durableId="457070956">
    <w:abstractNumId w:val="25"/>
  </w:num>
  <w:num w:numId="20" w16cid:durableId="315647777">
    <w:abstractNumId w:val="16"/>
  </w:num>
  <w:num w:numId="21" w16cid:durableId="400372507">
    <w:abstractNumId w:val="9"/>
  </w:num>
  <w:num w:numId="22" w16cid:durableId="757093675">
    <w:abstractNumId w:val="18"/>
  </w:num>
  <w:num w:numId="23" w16cid:durableId="759257395">
    <w:abstractNumId w:val="8"/>
  </w:num>
  <w:num w:numId="24" w16cid:durableId="1119177173">
    <w:abstractNumId w:val="17"/>
  </w:num>
  <w:num w:numId="25" w16cid:durableId="1796682233">
    <w:abstractNumId w:val="12"/>
  </w:num>
  <w:num w:numId="26" w16cid:durableId="1546602765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c0NbM0tjQ1MDSyNDJS0lEKTi0uzszPAykwtKwFAGn6RDEtAAAA"/>
  </w:docVars>
  <w:rsids>
    <w:rsidRoot w:val="00B47730"/>
    <w:rsid w:val="000030CD"/>
    <w:rsid w:val="00003B32"/>
    <w:rsid w:val="00003B66"/>
    <w:rsid w:val="000100C0"/>
    <w:rsid w:val="0002005C"/>
    <w:rsid w:val="00020D62"/>
    <w:rsid w:val="00021B9A"/>
    <w:rsid w:val="00023B78"/>
    <w:rsid w:val="00025379"/>
    <w:rsid w:val="0003064B"/>
    <w:rsid w:val="0003354A"/>
    <w:rsid w:val="00034616"/>
    <w:rsid w:val="00037D7E"/>
    <w:rsid w:val="00042FD0"/>
    <w:rsid w:val="00044392"/>
    <w:rsid w:val="00045A74"/>
    <w:rsid w:val="000508A9"/>
    <w:rsid w:val="000511A4"/>
    <w:rsid w:val="00051CEB"/>
    <w:rsid w:val="00053245"/>
    <w:rsid w:val="000549CD"/>
    <w:rsid w:val="00056D7B"/>
    <w:rsid w:val="00057BAF"/>
    <w:rsid w:val="0006063C"/>
    <w:rsid w:val="0006427C"/>
    <w:rsid w:val="0006629C"/>
    <w:rsid w:val="00067911"/>
    <w:rsid w:val="000757E2"/>
    <w:rsid w:val="00076573"/>
    <w:rsid w:val="00082357"/>
    <w:rsid w:val="00083D63"/>
    <w:rsid w:val="00085183"/>
    <w:rsid w:val="00092426"/>
    <w:rsid w:val="00095E8B"/>
    <w:rsid w:val="00097080"/>
    <w:rsid w:val="000A032A"/>
    <w:rsid w:val="000B0B7A"/>
    <w:rsid w:val="000B6169"/>
    <w:rsid w:val="000C0D20"/>
    <w:rsid w:val="000C5442"/>
    <w:rsid w:val="000C5564"/>
    <w:rsid w:val="000D39D7"/>
    <w:rsid w:val="000D5539"/>
    <w:rsid w:val="000D56F5"/>
    <w:rsid w:val="000E1D53"/>
    <w:rsid w:val="000E37B9"/>
    <w:rsid w:val="001053C9"/>
    <w:rsid w:val="001068A1"/>
    <w:rsid w:val="00106AAF"/>
    <w:rsid w:val="00122AC9"/>
    <w:rsid w:val="001314BA"/>
    <w:rsid w:val="00132847"/>
    <w:rsid w:val="001401B9"/>
    <w:rsid w:val="00143A11"/>
    <w:rsid w:val="0015074B"/>
    <w:rsid w:val="0015155D"/>
    <w:rsid w:val="0015175D"/>
    <w:rsid w:val="00152BF8"/>
    <w:rsid w:val="00161932"/>
    <w:rsid w:val="0016251A"/>
    <w:rsid w:val="0016306C"/>
    <w:rsid w:val="00166212"/>
    <w:rsid w:val="00166428"/>
    <w:rsid w:val="00167B1E"/>
    <w:rsid w:val="0017111E"/>
    <w:rsid w:val="00175BB5"/>
    <w:rsid w:val="00176F2F"/>
    <w:rsid w:val="0018150E"/>
    <w:rsid w:val="00181A64"/>
    <w:rsid w:val="00181C7A"/>
    <w:rsid w:val="001829BD"/>
    <w:rsid w:val="0018496C"/>
    <w:rsid w:val="001910A3"/>
    <w:rsid w:val="00191635"/>
    <w:rsid w:val="001917BD"/>
    <w:rsid w:val="00191980"/>
    <w:rsid w:val="00191996"/>
    <w:rsid w:val="001934CA"/>
    <w:rsid w:val="001A0C68"/>
    <w:rsid w:val="001A3AE9"/>
    <w:rsid w:val="001B5A0A"/>
    <w:rsid w:val="001C1A05"/>
    <w:rsid w:val="001D3F00"/>
    <w:rsid w:val="001D61DA"/>
    <w:rsid w:val="001E0DA7"/>
    <w:rsid w:val="001E1909"/>
    <w:rsid w:val="001E320C"/>
    <w:rsid w:val="001E6DB1"/>
    <w:rsid w:val="001F1CC6"/>
    <w:rsid w:val="001F42C5"/>
    <w:rsid w:val="001F5ADB"/>
    <w:rsid w:val="001F6229"/>
    <w:rsid w:val="00204023"/>
    <w:rsid w:val="002061AD"/>
    <w:rsid w:val="00206259"/>
    <w:rsid w:val="00212037"/>
    <w:rsid w:val="00212755"/>
    <w:rsid w:val="00214481"/>
    <w:rsid w:val="00220091"/>
    <w:rsid w:val="00221C67"/>
    <w:rsid w:val="00222D10"/>
    <w:rsid w:val="002249C9"/>
    <w:rsid w:val="00226B41"/>
    <w:rsid w:val="00231BF9"/>
    <w:rsid w:val="002354AC"/>
    <w:rsid w:val="002361F1"/>
    <w:rsid w:val="0023721F"/>
    <w:rsid w:val="00237B5B"/>
    <w:rsid w:val="00237E4F"/>
    <w:rsid w:val="002413E2"/>
    <w:rsid w:val="002452CB"/>
    <w:rsid w:val="002510DC"/>
    <w:rsid w:val="00254462"/>
    <w:rsid w:val="00254C2B"/>
    <w:rsid w:val="0025578A"/>
    <w:rsid w:val="002558DF"/>
    <w:rsid w:val="00256304"/>
    <w:rsid w:val="002615B3"/>
    <w:rsid w:val="00261EC8"/>
    <w:rsid w:val="00262A36"/>
    <w:rsid w:val="002635E3"/>
    <w:rsid w:val="0026793C"/>
    <w:rsid w:val="00270A9E"/>
    <w:rsid w:val="002720B8"/>
    <w:rsid w:val="00272110"/>
    <w:rsid w:val="0028028F"/>
    <w:rsid w:val="00280E5D"/>
    <w:rsid w:val="0028598C"/>
    <w:rsid w:val="00285C44"/>
    <w:rsid w:val="00290278"/>
    <w:rsid w:val="002915F8"/>
    <w:rsid w:val="00292352"/>
    <w:rsid w:val="002959BC"/>
    <w:rsid w:val="0029639D"/>
    <w:rsid w:val="00297B8C"/>
    <w:rsid w:val="002A012C"/>
    <w:rsid w:val="002A360E"/>
    <w:rsid w:val="002A43E4"/>
    <w:rsid w:val="002A7FBE"/>
    <w:rsid w:val="002B05BE"/>
    <w:rsid w:val="002B52AD"/>
    <w:rsid w:val="002C0190"/>
    <w:rsid w:val="002C1E0E"/>
    <w:rsid w:val="002D1808"/>
    <w:rsid w:val="002D5AEB"/>
    <w:rsid w:val="002E3BED"/>
    <w:rsid w:val="002E5927"/>
    <w:rsid w:val="002E6E46"/>
    <w:rsid w:val="002F04CA"/>
    <w:rsid w:val="002F26DD"/>
    <w:rsid w:val="002F358A"/>
    <w:rsid w:val="00300121"/>
    <w:rsid w:val="003001C4"/>
    <w:rsid w:val="00300A49"/>
    <w:rsid w:val="0030193B"/>
    <w:rsid w:val="00303252"/>
    <w:rsid w:val="0030497B"/>
    <w:rsid w:val="0031022F"/>
    <w:rsid w:val="00315317"/>
    <w:rsid w:val="003207D4"/>
    <w:rsid w:val="003246AF"/>
    <w:rsid w:val="00326F90"/>
    <w:rsid w:val="00332406"/>
    <w:rsid w:val="0033379E"/>
    <w:rsid w:val="00334471"/>
    <w:rsid w:val="00334BE2"/>
    <w:rsid w:val="003357BF"/>
    <w:rsid w:val="00335E27"/>
    <w:rsid w:val="00342D5C"/>
    <w:rsid w:val="0034322D"/>
    <w:rsid w:val="0034449B"/>
    <w:rsid w:val="00346CFC"/>
    <w:rsid w:val="003544E4"/>
    <w:rsid w:val="00354B98"/>
    <w:rsid w:val="00356740"/>
    <w:rsid w:val="00370FDC"/>
    <w:rsid w:val="003714C2"/>
    <w:rsid w:val="00377F98"/>
    <w:rsid w:val="00383084"/>
    <w:rsid w:val="00385F00"/>
    <w:rsid w:val="0038615C"/>
    <w:rsid w:val="00391F93"/>
    <w:rsid w:val="00392C5B"/>
    <w:rsid w:val="003931A8"/>
    <w:rsid w:val="003935BA"/>
    <w:rsid w:val="003A14EF"/>
    <w:rsid w:val="003A5E84"/>
    <w:rsid w:val="003A7118"/>
    <w:rsid w:val="003B0C4D"/>
    <w:rsid w:val="003B1F25"/>
    <w:rsid w:val="003B3851"/>
    <w:rsid w:val="003C1941"/>
    <w:rsid w:val="003C1BDF"/>
    <w:rsid w:val="003C61FB"/>
    <w:rsid w:val="003C6905"/>
    <w:rsid w:val="003C7BD9"/>
    <w:rsid w:val="003E04C3"/>
    <w:rsid w:val="003E0769"/>
    <w:rsid w:val="003E0BF8"/>
    <w:rsid w:val="003E1008"/>
    <w:rsid w:val="003E212A"/>
    <w:rsid w:val="003E2382"/>
    <w:rsid w:val="003E64C8"/>
    <w:rsid w:val="003E65BF"/>
    <w:rsid w:val="003F1D60"/>
    <w:rsid w:val="003F2607"/>
    <w:rsid w:val="003F310F"/>
    <w:rsid w:val="003F67DD"/>
    <w:rsid w:val="00400AC1"/>
    <w:rsid w:val="00401087"/>
    <w:rsid w:val="00404B3E"/>
    <w:rsid w:val="00410133"/>
    <w:rsid w:val="00410F83"/>
    <w:rsid w:val="00413937"/>
    <w:rsid w:val="00420DD5"/>
    <w:rsid w:val="0042117F"/>
    <w:rsid w:val="004234E9"/>
    <w:rsid w:val="004240B6"/>
    <w:rsid w:val="0042508E"/>
    <w:rsid w:val="00427E24"/>
    <w:rsid w:val="00434A65"/>
    <w:rsid w:val="004351C2"/>
    <w:rsid w:val="00435D30"/>
    <w:rsid w:val="0044106F"/>
    <w:rsid w:val="00451ABE"/>
    <w:rsid w:val="00452306"/>
    <w:rsid w:val="0045383D"/>
    <w:rsid w:val="00453FA4"/>
    <w:rsid w:val="004619E2"/>
    <w:rsid w:val="00463B7C"/>
    <w:rsid w:val="00463F34"/>
    <w:rsid w:val="00464EC5"/>
    <w:rsid w:val="004716E9"/>
    <w:rsid w:val="004728D8"/>
    <w:rsid w:val="004768DD"/>
    <w:rsid w:val="00480AE4"/>
    <w:rsid w:val="00481670"/>
    <w:rsid w:val="0049052D"/>
    <w:rsid w:val="00497202"/>
    <w:rsid w:val="0049784A"/>
    <w:rsid w:val="004A12B8"/>
    <w:rsid w:val="004A3E56"/>
    <w:rsid w:val="004A7E37"/>
    <w:rsid w:val="004B3E3C"/>
    <w:rsid w:val="004C0325"/>
    <w:rsid w:val="004C6B84"/>
    <w:rsid w:val="004D24CF"/>
    <w:rsid w:val="004E0104"/>
    <w:rsid w:val="004E245E"/>
    <w:rsid w:val="004E2FF5"/>
    <w:rsid w:val="004E62E0"/>
    <w:rsid w:val="004F593A"/>
    <w:rsid w:val="004F5B56"/>
    <w:rsid w:val="004F6AA2"/>
    <w:rsid w:val="004F7955"/>
    <w:rsid w:val="00502FDB"/>
    <w:rsid w:val="005036B3"/>
    <w:rsid w:val="005065BC"/>
    <w:rsid w:val="00506F04"/>
    <w:rsid w:val="005106F3"/>
    <w:rsid w:val="00510A6A"/>
    <w:rsid w:val="00511902"/>
    <w:rsid w:val="00511F05"/>
    <w:rsid w:val="00511FBC"/>
    <w:rsid w:val="005131EB"/>
    <w:rsid w:val="005135E7"/>
    <w:rsid w:val="00516BD8"/>
    <w:rsid w:val="00525312"/>
    <w:rsid w:val="00526743"/>
    <w:rsid w:val="0053089C"/>
    <w:rsid w:val="00532262"/>
    <w:rsid w:val="005547BB"/>
    <w:rsid w:val="00555805"/>
    <w:rsid w:val="005707FD"/>
    <w:rsid w:val="005708F8"/>
    <w:rsid w:val="00572829"/>
    <w:rsid w:val="005800DD"/>
    <w:rsid w:val="0058142C"/>
    <w:rsid w:val="00581B09"/>
    <w:rsid w:val="005848FE"/>
    <w:rsid w:val="0058631E"/>
    <w:rsid w:val="00586955"/>
    <w:rsid w:val="005942B8"/>
    <w:rsid w:val="005946A0"/>
    <w:rsid w:val="005A3AAE"/>
    <w:rsid w:val="005A3CE6"/>
    <w:rsid w:val="005A66A3"/>
    <w:rsid w:val="005B1896"/>
    <w:rsid w:val="005B1C3F"/>
    <w:rsid w:val="005C1D72"/>
    <w:rsid w:val="005C4E44"/>
    <w:rsid w:val="005C5B4C"/>
    <w:rsid w:val="005D22BC"/>
    <w:rsid w:val="005D3D88"/>
    <w:rsid w:val="005D5EE8"/>
    <w:rsid w:val="005E0314"/>
    <w:rsid w:val="005E2CFA"/>
    <w:rsid w:val="005F5195"/>
    <w:rsid w:val="005F6BE4"/>
    <w:rsid w:val="005F7E7D"/>
    <w:rsid w:val="0060041F"/>
    <w:rsid w:val="00600EAF"/>
    <w:rsid w:val="0060484A"/>
    <w:rsid w:val="006078D1"/>
    <w:rsid w:val="0061011E"/>
    <w:rsid w:val="00610848"/>
    <w:rsid w:val="00614EB1"/>
    <w:rsid w:val="00615319"/>
    <w:rsid w:val="00616988"/>
    <w:rsid w:val="0062349D"/>
    <w:rsid w:val="00623A9A"/>
    <w:rsid w:val="00627E84"/>
    <w:rsid w:val="00631076"/>
    <w:rsid w:val="006354EF"/>
    <w:rsid w:val="00636055"/>
    <w:rsid w:val="00641993"/>
    <w:rsid w:val="0065124F"/>
    <w:rsid w:val="006606DC"/>
    <w:rsid w:val="006613AE"/>
    <w:rsid w:val="00661B1E"/>
    <w:rsid w:val="00663BC8"/>
    <w:rsid w:val="00663C60"/>
    <w:rsid w:val="00663CA0"/>
    <w:rsid w:val="00663CCF"/>
    <w:rsid w:val="00665E32"/>
    <w:rsid w:val="0067222A"/>
    <w:rsid w:val="00676129"/>
    <w:rsid w:val="00676877"/>
    <w:rsid w:val="006832F4"/>
    <w:rsid w:val="0069125E"/>
    <w:rsid w:val="0069399D"/>
    <w:rsid w:val="006A12C8"/>
    <w:rsid w:val="006A1FBC"/>
    <w:rsid w:val="006A4487"/>
    <w:rsid w:val="006A5983"/>
    <w:rsid w:val="006A7146"/>
    <w:rsid w:val="006B01E4"/>
    <w:rsid w:val="006B3867"/>
    <w:rsid w:val="006B4E73"/>
    <w:rsid w:val="006C3100"/>
    <w:rsid w:val="006D29C5"/>
    <w:rsid w:val="006D3F72"/>
    <w:rsid w:val="006D444E"/>
    <w:rsid w:val="006E2094"/>
    <w:rsid w:val="006E476E"/>
    <w:rsid w:val="006E6A85"/>
    <w:rsid w:val="006E6FB2"/>
    <w:rsid w:val="006F4368"/>
    <w:rsid w:val="006F6243"/>
    <w:rsid w:val="007023DD"/>
    <w:rsid w:val="00704461"/>
    <w:rsid w:val="00706B11"/>
    <w:rsid w:val="00717E97"/>
    <w:rsid w:val="00721758"/>
    <w:rsid w:val="007233CE"/>
    <w:rsid w:val="0073128F"/>
    <w:rsid w:val="007320A3"/>
    <w:rsid w:val="00736949"/>
    <w:rsid w:val="00740F4E"/>
    <w:rsid w:val="00743392"/>
    <w:rsid w:val="007464D5"/>
    <w:rsid w:val="007608B1"/>
    <w:rsid w:val="00760E79"/>
    <w:rsid w:val="00760F4B"/>
    <w:rsid w:val="007738A3"/>
    <w:rsid w:val="00777287"/>
    <w:rsid w:val="00781F47"/>
    <w:rsid w:val="007833A3"/>
    <w:rsid w:val="00785005"/>
    <w:rsid w:val="007866BC"/>
    <w:rsid w:val="00786EE9"/>
    <w:rsid w:val="00787F10"/>
    <w:rsid w:val="00790B7B"/>
    <w:rsid w:val="007935D7"/>
    <w:rsid w:val="007952D6"/>
    <w:rsid w:val="00797896"/>
    <w:rsid w:val="007A0988"/>
    <w:rsid w:val="007A3D19"/>
    <w:rsid w:val="007A52E9"/>
    <w:rsid w:val="007A6C7E"/>
    <w:rsid w:val="007B33B0"/>
    <w:rsid w:val="007B58AE"/>
    <w:rsid w:val="007B6189"/>
    <w:rsid w:val="007C4033"/>
    <w:rsid w:val="007C4B02"/>
    <w:rsid w:val="007D2879"/>
    <w:rsid w:val="007D3FDE"/>
    <w:rsid w:val="007D6E9E"/>
    <w:rsid w:val="007D7B37"/>
    <w:rsid w:val="007E067D"/>
    <w:rsid w:val="007F2C84"/>
    <w:rsid w:val="008007BC"/>
    <w:rsid w:val="00801D5C"/>
    <w:rsid w:val="008021E7"/>
    <w:rsid w:val="0080372A"/>
    <w:rsid w:val="008049AE"/>
    <w:rsid w:val="00805C54"/>
    <w:rsid w:val="00806A1D"/>
    <w:rsid w:val="00806F3D"/>
    <w:rsid w:val="00811293"/>
    <w:rsid w:val="008121C4"/>
    <w:rsid w:val="0081337B"/>
    <w:rsid w:val="00816080"/>
    <w:rsid w:val="008162B2"/>
    <w:rsid w:val="008165F1"/>
    <w:rsid w:val="00820155"/>
    <w:rsid w:val="00822A15"/>
    <w:rsid w:val="008258FC"/>
    <w:rsid w:val="00826FD6"/>
    <w:rsid w:val="00830433"/>
    <w:rsid w:val="00833C23"/>
    <w:rsid w:val="008345F6"/>
    <w:rsid w:val="00844E61"/>
    <w:rsid w:val="0085485C"/>
    <w:rsid w:val="008550E0"/>
    <w:rsid w:val="00855823"/>
    <w:rsid w:val="008559D4"/>
    <w:rsid w:val="00856ABD"/>
    <w:rsid w:val="00862266"/>
    <w:rsid w:val="00864EF3"/>
    <w:rsid w:val="0086578A"/>
    <w:rsid w:val="00870875"/>
    <w:rsid w:val="00870CC0"/>
    <w:rsid w:val="0087101D"/>
    <w:rsid w:val="00877076"/>
    <w:rsid w:val="00880551"/>
    <w:rsid w:val="00885F80"/>
    <w:rsid w:val="0089275B"/>
    <w:rsid w:val="00892DA4"/>
    <w:rsid w:val="008932EE"/>
    <w:rsid w:val="0089691D"/>
    <w:rsid w:val="008A46D4"/>
    <w:rsid w:val="008A4844"/>
    <w:rsid w:val="008B2AF8"/>
    <w:rsid w:val="008B683F"/>
    <w:rsid w:val="008C25C8"/>
    <w:rsid w:val="008C507F"/>
    <w:rsid w:val="008D5280"/>
    <w:rsid w:val="008E382C"/>
    <w:rsid w:val="008E5309"/>
    <w:rsid w:val="008E75AA"/>
    <w:rsid w:val="008F1906"/>
    <w:rsid w:val="008F1F4E"/>
    <w:rsid w:val="00902F3A"/>
    <w:rsid w:val="00907B41"/>
    <w:rsid w:val="00924233"/>
    <w:rsid w:val="00924676"/>
    <w:rsid w:val="00927C70"/>
    <w:rsid w:val="0093319C"/>
    <w:rsid w:val="0093554D"/>
    <w:rsid w:val="00940EE6"/>
    <w:rsid w:val="009421DC"/>
    <w:rsid w:val="00942FE5"/>
    <w:rsid w:val="00943738"/>
    <w:rsid w:val="00943981"/>
    <w:rsid w:val="0094572D"/>
    <w:rsid w:val="009517AF"/>
    <w:rsid w:val="00955520"/>
    <w:rsid w:val="00956A5B"/>
    <w:rsid w:val="009717E0"/>
    <w:rsid w:val="009725EE"/>
    <w:rsid w:val="00975133"/>
    <w:rsid w:val="00980262"/>
    <w:rsid w:val="00983450"/>
    <w:rsid w:val="00987622"/>
    <w:rsid w:val="00987DD5"/>
    <w:rsid w:val="00991466"/>
    <w:rsid w:val="00994984"/>
    <w:rsid w:val="009A004E"/>
    <w:rsid w:val="009A35A5"/>
    <w:rsid w:val="009A3FB9"/>
    <w:rsid w:val="009A6AD9"/>
    <w:rsid w:val="009B085E"/>
    <w:rsid w:val="009B3EE2"/>
    <w:rsid w:val="009C05C6"/>
    <w:rsid w:val="009C0CC3"/>
    <w:rsid w:val="009C2692"/>
    <w:rsid w:val="009C31AE"/>
    <w:rsid w:val="009C62A2"/>
    <w:rsid w:val="009C6A18"/>
    <w:rsid w:val="009D262A"/>
    <w:rsid w:val="009D3A43"/>
    <w:rsid w:val="009D4A88"/>
    <w:rsid w:val="009D66D7"/>
    <w:rsid w:val="009E0932"/>
    <w:rsid w:val="009E5FB8"/>
    <w:rsid w:val="009E7B21"/>
    <w:rsid w:val="009E7F17"/>
    <w:rsid w:val="009F1172"/>
    <w:rsid w:val="009F4D7F"/>
    <w:rsid w:val="009F52DB"/>
    <w:rsid w:val="00A0064E"/>
    <w:rsid w:val="00A009F5"/>
    <w:rsid w:val="00A04C25"/>
    <w:rsid w:val="00A05F46"/>
    <w:rsid w:val="00A213AC"/>
    <w:rsid w:val="00A2478A"/>
    <w:rsid w:val="00A32D25"/>
    <w:rsid w:val="00A35B8E"/>
    <w:rsid w:val="00A36022"/>
    <w:rsid w:val="00A3752D"/>
    <w:rsid w:val="00A409B4"/>
    <w:rsid w:val="00A51171"/>
    <w:rsid w:val="00A54D73"/>
    <w:rsid w:val="00A56325"/>
    <w:rsid w:val="00A56989"/>
    <w:rsid w:val="00A56F4D"/>
    <w:rsid w:val="00A621DA"/>
    <w:rsid w:val="00A62209"/>
    <w:rsid w:val="00A647E8"/>
    <w:rsid w:val="00A71D0C"/>
    <w:rsid w:val="00A720BB"/>
    <w:rsid w:val="00A72608"/>
    <w:rsid w:val="00A7502E"/>
    <w:rsid w:val="00A76759"/>
    <w:rsid w:val="00A81008"/>
    <w:rsid w:val="00A82333"/>
    <w:rsid w:val="00A85B81"/>
    <w:rsid w:val="00A9455B"/>
    <w:rsid w:val="00AA1D8D"/>
    <w:rsid w:val="00AB0D85"/>
    <w:rsid w:val="00AB0DBF"/>
    <w:rsid w:val="00AB14CF"/>
    <w:rsid w:val="00AB1B69"/>
    <w:rsid w:val="00AB5527"/>
    <w:rsid w:val="00AB6BF2"/>
    <w:rsid w:val="00AB7521"/>
    <w:rsid w:val="00AC0870"/>
    <w:rsid w:val="00AC2661"/>
    <w:rsid w:val="00AC32D4"/>
    <w:rsid w:val="00AC6CFA"/>
    <w:rsid w:val="00AD18FB"/>
    <w:rsid w:val="00AD234A"/>
    <w:rsid w:val="00AD392E"/>
    <w:rsid w:val="00AD3F47"/>
    <w:rsid w:val="00AE0166"/>
    <w:rsid w:val="00AE0830"/>
    <w:rsid w:val="00AE7716"/>
    <w:rsid w:val="00AF2C79"/>
    <w:rsid w:val="00AF2ECD"/>
    <w:rsid w:val="00AF6C60"/>
    <w:rsid w:val="00B0119C"/>
    <w:rsid w:val="00B01DFD"/>
    <w:rsid w:val="00B033EF"/>
    <w:rsid w:val="00B05452"/>
    <w:rsid w:val="00B0785D"/>
    <w:rsid w:val="00B13D4C"/>
    <w:rsid w:val="00B20719"/>
    <w:rsid w:val="00B2211C"/>
    <w:rsid w:val="00B24081"/>
    <w:rsid w:val="00B26F89"/>
    <w:rsid w:val="00B32C06"/>
    <w:rsid w:val="00B400C2"/>
    <w:rsid w:val="00B44411"/>
    <w:rsid w:val="00B47730"/>
    <w:rsid w:val="00B478EE"/>
    <w:rsid w:val="00B518E5"/>
    <w:rsid w:val="00B536A4"/>
    <w:rsid w:val="00B61431"/>
    <w:rsid w:val="00B63496"/>
    <w:rsid w:val="00B64DB5"/>
    <w:rsid w:val="00B666C9"/>
    <w:rsid w:val="00B7797F"/>
    <w:rsid w:val="00B779C3"/>
    <w:rsid w:val="00B854A1"/>
    <w:rsid w:val="00B9525D"/>
    <w:rsid w:val="00B97D7E"/>
    <w:rsid w:val="00BA374D"/>
    <w:rsid w:val="00BA5C7A"/>
    <w:rsid w:val="00BA7B78"/>
    <w:rsid w:val="00BB221C"/>
    <w:rsid w:val="00BB4E33"/>
    <w:rsid w:val="00BB5F0B"/>
    <w:rsid w:val="00BB7DE5"/>
    <w:rsid w:val="00BC05C8"/>
    <w:rsid w:val="00BD178B"/>
    <w:rsid w:val="00BD259B"/>
    <w:rsid w:val="00BD59E2"/>
    <w:rsid w:val="00BD720A"/>
    <w:rsid w:val="00BD75B9"/>
    <w:rsid w:val="00BE16E7"/>
    <w:rsid w:val="00BF2A4F"/>
    <w:rsid w:val="00BF2C55"/>
    <w:rsid w:val="00BF447D"/>
    <w:rsid w:val="00BF5837"/>
    <w:rsid w:val="00C01E24"/>
    <w:rsid w:val="00C032EA"/>
    <w:rsid w:val="00C03A3F"/>
    <w:rsid w:val="00C03C2E"/>
    <w:rsid w:val="00C050EE"/>
    <w:rsid w:val="00C06147"/>
    <w:rsid w:val="00C06186"/>
    <w:rsid w:val="00C06839"/>
    <w:rsid w:val="00C11979"/>
    <w:rsid w:val="00C1506C"/>
    <w:rsid w:val="00C17F46"/>
    <w:rsid w:val="00C21F3F"/>
    <w:rsid w:val="00C338ED"/>
    <w:rsid w:val="00C37341"/>
    <w:rsid w:val="00C45DA1"/>
    <w:rsid w:val="00C541A2"/>
    <w:rsid w:val="00C60766"/>
    <w:rsid w:val="00C639A3"/>
    <w:rsid w:val="00C6659F"/>
    <w:rsid w:val="00C666CF"/>
    <w:rsid w:val="00C7198A"/>
    <w:rsid w:val="00C729CD"/>
    <w:rsid w:val="00C73C7B"/>
    <w:rsid w:val="00C74259"/>
    <w:rsid w:val="00C77F44"/>
    <w:rsid w:val="00C80089"/>
    <w:rsid w:val="00C8063D"/>
    <w:rsid w:val="00C80B5E"/>
    <w:rsid w:val="00C80C9A"/>
    <w:rsid w:val="00C81C20"/>
    <w:rsid w:val="00C8250C"/>
    <w:rsid w:val="00C840BD"/>
    <w:rsid w:val="00C903E6"/>
    <w:rsid w:val="00C91A23"/>
    <w:rsid w:val="00C961E2"/>
    <w:rsid w:val="00C97097"/>
    <w:rsid w:val="00C974C2"/>
    <w:rsid w:val="00C978CD"/>
    <w:rsid w:val="00CA223D"/>
    <w:rsid w:val="00CA5594"/>
    <w:rsid w:val="00CB0664"/>
    <w:rsid w:val="00CB32F9"/>
    <w:rsid w:val="00CB4024"/>
    <w:rsid w:val="00CB408A"/>
    <w:rsid w:val="00CB4CA9"/>
    <w:rsid w:val="00CB6769"/>
    <w:rsid w:val="00CB6E76"/>
    <w:rsid w:val="00CB7B52"/>
    <w:rsid w:val="00CC0515"/>
    <w:rsid w:val="00CC41B8"/>
    <w:rsid w:val="00CC59BE"/>
    <w:rsid w:val="00CC6A75"/>
    <w:rsid w:val="00CD48D6"/>
    <w:rsid w:val="00CD5269"/>
    <w:rsid w:val="00CD5572"/>
    <w:rsid w:val="00CD5591"/>
    <w:rsid w:val="00CD729D"/>
    <w:rsid w:val="00CE22A7"/>
    <w:rsid w:val="00CE2ACF"/>
    <w:rsid w:val="00CF038E"/>
    <w:rsid w:val="00CF7E9B"/>
    <w:rsid w:val="00D1156D"/>
    <w:rsid w:val="00D140F1"/>
    <w:rsid w:val="00D14D37"/>
    <w:rsid w:val="00D20DF8"/>
    <w:rsid w:val="00D2285E"/>
    <w:rsid w:val="00D22E20"/>
    <w:rsid w:val="00D23808"/>
    <w:rsid w:val="00D26B04"/>
    <w:rsid w:val="00D3450B"/>
    <w:rsid w:val="00D41EB6"/>
    <w:rsid w:val="00D420BE"/>
    <w:rsid w:val="00D435F6"/>
    <w:rsid w:val="00D43A36"/>
    <w:rsid w:val="00D44B6A"/>
    <w:rsid w:val="00D5590A"/>
    <w:rsid w:val="00D64BF0"/>
    <w:rsid w:val="00D6716C"/>
    <w:rsid w:val="00D67180"/>
    <w:rsid w:val="00D71C40"/>
    <w:rsid w:val="00D77550"/>
    <w:rsid w:val="00D81B45"/>
    <w:rsid w:val="00D8431C"/>
    <w:rsid w:val="00D8603B"/>
    <w:rsid w:val="00D86D9F"/>
    <w:rsid w:val="00D87611"/>
    <w:rsid w:val="00D9030F"/>
    <w:rsid w:val="00D905C0"/>
    <w:rsid w:val="00D93920"/>
    <w:rsid w:val="00D97D60"/>
    <w:rsid w:val="00DA1F17"/>
    <w:rsid w:val="00DA2211"/>
    <w:rsid w:val="00DA2C64"/>
    <w:rsid w:val="00DA78C5"/>
    <w:rsid w:val="00DA7A35"/>
    <w:rsid w:val="00DB06B5"/>
    <w:rsid w:val="00DB0AAD"/>
    <w:rsid w:val="00DB0E42"/>
    <w:rsid w:val="00DC03E1"/>
    <w:rsid w:val="00DC17BD"/>
    <w:rsid w:val="00DC5F1C"/>
    <w:rsid w:val="00DC7FAF"/>
    <w:rsid w:val="00DD0A4E"/>
    <w:rsid w:val="00DD2B9F"/>
    <w:rsid w:val="00DD40D4"/>
    <w:rsid w:val="00DD6813"/>
    <w:rsid w:val="00DE10B5"/>
    <w:rsid w:val="00DE1372"/>
    <w:rsid w:val="00DE2FCE"/>
    <w:rsid w:val="00DE58F4"/>
    <w:rsid w:val="00DF38EC"/>
    <w:rsid w:val="00DF70CD"/>
    <w:rsid w:val="00E02F6F"/>
    <w:rsid w:val="00E03464"/>
    <w:rsid w:val="00E06D2D"/>
    <w:rsid w:val="00E108AF"/>
    <w:rsid w:val="00E13493"/>
    <w:rsid w:val="00E14450"/>
    <w:rsid w:val="00E1517D"/>
    <w:rsid w:val="00E16A0E"/>
    <w:rsid w:val="00E23282"/>
    <w:rsid w:val="00E27440"/>
    <w:rsid w:val="00E30A4D"/>
    <w:rsid w:val="00E32718"/>
    <w:rsid w:val="00E368D5"/>
    <w:rsid w:val="00E37817"/>
    <w:rsid w:val="00E403D6"/>
    <w:rsid w:val="00E4561A"/>
    <w:rsid w:val="00E556E7"/>
    <w:rsid w:val="00E568D9"/>
    <w:rsid w:val="00E62D1D"/>
    <w:rsid w:val="00E62F70"/>
    <w:rsid w:val="00E6483C"/>
    <w:rsid w:val="00E72A16"/>
    <w:rsid w:val="00E74844"/>
    <w:rsid w:val="00E75132"/>
    <w:rsid w:val="00E7729D"/>
    <w:rsid w:val="00E82714"/>
    <w:rsid w:val="00E83EA4"/>
    <w:rsid w:val="00E846B5"/>
    <w:rsid w:val="00E86E68"/>
    <w:rsid w:val="00E937BE"/>
    <w:rsid w:val="00E95161"/>
    <w:rsid w:val="00E9522E"/>
    <w:rsid w:val="00EA3937"/>
    <w:rsid w:val="00EA4996"/>
    <w:rsid w:val="00EB026C"/>
    <w:rsid w:val="00EB390F"/>
    <w:rsid w:val="00EB47DF"/>
    <w:rsid w:val="00EB5247"/>
    <w:rsid w:val="00EB55FE"/>
    <w:rsid w:val="00ED1574"/>
    <w:rsid w:val="00ED7B2F"/>
    <w:rsid w:val="00EE1851"/>
    <w:rsid w:val="00EE47A1"/>
    <w:rsid w:val="00EE735B"/>
    <w:rsid w:val="00EE7BEC"/>
    <w:rsid w:val="00EF5024"/>
    <w:rsid w:val="00EF5930"/>
    <w:rsid w:val="00F049D2"/>
    <w:rsid w:val="00F05D88"/>
    <w:rsid w:val="00F05E54"/>
    <w:rsid w:val="00F13375"/>
    <w:rsid w:val="00F14C73"/>
    <w:rsid w:val="00F210A0"/>
    <w:rsid w:val="00F23659"/>
    <w:rsid w:val="00F243AC"/>
    <w:rsid w:val="00F26300"/>
    <w:rsid w:val="00F303A8"/>
    <w:rsid w:val="00F33206"/>
    <w:rsid w:val="00F34F68"/>
    <w:rsid w:val="00F3731B"/>
    <w:rsid w:val="00F37BD5"/>
    <w:rsid w:val="00F40750"/>
    <w:rsid w:val="00F41448"/>
    <w:rsid w:val="00F43F08"/>
    <w:rsid w:val="00F44A5C"/>
    <w:rsid w:val="00F454B5"/>
    <w:rsid w:val="00F602B6"/>
    <w:rsid w:val="00F6578B"/>
    <w:rsid w:val="00F66674"/>
    <w:rsid w:val="00F725A1"/>
    <w:rsid w:val="00F735E6"/>
    <w:rsid w:val="00F75182"/>
    <w:rsid w:val="00F87C94"/>
    <w:rsid w:val="00F9611A"/>
    <w:rsid w:val="00F97968"/>
    <w:rsid w:val="00FA0038"/>
    <w:rsid w:val="00FA1352"/>
    <w:rsid w:val="00FA3242"/>
    <w:rsid w:val="00FA398B"/>
    <w:rsid w:val="00FA3A80"/>
    <w:rsid w:val="00FA413E"/>
    <w:rsid w:val="00FA7425"/>
    <w:rsid w:val="00FB4C99"/>
    <w:rsid w:val="00FB67A3"/>
    <w:rsid w:val="00FC693F"/>
    <w:rsid w:val="00FD58CD"/>
    <w:rsid w:val="00FD5EC1"/>
    <w:rsid w:val="00FD7B09"/>
    <w:rsid w:val="00FE41F0"/>
    <w:rsid w:val="00FF3F2F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BE101"/>
  <w14:defaultImageDpi w14:val="300"/>
  <w15:docId w15:val="{03021C84-32C2-DE4F-A5D6-575C1497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33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27C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8FC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8EE"/>
    <w:pPr>
      <w:keepNext/>
      <w:keepLines/>
      <w:spacing w:before="200"/>
      <w:outlineLvl w:val="2"/>
    </w:pPr>
    <w:rPr>
      <w:rFonts w:eastAsiaTheme="majorEastAsia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427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8F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78EE"/>
    <w:rPr>
      <w:rFonts w:ascii="Times New Roman" w:eastAsiaTheme="majorEastAsia" w:hAnsi="Times New Roman" w:cs="Times New Roman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50EE"/>
    <w:pPr>
      <w:spacing w:after="300"/>
      <w:contextualSpacing/>
    </w:pPr>
    <w:rPr>
      <w:rFonts w:eastAsiaTheme="majorEastAsia" w:cs="Times New Roman"/>
      <w:color w:val="17365D" w:themeColor="text2" w:themeShade="BF"/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050EE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258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8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258F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3BED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00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00C2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00C2"/>
    <w:rPr>
      <w:vertAlign w:val="superscript"/>
    </w:rPr>
  </w:style>
  <w:style w:type="character" w:customStyle="1" w:styleId="mord">
    <w:name w:val="mord"/>
    <w:basedOn w:val="DefaultParagraphFont"/>
    <w:rsid w:val="00B400C2"/>
  </w:style>
  <w:style w:type="character" w:customStyle="1" w:styleId="vlist-s">
    <w:name w:val="vlist-s"/>
    <w:basedOn w:val="DefaultParagraphFont"/>
    <w:rsid w:val="00B400C2"/>
  </w:style>
  <w:style w:type="character" w:customStyle="1" w:styleId="mrel">
    <w:name w:val="mrel"/>
    <w:basedOn w:val="DefaultParagraphFont"/>
    <w:rsid w:val="00B400C2"/>
  </w:style>
  <w:style w:type="character" w:customStyle="1" w:styleId="mopen">
    <w:name w:val="mopen"/>
    <w:basedOn w:val="DefaultParagraphFont"/>
    <w:rsid w:val="00B400C2"/>
  </w:style>
  <w:style w:type="character" w:customStyle="1" w:styleId="mop">
    <w:name w:val="mop"/>
    <w:basedOn w:val="DefaultParagraphFont"/>
    <w:rsid w:val="00B400C2"/>
  </w:style>
  <w:style w:type="character" w:customStyle="1" w:styleId="mbin">
    <w:name w:val="mbin"/>
    <w:basedOn w:val="DefaultParagraphFont"/>
    <w:rsid w:val="00B400C2"/>
  </w:style>
  <w:style w:type="character" w:customStyle="1" w:styleId="mpunct">
    <w:name w:val="mpunct"/>
    <w:basedOn w:val="DefaultParagraphFont"/>
    <w:rsid w:val="00B400C2"/>
  </w:style>
  <w:style w:type="character" w:customStyle="1" w:styleId="mclose">
    <w:name w:val="mclose"/>
    <w:basedOn w:val="DefaultParagraphFont"/>
    <w:rsid w:val="00B400C2"/>
  </w:style>
  <w:style w:type="character" w:styleId="PlaceholderText">
    <w:name w:val="Placeholder Text"/>
    <w:basedOn w:val="DefaultParagraphFont"/>
    <w:uiPriority w:val="99"/>
    <w:semiHidden/>
    <w:rsid w:val="00B400C2"/>
    <w:rPr>
      <w:color w:val="666666"/>
    </w:rPr>
  </w:style>
  <w:style w:type="character" w:customStyle="1" w:styleId="cf01">
    <w:name w:val="cf01"/>
    <w:basedOn w:val="DefaultParagraphFont"/>
    <w:rsid w:val="00B400C2"/>
    <w:rPr>
      <w:rFonts w:ascii="Consolas" w:hAnsi="Consolas" w:hint="default"/>
      <w:sz w:val="22"/>
      <w:szCs w:val="22"/>
    </w:rPr>
  </w:style>
  <w:style w:type="paragraph" w:customStyle="1" w:styleId="whitespace-normal">
    <w:name w:val="whitespace-normal"/>
    <w:basedOn w:val="Normal"/>
    <w:rsid w:val="00B400C2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400C2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240B6"/>
    <w:pPr>
      <w:spacing w:after="100" w:line="278" w:lineRule="auto"/>
      <w:ind w:left="480"/>
    </w:pPr>
    <w:rPr>
      <w:rFonts w:asciiTheme="minorHAnsi" w:hAnsiTheme="minorHAnsi"/>
      <w:kern w:val="2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4240B6"/>
    <w:pPr>
      <w:spacing w:after="100" w:line="278" w:lineRule="auto"/>
      <w:ind w:left="720"/>
    </w:pPr>
    <w:rPr>
      <w:rFonts w:asciiTheme="minorHAnsi" w:hAnsiTheme="minorHAns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240B6"/>
    <w:pPr>
      <w:spacing w:after="100" w:line="278" w:lineRule="auto"/>
      <w:ind w:left="960"/>
    </w:pPr>
    <w:rPr>
      <w:rFonts w:asciiTheme="minorHAnsi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240B6"/>
    <w:pPr>
      <w:spacing w:after="100" w:line="278" w:lineRule="auto"/>
      <w:ind w:left="1200"/>
    </w:pPr>
    <w:rPr>
      <w:rFonts w:asciiTheme="minorHAnsi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240B6"/>
    <w:pPr>
      <w:spacing w:after="100" w:line="278" w:lineRule="auto"/>
      <w:ind w:left="1440"/>
    </w:pPr>
    <w:rPr>
      <w:rFonts w:asciiTheme="minorHAnsi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240B6"/>
    <w:pPr>
      <w:spacing w:after="100" w:line="278" w:lineRule="auto"/>
      <w:ind w:left="1680"/>
    </w:pPr>
    <w:rPr>
      <w:rFonts w:asciiTheme="minorHAnsi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240B6"/>
    <w:pPr>
      <w:spacing w:after="100" w:line="278" w:lineRule="auto"/>
      <w:ind w:left="1920"/>
    </w:pPr>
    <w:rPr>
      <w:rFonts w:asciiTheme="minorHAnsi" w:hAnsiTheme="minorHAnsi"/>
      <w:kern w:val="2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240B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AE0830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1504</Words>
  <Characters>9856</Characters>
  <Application>Microsoft Office Word</Application>
  <DocSecurity>0</DocSecurity>
  <Lines>281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11146</CharactersWithSpaces>
  <SharedDoc>false</SharedDoc>
  <HyperlinkBase/>
  <HLinks>
    <vt:vector size="912" baseType="variant">
      <vt:variant>
        <vt:i4>7798833</vt:i4>
      </vt:variant>
      <vt:variant>
        <vt:i4>909</vt:i4>
      </vt:variant>
      <vt:variant>
        <vt:i4>0</vt:i4>
      </vt:variant>
      <vt:variant>
        <vt:i4>5</vt:i4>
      </vt:variant>
      <vt:variant>
        <vt:lpwstr>https://doi.org/10.5281/zenodo.17619035</vt:lpwstr>
      </vt:variant>
      <vt:variant>
        <vt:lpwstr/>
      </vt:variant>
      <vt:variant>
        <vt:i4>1769530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_Toc214398569</vt:lpwstr>
      </vt:variant>
      <vt:variant>
        <vt:i4>1769530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_Toc214398568</vt:lpwstr>
      </vt:variant>
      <vt:variant>
        <vt:i4>1769530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_Toc214398567</vt:lpwstr>
      </vt:variant>
      <vt:variant>
        <vt:i4>1769530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_Toc214398566</vt:lpwstr>
      </vt:variant>
      <vt:variant>
        <vt:i4>1769530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_Toc214398565</vt:lpwstr>
      </vt:variant>
      <vt:variant>
        <vt:i4>1769530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_Toc214398564</vt:lpwstr>
      </vt:variant>
      <vt:variant>
        <vt:i4>1769530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_Toc214398563</vt:lpwstr>
      </vt:variant>
      <vt:variant>
        <vt:i4>1769530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_Toc214398562</vt:lpwstr>
      </vt:variant>
      <vt:variant>
        <vt:i4>1769530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_Toc214398561</vt:lpwstr>
      </vt:variant>
      <vt:variant>
        <vt:i4>1769530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_Toc214398560</vt:lpwstr>
      </vt:variant>
      <vt:variant>
        <vt:i4>1572922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_Toc214398559</vt:lpwstr>
      </vt:variant>
      <vt:variant>
        <vt:i4>1572922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_Toc214398558</vt:lpwstr>
      </vt:variant>
      <vt:variant>
        <vt:i4>1572922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_Toc214398557</vt:lpwstr>
      </vt:variant>
      <vt:variant>
        <vt:i4>1572922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_Toc214398556</vt:lpwstr>
      </vt:variant>
      <vt:variant>
        <vt:i4>1572922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_Toc214398555</vt:lpwstr>
      </vt:variant>
      <vt:variant>
        <vt:i4>1572922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_Toc214398554</vt:lpwstr>
      </vt:variant>
      <vt:variant>
        <vt:i4>1572922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_Toc214398553</vt:lpwstr>
      </vt:variant>
      <vt:variant>
        <vt:i4>1572922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_Toc214398552</vt:lpwstr>
      </vt:variant>
      <vt:variant>
        <vt:i4>1572922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_Toc214398551</vt:lpwstr>
      </vt:variant>
      <vt:variant>
        <vt:i4>1572922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_Toc214398550</vt:lpwstr>
      </vt:variant>
      <vt:variant>
        <vt:i4>1638458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_Toc214398549</vt:lpwstr>
      </vt:variant>
      <vt:variant>
        <vt:i4>1638458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_Toc214398548</vt:lpwstr>
      </vt:variant>
      <vt:variant>
        <vt:i4>1638458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_Toc214398547</vt:lpwstr>
      </vt:variant>
      <vt:variant>
        <vt:i4>1638458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_Toc214398546</vt:lpwstr>
      </vt:variant>
      <vt:variant>
        <vt:i4>1638458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_Toc214398545</vt:lpwstr>
      </vt:variant>
      <vt:variant>
        <vt:i4>1638458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_Toc214398544</vt:lpwstr>
      </vt:variant>
      <vt:variant>
        <vt:i4>1638458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_Toc214398543</vt:lpwstr>
      </vt:variant>
      <vt:variant>
        <vt:i4>1638458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_Toc214398542</vt:lpwstr>
      </vt:variant>
      <vt:variant>
        <vt:i4>1638458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_Toc214398541</vt:lpwstr>
      </vt:variant>
      <vt:variant>
        <vt:i4>1638458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_Toc214398540</vt:lpwstr>
      </vt:variant>
      <vt:variant>
        <vt:i4>1966138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_Toc214398539</vt:lpwstr>
      </vt:variant>
      <vt:variant>
        <vt:i4>1966138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_Toc214398538</vt:lpwstr>
      </vt:variant>
      <vt:variant>
        <vt:i4>1966138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_Toc214398537</vt:lpwstr>
      </vt:variant>
      <vt:variant>
        <vt:i4>1966138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_Toc214398536</vt:lpwstr>
      </vt:variant>
      <vt:variant>
        <vt:i4>1966138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_Toc214398535</vt:lpwstr>
      </vt:variant>
      <vt:variant>
        <vt:i4>1966138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_Toc214398534</vt:lpwstr>
      </vt:variant>
      <vt:variant>
        <vt:i4>1966138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_Toc214398533</vt:lpwstr>
      </vt:variant>
      <vt:variant>
        <vt:i4>1966138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_Toc214398532</vt:lpwstr>
      </vt:variant>
      <vt:variant>
        <vt:i4>1966138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_Toc214398531</vt:lpwstr>
      </vt:variant>
      <vt:variant>
        <vt:i4>1966138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_Toc214398530</vt:lpwstr>
      </vt:variant>
      <vt:variant>
        <vt:i4>2031674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_Toc214398529</vt:lpwstr>
      </vt:variant>
      <vt:variant>
        <vt:i4>2031674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_Toc214398528</vt:lpwstr>
      </vt:variant>
      <vt:variant>
        <vt:i4>2031674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_Toc214398527</vt:lpwstr>
      </vt:variant>
      <vt:variant>
        <vt:i4>2031674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_Toc214398526</vt:lpwstr>
      </vt:variant>
      <vt:variant>
        <vt:i4>2031674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_Toc214398525</vt:lpwstr>
      </vt:variant>
      <vt:variant>
        <vt:i4>2031674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_Toc214398524</vt:lpwstr>
      </vt:variant>
      <vt:variant>
        <vt:i4>2031674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_Toc214398523</vt:lpwstr>
      </vt:variant>
      <vt:variant>
        <vt:i4>2031674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_Toc214398522</vt:lpwstr>
      </vt:variant>
      <vt:variant>
        <vt:i4>2031674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_Toc214398521</vt:lpwstr>
      </vt:variant>
      <vt:variant>
        <vt:i4>2031674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_Toc214398520</vt:lpwstr>
      </vt:variant>
      <vt:variant>
        <vt:i4>1835066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_Toc214398519</vt:lpwstr>
      </vt:variant>
      <vt:variant>
        <vt:i4>1835066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_Toc214398518</vt:lpwstr>
      </vt:variant>
      <vt:variant>
        <vt:i4>1835066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_Toc214398517</vt:lpwstr>
      </vt:variant>
      <vt:variant>
        <vt:i4>1835066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_Toc214398516</vt:lpwstr>
      </vt:variant>
      <vt:variant>
        <vt:i4>1835066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_Toc214398515</vt:lpwstr>
      </vt:variant>
      <vt:variant>
        <vt:i4>1835066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_Toc214398514</vt:lpwstr>
      </vt:variant>
      <vt:variant>
        <vt:i4>1835066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_Toc214398513</vt:lpwstr>
      </vt:variant>
      <vt:variant>
        <vt:i4>1835066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_Toc214398512</vt:lpwstr>
      </vt:variant>
      <vt:variant>
        <vt:i4>1835066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_Toc214398511</vt:lpwstr>
      </vt:variant>
      <vt:variant>
        <vt:i4>1835066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_Toc214398510</vt:lpwstr>
      </vt:variant>
      <vt:variant>
        <vt:i4>1900602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_Toc214398509</vt:lpwstr>
      </vt:variant>
      <vt:variant>
        <vt:i4>1900602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_Toc214398508</vt:lpwstr>
      </vt:variant>
      <vt:variant>
        <vt:i4>1900602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_Toc214398507</vt:lpwstr>
      </vt:variant>
      <vt:variant>
        <vt:i4>1900602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_Toc214398506</vt:lpwstr>
      </vt:variant>
      <vt:variant>
        <vt:i4>1900602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_Toc214398505</vt:lpwstr>
      </vt:variant>
      <vt:variant>
        <vt:i4>1900602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_Toc214398504</vt:lpwstr>
      </vt:variant>
      <vt:variant>
        <vt:i4>1900602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_Toc214398503</vt:lpwstr>
      </vt:variant>
      <vt:variant>
        <vt:i4>1900602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_Toc214398502</vt:lpwstr>
      </vt:variant>
      <vt:variant>
        <vt:i4>1900602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_Toc214398501</vt:lpwstr>
      </vt:variant>
      <vt:variant>
        <vt:i4>1900602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_Toc214398500</vt:lpwstr>
      </vt:variant>
      <vt:variant>
        <vt:i4>1310779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_Toc214398499</vt:lpwstr>
      </vt:variant>
      <vt:variant>
        <vt:i4>1310779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_Toc214398498</vt:lpwstr>
      </vt:variant>
      <vt:variant>
        <vt:i4>1310779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_Toc214398497</vt:lpwstr>
      </vt:variant>
      <vt:variant>
        <vt:i4>1310779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_Toc214398496</vt:lpwstr>
      </vt:variant>
      <vt:variant>
        <vt:i4>1310779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_Toc214398495</vt:lpwstr>
      </vt:variant>
      <vt:variant>
        <vt:i4>1310779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_Toc214398494</vt:lpwstr>
      </vt:variant>
      <vt:variant>
        <vt:i4>1310779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_Toc214398493</vt:lpwstr>
      </vt:variant>
      <vt:variant>
        <vt:i4>1310779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_Toc214398492</vt:lpwstr>
      </vt:variant>
      <vt:variant>
        <vt:i4>1310779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_Toc214398491</vt:lpwstr>
      </vt:variant>
      <vt:variant>
        <vt:i4>1310779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_Toc214398490</vt:lpwstr>
      </vt:variant>
      <vt:variant>
        <vt:i4>1376315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_Toc214398489</vt:lpwstr>
      </vt:variant>
      <vt:variant>
        <vt:i4>1376315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_Toc214398488</vt:lpwstr>
      </vt:variant>
      <vt:variant>
        <vt:i4>1376315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_Toc214398487</vt:lpwstr>
      </vt:variant>
      <vt:variant>
        <vt:i4>1376315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_Toc214398486</vt:lpwstr>
      </vt:variant>
      <vt:variant>
        <vt:i4>1376315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_Toc214398485</vt:lpwstr>
      </vt:variant>
      <vt:variant>
        <vt:i4>1376315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_Toc214398484</vt:lpwstr>
      </vt:variant>
      <vt:variant>
        <vt:i4>1376315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_Toc214398483</vt:lpwstr>
      </vt:variant>
      <vt:variant>
        <vt:i4>1376315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_Toc214398482</vt:lpwstr>
      </vt:variant>
      <vt:variant>
        <vt:i4>1376315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_Toc214398481</vt:lpwstr>
      </vt:variant>
      <vt:variant>
        <vt:i4>1376315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_Toc214398480</vt:lpwstr>
      </vt:variant>
      <vt:variant>
        <vt:i4>1703995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_Toc214398479</vt:lpwstr>
      </vt:variant>
      <vt:variant>
        <vt:i4>1703995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_Toc214398478</vt:lpwstr>
      </vt:variant>
      <vt:variant>
        <vt:i4>1703995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_Toc214398477</vt:lpwstr>
      </vt:variant>
      <vt:variant>
        <vt:i4>1703995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_Toc214398476</vt:lpwstr>
      </vt:variant>
      <vt:variant>
        <vt:i4>1703995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_Toc214398475</vt:lpwstr>
      </vt:variant>
      <vt:variant>
        <vt:i4>1703995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_Toc214398474</vt:lpwstr>
      </vt:variant>
      <vt:variant>
        <vt:i4>1703995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_Toc214398473</vt:lpwstr>
      </vt:variant>
      <vt:variant>
        <vt:i4>1703995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_Toc214398472</vt:lpwstr>
      </vt:variant>
      <vt:variant>
        <vt:i4>1703995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_Toc214398471</vt:lpwstr>
      </vt:variant>
      <vt:variant>
        <vt:i4>1703995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_Toc214398470</vt:lpwstr>
      </vt:variant>
      <vt:variant>
        <vt:i4>1769531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_Toc214398469</vt:lpwstr>
      </vt:variant>
      <vt:variant>
        <vt:i4>1769531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_Toc214398468</vt:lpwstr>
      </vt:variant>
      <vt:variant>
        <vt:i4>1769531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_Toc214398467</vt:lpwstr>
      </vt:variant>
      <vt:variant>
        <vt:i4>1769531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_Toc214398466</vt:lpwstr>
      </vt:variant>
      <vt:variant>
        <vt:i4>1769531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_Toc214398465</vt:lpwstr>
      </vt:variant>
      <vt:variant>
        <vt:i4>1769531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_Toc214398464</vt:lpwstr>
      </vt:variant>
      <vt:variant>
        <vt:i4>1769531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_Toc214398463</vt:lpwstr>
      </vt:variant>
      <vt:variant>
        <vt:i4>1769531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_Toc214398462</vt:lpwstr>
      </vt:variant>
      <vt:variant>
        <vt:i4>1769531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_Toc214398461</vt:lpwstr>
      </vt:variant>
      <vt:variant>
        <vt:i4>1769531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_Toc214398460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_Toc214398459</vt:lpwstr>
      </vt:variant>
      <vt:variant>
        <vt:i4>1572923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_Toc214398458</vt:lpwstr>
      </vt:variant>
      <vt:variant>
        <vt:i4>1572923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_Toc214398457</vt:lpwstr>
      </vt:variant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_Toc214398456</vt:lpwstr>
      </vt:variant>
      <vt:variant>
        <vt:i4>1572923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_Toc214398455</vt:lpwstr>
      </vt:variant>
      <vt:variant>
        <vt:i4>1572923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_Toc214398454</vt:lpwstr>
      </vt:variant>
      <vt:variant>
        <vt:i4>1572923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_Toc214398453</vt:lpwstr>
      </vt:variant>
      <vt:variant>
        <vt:i4>1572923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_Toc214398452</vt:lpwstr>
      </vt:variant>
      <vt:variant>
        <vt:i4>1572923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_Toc214398451</vt:lpwstr>
      </vt:variant>
      <vt:variant>
        <vt:i4>1572923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_Toc214398450</vt:lpwstr>
      </vt:variant>
      <vt:variant>
        <vt:i4>1638459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_Toc214398449</vt:lpwstr>
      </vt:variant>
      <vt:variant>
        <vt:i4>1638459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_Toc214398448</vt:lpwstr>
      </vt:variant>
      <vt:variant>
        <vt:i4>1638459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_Toc214398447</vt:lpwstr>
      </vt:variant>
      <vt:variant>
        <vt:i4>1638459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_Toc214398446</vt:lpwstr>
      </vt:variant>
      <vt:variant>
        <vt:i4>1638459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_Toc214398445</vt:lpwstr>
      </vt:variant>
      <vt:variant>
        <vt:i4>1638459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_Toc214398444</vt:lpwstr>
      </vt:variant>
      <vt:variant>
        <vt:i4>1638459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_Toc214398443</vt:lpwstr>
      </vt:variant>
      <vt:variant>
        <vt:i4>1638459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_Toc214398442</vt:lpwstr>
      </vt:variant>
      <vt:variant>
        <vt:i4>1638459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_Toc214398441</vt:lpwstr>
      </vt:variant>
      <vt:variant>
        <vt:i4>1638459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_Toc214398440</vt:lpwstr>
      </vt:variant>
      <vt:variant>
        <vt:i4>1966139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_Toc214398439</vt:lpwstr>
      </vt:variant>
      <vt:variant>
        <vt:i4>1966139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_Toc214398438</vt:lpwstr>
      </vt:variant>
      <vt:variant>
        <vt:i4>1966139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_Toc214398437</vt:lpwstr>
      </vt:variant>
      <vt:variant>
        <vt:i4>1966139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_Toc214398436</vt:lpwstr>
      </vt:variant>
      <vt:variant>
        <vt:i4>1966139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_Toc214398435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_Toc214398434</vt:lpwstr>
      </vt:variant>
      <vt:variant>
        <vt:i4>1966139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_Toc214398433</vt:lpwstr>
      </vt:variant>
      <vt:variant>
        <vt:i4>1966139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_Toc214398432</vt:lpwstr>
      </vt:variant>
      <vt:variant>
        <vt:i4>1966139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_Toc214398431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_Toc214398430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_Toc214398429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_Toc214398428</vt:lpwstr>
      </vt:variant>
      <vt:variant>
        <vt:i4>2031675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_Toc214398427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_Toc214398426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_Toc214398425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_Toc214398424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_Toc214398423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_Toc214398422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_Toc214398421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_Toc214398420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_Toc214398419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Srebranig</cp:lastModifiedBy>
  <cp:revision>99</cp:revision>
  <cp:lastPrinted>2025-12-10T01:37:00Z</cp:lastPrinted>
  <dcterms:created xsi:type="dcterms:W3CDTF">2025-12-09T20:16:00Z</dcterms:created>
  <dcterms:modified xsi:type="dcterms:W3CDTF">2025-12-10T01:38:00Z</dcterms:modified>
  <cp:category/>
</cp:coreProperties>
</file>