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603F8">
      <w:pPr>
        <w:jc w:val="center"/>
        <w:rPr>
          <w:b/>
          <w:bCs/>
          <w:kern w:val="28"/>
          <w:sz w:val="28"/>
          <w:szCs w:val="32"/>
          <w:lang w:val="en-US"/>
        </w:rPr>
      </w:pPr>
      <w:r>
        <w:rPr>
          <w:b/>
          <w:bCs/>
          <w:kern w:val="28"/>
          <w:sz w:val="28"/>
          <w:szCs w:val="32"/>
          <w:lang w:val="en-US"/>
        </w:rPr>
        <w:t>Primary School (5–12 years / Prep – Year 6)</w:t>
      </w:r>
    </w:p>
    <w:p w14:paraId="4DA8F35B">
      <w:pPr>
        <w:jc w:val="center"/>
        <w:rPr>
          <w:lang w:val="en-US"/>
        </w:rPr>
      </w:pPr>
      <w:r>
        <w:rPr>
          <w:rFonts w:hint="eastAsia"/>
          <w:b/>
          <w:bCs/>
          <w:kern w:val="28"/>
          <w:sz w:val="28"/>
          <w:szCs w:val="32"/>
          <w:lang w:val="en-US"/>
        </w:rPr>
        <w:t>Government</w:t>
      </w:r>
      <w:r>
        <w:rPr>
          <w:b/>
          <w:bCs/>
          <w:kern w:val="28"/>
          <w:sz w:val="28"/>
          <w:szCs w:val="32"/>
          <w:lang w:val="en-US"/>
        </w:rPr>
        <w:t xml:space="preserve"> school enrolment</w:t>
      </w:r>
      <w:r>
        <w:rPr>
          <w:rFonts w:hint="eastAsia"/>
          <w:b/>
          <w:bCs/>
          <w:kern w:val="28"/>
          <w:sz w:val="28"/>
          <w:szCs w:val="32"/>
          <w:lang w:val="en-US"/>
        </w:rPr>
        <w:t>*</w:t>
      </w:r>
    </w:p>
    <w:p w14:paraId="12B24540">
      <w:pPr>
        <w:rPr>
          <w:lang w:val="en-US"/>
        </w:rPr>
      </w:pPr>
    </w:p>
    <w:tbl>
      <w:tblPr>
        <w:tblStyle w:val="38"/>
        <w:tblW w:w="817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6098"/>
      </w:tblGrid>
      <w:tr w14:paraId="401005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top w:val="nil"/>
              <w:left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43732A96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0" w:name="_Hlk197767179"/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  <w:tc>
          <w:tcPr>
            <w:tcW w:w="6098" w:type="dxa"/>
            <w:tcBorders>
              <w:top w:val="nil"/>
              <w:right w:val="nil"/>
              <w:insideV w:val="nil"/>
            </w:tcBorders>
            <w:shd w:val="clear" w:color="auto" w:fill="156082" w:themeFill="accent1"/>
            <w:vAlign w:val="center"/>
          </w:tcPr>
          <w:p w14:paraId="34359A14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Document</w:t>
            </w:r>
          </w:p>
        </w:tc>
      </w:tr>
      <w:tr w14:paraId="7BFF2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7832DBED">
            <w:pPr>
              <w:spacing w:line="360" w:lineRule="auto"/>
              <w:jc w:val="center"/>
              <w:rPr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bookmarkStart w:id="1" w:name="_Hlk197777956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{#item0}{#checked}☒{/checked}{^checked}☐{/checked}{/item0}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522BF913">
            <w:pPr>
              <w:spacing w:line="360" w:lineRule="auto"/>
              <w:ind w:left="-99" w:leftChars="-47"/>
              <w:jc w:val="center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Parent ID or Medicare card</w:t>
            </w:r>
          </w:p>
        </w:tc>
      </w:tr>
      <w:tr w14:paraId="6E332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5326C82A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11D9DE55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Parent</w:t>
            </w:r>
            <w:r>
              <w:rPr>
                <w:sz w:val="24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and emergency </w:t>
            </w:r>
            <w:r>
              <w:rPr>
                <w:sz w:val="24"/>
                <w:szCs w:val="28"/>
                <w:lang w:val="en-US"/>
              </w:rPr>
              <w:t>contact details</w:t>
            </w:r>
          </w:p>
        </w:tc>
      </w:tr>
      <w:tr w14:paraId="72AA53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50CE2DD9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10C1B786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>s bi</w:t>
            </w:r>
            <w:r>
              <w:rPr>
                <w:sz w:val="24"/>
                <w:szCs w:val="28"/>
                <w:lang w:val="en-US"/>
              </w:rPr>
              <w:t>rth certificate or passport</w:t>
            </w:r>
          </w:p>
        </w:tc>
      </w:tr>
      <w:tr w14:paraId="3D7E4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DA2A741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03F73378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s </w:t>
            </w:r>
            <w:r>
              <w:rPr>
                <w:sz w:val="24"/>
                <w:szCs w:val="28"/>
                <w:lang w:val="en-US"/>
              </w:rPr>
              <w:t>immuni</w:t>
            </w:r>
            <w:r>
              <w:rPr>
                <w:rFonts w:hint="eastAsia"/>
                <w:sz w:val="24"/>
                <w:szCs w:val="28"/>
                <w:lang w:val="en-US"/>
              </w:rPr>
              <w:t>s</w:t>
            </w:r>
            <w:r>
              <w:rPr>
                <w:sz w:val="24"/>
                <w:szCs w:val="28"/>
                <w:lang w:val="en-US"/>
              </w:rPr>
              <w:t xml:space="preserve">ation </w:t>
            </w:r>
            <w:r>
              <w:rPr>
                <w:rFonts w:hint="eastAsia"/>
                <w:sz w:val="24"/>
                <w:szCs w:val="28"/>
                <w:lang w:val="en-US"/>
              </w:rPr>
              <w:t>h</w:t>
            </w:r>
            <w:r>
              <w:rPr>
                <w:sz w:val="24"/>
                <w:szCs w:val="28"/>
                <w:lang w:val="en-US"/>
              </w:rPr>
              <w:t xml:space="preserve">istory </w:t>
            </w:r>
            <w:r>
              <w:rPr>
                <w:rFonts w:hint="eastAsia"/>
                <w:sz w:val="24"/>
                <w:szCs w:val="28"/>
                <w:lang w:val="en-US"/>
              </w:rPr>
              <w:t>s</w:t>
            </w:r>
            <w:r>
              <w:rPr>
                <w:sz w:val="24"/>
                <w:szCs w:val="28"/>
                <w:lang w:val="en-US"/>
              </w:rPr>
              <w:t>tatement</w:t>
            </w:r>
          </w:p>
        </w:tc>
      </w:tr>
      <w:tr w14:paraId="4304A6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13C5F99B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2D05651C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Child</w:t>
            </w:r>
            <w:r>
              <w:rPr>
                <w:sz w:val="24"/>
                <w:szCs w:val="28"/>
                <w:lang w:val="en-US"/>
              </w:rPr>
              <w:t>’</w:t>
            </w:r>
            <w:r>
              <w:rPr>
                <w:rFonts w:hint="eastAsia"/>
                <w:sz w:val="24"/>
                <w:szCs w:val="28"/>
                <w:lang w:val="en-US"/>
              </w:rPr>
              <w:t>s h</w:t>
            </w:r>
            <w:r>
              <w:rPr>
                <w:sz w:val="24"/>
                <w:szCs w:val="28"/>
                <w:lang w:val="en-US"/>
              </w:rPr>
              <w:t>ealth information</w:t>
            </w:r>
            <w:r>
              <w:rPr>
                <w:rFonts w:hint="eastAsia"/>
                <w:sz w:val="24"/>
                <w:szCs w:val="28"/>
                <w:lang w:val="en-US"/>
              </w:rPr>
              <w:t xml:space="preserve"> (</w:t>
            </w:r>
            <w:r>
              <w:rPr>
                <w:sz w:val="24"/>
                <w:szCs w:val="28"/>
              </w:rPr>
              <w:t>allergies or illnesses</w:t>
            </w:r>
            <w:r>
              <w:rPr>
                <w:rFonts w:hint="eastAsia"/>
                <w:sz w:val="24"/>
                <w:szCs w:val="28"/>
                <w:lang w:val="en-US"/>
              </w:rPr>
              <w:t>)</w:t>
            </w:r>
          </w:p>
        </w:tc>
      </w:tr>
      <w:tr w14:paraId="578D42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6F92E83B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</w:tcPr>
          <w:p w14:paraId="71E41F2F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rPr>
                <w:rFonts w:hint="eastAsia"/>
                <w:sz w:val="24"/>
                <w:szCs w:val="28"/>
                <w:lang w:val="en-US"/>
              </w:rPr>
              <w:t>D</w:t>
            </w:r>
            <w:r>
              <w:rPr>
                <w:sz w:val="24"/>
                <w:szCs w:val="28"/>
                <w:lang w:val="en-US"/>
              </w:rPr>
              <w:t>etails of any parenting orders or legal matters to do with the care or safety of your child</w:t>
            </w:r>
          </w:p>
        </w:tc>
      </w:tr>
      <w:tr w14:paraId="650828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3BFA65A7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  <w:vAlign w:val="center"/>
          </w:tcPr>
          <w:p w14:paraId="101A890B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"https://content.sdp.education.vic.gov.au/media/100-point-address-checklist-1867" </w:instrText>
            </w:r>
            <w:r>
              <w:fldChar w:fldCharType="separate"/>
            </w:r>
            <w:r>
              <w:rPr>
                <w:rStyle w:val="19"/>
                <w:sz w:val="24"/>
                <w:szCs w:val="24"/>
                <w:lang w:val="en-US"/>
              </w:rPr>
              <w:t>Proof of address</w:t>
            </w:r>
            <w:r>
              <w:rPr>
                <w:rStyle w:val="19"/>
                <w:sz w:val="24"/>
                <w:szCs w:val="24"/>
                <w:lang w:val="en-US"/>
              </w:rPr>
              <w:fldChar w:fldCharType="end"/>
            </w:r>
          </w:p>
        </w:tc>
      </w:tr>
      <w:tr w14:paraId="310BCC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156082" w:themeFill="accent1"/>
            <w:vAlign w:val="center"/>
          </w:tcPr>
          <w:p w14:paraId="2AD15723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{#item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}{#checked}☒{/checked}{^checked}☐{/checked}{/item</w:t>
            </w:r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</w:t>
            </w:r>
            <w:bookmarkStart w:id="3" w:name="_GoBack"/>
            <w:bookmarkEnd w:id="3"/>
            <w:r>
              <w:rPr>
                <w:rFonts w:hint="eastAsia"/>
                <w:b w:val="0"/>
                <w:bCs w:val="0"/>
                <w:color w:val="FFFFFF" w:themeColor="background1"/>
                <w:sz w:val="24"/>
                <w:szCs w:val="28"/>
                <w:lang w:val="en-US"/>
                <w14:textFill>
                  <w14:solidFill>
                    <w14:schemeClr w14:val="bg1"/>
                  </w14:solidFill>
                </w14:textFill>
              </w:rPr>
              <w:t>}</w:t>
            </w:r>
          </w:p>
        </w:tc>
        <w:tc>
          <w:tcPr>
            <w:tcW w:w="6098" w:type="dxa"/>
            <w:shd w:val="clear" w:color="auto" w:fill="83CAEB" w:themeFill="accent1" w:themeFillTint="66"/>
            <w:vAlign w:val="center"/>
          </w:tcPr>
          <w:p w14:paraId="3C089A14">
            <w:pPr>
              <w:spacing w:line="360" w:lineRule="auto"/>
              <w:ind w:left="-99" w:leftChars="-47"/>
              <w:jc w:val="center"/>
              <w:rPr>
                <w:rFonts w:hint="eastAsia"/>
                <w:sz w:val="24"/>
                <w:szCs w:val="28"/>
                <w:lang w:val="en-US"/>
              </w:rPr>
            </w:pPr>
            <w:r>
              <w:fldChar w:fldCharType="begin"/>
            </w:r>
            <w:r>
              <w:instrText xml:space="preserve"> HYPERLINK "https://www.education.vic.gov.au/Documents/school/parents/Application-to-enrol-in-Victorian-Government-school.docx" </w:instrText>
            </w:r>
            <w:r>
              <w:fldChar w:fldCharType="separate"/>
            </w:r>
            <w:r>
              <w:rPr>
                <w:rStyle w:val="19"/>
                <w:rFonts w:hint="eastAsia"/>
                <w:sz w:val="24"/>
                <w:szCs w:val="28"/>
                <w:lang w:val="en-US"/>
              </w:rPr>
              <w:t>Application form</w:t>
            </w:r>
            <w:r>
              <w:rPr>
                <w:rStyle w:val="19"/>
                <w:rFonts w:hint="eastAsia"/>
                <w:sz w:val="24"/>
                <w:szCs w:val="28"/>
                <w:lang w:val="en-US"/>
              </w:rPr>
              <w:fldChar w:fldCharType="end"/>
            </w:r>
          </w:p>
        </w:tc>
      </w:tr>
      <w:bookmarkEnd w:id="0"/>
      <w:bookmarkEnd w:id="1"/>
    </w:tbl>
    <w:p w14:paraId="47211D7E">
      <w:pPr>
        <w:jc w:val="center"/>
      </w:pPr>
    </w:p>
    <w:p w14:paraId="03E5B5E2">
      <w:pPr>
        <w:jc w:val="left"/>
        <w:rPr>
          <w:b/>
          <w:bCs/>
          <w:kern w:val="28"/>
          <w:sz w:val="28"/>
          <w:szCs w:val="32"/>
          <w:lang w:val="en-US"/>
        </w:rPr>
      </w:pPr>
    </w:p>
    <w:p w14:paraId="4B464477">
      <w:pPr>
        <w:jc w:val="left"/>
        <w:rPr>
          <w:b/>
          <w:bCs/>
          <w:kern w:val="28"/>
          <w:sz w:val="22"/>
          <w:szCs w:val="24"/>
          <w:u w:val="single"/>
          <w:lang w:val="en-US"/>
        </w:rPr>
      </w:pPr>
      <w:r>
        <w:rPr>
          <w:rFonts w:hint="eastAsia"/>
          <w:b/>
          <w:bCs/>
          <w:kern w:val="28"/>
          <w:sz w:val="22"/>
          <w:szCs w:val="24"/>
          <w:u w:val="single"/>
        </w:rPr>
        <w:t>*</w:t>
      </w:r>
      <w:r>
        <w:rPr>
          <w:b/>
          <w:bCs/>
          <w:kern w:val="28"/>
          <w:sz w:val="22"/>
          <w:szCs w:val="24"/>
          <w:u w:val="single"/>
        </w:rPr>
        <w:t>For other types of schools, the required documents may vary. It is recommended to contact the school directly for accurate information.</w:t>
      </w:r>
    </w:p>
    <w:p w14:paraId="02F3ACC1">
      <w:pPr>
        <w:jc w:val="left"/>
        <w:rPr>
          <w:b/>
          <w:bCs/>
          <w:kern w:val="28"/>
          <w:sz w:val="28"/>
          <w:szCs w:val="32"/>
          <w:lang w:val="en-US"/>
        </w:rPr>
      </w:pPr>
      <w:bookmarkStart w:id="2" w:name="OLE_LINK3"/>
      <w:r>
        <w:rPr>
          <w:rFonts w:hint="eastAsia"/>
          <w:b/>
          <w:bCs/>
          <w:kern w:val="28"/>
          <w:sz w:val="28"/>
          <w:szCs w:val="32"/>
          <w:lang w:val="en-US"/>
        </w:rPr>
        <w:t xml:space="preserve">Reference and more information: </w:t>
      </w:r>
    </w:p>
    <w:bookmarkEnd w:id="2"/>
    <w:p w14:paraId="7440F7AF">
      <w:pPr>
        <w:jc w:val="left"/>
        <w:rPr>
          <w:b/>
          <w:bCs/>
          <w:kern w:val="28"/>
          <w:sz w:val="36"/>
          <w:szCs w:val="40"/>
          <w:lang w:val="en-US"/>
        </w:rPr>
      </w:pPr>
      <w:r>
        <w:rPr>
          <w:b/>
          <w:bCs/>
          <w:sz w:val="24"/>
          <w:szCs w:val="28"/>
        </w:rPr>
        <w:fldChar w:fldCharType="begin"/>
      </w:r>
      <w:r>
        <w:rPr>
          <w:b/>
          <w:bCs/>
          <w:sz w:val="24"/>
          <w:szCs w:val="28"/>
        </w:rPr>
        <w:instrText xml:space="preserve">HYPERLINK "https://www.vic.gov.au/enrolling-foundation-prep" \l "rpl-skip-links"</w:instrText>
      </w:r>
      <w:r>
        <w:rPr>
          <w:b/>
          <w:bCs/>
          <w:sz w:val="24"/>
          <w:szCs w:val="28"/>
        </w:rPr>
        <w:fldChar w:fldCharType="separate"/>
      </w:r>
      <w:r>
        <w:rPr>
          <w:rStyle w:val="19"/>
          <w:b/>
          <w:bCs/>
          <w:sz w:val="24"/>
          <w:szCs w:val="28"/>
        </w:rPr>
        <w:t>Enrolling in Foundation (Prep) | vic.gov.au (www.vic.gov.au)</w:t>
      </w:r>
      <w:r>
        <w:rPr>
          <w:b/>
          <w:bCs/>
          <w:sz w:val="24"/>
          <w:szCs w:val="28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C7"/>
    <w:rsid w:val="000505C7"/>
    <w:rsid w:val="0008143F"/>
    <w:rsid w:val="000827FF"/>
    <w:rsid w:val="00105EA3"/>
    <w:rsid w:val="00121C15"/>
    <w:rsid w:val="00165359"/>
    <w:rsid w:val="00191967"/>
    <w:rsid w:val="001A7D50"/>
    <w:rsid w:val="001E51C7"/>
    <w:rsid w:val="00233498"/>
    <w:rsid w:val="00261840"/>
    <w:rsid w:val="002B5F72"/>
    <w:rsid w:val="002E50FE"/>
    <w:rsid w:val="00305323"/>
    <w:rsid w:val="00390D88"/>
    <w:rsid w:val="003D6842"/>
    <w:rsid w:val="003E5EE4"/>
    <w:rsid w:val="004C64C6"/>
    <w:rsid w:val="004D08AE"/>
    <w:rsid w:val="005137BD"/>
    <w:rsid w:val="005166B8"/>
    <w:rsid w:val="00630369"/>
    <w:rsid w:val="00690A1B"/>
    <w:rsid w:val="00696FD8"/>
    <w:rsid w:val="006C6673"/>
    <w:rsid w:val="00700B9F"/>
    <w:rsid w:val="00836373"/>
    <w:rsid w:val="00853E78"/>
    <w:rsid w:val="008F2938"/>
    <w:rsid w:val="008F7FD5"/>
    <w:rsid w:val="00922A5D"/>
    <w:rsid w:val="00955311"/>
    <w:rsid w:val="009A40A9"/>
    <w:rsid w:val="009F6056"/>
    <w:rsid w:val="00A13461"/>
    <w:rsid w:val="00A67D86"/>
    <w:rsid w:val="00A749C3"/>
    <w:rsid w:val="00AA4956"/>
    <w:rsid w:val="00AB555A"/>
    <w:rsid w:val="00AE71B5"/>
    <w:rsid w:val="00AF2038"/>
    <w:rsid w:val="00B248CA"/>
    <w:rsid w:val="00B46C36"/>
    <w:rsid w:val="00B97E37"/>
    <w:rsid w:val="00BA5BC3"/>
    <w:rsid w:val="00BD102B"/>
    <w:rsid w:val="00D43E64"/>
    <w:rsid w:val="00D641A6"/>
    <w:rsid w:val="00DA0437"/>
    <w:rsid w:val="00DD3F31"/>
    <w:rsid w:val="00E40BB8"/>
    <w:rsid w:val="00E72E0B"/>
    <w:rsid w:val="00E92483"/>
    <w:rsid w:val="00EA0AA5"/>
    <w:rsid w:val="00F00A9A"/>
    <w:rsid w:val="00F00EC9"/>
    <w:rsid w:val="00F5218C"/>
    <w:rsid w:val="50E544A6"/>
    <w:rsid w:val="647836AA"/>
    <w:rsid w:val="6840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AU" w:eastAsia="zh-CN" w:bidi="ar-SA"/>
      <w14:ligatures w14:val="standardContextual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0"/>
    <w:qFormat/>
    <w:uiPriority w:val="11"/>
    <w:pPr>
      <w:spacing w:line="312" w:lineRule="auto"/>
      <w:jc w:val="left"/>
      <w:outlineLvl w:val="1"/>
    </w:pPr>
    <w:rPr>
      <w:b/>
      <w:bCs/>
      <w:kern w:val="28"/>
      <w:sz w:val="28"/>
      <w:szCs w:val="32"/>
    </w:rPr>
  </w:style>
  <w:style w:type="paragraph" w:styleId="14">
    <w:name w:val="Title"/>
    <w:basedOn w:val="1"/>
    <w:next w:val="1"/>
    <w:link w:val="30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qFormat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副标题 字符"/>
    <w:basedOn w:val="17"/>
    <w:link w:val="13"/>
    <w:qFormat/>
    <w:uiPriority w:val="11"/>
    <w:rPr>
      <w:b/>
      <w:bCs/>
      <w:kern w:val="28"/>
      <w:sz w:val="28"/>
      <w:szCs w:val="32"/>
    </w:rPr>
  </w:style>
  <w:style w:type="character" w:customStyle="1" w:styleId="2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character" w:customStyle="1" w:styleId="22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  <w:lang w:val="en-AU"/>
    </w:rPr>
  </w:style>
  <w:style w:type="character" w:customStyle="1" w:styleId="23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AU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  <w:lang w:val="en-AU"/>
    </w:rPr>
  </w:style>
  <w:style w:type="character" w:customStyle="1" w:styleId="25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  <w:szCs w:val="24"/>
      <w:lang w:val="en-AU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  <w:lang w:val="en-AU"/>
    </w:rPr>
  </w:style>
  <w:style w:type="character" w:customStyle="1" w:styleId="27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:lang w:val="en-AU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字符"/>
    <w:basedOn w:val="17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en-AU"/>
    </w:rPr>
  </w:style>
  <w:style w:type="paragraph" w:styleId="31">
    <w:name w:val="Quote"/>
    <w:basedOn w:val="1"/>
    <w:next w:val="1"/>
    <w:link w:val="32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7"/>
    <w:link w:val="31"/>
    <w:qFormat/>
    <w:uiPriority w:val="29"/>
    <w:rPr>
      <w:i/>
      <w:iCs/>
      <w:color w:val="404040" w:themeColor="text1" w:themeTint="BF"/>
      <w:lang w:val="en-AU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明显强调1"/>
    <w:basedOn w:val="17"/>
    <w:qFormat/>
    <w:uiPriority w:val="21"/>
    <w:rPr>
      <w:i/>
      <w:iCs/>
      <w:color w:val="104862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6">
    <w:name w:val="明显引用 字符"/>
    <w:basedOn w:val="17"/>
    <w:link w:val="35"/>
    <w:qFormat/>
    <w:uiPriority w:val="30"/>
    <w:rPr>
      <w:i/>
      <w:iCs/>
      <w:color w:val="104862" w:themeColor="accent1" w:themeShade="BF"/>
      <w:lang w:val="en-AU"/>
    </w:rPr>
  </w:style>
  <w:style w:type="character" w:customStyle="1" w:styleId="37">
    <w:name w:val="明显参考1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8">
    <w:name w:val="网格表 5 深色 - 着色 11"/>
    <w:basedOn w:val="15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  <w:style w:type="character" w:customStyle="1" w:styleId="39">
    <w:name w:val="未处理的提及1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页眉 字符"/>
    <w:basedOn w:val="17"/>
    <w:link w:val="12"/>
    <w:qFormat/>
    <w:uiPriority w:val="99"/>
    <w:rPr>
      <w:sz w:val="18"/>
      <w:szCs w:val="18"/>
      <w:lang w:val="en-AU"/>
    </w:rPr>
  </w:style>
  <w:style w:type="character" w:customStyle="1" w:styleId="41">
    <w:name w:val="页脚 字符"/>
    <w:basedOn w:val="17"/>
    <w:link w:val="11"/>
    <w:qFormat/>
    <w:uiPriority w:val="99"/>
    <w:rPr>
      <w:sz w:val="18"/>
      <w:szCs w:val="18"/>
      <w:lang w:val="en-AU"/>
    </w:rPr>
  </w:style>
  <w:style w:type="table" w:customStyle="1" w:styleId="42">
    <w:name w:val="Grid Table 5 Dark Accent 1"/>
    <w:basedOn w:val="15"/>
    <w:uiPriority w:val="50"/>
    <w:rPr>
      <w:kern w:val="2"/>
      <w:sz w:val="21"/>
      <w:szCs w:val="22"/>
      <w14:ligatures w14:val="standardContextual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56082" w:themeFill="accent1"/>
      </w:tcPr>
    </w:tblStylePr>
    <w:tblStylePr w:type="band1Vert">
      <w:tcPr>
        <w:shd w:val="clear" w:color="auto" w:fill="83CAEB" w:themeFill="accent1" w:themeFillTint="66"/>
      </w:tcPr>
    </w:tblStylePr>
    <w:tblStylePr w:type="band1Horz">
      <w:tcPr>
        <w:shd w:val="clear" w:color="auto" w:fill="83CAEB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142</Words>
  <Characters>945</Characters>
  <Lines>63</Lines>
  <Paragraphs>36</Paragraphs>
  <TotalTime>0</TotalTime>
  <ScaleCrop>false</ScaleCrop>
  <LinksUpToDate>false</LinksUpToDate>
  <CharactersWithSpaces>1025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2025-05-09T06:34:00Z</dcterms:created>
  <dc:creator>婧 李</dc:creator>
  <cp:lastModifiedBy>辰涵</cp:lastModifiedBy>
  <dcterms:modified xsi:type="dcterms:W3CDTF">2025-05-18T07:39:24Z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eyJoZGlkIjoiZjJjNjhhZjE0YWVhZDBmODk2M2U3NmY2ZDM1ZDRmM2UiLCJ1c2VySWQiOiI0MjcyNTg2NDIifQ==</vt:lpwstr>
  </property>
  <property fmtid="{D5CDD505-2E9C-101B-9397-08002B2CF9AE}" pid="3" name="KSOProductBuildVer">
    <vt:lpwstr>2052-12.1.0.21171</vt:lpwstr>
  </property>
  <property fmtid="{D5CDD505-2E9C-101B-9397-08002B2CF9AE}" pid="4" name="ICV">
    <vt:lpwstr>D9F6754AA84D4906B2151A9CB68DF368_12</vt:lpwstr>
  </property>
  <property fmtid="{D5CDD505-2E9C-101B-9397-08002B2CF9AE}" pid="5" name="GrammarlyDocumentId">
    <vt:lpwstr>4a1b3881-36f1-4d88-b48b-b2bc37344594</vt:lpwstr>
  </property>
</Properties>
</file>