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Secondary School (12–18 years / Year 7 – Year 12)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473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473" w:type="dxa"/>
            <w:tcBorders>
              <w:top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Parent ID or Medicare card</w:t>
            </w:r>
          </w:p>
        </w:tc>
      </w:tr>
      <w:tr w14:paraId="142415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984B9E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63DC43DB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Parent</w:t>
            </w:r>
            <w:r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and emergency </w:t>
            </w:r>
            <w:r>
              <w:rPr>
                <w:sz w:val="24"/>
                <w:szCs w:val="28"/>
                <w:lang w:val="en-US"/>
              </w:rPr>
              <w:t>contact details</w:t>
            </w:r>
          </w:p>
        </w:tc>
      </w:tr>
      <w:tr w14:paraId="780CA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5AA59A7C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1E247797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>s bi</w:t>
            </w:r>
            <w:r>
              <w:rPr>
                <w:sz w:val="24"/>
                <w:szCs w:val="28"/>
                <w:lang w:val="en-US"/>
              </w:rPr>
              <w:t>rth certificate or passport</w:t>
            </w:r>
          </w:p>
        </w:tc>
      </w:tr>
      <w:tr w14:paraId="13975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D41A5D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2A838BC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s </w:t>
            </w:r>
            <w:r>
              <w:rPr>
                <w:sz w:val="24"/>
                <w:szCs w:val="28"/>
                <w:lang w:val="en-US"/>
              </w:rPr>
              <w:t>immuni</w:t>
            </w:r>
            <w:r>
              <w:rPr>
                <w:rFonts w:hint="eastAsia"/>
                <w:sz w:val="24"/>
                <w:szCs w:val="28"/>
                <w:lang w:val="en-US"/>
              </w:rPr>
              <w:t>s</w:t>
            </w:r>
            <w:r>
              <w:rPr>
                <w:sz w:val="24"/>
                <w:szCs w:val="28"/>
                <w:lang w:val="en-US"/>
              </w:rPr>
              <w:t xml:space="preserve">ation </w:t>
            </w:r>
            <w:r>
              <w:rPr>
                <w:rFonts w:hint="eastAsia"/>
                <w:sz w:val="24"/>
                <w:szCs w:val="28"/>
                <w:lang w:val="en-US"/>
              </w:rPr>
              <w:t>h</w:t>
            </w:r>
            <w:r>
              <w:rPr>
                <w:sz w:val="24"/>
                <w:szCs w:val="28"/>
                <w:lang w:val="en-US"/>
              </w:rPr>
              <w:t xml:space="preserve">istory </w:t>
            </w:r>
            <w:r>
              <w:rPr>
                <w:rFonts w:hint="eastAsia"/>
                <w:sz w:val="24"/>
                <w:szCs w:val="28"/>
                <w:lang w:val="en-US"/>
              </w:rPr>
              <w:t>s</w:t>
            </w:r>
            <w:r>
              <w:rPr>
                <w:sz w:val="24"/>
                <w:szCs w:val="28"/>
                <w:lang w:val="en-US"/>
              </w:rPr>
              <w:t>tatement</w:t>
            </w:r>
          </w:p>
        </w:tc>
      </w:tr>
      <w:tr w14:paraId="4BDC7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CC6B03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5D637716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>s h</w:t>
            </w:r>
            <w:r>
              <w:rPr>
                <w:sz w:val="24"/>
                <w:szCs w:val="28"/>
                <w:lang w:val="en-US"/>
              </w:rPr>
              <w:t>ealth information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 (</w:t>
            </w:r>
            <w:r>
              <w:rPr>
                <w:sz w:val="24"/>
                <w:szCs w:val="28"/>
              </w:rPr>
              <w:t>allergies or illnesses</w:t>
            </w:r>
            <w:r>
              <w:rPr>
                <w:rFonts w:hint="eastAsia"/>
                <w:sz w:val="24"/>
                <w:szCs w:val="28"/>
                <w:lang w:val="en-US"/>
              </w:rPr>
              <w:t>)</w:t>
            </w:r>
          </w:p>
        </w:tc>
      </w:tr>
      <w:tr w14:paraId="01F47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F906F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</w:tcPr>
          <w:p w14:paraId="7314D9CD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D</w:t>
            </w:r>
            <w:r>
              <w:rPr>
                <w:sz w:val="24"/>
                <w:szCs w:val="28"/>
                <w:lang w:val="en-US"/>
              </w:rPr>
              <w:t>etails of any parenting orders or legal matters to do with the care or safety of your child</w:t>
            </w:r>
          </w:p>
        </w:tc>
      </w:tr>
      <w:tr w14:paraId="25C95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4157F9D5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  <w:vAlign w:val="center"/>
          </w:tcPr>
          <w:p w14:paraId="67182ED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"https://content.sdp.education.vic.gov.au/media/100-point-address-checklist-1867"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  <w:lang w:val="en-US"/>
              </w:rPr>
              <w:t>Proof of address</w:t>
            </w:r>
            <w:r>
              <w:rPr>
                <w:rStyle w:val="19"/>
                <w:sz w:val="24"/>
                <w:szCs w:val="24"/>
                <w:lang w:val="en-US"/>
              </w:rPr>
              <w:fldChar w:fldCharType="end"/>
            </w:r>
          </w:p>
        </w:tc>
      </w:tr>
      <w:tr w14:paraId="374700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7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E087E5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bookmarkStart w:id="3" w:name="_GoBack"/>
            <w:bookmarkEnd w:id="3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473" w:type="dxa"/>
            <w:shd w:val="clear" w:color="auto" w:fill="83CAEB" w:themeFill="accent1" w:themeFillTint="66"/>
            <w:vAlign w:val="center"/>
          </w:tcPr>
          <w:p w14:paraId="66E3412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"https://www.education.vic.gov.au/Documents/school/parents/Year-7-placement-application-portrait.docx" </w:instrText>
            </w:r>
            <w:r>
              <w:fldChar w:fldCharType="separate"/>
            </w:r>
            <w:r>
              <w:rPr>
                <w:rStyle w:val="19"/>
                <w:rFonts w:hint="eastAsia"/>
                <w:sz w:val="24"/>
                <w:szCs w:val="28"/>
                <w:lang w:val="en-US"/>
              </w:rPr>
              <w:t>Application form</w:t>
            </w:r>
            <w:r>
              <w:rPr>
                <w:rStyle w:val="19"/>
                <w:rFonts w:hint="eastAsia"/>
                <w:sz w:val="24"/>
                <w:szCs w:val="28"/>
                <w:lang w:val="en-US"/>
              </w:rPr>
              <w:fldChar w:fldCharType="end"/>
            </w:r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"https://www.vic.gov.au/moving-primary-secondary-school-information-parents-and-carers" \l "moving-to-a-non-government-secondary-school-or-registering-for-home-schooling"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10323"/>
    <w:rsid w:val="00630369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3526E"/>
    <w:rsid w:val="00D43E64"/>
    <w:rsid w:val="00D635C5"/>
    <w:rsid w:val="00D641A6"/>
    <w:rsid w:val="00D7156E"/>
    <w:rsid w:val="00DA0437"/>
    <w:rsid w:val="00DD3F31"/>
    <w:rsid w:val="00E40BB8"/>
    <w:rsid w:val="00E72E0B"/>
    <w:rsid w:val="00E906C7"/>
    <w:rsid w:val="00E92483"/>
    <w:rsid w:val="00EA0AA5"/>
    <w:rsid w:val="00F00A9A"/>
    <w:rsid w:val="00F00EC9"/>
    <w:rsid w:val="00F5218C"/>
    <w:rsid w:val="00FF39CD"/>
    <w:rsid w:val="20B00E99"/>
    <w:rsid w:val="493934D9"/>
    <w:rsid w:val="682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  <w:style w:type="table" w:customStyle="1" w:styleId="42">
    <w:name w:val="Grid Table 5 Dark Accent 1"/>
    <w:basedOn w:val="15"/>
    <w:qFormat/>
    <w:uiPriority w:val="50"/>
    <w:rPr>
      <w:kern w:val="2"/>
      <w:sz w:val="21"/>
      <w:szCs w:val="22"/>
      <w14:ligatures w14:val="standardContextual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145</Words>
  <Characters>957</Characters>
  <Lines>118</Lines>
  <Paragraphs>38</Paragraphs>
  <TotalTime>0</TotalTime>
  <ScaleCrop>false</ScaleCrop>
  <LinksUpToDate>false</LinksUpToDate>
  <CharactersWithSpaces>1040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2025-05-18T07:38:14Z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A48EEBA17D1B43C5A90E13E5609654FF_12</vt:lpwstr>
  </property>
  <property fmtid="{D5CDD505-2E9C-101B-9397-08002B2CF9AE}" pid="5" name="GrammarlyDocumentId">
    <vt:lpwstr>0367eca6-b33f-481b-8b7f-130647153ebb</vt:lpwstr>
  </property>
</Properties>
</file>