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D6A7F">
      <w:pPr>
        <w:pStyle w:val="13"/>
        <w:jc w:val="center"/>
      </w:pPr>
      <w:r>
        <w:t>学前教育（0–5岁）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幼儿园或托儿所</w:t>
      </w:r>
      <w:r>
        <w:rPr>
          <w:rFonts w:hint="eastAsia"/>
          <w:b/>
          <w:bCs/>
          <w:kern w:val="28"/>
          <w:sz w:val="28"/>
          <w:szCs w:val="32"/>
        </w:rPr>
        <w:t>报名登记所需材料清单</w:t>
      </w:r>
    </w:p>
    <w:p w14:paraId="12B24540">
      <w:pPr>
        <w:rPr>
          <w:lang w:val="en-US"/>
        </w:rPr>
      </w:pPr>
    </w:p>
    <w:tbl>
      <w:tblPr>
        <w:tblStyle w:val="37"/>
        <w:tblW w:w="841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519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1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 w:cstheme="minorBidi"/>
                    <w:b w:val="0"/>
                    <w:bCs w:val="0"/>
                    <w:color w:val="FFFFFF" w:themeColor="background1"/>
                    <w:kern w:val="2"/>
                    <w:sz w:val="24"/>
                    <w:szCs w:val="28"/>
                    <w:lang w:val="en-US" w:eastAsia="zh-CN" w:bidi="ar-SA"/>
                    <w14:textFill>
                      <w14:solidFill>
                        <w14:schemeClr w14:val="bg1"/>
                      </w14:solidFill>
                    </w14:textFill>
                    <w14:ligatures w14:val="standardContextual"/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2" w:name="_GoBack"/>
            <w:bookmarkEnd w:id="2"/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522BF913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7E3FD954">
      <w:pPr>
        <w:jc w:val="left"/>
        <w:rPr>
          <w:b/>
          <w:bCs/>
          <w:kern w:val="28"/>
          <w:sz w:val="28"/>
          <w:szCs w:val="32"/>
        </w:rPr>
      </w:pPr>
      <w:bookmarkStart w:id="1" w:name="OLE_LINK3"/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</w:p>
    <w:p w14:paraId="7440F7AF">
      <w:pPr>
        <w:jc w:val="left"/>
        <w:rPr>
          <w:b/>
          <w:bCs/>
          <w:kern w:val="28"/>
          <w:sz w:val="28"/>
          <w:szCs w:val="32"/>
          <w:lang w:val="en-US"/>
        </w:rPr>
      </w:pPr>
      <w:r>
        <w:fldChar w:fldCharType="begin"/>
      </w:r>
      <w:r>
        <w:instrText xml:space="preserve"> HYPERLINK "https://www.vic.gov.au/how-enrol-kindergarten" </w:instrText>
      </w:r>
      <w:r>
        <w:fldChar w:fldCharType="separate"/>
      </w:r>
      <w:r>
        <w:rPr>
          <w:rStyle w:val="18"/>
          <w:b/>
          <w:bCs/>
          <w:kern w:val="28"/>
          <w:sz w:val="28"/>
          <w:szCs w:val="32"/>
          <w:lang w:val="en-US"/>
        </w:rPr>
        <w:t>https://www.vic.gov.au/how-enrol-kindergarten</w:t>
      </w:r>
      <w:r>
        <w:rPr>
          <w:rStyle w:val="18"/>
          <w:b/>
          <w:bCs/>
          <w:kern w:val="28"/>
          <w:sz w:val="28"/>
          <w:szCs w:val="32"/>
          <w:lang w:val="en-US"/>
        </w:rPr>
        <w:fldChar w:fldCharType="end"/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105EA3"/>
    <w:rsid w:val="00113C7B"/>
    <w:rsid w:val="00121C15"/>
    <w:rsid w:val="00123D38"/>
    <w:rsid w:val="00191967"/>
    <w:rsid w:val="002418D9"/>
    <w:rsid w:val="00261840"/>
    <w:rsid w:val="002B5F72"/>
    <w:rsid w:val="002E50FE"/>
    <w:rsid w:val="00390D88"/>
    <w:rsid w:val="003E5EE4"/>
    <w:rsid w:val="004C64C6"/>
    <w:rsid w:val="004D08AE"/>
    <w:rsid w:val="004E4313"/>
    <w:rsid w:val="005166B8"/>
    <w:rsid w:val="00575D2B"/>
    <w:rsid w:val="005D717F"/>
    <w:rsid w:val="006614B5"/>
    <w:rsid w:val="00690A1B"/>
    <w:rsid w:val="007B18C2"/>
    <w:rsid w:val="00821517"/>
    <w:rsid w:val="00853E78"/>
    <w:rsid w:val="008F2938"/>
    <w:rsid w:val="008F7FD5"/>
    <w:rsid w:val="00922A5D"/>
    <w:rsid w:val="00A35588"/>
    <w:rsid w:val="00A749C3"/>
    <w:rsid w:val="00A74BD0"/>
    <w:rsid w:val="00A97F8D"/>
    <w:rsid w:val="00AF2038"/>
    <w:rsid w:val="00B154F6"/>
    <w:rsid w:val="00B248CA"/>
    <w:rsid w:val="00B46C36"/>
    <w:rsid w:val="00B7686B"/>
    <w:rsid w:val="00B97E37"/>
    <w:rsid w:val="00BA5BC3"/>
    <w:rsid w:val="00C824FF"/>
    <w:rsid w:val="00C84A1C"/>
    <w:rsid w:val="00D128CA"/>
    <w:rsid w:val="00D43E64"/>
    <w:rsid w:val="00DA0437"/>
    <w:rsid w:val="00DD3F31"/>
    <w:rsid w:val="00E72E0B"/>
    <w:rsid w:val="00E92483"/>
    <w:rsid w:val="00EA0AA5"/>
    <w:rsid w:val="00EF5944"/>
    <w:rsid w:val="00F00A9A"/>
    <w:rsid w:val="00F00EC9"/>
    <w:rsid w:val="00FC07A6"/>
    <w:rsid w:val="00FC4399"/>
    <w:rsid w:val="02A9374B"/>
    <w:rsid w:val="25850D9A"/>
    <w:rsid w:val="32597DDE"/>
    <w:rsid w:val="57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19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0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1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3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4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6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7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8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0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150</Characters>
  <Lines>2</Lines>
  <Paragraphs>1</Paragraphs>
  <TotalTime>0</TotalTime>
  <ScaleCrop>false</ScaleCrop>
  <LinksUpToDate>false</LinksUpToDate>
  <CharactersWithSpaces>150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2025-05-14T10:49:43Z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D38D7A76FACC4577AA4C89F8AB8E2D80_12</vt:lpwstr>
  </property>
</Properties>
</file>