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9A7B29"/>
          <w:spacing w:val="60"/>
          <w:sz w:val="30"/>
          <w:szCs w:val="30"/>
        </w:rPr>
        <w:t xml:space="preserve">LAKSAMANA MUDA</w:t>
      </w:r>
    </w:p>
    <w:p>
      <w:pPr>
        <w:spacing w:after="480"/>
        <w:jc w:val="center"/>
      </w:pPr>
      <w:r>
        <w:rPr>
          <w:color w:val="6B7280"/>
          <w:spacing w:val="80"/>
          <w:sz w:val="18"/>
          <w:szCs w:val="18"/>
        </w:rPr>
        <w:t xml:space="preserve">COFFEE &amp; LIVE SPACE</w:t>
      </w:r>
    </w:p>
    <w:p>
      <w:pPr>
        <w:pBdr>
          <w:top w:val="single" w:color="9A7B29" w:sz="12" w:space="8"/>
          <w:bottom w:val="single" w:color="9A7B29" w:sz="12" w:space="8"/>
        </w:pBdr>
        <w:spacing w:after="0"/>
        <w:jc w:val="center"/>
      </w:pPr>
      <w:r>
        <w:rPr>
          <w:b/>
          <w:bCs/>
          <w:color w:val="14253B"/>
          <w:sz w:val="40"/>
          <w:szCs w:val="40"/>
        </w:rPr>
        <w:t xml:space="preserve">SISTEM TRACKING &amp; ATRIBUSI TARGET</w:t>
      </w:r>
    </w:p>
    <w:p>
      <w:pPr>
        <w:spacing w:after="480" w:before="60"/>
        <w:jc w:val="center"/>
      </w:pPr>
      <w:r>
        <w:rPr>
          <w:color w:val="7A5F1E"/>
          <w:sz w:val="26"/>
          <w:szCs w:val="26"/>
        </w:rPr>
        <w:t xml:space="preserve">Marketing  •  Event  •  Operasional Harian</w:t>
      </w:r>
    </w:p>
    <w:p>
      <w:pPr>
        <w:spacing w:after="120"/>
        <w:jc w:val="center"/>
      </w:pPr>
      <w:r>
        <w:rPr>
          <w:i/>
          <w:iCs/>
          <w:color w:val="6B7280"/>
          <w:sz w:val="22"/>
          <w:szCs w:val="22"/>
        </w:rPr>
        <w:t xml:space="preserve">Kerangka pembagian target yang adil antara Reservasi Corporate,</w:t>
      </w:r>
    </w:p>
    <w:p>
      <w:pPr>
        <w:spacing w:after="1200"/>
        <w:jc w:val="center"/>
      </w:pPr>
      <w:r>
        <w:rPr>
          <w:i/>
          <w:iCs/>
          <w:color w:val="6B7280"/>
          <w:sz w:val="22"/>
          <w:szCs w:val="22"/>
        </w:rPr>
        <w:t xml:space="preserve">Event Bertema, dan Pendapatan Walk-in Harian</w:t>
      </w:r>
    </w:p>
    <w:p>
      <w:pPr>
        <w:spacing w:after="60"/>
        <w:jc w:val="center"/>
      </w:pPr>
      <w:r>
        <w:rPr>
          <w:b/>
          <w:bCs/>
          <w:color w:val="14253B"/>
          <w:sz w:val="20"/>
          <w:szCs w:val="20"/>
        </w:rPr>
        <w:t xml:space="preserve">PT. Laksamana Muda Bersatu</w:t>
      </w:r>
    </w:p>
    <w:p>
      <w:pPr>
        <w:spacing w:after="60"/>
        <w:jc w:val="center"/>
      </w:pPr>
      <w:r>
        <w:rPr>
          <w:color w:val="6B7280"/>
          <w:sz w:val="18"/>
          <w:szCs w:val="18"/>
        </w:rPr>
        <w:t xml:space="preserve">Jl. Soekarno Hatta No. 39, Payung Sekaki, Pekanbaru</w:t>
      </w:r>
    </w:p>
    <w:p>
      <w:pPr>
        <w:jc w:val="center"/>
      </w:pPr>
      <w:r>
        <w:rPr>
          <w:color w:val="6B7280"/>
          <w:sz w:val="18"/>
          <w:szCs w:val="18"/>
        </w:rPr>
        <w:t xml:space="preserve">Versi 1.0  •  Draft untuk Persetujuan Direksi</w:t>
      </w:r>
    </w:p>
    <w:p>
      <w:r>
        <w:br w:type="page"/>
      </w:r>
    </w:p>
    <w:p>
      <w:pPr>
        <w:pStyle w:val="Heading1"/>
      </w:pPr>
      <w:r>
        <w:t xml:space="preserve">Daftar Isi</w:t>
      </w:r>
    </w:p>
    <w:p>
      <w:pPr>
        <w:pBdr>
          <w:bottom w:val="single" w:color="9A7B29" w:sz="12" w:space="1"/>
        </w:pBdr>
        <w:spacing w:after="160" w:before="40"/>
      </w:pPr>
      <w:r>
        <w:rPr>
          <w:sz w:val="2"/>
          <w:szCs w:val="2"/>
        </w:rPr>
        <w:t xml:space="preserve"/>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Kenapa Dokumen Ini Ada</w:t>
      </w:r>
    </w:p>
    <w:p>
      <w:pPr>
        <w:pBdr>
          <w:bottom w:val="single" w:color="9A7B29" w:sz="12" w:space="1"/>
        </w:pBdr>
        <w:spacing w:after="160" w:before="40"/>
      </w:pPr>
      <w:r>
        <w:rPr>
          <w:sz w:val="2"/>
          <w:szCs w:val="2"/>
        </w:rPr>
        <w:t xml:space="preserve"/>
      </w:r>
    </w:p>
    <w:p>
      <w:pPr>
        <w:spacing w:after="120" w:line="276"/>
      </w:pPr>
      <w:r>
        <w:rPr>
          <w:color w:val="222831"/>
          <w:sz w:val="22"/>
          <w:szCs w:val="22"/>
        </w:rPr>
        <w:t xml:space="preserve">Selama ini ada satu pertanyaan yang belum kejawab dengan adil: kalau dalam satu malam Laksamana Muda ramai dan omzet naik, itu hasil kerja siapa? Tim Marketing yang bawa client corporate? Tim Event yang bikin tema? Atau tim operasional harian yang memang menjaga venue tetap jalan setiap hari?</w:t>
      </w:r>
    </w:p>
    <w:p>
      <w:pPr>
        <w:spacing w:after="120" w:line="276"/>
      </w:pPr>
      <w:r>
        <w:rPr>
          <w:color w:val="222831"/>
          <w:sz w:val="22"/>
          <w:szCs w:val="22"/>
        </w:rPr>
        <w:t xml:space="preserve">Kalau pertanyaan ini dibiarkan abu-abu, dua hal pasti terjadi. Pertama, rebutan klaim — tiga tim merasa berhak atas omzet yang sama. Kedua, bonus jadi tidak adil — ada yang dibayar untuk hasil yang sebenarnya bukan kerjaan dia.</w:t>
      </w:r>
    </w:p>
    <w:p>
      <w:pPr>
        <w:spacing w:after="4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7B29" w:sz="2"/>
              <w:left w:val="single" w:color="9A7B29" w:sz="18"/>
              <w:bottom w:val="single" w:color="9A7B29" w:sz="2"/>
              <w:right w:val="single" w:color="9A7B29" w:sz="2"/>
            </w:tcBorders>
            <w:shd w:fill="F4EEDE" w:val="clear"/>
            <w:tcMar>
              <w:top w:type="dxa" w:w="140"/>
              <w:left w:type="dxa" w:w="200"/>
              <w:bottom w:type="dxa" w:w="140"/>
              <w:right w:type="dxa" w:w="200"/>
            </w:tcMar>
          </w:tcPr>
          <w:p>
            <w:pPr>
              <w:spacing w:after="60"/>
            </w:pPr>
            <w:r>
              <w:rPr>
                <w:b/>
                <w:bCs/>
                <w:color w:val="14253B"/>
                <w:sz w:val="22"/>
                <w:szCs w:val="22"/>
              </w:rPr>
              <w:t xml:space="preserve">Prinsip yang lo titip dan jadi fondasi dokumen ini</w:t>
            </w:r>
          </w:p>
          <w:p>
            <w:pPr>
              <w:spacing w:after="60" w:line="270"/>
            </w:pPr>
            <w:r>
              <w:rPr>
                <w:color w:val="2A2F38"/>
                <w:sz w:val="21"/>
                <w:szCs w:val="21"/>
              </w:rPr>
              <w:t xml:space="preserve">1.  Reservasi corporate = milik Marketing. Ada PIC-nya, masuk ke target PIC itu. Tidak masuk target Event walaupun jatuh di malam ada event.</w:t>
            </w:r>
          </w:p>
          <w:p>
            <w:pPr>
              <w:spacing w:after="60" w:line="270"/>
            </w:pPr>
            <w:r>
              <w:rPr>
                <w:color w:val="2A2F38"/>
                <w:sz w:val="21"/>
                <w:szCs w:val="21"/>
              </w:rPr>
              <w:t xml:space="preserve">2.  Event bertema yang dibikin tim Event harus bisa dibedakan dari reservasi corporate — orang datang bukan karena nge-book corporate, tapi karena temanya (atau karena memang mau ke Laksamana Muda).</w:t>
            </w:r>
          </w:p>
          <w:p>
            <w:pPr>
              <w:spacing w:after="60" w:line="270"/>
            </w:pPr>
            <w:r>
              <w:rPr>
                <w:color w:val="2A2F38"/>
                <w:sz w:val="21"/>
                <w:szCs w:val="21"/>
              </w:rPr>
              <w:t xml:space="preserve">3.  Orang walk-in di malam event belum tentu datang karena tema. Bisa jadi dia memang mau ke Laksamana Muda. Jadi tidak semua omzet malam event boleh diklaim tim Event.</w:t>
            </w:r>
          </w:p>
          <w:p>
            <w:pPr>
              <w:spacing w:after="0" w:line="270"/>
            </w:pPr>
            <w:r>
              <w:rPr>
                <w:color w:val="2A2F38"/>
                <w:sz w:val="21"/>
                <w:szCs w:val="21"/>
              </w:rPr>
              <w:t xml:space="preserve">4.  Tanpa tema pun orang tetap datang. Pendapatan dasar ini milik brand dan tim operasional harian, bukan tim Event.</w:t>
            </w:r>
          </w:p>
        </w:tc>
      </w:tr>
    </w:tbl>
    <w:p>
      <w:pPr>
        <w:spacing w:after="80"/>
      </w:pPr>
      <w:r>
        <w:rPr>
          <w:sz w:val="2"/>
          <w:szCs w:val="2"/>
        </w:rPr>
        <w:t xml:space="preserve"/>
      </w:r>
    </w:p>
    <w:p>
      <w:pPr>
        <w:spacing w:after="120" w:line="276"/>
      </w:pPr>
      <w:r>
        <w:rPr>
          <w:color w:val="222831"/>
          <w:sz w:val="22"/>
          <w:szCs w:val="22"/>
        </w:rPr>
        <w:t xml:space="preserve">Solusinya bukan menebak-nebak motif tiap tamu. Solusinya adalah </w:t>
      </w:r>
      <w:r>
        <w:rPr>
          <w:b/>
          <w:bCs/>
          <w:color w:val="14253B"/>
          <w:sz w:val="22"/>
          <w:szCs w:val="22"/>
        </w:rPr>
        <w:t xml:space="preserve">matematika.</w:t>
      </w:r>
      <w:r>
        <w:rPr>
          <w:color w:val="222831"/>
          <w:sz w:val="22"/>
          <w:szCs w:val="22"/>
        </w:rPr>
        <w:t xml:space="preserve"> Dokumen ini memakai satu konsep tunggal yang menyelesaikan keempat poin di atas sekaligus: </w:t>
      </w:r>
      <w:r>
        <w:rPr>
          <w:b/>
          <w:bCs/>
          <w:color w:val="7A5F1E"/>
          <w:sz w:val="22"/>
          <w:szCs w:val="22"/>
        </w:rPr>
        <w:t xml:space="preserve">Baseline vs Uplift.</w:t>
      </w:r>
    </w:p>
    <w:p>
      <w:pPr>
        <w:pStyle w:val="Heading1"/>
      </w:pPr>
      <w:r>
        <w:t xml:space="preserve">2. Konsep Inti — Baseline vs Uplift</w:t>
      </w:r>
    </w:p>
    <w:p>
      <w:pPr>
        <w:pBdr>
          <w:bottom w:val="single" w:color="9A7B29" w:sz="12" w:space="1"/>
        </w:pBdr>
        <w:spacing w:after="160" w:before="40"/>
      </w:pPr>
      <w:r>
        <w:rPr>
          <w:sz w:val="2"/>
          <w:szCs w:val="2"/>
        </w:rPr>
        <w:t xml:space="preserve"/>
      </w:r>
    </w:p>
    <w:p>
      <w:pPr>
        <w:spacing w:after="120" w:line="276"/>
      </w:pPr>
      <w:r>
        <w:rPr>
          <w:b/>
          <w:bCs/>
          <w:color w:val="14253B"/>
          <w:sz w:val="22"/>
          <w:szCs w:val="22"/>
        </w:rPr>
        <w:t xml:space="preserve">Baseline</w:t>
      </w:r>
      <w:r>
        <w:rPr>
          <w:color w:val="222831"/>
          <w:sz w:val="22"/>
          <w:szCs w:val="22"/>
        </w:rPr>
        <w:t xml:space="preserve"> = pendapatan normal Laksamana Muda di hari biasa, tanpa event tema. Ini adalah omzet yang </w:t>
      </w:r>
      <w:r>
        <w:rPr>
          <w:b/>
          <w:bCs/>
          <w:color w:val="222831"/>
          <w:sz w:val="22"/>
          <w:szCs w:val="22"/>
        </w:rPr>
        <w:t xml:space="preserve">tetap masuk walaupun tidak ada apa-apa</w:t>
      </w:r>
      <w:r>
        <w:rPr>
          <w:color w:val="222831"/>
          <w:sz w:val="22"/>
          <w:szCs w:val="22"/>
        </w:rPr>
        <w:t xml:space="preserve"> — karena brand, tempat, kopi, makanan, dan live music harian memang sudah jadi alasan orang datang. Baseline ini milik operasional harian / cashier.</w:t>
      </w:r>
    </w:p>
    <w:p>
      <w:pPr>
        <w:spacing w:after="120" w:line="276"/>
      </w:pPr>
      <w:r>
        <w:rPr>
          <w:b/>
          <w:bCs/>
          <w:color w:val="7A5F1E"/>
          <w:sz w:val="22"/>
          <w:szCs w:val="22"/>
        </w:rPr>
        <w:t xml:space="preserve">Uplift</w:t>
      </w:r>
      <w:r>
        <w:rPr>
          <w:color w:val="222831"/>
          <w:sz w:val="22"/>
          <w:szCs w:val="22"/>
        </w:rPr>
        <w:t xml:space="preserve"> = tambahan pendapatan di atas baseline pada malam ada event tema. Inilah angka yang </w:t>
      </w:r>
      <w:r>
        <w:rPr>
          <w:b/>
          <w:bCs/>
          <w:color w:val="222831"/>
          <w:sz w:val="22"/>
          <w:szCs w:val="22"/>
        </w:rPr>
        <w:t xml:space="preserve">benar-benar dihasilkan oleh tema/event</w:t>
      </w:r>
      <w:r>
        <w:rPr>
          <w:color w:val="222831"/>
          <w:sz w:val="22"/>
          <w:szCs w:val="22"/>
        </w:rPr>
        <w:t xml:space="preserve">. Hanya uplift inilah yang jadi milik tim Event.</w:t>
      </w:r>
    </w:p>
    <w:p>
      <w:pPr>
        <w:spacing w:after="4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253B" w:sz="2"/>
              <w:left w:val="single" w:color="14253B" w:sz="18"/>
              <w:bottom w:val="single" w:color="14253B" w:sz="2"/>
              <w:right w:val="single" w:color="14253B" w:sz="2"/>
            </w:tcBorders>
            <w:shd w:fill="E5EAF1" w:val="clear"/>
            <w:tcMar>
              <w:top w:type="dxa" w:w="140"/>
              <w:left w:type="dxa" w:w="200"/>
              <w:bottom w:type="dxa" w:w="140"/>
              <w:right w:type="dxa" w:w="200"/>
            </w:tcMar>
          </w:tcPr>
          <w:p>
            <w:pPr>
              <w:spacing w:after="60"/>
            </w:pPr>
            <w:r>
              <w:rPr>
                <w:b/>
                <w:bCs/>
                <w:color w:val="14253B"/>
                <w:sz w:val="22"/>
                <w:szCs w:val="22"/>
              </w:rPr>
              <w:t xml:space="preserve">Rumus tunggal yang menjawab semua</w:t>
            </w:r>
          </w:p>
          <w:p>
            <w:pPr>
              <w:spacing w:after="60" w:line="270"/>
            </w:pPr>
            <w:r>
              <w:rPr>
                <w:b/>
                <w:bCs/>
                <w:color w:val="14253B"/>
                <w:sz w:val="24"/>
                <w:szCs w:val="24"/>
              </w:rPr>
              <w:t xml:space="preserve">Uplift Event  =  Omzet Organik Malam Event  −  Baseline Hari Itu</w:t>
            </w:r>
          </w:p>
          <w:p>
            <w:pPr>
              <w:spacing w:after="0" w:line="270"/>
            </w:pPr>
            <w:r>
              <w:rPr>
                <w:color w:val="2A2F38"/>
                <w:sz w:val="21"/>
                <w:szCs w:val="21"/>
              </w:rPr>
              <w:t xml:space="preserve">Organik = total omzet malam itu setelah dikeluarkan revenue reservasi corporate (yang selalu milik Marketing).</w:t>
            </w:r>
          </w:p>
        </w:tc>
      </w:tr>
    </w:tbl>
    <w:p>
      <w:pPr>
        <w:spacing w:after="60"/>
      </w:pPr>
      <w:r>
        <w:rPr>
          <w:sz w:val="2"/>
          <w:szCs w:val="2"/>
        </w:rPr>
        <w:t xml:space="preserve"/>
      </w:r>
    </w:p>
    <w:p>
      <w:pPr>
        <w:spacing w:after="120" w:line="276"/>
      </w:pPr>
      <w:r>
        <w:rPr>
          <w:color w:val="222831"/>
          <w:sz w:val="22"/>
          <w:szCs w:val="22"/>
        </w:rPr>
        <w:t xml:space="preserve">Kenapa ini adil dan anti-debat:</w:t>
      </w:r>
    </w:p>
    <w:p>
      <w:pPr>
        <w:pStyle w:val="ListParagraph"/>
        <w:numPr>
          <w:ilvl w:val="0"/>
          <w:numId w:val="2"/>
        </w:numPr>
        <w:spacing w:after="60" w:line="270"/>
      </w:pPr>
      <w:r>
        <w:rPr>
          <w:b/>
          <w:bCs/>
          <w:color w:val="222831"/>
          <w:sz w:val="22"/>
          <w:szCs w:val="22"/>
        </w:rPr>
        <w:t xml:space="preserve">Tim Event tidak bisa klaim tamu yang “memang mau datang”.</w:t>
      </w:r>
      <w:r>
        <w:rPr>
          <w:color w:val="222831"/>
          <w:sz w:val="22"/>
          <w:szCs w:val="22"/>
        </w:rPr>
        <w:t xml:space="preserve"> Bagian omzet yang setara baseline otomatis jadi milik operasional harian. Tim Event hanya dibayar atas selisih di atasnya.</w:t>
      </w:r>
    </w:p>
    <w:p>
      <w:pPr>
        <w:pStyle w:val="ListParagraph"/>
        <w:numPr>
          <w:ilvl w:val="0"/>
          <w:numId w:val="2"/>
        </w:numPr>
        <w:spacing w:after="60" w:line="270"/>
      </w:pPr>
      <w:r>
        <w:rPr>
          <w:b/>
          <w:bCs/>
          <w:color w:val="222831"/>
          <w:sz w:val="22"/>
          <w:szCs w:val="22"/>
        </w:rPr>
        <w:t xml:space="preserve">Operasional harian tidak dirugikan di malam event.</w:t>
      </w:r>
      <w:r>
        <w:rPr>
          <w:color w:val="222831"/>
          <w:sz w:val="22"/>
          <w:szCs w:val="22"/>
        </w:rPr>
        <w:t xml:space="preserve"> Mereka tetap dapat kredit penuh sebesar baseline, persis seperti malam biasa.</w:t>
      </w:r>
    </w:p>
    <w:p>
      <w:pPr>
        <w:pStyle w:val="ListParagraph"/>
        <w:numPr>
          <w:ilvl w:val="0"/>
          <w:numId w:val="2"/>
        </w:numPr>
        <w:spacing w:after="60" w:line="270"/>
      </w:pPr>
      <w:r>
        <w:rPr>
          <w:b/>
          <w:bCs/>
          <w:color w:val="222831"/>
          <w:sz w:val="22"/>
          <w:szCs w:val="22"/>
        </w:rPr>
        <w:t xml:space="preserve">Lo tidak perlu menanyai tiap tamu “datang karena tema atau bukan”.</w:t>
      </w:r>
      <w:r>
        <w:rPr>
          <w:color w:val="222831"/>
          <w:sz w:val="22"/>
          <w:szCs w:val="22"/>
        </w:rPr>
        <w:t xml:space="preserve"> Angkanya yang menjawab. Kalau Jumat normal Rp 25 jt dan Jumat ber-event jadi Rp 40 jt, maka Rp 15 jt itulah jasa event.</w:t>
      </w:r>
    </w:p>
    <w:p>
      <w:pPr>
        <w:pStyle w:val="ListParagraph"/>
        <w:numPr>
          <w:ilvl w:val="0"/>
          <w:numId w:val="2"/>
        </w:numPr>
        <w:spacing w:after="60" w:line="270"/>
      </w:pPr>
      <w:r>
        <w:rPr>
          <w:b/>
          <w:bCs/>
          <w:color w:val="222831"/>
          <w:sz w:val="22"/>
          <w:szCs w:val="22"/>
        </w:rPr>
        <w:t xml:space="preserve">Event yang gagal tidak dibayar.</w:t>
      </w:r>
      <w:r>
        <w:rPr>
          <w:color w:val="222831"/>
          <w:sz w:val="22"/>
          <w:szCs w:val="22"/>
        </w:rPr>
        <w:t xml:space="preserve"> Kalau malam event ternyata di bawah baseline (uplift negatif), tidak ada bonus event. Perusahaan tidak membayar tema yang tidak menggerakkan apa-apa.</w:t>
      </w:r>
    </w:p>
    <w:p>
      <w:pPr>
        <w:pStyle w:val="Heading1"/>
      </w:pPr>
      <w:r>
        <w:t xml:space="preserve">3. Tiga Kantong Revenue &amp; Pemiliknya</w:t>
      </w:r>
    </w:p>
    <w:p>
      <w:pPr>
        <w:pBdr>
          <w:bottom w:val="single" w:color="9A7B29" w:sz="12" w:space="1"/>
        </w:pBdr>
        <w:spacing w:after="160" w:before="40"/>
      </w:pPr>
      <w:r>
        <w:rPr>
          <w:sz w:val="2"/>
          <w:szCs w:val="2"/>
        </w:rPr>
        <w:t xml:space="preserve"/>
      </w:r>
    </w:p>
    <w:p>
      <w:pPr>
        <w:spacing w:after="120" w:line="276"/>
      </w:pPr>
      <w:r>
        <w:rPr>
          <w:color w:val="222831"/>
          <w:sz w:val="22"/>
          <w:szCs w:val="22"/>
        </w:rPr>
        <w:t xml:space="preserve">Setiap rupiah omzet nett (di luar tax &amp; service) wajib masuk ke tepat satu kantong. Tidak ada rupiah yang dihitung dua kali.</w:t>
      </w:r>
    </w:p>
    <w:p>
      <w:pPr>
        <w:spacing w:after="4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26"/>
        <w:gridCol w:w="2500"/>
      </w:tblGrid>
      <w:tr>
        <w:trPr>
          <w:tblHeader/>
        </w:trPr>
        <w:tc>
          <w:tcPr>
            <w:tcW w:type="dxa" w:w="21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Kantong</w:t>
            </w:r>
          </w:p>
        </w:tc>
        <w:tc>
          <w:tcPr>
            <w:tcW w:type="dxa" w:w="4426"/>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Definisi</w:t>
            </w:r>
          </w:p>
        </w:tc>
        <w:tc>
          <w:tcPr>
            <w:tcW w:type="dxa" w:w="25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Pemilik Target / Bonus</w:t>
            </w:r>
          </w:p>
        </w:tc>
      </w:tr>
      <w:tr>
        <w:tc>
          <w:tcPr>
            <w:tcW w:type="dxa" w:w="2100"/>
            <w:tcBorders>
              <w:top w:val="single" w:color="C9CFD8" w:sz="6"/>
              <w:left w:val="single" w:color="C9CFD8" w:sz="6"/>
              <w:bottom w:val="single" w:color="C9CFD8" w:sz="6"/>
              <w:right w:val="single" w:color="C9CFD8" w:sz="6"/>
            </w:tcBorders>
            <w:shd w:fill="E3EAF4" w:val="clear"/>
            <w:tcMar>
              <w:top w:type="dxa" w:w="80"/>
              <w:left w:type="dxa" w:w="120"/>
              <w:bottom w:type="dxa" w:w="80"/>
              <w:right w:type="dxa" w:w="120"/>
            </w:tcMar>
            <w:vAlign w:val="center"/>
          </w:tcPr>
          <w:p>
            <w:pPr>
              <w:spacing w:line="264"/>
              <w:jc w:val="left"/>
            </w:pPr>
            <w:r>
              <w:rPr>
                <w:b/>
                <w:bCs/>
                <w:color w:val="222831"/>
                <w:sz w:val="20"/>
                <w:szCs w:val="20"/>
              </w:rPr>
              <w:t xml:space="preserve">1. Reservasi Corporate</w:t>
            </w:r>
          </w:p>
        </w:tc>
        <w:tc>
          <w:tcPr>
            <w:tcW w:type="dxa" w:w="4426"/>
            <w:tcBorders>
              <w:top w:val="single" w:color="C9CFD8" w:sz="6"/>
              <w:left w:val="single" w:color="C9CFD8" w:sz="6"/>
              <w:bottom w:val="single" w:color="C9CFD8" w:sz="6"/>
              <w:right w:val="single" w:color="C9CFD8" w:sz="6"/>
            </w:tcBorders>
            <w:shd w:fill="E3EAF4" w:val="clear"/>
            <w:tcMar>
              <w:top w:type="dxa" w:w="80"/>
              <w:left w:type="dxa" w:w="120"/>
              <w:bottom w:type="dxa" w:w="80"/>
              <w:right w:type="dxa" w:w="120"/>
            </w:tcMar>
            <w:vAlign w:val="center"/>
          </w:tcPr>
          <w:p>
            <w:pPr>
              <w:spacing w:line="264"/>
              <w:jc w:val="left"/>
            </w:pPr>
            <w:r>
              <w:rPr>
                <w:color w:val="222831"/>
                <w:sz w:val="20"/>
                <w:szCs w:val="20"/>
              </w:rPr>
              <w:t xml:space="preserve">Booking dari perusahaan/instansi/komunitas yang di-nego &amp; di-handle Marketing. Ada PIC.</w:t>
            </w:r>
          </w:p>
        </w:tc>
        <w:tc>
          <w:tcPr>
            <w:tcW w:type="dxa" w:w="2500"/>
            <w:tcBorders>
              <w:top w:val="single" w:color="C9CFD8" w:sz="6"/>
              <w:left w:val="single" w:color="C9CFD8" w:sz="6"/>
              <w:bottom w:val="single" w:color="C9CFD8" w:sz="6"/>
              <w:right w:val="single" w:color="C9CFD8" w:sz="6"/>
            </w:tcBorders>
            <w:shd w:fill="E3EAF4" w:val="clear"/>
            <w:tcMar>
              <w:top w:type="dxa" w:w="80"/>
              <w:left w:type="dxa" w:w="120"/>
              <w:bottom w:type="dxa" w:w="80"/>
              <w:right w:type="dxa" w:w="120"/>
            </w:tcMar>
            <w:vAlign w:val="center"/>
          </w:tcPr>
          <w:p>
            <w:pPr>
              <w:spacing w:line="264"/>
              <w:jc w:val="left"/>
            </w:pPr>
            <w:r>
              <w:rPr>
                <w:b/>
                <w:bCs/>
                <w:color w:val="14253B"/>
                <w:sz w:val="20"/>
                <w:szCs w:val="20"/>
              </w:rPr>
              <w:t xml:space="preserve">MARKETING (per PIC)</w:t>
            </w:r>
          </w:p>
        </w:tc>
      </w:tr>
      <w:tr>
        <w:tc>
          <w:tcPr>
            <w:tcW w:type="dxa" w:w="2100"/>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b/>
                <w:bCs/>
                <w:color w:val="222831"/>
                <w:sz w:val="20"/>
                <w:szCs w:val="20"/>
              </w:rPr>
              <w:t xml:space="preserve">2. Uplift Event Tema</w:t>
            </w:r>
          </w:p>
        </w:tc>
        <w:tc>
          <w:tcPr>
            <w:tcW w:type="dxa" w:w="4426"/>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color w:val="222831"/>
                <w:sz w:val="20"/>
                <w:szCs w:val="20"/>
              </w:rPr>
              <w:t xml:space="preserve">Selisih omzet organik di atas baseline pada malam event tema yang disetujui Direksi.</w:t>
            </w:r>
          </w:p>
        </w:tc>
        <w:tc>
          <w:tcPr>
            <w:tcW w:type="dxa" w:w="2500"/>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b/>
                <w:bCs/>
                <w:color w:val="7A5F1E"/>
                <w:sz w:val="20"/>
                <w:szCs w:val="20"/>
              </w:rPr>
              <w:t xml:space="preserve">TIM EVENT (per PIC event)</w:t>
            </w:r>
          </w:p>
        </w:tc>
      </w:tr>
      <w:tr>
        <w:tc>
          <w:tcPr>
            <w:tcW w:type="dxa" w:w="2100"/>
            <w:tcBorders>
              <w:top w:val="single" w:color="C9CFD8" w:sz="6"/>
              <w:left w:val="single" w:color="C9CFD8" w:sz="6"/>
              <w:bottom w:val="single" w:color="C9CFD8" w:sz="6"/>
              <w:right w:val="single" w:color="C9CFD8" w:sz="6"/>
            </w:tcBorders>
            <w:shd w:fill="E3F0E6" w:val="clear"/>
            <w:tcMar>
              <w:top w:type="dxa" w:w="80"/>
              <w:left w:type="dxa" w:w="120"/>
              <w:bottom w:type="dxa" w:w="80"/>
              <w:right w:type="dxa" w:w="120"/>
            </w:tcMar>
            <w:vAlign w:val="center"/>
          </w:tcPr>
          <w:p>
            <w:pPr>
              <w:spacing w:line="264"/>
              <w:jc w:val="left"/>
            </w:pPr>
            <w:r>
              <w:rPr>
                <w:b/>
                <w:bCs/>
                <w:color w:val="222831"/>
                <w:sz w:val="20"/>
                <w:szCs w:val="20"/>
              </w:rPr>
              <w:t xml:space="preserve">3. Baseline / Organik</w:t>
            </w:r>
          </w:p>
        </w:tc>
        <w:tc>
          <w:tcPr>
            <w:tcW w:type="dxa" w:w="4426"/>
            <w:tcBorders>
              <w:top w:val="single" w:color="C9CFD8" w:sz="6"/>
              <w:left w:val="single" w:color="C9CFD8" w:sz="6"/>
              <w:bottom w:val="single" w:color="C9CFD8" w:sz="6"/>
              <w:right w:val="single" w:color="C9CFD8" w:sz="6"/>
            </w:tcBorders>
            <w:shd w:fill="E3F0E6" w:val="clear"/>
            <w:tcMar>
              <w:top w:type="dxa" w:w="80"/>
              <w:left w:type="dxa" w:w="120"/>
              <w:bottom w:type="dxa" w:w="80"/>
              <w:right w:type="dxa" w:w="120"/>
            </w:tcMar>
            <w:vAlign w:val="center"/>
          </w:tcPr>
          <w:p>
            <w:pPr>
              <w:spacing w:line="264"/>
              <w:jc w:val="left"/>
            </w:pPr>
            <w:r>
              <w:rPr>
                <w:color w:val="222831"/>
                <w:sz w:val="20"/>
                <w:szCs w:val="20"/>
              </w:rPr>
              <w:t xml:space="preserve">Pendapatan walk-in &amp; reservasi reguler harian — yang tetap masuk tanpa event. Termasuk live music harian standar.</w:t>
            </w:r>
          </w:p>
        </w:tc>
        <w:tc>
          <w:tcPr>
            <w:tcW w:type="dxa" w:w="2500"/>
            <w:tcBorders>
              <w:top w:val="single" w:color="C9CFD8" w:sz="6"/>
              <w:left w:val="single" w:color="C9CFD8" w:sz="6"/>
              <w:bottom w:val="single" w:color="C9CFD8" w:sz="6"/>
              <w:right w:val="single" w:color="C9CFD8" w:sz="6"/>
            </w:tcBorders>
            <w:shd w:fill="E3F0E6" w:val="clear"/>
            <w:tcMar>
              <w:top w:type="dxa" w:w="80"/>
              <w:left w:type="dxa" w:w="120"/>
              <w:bottom w:type="dxa" w:w="80"/>
              <w:right w:type="dxa" w:w="120"/>
            </w:tcMar>
            <w:vAlign w:val="center"/>
          </w:tcPr>
          <w:p>
            <w:pPr>
              <w:spacing w:line="264"/>
              <w:jc w:val="left"/>
            </w:pPr>
            <w:r>
              <w:rPr>
                <w:b/>
                <w:bCs/>
                <w:color w:val="2E6B3E"/>
                <w:sz w:val="20"/>
                <w:szCs w:val="20"/>
              </w:rPr>
              <w:t xml:space="preserve">OPERASIONAL / CASHIER</w:t>
            </w:r>
          </w:p>
        </w:tc>
      </w:tr>
    </w:tbl>
    <w:p>
      <w:pPr>
        <w:spacing w:after="8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B3E" w:sz="2"/>
              <w:left w:val="single" w:color="2E6B3E" w:sz="18"/>
              <w:bottom w:val="single" w:color="2E6B3E" w:sz="2"/>
              <w:right w:val="single" w:color="2E6B3E" w:sz="2"/>
            </w:tcBorders>
            <w:shd w:fill="E3F0E6" w:val="clear"/>
            <w:tcMar>
              <w:top w:type="dxa" w:w="140"/>
              <w:left w:type="dxa" w:w="200"/>
              <w:bottom w:type="dxa" w:w="140"/>
              <w:right w:type="dxa" w:w="200"/>
            </w:tcMar>
          </w:tcPr>
          <w:p>
            <w:pPr>
              <w:spacing w:after="60"/>
            </w:pPr>
            <w:r>
              <w:rPr>
                <w:b/>
                <w:bCs/>
                <w:color w:val="14253B"/>
                <w:sz w:val="22"/>
                <w:szCs w:val="22"/>
              </w:rPr>
              <w:t xml:space="preserve">Catatan paling penting tentang kantong 3</w:t>
            </w:r>
          </w:p>
          <w:p>
            <w:pPr>
              <w:spacing w:after="60" w:line="270"/>
            </w:pPr>
            <w:r>
              <w:rPr>
                <w:color w:val="2A2F38"/>
                <w:sz w:val="21"/>
                <w:szCs w:val="21"/>
              </w:rPr>
              <w:t xml:space="preserve">Live music SETIAP malam adalah bagian dari baseline — bukan event. Laksamana Muda DNA-nya memang “malam healing” dengan live entertainment harian. Jadi band rutin tiap malam = alasan orang memang mau datang = milik operasional harian.</w:t>
            </w:r>
          </w:p>
          <w:p>
            <w:pPr>
              <w:spacing w:after="0" w:line="270"/>
            </w:pPr>
            <w:r>
              <w:rPr>
                <w:color w:val="2A2F38"/>
                <w:sz w:val="21"/>
                <w:szCs w:val="21"/>
              </w:rPr>
              <w:t xml:space="preserve">Yang dihitung sebagai “event tim Event” hanya yang DI ATAS program harian: artis tamu bernama, malam bertema khusus, activation, collab, atau konser — yang diajukan dengan proposal &amp; konsep dan disetujui Direksi.</w:t>
            </w:r>
          </w:p>
        </w:tc>
      </w:tr>
    </w:tbl>
    <w:p>
      <w:pPr>
        <w:pStyle w:val="Heading1"/>
      </w:pPr>
      <w:r>
        <w:t xml:space="preserve">4. Urutan Atribusi (Carve-Out)</w:t>
      </w:r>
    </w:p>
    <w:p>
      <w:pPr>
        <w:pBdr>
          <w:bottom w:val="single" w:color="9A7B29" w:sz="12" w:space="1"/>
        </w:pBdr>
        <w:spacing w:after="160" w:before="40"/>
      </w:pPr>
      <w:r>
        <w:rPr>
          <w:sz w:val="2"/>
          <w:szCs w:val="2"/>
        </w:rPr>
        <w:t xml:space="preserve"/>
      </w:r>
    </w:p>
    <w:p>
      <w:pPr>
        <w:spacing w:after="120" w:line="276"/>
      </w:pPr>
      <w:r>
        <w:rPr>
          <w:color w:val="222831"/>
          <w:sz w:val="22"/>
          <w:szCs w:val="22"/>
        </w:rPr>
        <w:t xml:space="preserve">Untuk malam yang kompleks (ada event tema sekaligus ada client corporate), urutan pemotongan revenue ini wajib diikuti supaya tidak ada dobel klaim. Selalu dari atas ke bawah:</w:t>
      </w:r>
    </w:p>
    <w:p>
      <w:pPr>
        <w:spacing w:after="40"/>
      </w:pPr>
      <w:r>
        <w:rPr>
          <w:sz w:val="2"/>
          <w:szCs w:val="2"/>
        </w:rPr>
        <w:t xml:space="preserve"/>
      </w:r>
    </w:p>
    <w:p>
      <w:pPr>
        <w:pStyle w:val="ListParagraph"/>
        <w:numPr>
          <w:ilvl w:val="0"/>
          <w:numId w:val="3"/>
        </w:numPr>
        <w:spacing w:after="60" w:line="270"/>
      </w:pPr>
      <w:r>
        <w:rPr>
          <w:b/>
          <w:bCs/>
          <w:color w:val="222831"/>
          <w:sz w:val="22"/>
          <w:szCs w:val="22"/>
        </w:rPr>
        <w:t xml:space="preserve">Keluarkan dulu Reservasi Corporate.</w:t>
      </w:r>
      <w:r>
        <w:rPr>
          <w:color w:val="222831"/>
          <w:sz w:val="22"/>
          <w:szCs w:val="22"/>
        </w:rPr>
        <w:t xml:space="preserve"> Apapun nilai booking corporate malam itu langsung jadi milik Marketing PIC. Dikeluarkan dari perhitungan sebelum apa-apa.</w:t>
      </w:r>
    </w:p>
    <w:p>
      <w:pPr>
        <w:pStyle w:val="ListParagraph"/>
        <w:numPr>
          <w:ilvl w:val="0"/>
          <w:numId w:val="3"/>
        </w:numPr>
        <w:spacing w:after="60" w:line="270"/>
      </w:pPr>
      <w:r>
        <w:rPr>
          <w:b/>
          <w:bCs/>
          <w:color w:val="222831"/>
          <w:sz w:val="22"/>
          <w:szCs w:val="22"/>
        </w:rPr>
        <w:t xml:space="preserve">Sisanya = Omzet Organik.</w:t>
      </w:r>
      <w:r>
        <w:rPr>
          <w:color w:val="222831"/>
          <w:sz w:val="22"/>
          <w:szCs w:val="22"/>
        </w:rPr>
        <w:t xml:space="preserve"> Inilah walk-in + reservasi reguler (non-corporate) malam itu.</w:t>
      </w:r>
    </w:p>
    <w:p>
      <w:pPr>
        <w:pStyle w:val="ListParagraph"/>
        <w:numPr>
          <w:ilvl w:val="0"/>
          <w:numId w:val="3"/>
        </w:numPr>
        <w:spacing w:after="60" w:line="270"/>
      </w:pPr>
      <w:r>
        <w:rPr>
          <w:b/>
          <w:bCs/>
          <w:color w:val="222831"/>
          <w:sz w:val="22"/>
          <w:szCs w:val="22"/>
        </w:rPr>
        <w:t xml:space="preserve">Potong Baseline dari Organik → jadi milik Operasional Harian.</w:t>
      </w:r>
      <w:r>
        <w:rPr>
          <w:color w:val="222831"/>
          <w:sz w:val="22"/>
          <w:szCs w:val="22"/>
        </w:rPr>
        <w:t xml:space="preserve"> Sebesar baseline hari itu (lihat Bagian 5). Kalau organik lebih kecil dari baseline, operasional dapat sebesar organik aktual (tidak bisa melebihi yang benar-benar masuk).</w:t>
      </w:r>
    </w:p>
    <w:p>
      <w:pPr>
        <w:pStyle w:val="ListParagraph"/>
        <w:numPr>
          <w:ilvl w:val="0"/>
          <w:numId w:val="3"/>
        </w:numPr>
        <w:spacing w:after="60" w:line="270"/>
      </w:pPr>
      <w:r>
        <w:rPr>
          <w:b/>
          <w:bCs/>
          <w:color w:val="222831"/>
          <w:sz w:val="22"/>
          <w:szCs w:val="22"/>
        </w:rPr>
        <w:t xml:space="preserve">Sisa di atas baseline = Uplift → jadi milik Tim Event.</w:t>
      </w:r>
      <w:r>
        <w:rPr>
          <w:color w:val="222831"/>
          <w:sz w:val="22"/>
          <w:szCs w:val="22"/>
        </w:rPr>
        <w:t xml:space="preserve"> Inilah dasar bonus event. Kalau hasilnya nol/negatif, tidak ada uplift, tidak ada bonus event.</w:t>
      </w:r>
    </w:p>
    <w:p>
      <w:pPr>
        <w:spacing w:after="4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7B29" w:sz="2"/>
              <w:left w:val="single" w:color="9A7B29" w:sz="18"/>
              <w:bottom w:val="single" w:color="9A7B29" w:sz="2"/>
              <w:right w:val="single" w:color="9A7B29" w:sz="2"/>
            </w:tcBorders>
            <w:shd w:fill="F4EEDE" w:val="clear"/>
            <w:tcMar>
              <w:top w:type="dxa" w:w="140"/>
              <w:left w:type="dxa" w:w="200"/>
              <w:bottom w:type="dxa" w:w="140"/>
              <w:right w:type="dxa" w:w="200"/>
            </w:tcMar>
          </w:tcPr>
          <w:p>
            <w:pPr>
              <w:spacing w:after="60"/>
            </w:pPr>
            <w:r>
              <w:rPr>
                <w:b/>
                <w:bCs/>
                <w:color w:val="14253B"/>
                <w:sz w:val="22"/>
                <w:szCs w:val="22"/>
              </w:rPr>
              <w:t xml:space="preserve">Kenapa urutannya begini</w:t>
            </w:r>
          </w:p>
          <w:p>
            <w:pPr>
              <w:spacing w:after="0" w:line="270"/>
            </w:pPr>
            <w:r>
              <w:rPr>
                <w:color w:val="2A2F38"/>
                <w:sz w:val="21"/>
                <w:szCs w:val="21"/>
              </w:rPr>
              <w:t xml:space="preserve">Corporate dikeluarkan PALING AWAL supaya: (a) tim Event tidak kebagian kredit dari client corporate yang kebetulan datang di malam event, dan (b) baseline operasional tidak ikut menggelembung karena ada booking besar corporate. Satu revenue, satu kantong, satu PIC.</w:t>
            </w:r>
          </w:p>
        </w:tc>
      </w:tr>
    </w:tbl>
    <w:p>
      <w:pPr>
        <w:pStyle w:val="Heading1"/>
      </w:pPr>
      <w:r>
        <w:t xml:space="preserve">5. Cara Menghitung Baseline</w:t>
      </w:r>
    </w:p>
    <w:p>
      <w:pPr>
        <w:pBdr>
          <w:bottom w:val="single" w:color="9A7B29" w:sz="12" w:space="1"/>
        </w:pBdr>
        <w:spacing w:after="160" w:before="40"/>
      </w:pPr>
      <w:r>
        <w:rPr>
          <w:sz w:val="2"/>
          <w:szCs w:val="2"/>
        </w:rPr>
        <w:t xml:space="preserve"/>
      </w:r>
    </w:p>
    <w:p>
      <w:pPr>
        <w:spacing w:after="120" w:line="276"/>
      </w:pPr>
      <w:r>
        <w:rPr>
          <w:color w:val="222831"/>
          <w:sz w:val="22"/>
          <w:szCs w:val="22"/>
        </w:rPr>
        <w:t xml:space="preserve">Baseline bukan angka feeling. Dia dihitung dari data nyata, per hari dalam seminggu, karena Jumat dan Selasa jelas beda ramainya.</w:t>
      </w:r>
    </w:p>
    <w:p>
      <w:pPr>
        <w:spacing w:after="20"/>
      </w:pPr>
      <w:r>
        <w:rPr>
          <w:sz w:val="2"/>
          <w:szCs w:val="2"/>
        </w:rPr>
        <w:t xml:space="preserve"/>
      </w:r>
    </w:p>
    <w:p>
      <w:pPr>
        <w:pStyle w:val="Heading2"/>
      </w:pPr>
      <w:r>
        <w:t xml:space="preserve">5.1  Aturan baku baseline</w:t>
      </w:r>
    </w:p>
    <w:p>
      <w:pPr>
        <w:pStyle w:val="ListParagraph"/>
        <w:numPr>
          <w:ilvl w:val="0"/>
          <w:numId w:val="2"/>
        </w:numPr>
        <w:spacing w:after="60" w:line="270"/>
      </w:pPr>
      <w:r>
        <w:rPr>
          <w:b/>
          <w:bCs/>
          <w:color w:val="222831"/>
          <w:sz w:val="22"/>
          <w:szCs w:val="22"/>
        </w:rPr>
        <w:t xml:space="preserve">Per hari-dalam-seminggu.</w:t>
      </w:r>
      <w:r>
        <w:rPr>
          <w:color w:val="222831"/>
          <w:sz w:val="22"/>
          <w:szCs w:val="22"/>
        </w:rPr>
        <w:t xml:space="preserve"> Baseline Jumat dihitung dari rata-rata omzet organik Jumat-Jumat sebelumnya. Begitu juga tiap hari lain.</w:t>
      </w:r>
    </w:p>
    <w:p>
      <w:pPr>
        <w:pStyle w:val="ListParagraph"/>
        <w:numPr>
          <w:ilvl w:val="0"/>
          <w:numId w:val="2"/>
        </w:numPr>
        <w:spacing w:after="60" w:line="270"/>
      </w:pPr>
      <w:r>
        <w:rPr>
          <w:b/>
          <w:bCs/>
          <w:color w:val="222831"/>
          <w:sz w:val="22"/>
          <w:szCs w:val="22"/>
        </w:rPr>
        <w:t xml:space="preserve">Rata-rata 4–8 minggu terakhir.</w:t>
      </w:r>
      <w:r>
        <w:rPr>
          <w:color w:val="222831"/>
          <w:sz w:val="22"/>
          <w:szCs w:val="22"/>
        </w:rPr>
        <w:t xml:space="preserve"> Pakai rolling 4 minggu sebagai default; perpanjang ke 8 minggu kalau datanya naik-turun ekstrem.</w:t>
      </w:r>
    </w:p>
    <w:p>
      <w:pPr>
        <w:pStyle w:val="ListParagraph"/>
        <w:numPr>
          <w:ilvl w:val="0"/>
          <w:numId w:val="2"/>
        </w:numPr>
        <w:spacing w:after="60" w:line="270"/>
      </w:pPr>
      <w:r>
        <w:rPr>
          <w:b/>
          <w:bCs/>
          <w:color w:val="222831"/>
          <w:sz w:val="22"/>
          <w:szCs w:val="22"/>
        </w:rPr>
        <w:t xml:space="preserve">Hanya dari hari NON-event.</w:t>
      </w:r>
      <w:r>
        <w:rPr>
          <w:color w:val="222831"/>
          <w:sz w:val="22"/>
          <w:szCs w:val="22"/>
        </w:rPr>
        <w:t xml:space="preserve"> Malam yang ada event tema TIDAK dipakai untuk menghitung baseline — supaya baseline tetap mencerminkan kondisi “normal”.</w:t>
      </w:r>
    </w:p>
    <w:p>
      <w:pPr>
        <w:pStyle w:val="ListParagraph"/>
        <w:numPr>
          <w:ilvl w:val="0"/>
          <w:numId w:val="2"/>
        </w:numPr>
        <w:spacing w:after="60" w:line="270"/>
      </w:pPr>
      <w:r>
        <w:rPr>
          <w:b/>
          <w:bCs/>
          <w:color w:val="222831"/>
          <w:sz w:val="22"/>
          <w:szCs w:val="22"/>
        </w:rPr>
        <w:t xml:space="preserve">Hanya omzet ORGANIK.</w:t>
      </w:r>
      <w:r>
        <w:rPr>
          <w:color w:val="222831"/>
          <w:sz w:val="22"/>
          <w:szCs w:val="22"/>
        </w:rPr>
        <w:t xml:space="preserve"> Revenue reservasi corporate dikeluarkan dulu dari data baseline, supaya yang dibandingkan apel dengan apel.</w:t>
      </w:r>
    </w:p>
    <w:p>
      <w:pPr>
        <w:pStyle w:val="ListParagraph"/>
        <w:numPr>
          <w:ilvl w:val="0"/>
          <w:numId w:val="2"/>
        </w:numPr>
        <w:spacing w:after="60" w:line="270"/>
      </w:pPr>
      <w:r>
        <w:rPr>
          <w:b/>
          <w:bCs/>
          <w:color w:val="222831"/>
          <w:sz w:val="22"/>
          <w:szCs w:val="22"/>
        </w:rPr>
        <w:t xml:space="preserve">Dihitung ulang tiap awal bulan.</w:t>
      </w:r>
      <w:r>
        <w:rPr>
          <w:color w:val="222831"/>
          <w:sz w:val="22"/>
          <w:szCs w:val="22"/>
        </w:rPr>
        <w:t xml:space="preserve"> Finance meng-update tabel baseline setiap bulan dari data bulan-bulan sebelumnya. Angka baseline berlaku untuk sebulan ke depan.</w:t>
      </w:r>
    </w:p>
    <w:p>
      <w:pPr>
        <w:spacing w:after="20"/>
      </w:pPr>
      <w:r>
        <w:rPr>
          <w:sz w:val="2"/>
          <w:szCs w:val="2"/>
        </w:rPr>
        <w:t xml:space="preserve"/>
      </w:r>
    </w:p>
    <w:p>
      <w:pPr>
        <w:pStyle w:val="Heading2"/>
      </w:pPr>
      <w:r>
        <w:t xml:space="preserve">5.2  Contoh tabel baseline bulanan (ilustrasi)</w:t>
      </w:r>
    </w:p>
    <w:p>
      <w:pPr>
        <w:spacing w:after="120" w:line="276"/>
      </w:pPr>
      <w:r>
        <w:rPr>
          <w:color w:val="6B7280"/>
          <w:sz w:val="20"/>
          <w:szCs w:val="20"/>
        </w:rPr>
        <w:t xml:space="preserve">Format yang Finance isi tiap awal bulan. Angka di bawah hanya contoh format — wajib diganti dengan data nyata Laksamana Muda.</w:t>
      </w:r>
    </w:p>
    <w:p>
      <w:pPr>
        <w:spacing w:after="2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Hari</w:t>
            </w:r>
          </w:p>
        </w:tc>
        <w:tc>
          <w:tcPr>
            <w:tcW w:type="dxa" w:w="3826"/>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Rata-rata Organik (4 mgg)</w:t>
            </w:r>
          </w:p>
        </w:tc>
        <w:tc>
          <w:tcPr>
            <w:tcW w:type="dxa" w:w="30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Baseline Berlaku</w:t>
            </w:r>
          </w:p>
        </w:tc>
      </w:tr>
      <w:tr>
        <w:tc>
          <w:tcPr>
            <w:tcW w:type="dxa" w:w="22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Senin</w:t>
            </w:r>
          </w:p>
        </w:tc>
        <w:tc>
          <w:tcPr>
            <w:tcW w:type="dxa" w:w="38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9.000.000</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9.000.000</w:t>
            </w:r>
          </w:p>
        </w:tc>
      </w:tr>
      <w:tr>
        <w:tc>
          <w:tcPr>
            <w:tcW w:type="dxa" w:w="22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Selasa</w:t>
            </w:r>
          </w:p>
        </w:tc>
        <w:tc>
          <w:tcPr>
            <w:tcW w:type="dxa" w:w="38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9.500.000</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bCs/>
                <w:color w:val="222831"/>
                <w:sz w:val="20"/>
                <w:szCs w:val="20"/>
              </w:rPr>
              <w:t xml:space="preserve">Rp 9.500.000</w:t>
            </w:r>
          </w:p>
        </w:tc>
      </w:tr>
      <w:tr>
        <w:tc>
          <w:tcPr>
            <w:tcW w:type="dxa" w:w="22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Rabu</w:t>
            </w:r>
          </w:p>
        </w:tc>
        <w:tc>
          <w:tcPr>
            <w:tcW w:type="dxa" w:w="38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11.000.000</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11.000.000</w:t>
            </w:r>
          </w:p>
        </w:tc>
      </w:tr>
      <w:tr>
        <w:tc>
          <w:tcPr>
            <w:tcW w:type="dxa" w:w="22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Kamis</w:t>
            </w:r>
          </w:p>
        </w:tc>
        <w:tc>
          <w:tcPr>
            <w:tcW w:type="dxa" w:w="38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14.000.000</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bCs/>
                <w:color w:val="222831"/>
                <w:sz w:val="20"/>
                <w:szCs w:val="20"/>
              </w:rPr>
              <w:t xml:space="preserve">Rp 14.000.000</w:t>
            </w:r>
          </w:p>
        </w:tc>
      </w:tr>
      <w:tr>
        <w:tc>
          <w:tcPr>
            <w:tcW w:type="dxa" w:w="22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Jumat</w:t>
            </w:r>
          </w:p>
        </w:tc>
        <w:tc>
          <w:tcPr>
            <w:tcW w:type="dxa" w:w="38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25.000.000</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25.000.000</w:t>
            </w:r>
          </w:p>
        </w:tc>
      </w:tr>
      <w:tr>
        <w:tc>
          <w:tcPr>
            <w:tcW w:type="dxa" w:w="22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Sabtu</w:t>
            </w:r>
          </w:p>
        </w:tc>
        <w:tc>
          <w:tcPr>
            <w:tcW w:type="dxa" w:w="38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30.000.000</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bCs/>
                <w:color w:val="222831"/>
                <w:sz w:val="20"/>
                <w:szCs w:val="20"/>
              </w:rPr>
              <w:t xml:space="preserve">Rp 30.000.000</w:t>
            </w:r>
          </w:p>
        </w:tc>
      </w:tr>
      <w:tr>
        <w:tc>
          <w:tcPr>
            <w:tcW w:type="dxa" w:w="22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Minggu</w:t>
            </w:r>
          </w:p>
        </w:tc>
        <w:tc>
          <w:tcPr>
            <w:tcW w:type="dxa" w:w="38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22.000.000</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22.000.000</w:t>
            </w:r>
          </w:p>
        </w:tc>
      </w:tr>
    </w:tbl>
    <w:p>
      <w:pPr>
        <w:spacing w:after="6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7B29" w:sz="2"/>
              <w:left w:val="single" w:color="9A7B29" w:sz="18"/>
              <w:bottom w:val="single" w:color="9A7B29" w:sz="2"/>
              <w:right w:val="single" w:color="9A7B29" w:sz="2"/>
            </w:tcBorders>
            <w:shd w:fill="F4EEDE" w:val="clear"/>
            <w:tcMar>
              <w:top w:type="dxa" w:w="140"/>
              <w:left w:type="dxa" w:w="200"/>
              <w:bottom w:type="dxa" w:w="140"/>
              <w:right w:type="dxa" w:w="200"/>
            </w:tcMar>
          </w:tcPr>
          <w:p>
            <w:pPr>
              <w:spacing w:after="60"/>
            </w:pPr>
            <w:r>
              <w:rPr>
                <w:b/>
                <w:bCs/>
                <w:color w:val="14253B"/>
                <w:sz w:val="22"/>
                <w:szCs w:val="22"/>
              </w:rPr>
              <w:t xml:space="preserve">Selama belum punya data 4 minggu</w:t>
            </w:r>
          </w:p>
          <w:p>
            <w:pPr>
              <w:spacing w:after="0" w:line="270"/>
            </w:pPr>
            <w:r>
              <w:rPr>
                <w:color w:val="2A2F38"/>
                <w:sz w:val="21"/>
                <w:szCs w:val="21"/>
              </w:rPr>
              <w:t xml:space="preserve">Untuk masa transisi (bulan pertama sistem ini jalan), pakai baseline sementara dari rata-rata harian 30 hari terakhir yang dipecah kasar jadi weekday vs weekend. Tandai sebagai “baseline sementara” dan kunci angka final setelah ada 4 minggu data bersih.</w:t>
            </w:r>
          </w:p>
        </w:tc>
      </w:tr>
    </w:tbl>
    <w:p>
      <w:pPr>
        <w:pStyle w:val="Heading1"/>
      </w:pPr>
      <w:r>
        <w:t xml:space="preserve">6. Cara Menghitung Uplift + Contoh Kasus</w:t>
      </w:r>
    </w:p>
    <w:p>
      <w:pPr>
        <w:pBdr>
          <w:bottom w:val="single" w:color="9A7B29" w:sz="12" w:space="1"/>
        </w:pBdr>
        <w:spacing w:after="160" w:before="40"/>
      </w:pPr>
      <w:r>
        <w:rPr>
          <w:sz w:val="2"/>
          <w:szCs w:val="2"/>
        </w:rPr>
        <w:t xml:space="preserve"/>
      </w:r>
    </w:p>
    <w:p>
      <w:pPr>
        <w:spacing w:after="120" w:line="276"/>
      </w:pPr>
      <w:r>
        <w:rPr>
          <w:color w:val="222831"/>
          <w:sz w:val="22"/>
          <w:szCs w:val="22"/>
        </w:rPr>
        <w:t xml:space="preserve">Tiga skenario di bawah memakai angka baseline contoh dari Bagian 5. Ikuti urutan carve-out Bagian 4.</w:t>
      </w:r>
    </w:p>
    <w:p>
      <w:pPr>
        <w:spacing w:after="20"/>
      </w:pPr>
      <w:r>
        <w:rPr>
          <w:sz w:val="2"/>
          <w:szCs w:val="2"/>
        </w:rPr>
        <w:t xml:space="preserve"/>
      </w:r>
    </w:p>
    <w:p>
      <w:pPr>
        <w:pStyle w:val="Heading2"/>
      </w:pPr>
      <w:r>
        <w:t xml:space="preserve">Kasus A — Event tema sukses (Jumat)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Komponen</w:t>
            </w:r>
          </w:p>
        </w:tc>
        <w:tc>
          <w:tcPr>
            <w:tcW w:type="dxa" w:w="25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Nilai</w:t>
            </w:r>
          </w:p>
        </w:tc>
        <w:tc>
          <w:tcPr>
            <w:tcW w:type="dxa" w:w="25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Masuk Kantong</w:t>
            </w:r>
          </w:p>
        </w:tc>
      </w:tr>
      <w:tr>
        <w:tc>
          <w:tcPr>
            <w:tcW w:type="dxa" w:w="40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Total omzet nett malam itu</w:t>
            </w:r>
          </w:p>
        </w:tc>
        <w:tc>
          <w:tcPr>
            <w:tcW w:type="dxa" w:w="25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52.000.000</w:t>
            </w:r>
          </w:p>
        </w:tc>
        <w:tc>
          <w:tcPr>
            <w:tcW w:type="dxa" w:w="25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w:t>
            </w:r>
          </w:p>
        </w:tc>
      </w:tr>
      <w:tr>
        <w:tc>
          <w:tcPr>
            <w:tcW w:type="dxa" w:w="4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color w:val="222831"/>
                <w:sz w:val="20"/>
                <w:szCs w:val="20"/>
              </w:rPr>
              <w:t xml:space="preserve">(−) Reservasi corporate (PIC: Devani)</w:t>
            </w:r>
          </w:p>
        </w:tc>
        <w:tc>
          <w:tcPr>
            <w:tcW w:type="dxa" w:w="25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color w:val="222831"/>
                <w:sz w:val="20"/>
                <w:szCs w:val="20"/>
              </w:rPr>
              <w:t xml:space="preserve">Rp 12.000.000</w:t>
            </w:r>
          </w:p>
        </w:tc>
        <w:tc>
          <w:tcPr>
            <w:tcW w:type="dxa" w:w="25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bCs/>
                <w:color w:val="14253B"/>
                <w:sz w:val="20"/>
                <w:szCs w:val="20"/>
              </w:rPr>
              <w:t xml:space="preserve">Marketing</w:t>
            </w:r>
          </w:p>
        </w:tc>
      </w:tr>
      <w:tr>
        <w:tc>
          <w:tcPr>
            <w:tcW w:type="dxa" w:w="40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Omzet Organik (52 − 12)</w:t>
            </w:r>
          </w:p>
        </w:tc>
        <w:tc>
          <w:tcPr>
            <w:tcW w:type="dxa" w:w="25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40.000.000</w:t>
            </w:r>
          </w:p>
        </w:tc>
        <w:tc>
          <w:tcPr>
            <w:tcW w:type="dxa" w:w="25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w:t>
            </w:r>
          </w:p>
        </w:tc>
      </w:tr>
      <w:tr>
        <w:tc>
          <w:tcPr>
            <w:tcW w:type="dxa" w:w="4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color w:val="222831"/>
                <w:sz w:val="20"/>
                <w:szCs w:val="20"/>
              </w:rPr>
              <w:t xml:space="preserve">(−) Baseline Jumat</w:t>
            </w:r>
          </w:p>
        </w:tc>
        <w:tc>
          <w:tcPr>
            <w:tcW w:type="dxa" w:w="25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color w:val="222831"/>
                <w:sz w:val="20"/>
                <w:szCs w:val="20"/>
              </w:rPr>
              <w:t xml:space="preserve">Rp 25.000.000</w:t>
            </w:r>
          </w:p>
        </w:tc>
        <w:tc>
          <w:tcPr>
            <w:tcW w:type="dxa" w:w="25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bCs/>
                <w:color w:val="2E6B3E"/>
                <w:sz w:val="20"/>
                <w:szCs w:val="20"/>
              </w:rPr>
              <w:t xml:space="preserve">Operasional</w:t>
            </w:r>
          </w:p>
        </w:tc>
      </w:tr>
      <w:tr>
        <w:tc>
          <w:tcPr>
            <w:tcW w:type="dxa" w:w="4026"/>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b/>
                <w:bCs/>
                <w:color w:val="222831"/>
                <w:sz w:val="20"/>
                <w:szCs w:val="20"/>
              </w:rPr>
              <w:t xml:space="preserve">Uplift Event (40 − 25)</w:t>
            </w:r>
          </w:p>
        </w:tc>
        <w:tc>
          <w:tcPr>
            <w:tcW w:type="dxa" w:w="2500"/>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right"/>
            </w:pPr>
            <w:r>
              <w:rPr>
                <w:b/>
                <w:bCs/>
                <w:color w:val="222831"/>
                <w:sz w:val="20"/>
                <w:szCs w:val="20"/>
              </w:rPr>
              <w:t xml:space="preserve">Rp 15.000.000</w:t>
            </w:r>
          </w:p>
        </w:tc>
        <w:tc>
          <w:tcPr>
            <w:tcW w:type="dxa" w:w="2500"/>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b/>
                <w:bCs/>
                <w:color w:val="7A5F1E"/>
                <w:sz w:val="20"/>
                <w:szCs w:val="20"/>
              </w:rPr>
              <w:t xml:space="preserve">Tim Event</w:t>
            </w:r>
          </w:p>
        </w:tc>
      </w:tr>
    </w:tbl>
    <w:p>
      <w:pPr>
        <w:spacing w:after="40"/>
      </w:pPr>
      <w:r>
        <w:rPr>
          <w:sz w:val="2"/>
          <w:szCs w:val="2"/>
        </w:rPr>
        <w:t xml:space="preserve"/>
      </w:r>
    </w:p>
    <w:p>
      <w:pPr>
        <w:spacing w:after="120" w:line="276"/>
      </w:pPr>
      <w:r>
        <w:rPr>
          <w:b/>
          <w:bCs/>
          <w:color w:val="2E6B3E"/>
          <w:sz w:val="22"/>
          <w:szCs w:val="22"/>
        </w:rPr>
        <w:t xml:space="preserve">Cek: 12 + 25 + 15 = 52. Pas, tidak ada dobel hitung. </w:t>
      </w:r>
      <w:r>
        <w:rPr>
          <w:color w:val="222831"/>
          <w:sz w:val="22"/>
          <w:szCs w:val="22"/>
        </w:rPr>
        <w:t xml:space="preserve">Marketing dapat kredit Rp 12 jt, Operasional Rp 25 jt, Tim Event hanya atas Rp 15 jt yang benar-benar mereka tambahkan.</w:t>
      </w:r>
    </w:p>
    <w:p>
      <w:pPr>
        <w:spacing w:after="40"/>
      </w:pPr>
      <w:r>
        <w:rPr>
          <w:sz w:val="2"/>
          <w:szCs w:val="2"/>
        </w:rPr>
        <w:t xml:space="preserve"/>
      </w:r>
    </w:p>
    <w:p>
      <w:pPr>
        <w:pStyle w:val="Heading2"/>
      </w:pPr>
      <w:r>
        <w:t xml:space="preserve">Kasus B — Event tema gagal (Sabtu hujan, konsep lemah)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Komponen</w:t>
            </w:r>
          </w:p>
        </w:tc>
        <w:tc>
          <w:tcPr>
            <w:tcW w:type="dxa" w:w="25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Nilai</w:t>
            </w:r>
          </w:p>
        </w:tc>
        <w:tc>
          <w:tcPr>
            <w:tcW w:type="dxa" w:w="25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Masuk Kantong</w:t>
            </w:r>
          </w:p>
        </w:tc>
      </w:tr>
      <w:tr>
        <w:tc>
          <w:tcPr>
            <w:tcW w:type="dxa" w:w="40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Omzet organik malam itu</w:t>
            </w:r>
          </w:p>
        </w:tc>
        <w:tc>
          <w:tcPr>
            <w:tcW w:type="dxa" w:w="25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val="false"/>
                <w:bCs w:val="false"/>
                <w:color w:val="222831"/>
                <w:sz w:val="20"/>
                <w:szCs w:val="20"/>
              </w:rPr>
              <w:t xml:space="preserve">Rp 28.000.000</w:t>
            </w:r>
          </w:p>
        </w:tc>
        <w:tc>
          <w:tcPr>
            <w:tcW w:type="dxa" w:w="25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w:t>
            </w:r>
          </w:p>
        </w:tc>
      </w:tr>
      <w:tr>
        <w:tc>
          <w:tcPr>
            <w:tcW w:type="dxa" w:w="4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color w:val="222831"/>
                <w:sz w:val="20"/>
                <w:szCs w:val="20"/>
              </w:rPr>
              <w:t xml:space="preserve">(−) Baseline Sabtu</w:t>
            </w:r>
          </w:p>
        </w:tc>
        <w:tc>
          <w:tcPr>
            <w:tcW w:type="dxa" w:w="25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color w:val="222831"/>
                <w:sz w:val="20"/>
                <w:szCs w:val="20"/>
              </w:rPr>
              <w:t xml:space="preserve">Rp 30.000.000</w:t>
            </w:r>
          </w:p>
        </w:tc>
        <w:tc>
          <w:tcPr>
            <w:tcW w:type="dxa" w:w="25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bCs/>
                <w:color w:val="2E6B3E"/>
                <w:sz w:val="20"/>
                <w:szCs w:val="20"/>
              </w:rPr>
              <w:t xml:space="preserve">Operasional (cap di aktual 28 jt)</w:t>
            </w:r>
          </w:p>
        </w:tc>
      </w:tr>
      <w:tr>
        <w:tc>
          <w:tcPr>
            <w:tcW w:type="dxa" w:w="4026"/>
            <w:tcBorders>
              <w:top w:val="single" w:color="C9CFD8" w:sz="6"/>
              <w:left w:val="single" w:color="C9CFD8" w:sz="6"/>
              <w:bottom w:val="single" w:color="C9CFD8" w:sz="6"/>
              <w:right w:val="single" w:color="C9CFD8" w:sz="6"/>
            </w:tcBorders>
            <w:shd w:fill="F5DADA" w:val="clear"/>
            <w:tcMar>
              <w:top w:type="dxa" w:w="80"/>
              <w:left w:type="dxa" w:w="120"/>
              <w:bottom w:type="dxa" w:w="80"/>
              <w:right w:type="dxa" w:w="120"/>
            </w:tcMar>
            <w:vAlign w:val="center"/>
          </w:tcPr>
          <w:p>
            <w:pPr>
              <w:spacing w:line="264"/>
              <w:jc w:val="left"/>
            </w:pPr>
            <w:r>
              <w:rPr>
                <w:b/>
                <w:bCs/>
                <w:color w:val="222831"/>
                <w:sz w:val="20"/>
                <w:szCs w:val="20"/>
              </w:rPr>
              <w:t xml:space="preserve">Uplift Event (28 − 30)</w:t>
            </w:r>
          </w:p>
        </w:tc>
        <w:tc>
          <w:tcPr>
            <w:tcW w:type="dxa" w:w="2500"/>
            <w:tcBorders>
              <w:top w:val="single" w:color="C9CFD8" w:sz="6"/>
              <w:left w:val="single" w:color="C9CFD8" w:sz="6"/>
              <w:bottom w:val="single" w:color="C9CFD8" w:sz="6"/>
              <w:right w:val="single" w:color="C9CFD8" w:sz="6"/>
            </w:tcBorders>
            <w:shd w:fill="F5DADA" w:val="clear"/>
            <w:tcMar>
              <w:top w:type="dxa" w:w="80"/>
              <w:left w:type="dxa" w:w="120"/>
              <w:bottom w:type="dxa" w:w="80"/>
              <w:right w:type="dxa" w:w="120"/>
            </w:tcMar>
            <w:vAlign w:val="center"/>
          </w:tcPr>
          <w:p>
            <w:pPr>
              <w:spacing w:line="264"/>
              <w:jc w:val="right"/>
            </w:pPr>
            <w:r>
              <w:rPr>
                <w:b/>
                <w:bCs/>
                <w:color w:val="222831"/>
                <w:sz w:val="20"/>
                <w:szCs w:val="20"/>
              </w:rPr>
              <w:t xml:space="preserve">− Rp 2.000.000</w:t>
            </w:r>
          </w:p>
        </w:tc>
        <w:tc>
          <w:tcPr>
            <w:tcW w:type="dxa" w:w="2500"/>
            <w:tcBorders>
              <w:top w:val="single" w:color="C9CFD8" w:sz="6"/>
              <w:left w:val="single" w:color="C9CFD8" w:sz="6"/>
              <w:bottom w:val="single" w:color="C9CFD8" w:sz="6"/>
              <w:right w:val="single" w:color="C9CFD8" w:sz="6"/>
            </w:tcBorders>
            <w:shd w:fill="F5DADA" w:val="clear"/>
            <w:tcMar>
              <w:top w:type="dxa" w:w="80"/>
              <w:left w:type="dxa" w:w="120"/>
              <w:bottom w:type="dxa" w:w="80"/>
              <w:right w:type="dxa" w:w="120"/>
            </w:tcMar>
            <w:vAlign w:val="center"/>
          </w:tcPr>
          <w:p>
            <w:pPr>
              <w:spacing w:line="264"/>
              <w:jc w:val="left"/>
            </w:pPr>
            <w:r>
              <w:rPr>
                <w:b/>
                <w:bCs/>
                <w:color w:val="B23B3B"/>
                <w:sz w:val="20"/>
                <w:szCs w:val="20"/>
              </w:rPr>
              <w:t xml:space="preserve">Tidak ada bonus</w:t>
            </w:r>
          </w:p>
        </w:tc>
      </w:tr>
    </w:tbl>
    <w:p>
      <w:pPr>
        <w:spacing w:after="40"/>
      </w:pPr>
      <w:r>
        <w:rPr>
          <w:sz w:val="2"/>
          <w:szCs w:val="2"/>
        </w:rPr>
        <w:t xml:space="preserve"/>
      </w:r>
    </w:p>
    <w:p>
      <w:pPr>
        <w:spacing w:after="120" w:line="276"/>
      </w:pPr>
      <w:r>
        <w:rPr>
          <w:color w:val="222831"/>
          <w:sz w:val="22"/>
          <w:szCs w:val="22"/>
        </w:rPr>
        <w:t xml:space="preserve">Uplift negatif → tim Event tidak dapat bonus malam itu. Ini bukan hukuman, tapi sinyal: temanya belum bekerja. Sekaligus melindungi perusahaan dari membayar event yang tidak menggerakkan omzet.</w:t>
      </w:r>
    </w:p>
    <w:p>
      <w:pPr>
        <w:spacing w:after="40"/>
      </w:pPr>
      <w:r>
        <w:rPr>
          <w:sz w:val="2"/>
          <w:szCs w:val="2"/>
        </w:rPr>
        <w:t xml:space="preserve"/>
      </w:r>
    </w:p>
    <w:p>
      <w:pPr>
        <w:pStyle w:val="Heading2"/>
      </w:pPr>
      <w:r>
        <w:t xml:space="preserve">Kasus C — Malam biasa, tanpa event tema</w:t>
      </w:r>
    </w:p>
    <w:p>
      <w:pPr>
        <w:spacing w:after="120" w:line="276"/>
      </w:pPr>
      <w:r>
        <w:rPr>
          <w:color w:val="222831"/>
          <w:sz w:val="22"/>
          <w:szCs w:val="22"/>
        </w:rPr>
        <w:t xml:space="preserve">Live band harian tetap main (itu baseline). Semua omzet organik masuk ke Operasional / Cashier. Tidak ada uplift karena tidak ada event tema. Ini menjawab langsung poin “tanpa tema pun orang tetap mau ke Laksamana Muda” — dan pada malam seperti ini, kreditnya 100% milik operasional harian.</w:t>
      </w:r>
    </w:p>
    <w:p>
      <w:pPr>
        <w:pStyle w:val="Heading1"/>
      </w:pPr>
      <w:r>
        <w:t xml:space="preserve">7. Definisi: Event Tema vs Program Harian</w:t>
      </w:r>
    </w:p>
    <w:p>
      <w:pPr>
        <w:pBdr>
          <w:bottom w:val="single" w:color="9A7B29" w:sz="12" w:space="1"/>
        </w:pBdr>
        <w:spacing w:after="160" w:before="40"/>
      </w:pPr>
      <w:r>
        <w:rPr>
          <w:sz w:val="2"/>
          <w:szCs w:val="2"/>
        </w:rPr>
        <w:t xml:space="preserve"/>
      </w:r>
    </w:p>
    <w:p>
      <w:pPr>
        <w:spacing w:after="120" w:line="276"/>
      </w:pPr>
      <w:r>
        <w:rPr>
          <w:color w:val="222831"/>
          <w:sz w:val="22"/>
          <w:szCs w:val="22"/>
        </w:rPr>
        <w:t xml:space="preserve">Supaya tim Event tidak mengklaim setiap malam, garis pemisahnya harus tegas.</w:t>
      </w:r>
    </w:p>
    <w:p>
      <w:pPr>
        <w:spacing w:after="2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BASELINE — Program Harian (milik Operasional)</w:t>
            </w:r>
          </w:p>
        </w:tc>
        <w:tc>
          <w:tcPr>
            <w:tcW w:type="dxa" w:w="4513"/>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EVENT TEMA — Dihitung Uplift (milik Tim Event)</w:t>
            </w:r>
          </w:p>
        </w:tc>
      </w:tr>
      <w:tr>
        <w:tc>
          <w:tcPr>
            <w:tcW w:type="dxa" w:w="4513"/>
            <w:tcBorders>
              <w:top w:val="single" w:color="C9CFD8" w:sz="6"/>
              <w:left w:val="single" w:color="C9CFD8" w:sz="6"/>
              <w:bottom w:val="single" w:color="C9CFD8" w:sz="6"/>
              <w:right w:val="single" w:color="C9CFD8" w:sz="6"/>
            </w:tcBorders>
            <w:shd w:fill="E3F0E6" w:val="clear"/>
            <w:tcMar>
              <w:top w:type="dxa" w:w="80"/>
              <w:left w:type="dxa" w:w="120"/>
              <w:bottom w:type="dxa" w:w="80"/>
              <w:right w:type="dxa" w:w="120"/>
            </w:tcMar>
            <w:vAlign w:val="center"/>
          </w:tcPr>
          <w:p>
            <w:pPr>
              <w:spacing w:line="264"/>
              <w:jc w:val="left"/>
            </w:pPr>
            <w:r>
              <w:rPr>
                <w:color w:val="222831"/>
                <w:sz w:val="20"/>
                <w:szCs w:val="20"/>
              </w:rPr>
              <w:t xml:space="preserve">Live music / band rutin tiap malam</w:t>
            </w:r>
          </w:p>
        </w:tc>
        <w:tc>
          <w:tcPr>
            <w:tcW w:type="dxa" w:w="4513"/>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color w:val="222831"/>
                <w:sz w:val="20"/>
                <w:szCs w:val="20"/>
              </w:rPr>
              <w:t xml:space="preserve">Artis tamu bernama / line-up khusus</w:t>
            </w:r>
          </w:p>
        </w:tc>
      </w:tr>
      <w:tr>
        <w:tc>
          <w:tcPr>
            <w:tcW w:type="dxa" w:w="4513"/>
            <w:tcBorders>
              <w:top w:val="single" w:color="C9CFD8" w:sz="6"/>
              <w:left w:val="single" w:color="C9CFD8" w:sz="6"/>
              <w:bottom w:val="single" w:color="C9CFD8" w:sz="6"/>
              <w:right w:val="single" w:color="C9CFD8" w:sz="6"/>
            </w:tcBorders>
            <w:shd w:fill="E3F0E6" w:val="clear"/>
            <w:tcMar>
              <w:top w:type="dxa" w:w="80"/>
              <w:left w:type="dxa" w:w="120"/>
              <w:bottom w:type="dxa" w:w="80"/>
              <w:right w:type="dxa" w:w="120"/>
            </w:tcMar>
            <w:vAlign w:val="center"/>
          </w:tcPr>
          <w:p>
            <w:pPr>
              <w:spacing w:line="264"/>
              <w:jc w:val="left"/>
            </w:pPr>
            <w:r>
              <w:rPr>
                <w:color w:val="222831"/>
                <w:sz w:val="20"/>
                <w:szCs w:val="20"/>
              </w:rPr>
              <w:t xml:space="preserve">Suasana &amp; playlist standar venue</w:t>
            </w:r>
          </w:p>
        </w:tc>
        <w:tc>
          <w:tcPr>
            <w:tcW w:type="dxa" w:w="4513"/>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color w:val="222831"/>
                <w:sz w:val="20"/>
                <w:szCs w:val="20"/>
              </w:rPr>
              <w:t xml:space="preserve">Malam bertema (mis. tribute night, genre night)</w:t>
            </w:r>
          </w:p>
        </w:tc>
      </w:tr>
      <w:tr>
        <w:tc>
          <w:tcPr>
            <w:tcW w:type="dxa" w:w="4513"/>
            <w:tcBorders>
              <w:top w:val="single" w:color="C9CFD8" w:sz="6"/>
              <w:left w:val="single" w:color="C9CFD8" w:sz="6"/>
              <w:bottom w:val="single" w:color="C9CFD8" w:sz="6"/>
              <w:right w:val="single" w:color="C9CFD8" w:sz="6"/>
            </w:tcBorders>
            <w:shd w:fill="E3F0E6" w:val="clear"/>
            <w:tcMar>
              <w:top w:type="dxa" w:w="80"/>
              <w:left w:type="dxa" w:w="120"/>
              <w:bottom w:type="dxa" w:w="80"/>
              <w:right w:type="dxa" w:w="120"/>
            </w:tcMar>
            <w:vAlign w:val="center"/>
          </w:tcPr>
          <w:p>
            <w:pPr>
              <w:spacing w:line="264"/>
              <w:jc w:val="left"/>
            </w:pPr>
            <w:r>
              <w:rPr>
                <w:color w:val="222831"/>
                <w:sz w:val="20"/>
                <w:szCs w:val="20"/>
              </w:rPr>
              <w:t xml:space="preserve">Promo F&amp;B reguler yang sudah berjalan</w:t>
            </w:r>
          </w:p>
        </w:tc>
        <w:tc>
          <w:tcPr>
            <w:tcW w:type="dxa" w:w="4513"/>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color w:val="222831"/>
                <w:sz w:val="20"/>
                <w:szCs w:val="20"/>
              </w:rPr>
              <w:t xml:space="preserve">Activation / games / kompetisi / collab brand</w:t>
            </w:r>
          </w:p>
        </w:tc>
      </w:tr>
      <w:tr>
        <w:tc>
          <w:tcPr>
            <w:tcW w:type="dxa" w:w="4513"/>
            <w:tcBorders>
              <w:top w:val="single" w:color="C9CFD8" w:sz="6"/>
              <w:left w:val="single" w:color="C9CFD8" w:sz="6"/>
              <w:bottom w:val="single" w:color="C9CFD8" w:sz="6"/>
              <w:right w:val="single" w:color="C9CFD8" w:sz="6"/>
            </w:tcBorders>
            <w:shd w:fill="E3F0E6" w:val="clear"/>
            <w:tcMar>
              <w:top w:type="dxa" w:w="80"/>
              <w:left w:type="dxa" w:w="120"/>
              <w:bottom w:type="dxa" w:w="80"/>
              <w:right w:type="dxa" w:w="120"/>
            </w:tcMar>
            <w:vAlign w:val="center"/>
          </w:tcPr>
          <w:p>
            <w:pPr>
              <w:spacing w:line="264"/>
              <w:jc w:val="left"/>
            </w:pPr>
            <w:r>
              <w:rPr>
                <w:color w:val="222831"/>
                <w:sz w:val="20"/>
                <w:szCs w:val="20"/>
              </w:rPr>
              <w:t xml:space="preserve">Walk-in &amp; reservasi reguler harian</w:t>
            </w:r>
          </w:p>
        </w:tc>
        <w:tc>
          <w:tcPr>
            <w:tcW w:type="dxa" w:w="4513"/>
            <w:tcBorders>
              <w:top w:val="single" w:color="C9CFD8" w:sz="6"/>
              <w:left w:val="single" w:color="C9CFD8" w:sz="6"/>
              <w:bottom w:val="single" w:color="C9CFD8" w:sz="6"/>
              <w:right w:val="single" w:color="C9CFD8" w:sz="6"/>
            </w:tcBorders>
            <w:shd w:fill="F6ECD8" w:val="clear"/>
            <w:tcMar>
              <w:top w:type="dxa" w:w="80"/>
              <w:left w:type="dxa" w:w="120"/>
              <w:bottom w:type="dxa" w:w="80"/>
              <w:right w:type="dxa" w:w="120"/>
            </w:tcMar>
            <w:vAlign w:val="center"/>
          </w:tcPr>
          <w:p>
            <w:pPr>
              <w:spacing w:line="264"/>
              <w:jc w:val="left"/>
            </w:pPr>
            <w:r>
              <w:rPr>
                <w:color w:val="222831"/>
                <w:sz w:val="20"/>
                <w:szCs w:val="20"/>
              </w:rPr>
              <w:t xml:space="preserve">Nonton bareng / konser / event ticketed</w:t>
            </w:r>
          </w:p>
        </w:tc>
      </w:tr>
    </w:tbl>
    <w:p>
      <w:pPr>
        <w:spacing w:after="6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5F1E" w:sz="2"/>
              <w:left w:val="single" w:color="7A5F1E" w:sz="18"/>
              <w:bottom w:val="single" w:color="7A5F1E" w:sz="2"/>
              <w:right w:val="single" w:color="7A5F1E" w:sz="2"/>
            </w:tcBorders>
            <w:shd w:fill="F6ECD8" w:val="clear"/>
            <w:tcMar>
              <w:top w:type="dxa" w:w="140"/>
              <w:left w:type="dxa" w:w="200"/>
              <w:bottom w:type="dxa" w:w="140"/>
              <w:right w:type="dxa" w:w="200"/>
            </w:tcMar>
          </w:tcPr>
          <w:p>
            <w:pPr>
              <w:spacing w:after="60"/>
            </w:pPr>
            <w:r>
              <w:rPr>
                <w:b/>
                <w:bCs/>
                <w:color w:val="14253B"/>
                <w:sz w:val="22"/>
                <w:szCs w:val="22"/>
              </w:rPr>
              <w:t xml:space="preserve">Syarat sebuah event diakui sebagai “Event Tema”</w:t>
            </w:r>
          </w:p>
          <w:p>
            <w:pPr>
              <w:spacing w:after="60" w:line="270"/>
            </w:pPr>
            <w:r>
              <w:rPr>
                <w:color w:val="2A2F38"/>
                <w:sz w:val="21"/>
                <w:szCs w:val="21"/>
              </w:rPr>
              <w:t xml:space="preserve">1.  Diajukan dengan proposal + konsep tertulis SEBELUM hari-H.</w:t>
            </w:r>
          </w:p>
          <w:p>
            <w:pPr>
              <w:spacing w:after="60" w:line="270"/>
            </w:pPr>
            <w:r>
              <w:rPr>
                <w:color w:val="2A2F38"/>
                <w:sz w:val="21"/>
                <w:szCs w:val="21"/>
              </w:rPr>
              <w:t xml:space="preserve">2.  Disetujui Direktur Utama (sesuai aturan event internal yang sudah ada).</w:t>
            </w:r>
          </w:p>
          <w:p>
            <w:pPr>
              <w:spacing w:after="60" w:line="270"/>
            </w:pPr>
            <w:r>
              <w:rPr>
                <w:color w:val="2A2F38"/>
                <w:sz w:val="21"/>
                <w:szCs w:val="21"/>
              </w:rPr>
              <w:t xml:space="preserve">3.  Punya PIC Event yang jelas (satu nama penanggung jawab).</w:t>
            </w:r>
          </w:p>
          <w:p>
            <w:pPr>
              <w:spacing w:after="60" w:line="270"/>
            </w:pPr>
            <w:r>
              <w:rPr>
                <w:color w:val="2A2F38"/>
                <w:sz w:val="21"/>
                <w:szCs w:val="21"/>
              </w:rPr>
              <w:t xml:space="preserve">4.  Tercatat di kalender event internal sebelum eksekusi.</w:t>
            </w:r>
          </w:p>
          <w:p>
            <w:pPr>
              <w:spacing w:after="0" w:line="270"/>
            </w:pPr>
            <w:r>
              <w:rPr>
                <w:color w:val="2A2F38"/>
                <w:sz w:val="21"/>
                <w:szCs w:val="21"/>
              </w:rPr>
              <w:t xml:space="preserve">Event yang tidak memenuhi 4 syarat ini diperlakukan sebagai malam biasa — omzetnya masuk baseline/operasional, bukan uplift.</w:t>
            </w:r>
          </w:p>
        </w:tc>
      </w:tr>
    </w:tbl>
    <w:p>
      <w:pPr>
        <w:pStyle w:val="Heading1"/>
      </w:pPr>
      <w:r>
        <w:t xml:space="preserve">8. Aturan Anti-Dobel &amp; Kasus Khusus</w:t>
      </w:r>
    </w:p>
    <w:p>
      <w:pPr>
        <w:pBdr>
          <w:bottom w:val="single" w:color="9A7B29" w:sz="12" w:space="1"/>
        </w:pBdr>
        <w:spacing w:after="160" w:before="40"/>
      </w:pPr>
      <w:r>
        <w:rPr>
          <w:sz w:val="2"/>
          <w:szCs w:val="2"/>
        </w:rPr>
        <w:t xml:space="preserve"/>
      </w:r>
    </w:p>
    <w:p>
      <w:pPr>
        <w:pStyle w:val="ListParagraph"/>
        <w:numPr>
          <w:ilvl w:val="0"/>
          <w:numId w:val="4"/>
        </w:numPr>
        <w:spacing w:after="60" w:line="270"/>
      </w:pPr>
      <w:r>
        <w:rPr>
          <w:b/>
          <w:bCs/>
          <w:color w:val="222831"/>
          <w:sz w:val="22"/>
          <w:szCs w:val="22"/>
        </w:rPr>
        <w:t xml:space="preserve">Satu rupiah, satu kantong, satu PIC.</w:t>
      </w:r>
      <w:r>
        <w:rPr>
          <w:color w:val="222831"/>
          <w:sz w:val="22"/>
          <w:szCs w:val="22"/>
        </w:rPr>
        <w:t xml:space="preserve"> Tidak ada revenue yang dihitung di dua tim sekaligus.</w:t>
      </w:r>
    </w:p>
    <w:p>
      <w:pPr>
        <w:pStyle w:val="ListParagraph"/>
        <w:numPr>
          <w:ilvl w:val="0"/>
          <w:numId w:val="4"/>
        </w:numPr>
        <w:spacing w:after="60" w:line="270"/>
      </w:pPr>
      <w:r>
        <w:rPr>
          <w:b/>
          <w:bCs/>
          <w:color w:val="222831"/>
          <w:sz w:val="22"/>
          <w:szCs w:val="22"/>
        </w:rPr>
        <w:t xml:space="preserve">Corporate selalu menang atributnya.</w:t>
      </w:r>
      <w:r>
        <w:rPr>
          <w:color w:val="222831"/>
          <w:sz w:val="22"/>
          <w:szCs w:val="22"/>
        </w:rPr>
        <w:t xml:space="preserve"> Kalau client corporate kebetulan datang di malam event tema, nilai bookingnya tetap milik Marketing PIC — bukan tim Event.</w:t>
      </w:r>
    </w:p>
    <w:p>
      <w:pPr>
        <w:pStyle w:val="ListParagraph"/>
        <w:numPr>
          <w:ilvl w:val="0"/>
          <w:numId w:val="4"/>
        </w:numPr>
        <w:spacing w:after="60" w:line="270"/>
      </w:pPr>
      <w:r>
        <w:rPr>
          <w:b/>
          <w:bCs/>
          <w:color w:val="222831"/>
          <w:sz w:val="22"/>
          <w:szCs w:val="22"/>
        </w:rPr>
        <w:t xml:space="preserve">Kalau tim Event yang menutup deal corporate, dia jadi PIC Marketing untuk deal itu.</w:t>
      </w:r>
      <w:r>
        <w:rPr>
          <w:color w:val="222831"/>
          <w:sz w:val="22"/>
          <w:szCs w:val="22"/>
        </w:rPr>
        <w:t xml:space="preserve"> Dia masuk ke skema bonus Marketing sebagai PIC, bukan dobel di skema Event. Lintas tim boleh, dobel hitung tidak.</w:t>
      </w:r>
    </w:p>
    <w:p>
      <w:pPr>
        <w:pStyle w:val="ListParagraph"/>
        <w:numPr>
          <w:ilvl w:val="0"/>
          <w:numId w:val="4"/>
        </w:numPr>
        <w:spacing w:after="60" w:line="270"/>
      </w:pPr>
      <w:r>
        <w:rPr>
          <w:b/>
          <w:bCs/>
          <w:color w:val="222831"/>
          <w:sz w:val="22"/>
          <w:szCs w:val="22"/>
        </w:rPr>
        <w:t xml:space="preserve">Reservasi inbound murni (klien datang sendiri tanpa usaha marketing) tidak masuk target Marketing.</w:t>
      </w:r>
      <w:r>
        <w:rPr>
          <w:color w:val="222831"/>
          <w:sz w:val="22"/>
          <w:szCs w:val="22"/>
        </w:rPr>
        <w:t xml:space="preserve"> Ini masuk baseline/operasional, konsisten dengan aturan bonus marketing yang sudah ada.</w:t>
      </w:r>
    </w:p>
    <w:p>
      <w:pPr>
        <w:pStyle w:val="ListParagraph"/>
        <w:numPr>
          <w:ilvl w:val="0"/>
          <w:numId w:val="4"/>
        </w:numPr>
        <w:spacing w:after="60" w:line="270"/>
      </w:pPr>
      <w:r>
        <w:rPr>
          <w:b/>
          <w:bCs/>
          <w:color w:val="222831"/>
          <w:sz w:val="22"/>
          <w:szCs w:val="22"/>
        </w:rPr>
        <w:t xml:space="preserve">Dua event dalam satu hari</w:t>
      </w:r>
      <w:r>
        <w:rPr>
          <w:color w:val="222831"/>
          <w:sz w:val="22"/>
          <w:szCs w:val="22"/>
        </w:rPr>
        <w:t xml:space="preserve"> (mis. siang corporate, malam tema) — corporate dikeluarkan dulu, lalu malam tema dihitung uplift atas baseline hari itu seperti biasa.</w:t>
      </w:r>
    </w:p>
    <w:p>
      <w:pPr>
        <w:pStyle w:val="ListParagraph"/>
        <w:numPr>
          <w:ilvl w:val="0"/>
          <w:numId w:val="4"/>
        </w:numPr>
        <w:spacing w:after="60" w:line="270"/>
      </w:pPr>
      <w:r>
        <w:rPr>
          <w:b/>
          <w:bCs/>
          <w:color w:val="222831"/>
          <w:sz w:val="22"/>
          <w:szCs w:val="22"/>
        </w:rPr>
        <w:t xml:space="preserve">Hari libur nasional / tanggal merah</w:t>
      </w:r>
      <w:r>
        <w:rPr>
          <w:color w:val="222831"/>
          <w:sz w:val="22"/>
          <w:szCs w:val="22"/>
        </w:rPr>
        <w:t xml:space="preserve"> punya pola sendiri. Bila sering, Finance boleh bikin baseline terpisah untuk “hari libur” agar tidak salah banding.</w:t>
      </w:r>
    </w:p>
    <w:p>
      <w:pPr>
        <w:pStyle w:val="Heading1"/>
      </w:pPr>
      <w:r>
        <w:t xml:space="preserve">9. Target &amp; Bonus per Tim</w:t>
      </w:r>
    </w:p>
    <w:p>
      <w:pPr>
        <w:pBdr>
          <w:bottom w:val="single" w:color="9A7B29" w:sz="12" w:space="1"/>
        </w:pBdr>
        <w:spacing w:after="160" w:before="40"/>
      </w:pPr>
      <w:r>
        <w:rPr>
          <w:sz w:val="2"/>
          <w:szCs w:val="2"/>
        </w:rPr>
        <w:t xml:space="preserve"/>
      </w:r>
    </w:p>
    <w:p>
      <w:pPr>
        <w:spacing w:after="120" w:line="276"/>
      </w:pPr>
      <w:r>
        <w:rPr>
          <w:color w:val="222831"/>
          <w:sz w:val="22"/>
          <w:szCs w:val="22"/>
        </w:rPr>
        <w:t xml:space="preserve">Bagian ini menyelaraskan skema bonus yang sudah ada dengan model baseline-uplift. Skema Marketing corporate dipertahankan; skema Event diubah dari basis omzet kotor menjadi basis uplift agar adil.</w:t>
      </w:r>
    </w:p>
    <w:p>
      <w:pPr>
        <w:spacing w:after="20"/>
      </w:pPr>
      <w:r>
        <w:rPr>
          <w:sz w:val="2"/>
          <w:szCs w:val="2"/>
        </w:rPr>
        <w:t xml:space="preserve"/>
      </w:r>
    </w:p>
    <w:p>
      <w:pPr>
        <w:pStyle w:val="Heading2"/>
      </w:pPr>
      <w:r>
        <w:t xml:space="preserve">9.1  Marketing — Reservasi Corporate (per PIC)</w:t>
      </w:r>
    </w:p>
    <w:p>
      <w:pPr>
        <w:spacing w:after="120" w:line="276"/>
      </w:pPr>
      <w:r>
        <w:rPr>
          <w:color w:val="222831"/>
          <w:sz w:val="22"/>
          <w:szCs w:val="22"/>
        </w:rPr>
        <w:t xml:space="preserve">Tetap seperti sistem berjalan. Dihitung dari nilai deal nett, diatribusikan ke PIC yang meng-handle. Ringkasan tier omzet bulanan per PIC:</w:t>
      </w:r>
    </w:p>
    <w:p>
      <w:pPr>
        <w:spacing w:after="2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Total Nilai Deal Corporate / Bulan (per PIC)</w:t>
            </w:r>
          </w:p>
        </w:tc>
        <w:tc>
          <w:tcPr>
            <w:tcW w:type="dxa" w:w="3000"/>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Bonus PIC</w:t>
            </w:r>
          </w:p>
        </w:tc>
      </w:tr>
      <w:tr>
        <w:tc>
          <w:tcPr>
            <w:tcW w:type="dxa" w:w="60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Rp 120 jt – 150 jt</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250.000</w:t>
            </w:r>
          </w:p>
        </w:tc>
      </w:tr>
      <w:tr>
        <w:tc>
          <w:tcPr>
            <w:tcW w:type="dxa" w:w="6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Rp 150 jt – 200 jt</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bCs/>
                <w:color w:val="222831"/>
                <w:sz w:val="20"/>
                <w:szCs w:val="20"/>
              </w:rPr>
              <w:t xml:space="preserve">Rp 500.000</w:t>
            </w:r>
          </w:p>
        </w:tc>
      </w:tr>
      <w:tr>
        <w:tc>
          <w:tcPr>
            <w:tcW w:type="dxa" w:w="60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Rp 201 jt – 250 jt</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750.000</w:t>
            </w:r>
          </w:p>
        </w:tc>
      </w:tr>
      <w:tr>
        <w:tc>
          <w:tcPr>
            <w:tcW w:type="dxa" w:w="6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Rp 251 jt – 300 jt</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bCs/>
                <w:color w:val="222831"/>
                <w:sz w:val="20"/>
                <w:szCs w:val="20"/>
              </w:rPr>
              <w:t xml:space="preserve">Rp 1.000.000</w:t>
            </w:r>
          </w:p>
        </w:tc>
      </w:tr>
      <w:tr>
        <w:tc>
          <w:tcPr>
            <w:tcW w:type="dxa" w:w="60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Rp 301 jt – 350 jt</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1.250.000</w:t>
            </w:r>
          </w:p>
        </w:tc>
      </w:tr>
      <w:tr>
        <w:tc>
          <w:tcPr>
            <w:tcW w:type="dxa" w:w="6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Di atas Rp 350 jt</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bCs/>
                <w:color w:val="222831"/>
                <w:sz w:val="20"/>
                <w:szCs w:val="20"/>
              </w:rPr>
              <w:t xml:space="preserve">Rp 1.500.000</w:t>
            </w:r>
          </w:p>
        </w:tc>
      </w:tr>
    </w:tbl>
    <w:p>
      <w:pPr>
        <w:spacing w:after="30"/>
      </w:pPr>
      <w:r>
        <w:rPr>
          <w:sz w:val="2"/>
          <w:szCs w:val="2"/>
        </w:rPr>
        <w:t xml:space="preserve"/>
      </w:r>
    </w:p>
    <w:p>
      <w:pPr>
        <w:spacing w:after="120" w:line="276"/>
      </w:pPr>
      <w:r>
        <w:rPr>
          <w:color w:val="6B7280"/>
          <w:sz w:val="20"/>
          <w:szCs w:val="20"/>
        </w:rPr>
        <w:t xml:space="preserve">Plus bonus target per-event, bonus tim/leader, dan insentif non-tunai sesuai dokumen Sistem Bonus Marketing yang sudah berlaku. Semua dihitung dari nett (di luar tax &amp; service).</w:t>
      </w:r>
    </w:p>
    <w:p>
      <w:pPr>
        <w:spacing w:after="40"/>
      </w:pPr>
      <w:r>
        <w:rPr>
          <w:sz w:val="2"/>
          <w:szCs w:val="2"/>
        </w:rPr>
        <w:t xml:space="preserve"/>
      </w:r>
    </w:p>
    <w:p>
      <w:pPr>
        <w:pStyle w:val="Heading2"/>
      </w:pPr>
      <w:r>
        <w:t xml:space="preserve">9.2  Tim Event — Berbasis Uplift (per PIC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7B29" w:sz="2"/>
              <w:left w:val="single" w:color="9A7B29" w:sz="18"/>
              <w:bottom w:val="single" w:color="9A7B29" w:sz="2"/>
              <w:right w:val="single" w:color="9A7B29" w:sz="2"/>
            </w:tcBorders>
            <w:shd w:fill="F4EEDE" w:val="clear"/>
            <w:tcMar>
              <w:top w:type="dxa" w:w="140"/>
              <w:left w:type="dxa" w:w="200"/>
              <w:bottom w:type="dxa" w:w="140"/>
              <w:right w:type="dxa" w:w="200"/>
            </w:tcMar>
          </w:tcPr>
          <w:p>
            <w:pPr>
              <w:spacing w:after="60"/>
            </w:pPr>
            <w:r>
              <w:rPr>
                <w:b/>
                <w:bCs/>
                <w:color w:val="14253B"/>
                <w:sz w:val="22"/>
                <w:szCs w:val="22"/>
              </w:rPr>
              <w:t xml:space="preserve">Perubahan kunci dari skema lama</w:t>
            </w:r>
          </w:p>
          <w:p>
            <w:pPr>
              <w:spacing w:after="0" w:line="270"/>
            </w:pPr>
            <w:r>
              <w:rPr>
                <w:color w:val="2A2F38"/>
                <w:sz w:val="21"/>
                <w:szCs w:val="21"/>
              </w:rPr>
              <w:t xml:space="preserve">Skema event internal yang lama memakai OMZET KOTOR malam itu (mis. omzet Rp 35–45 jt → bonus). Itu tidak adil karena sebagian besar omzet adalah baseline yang memang akan masuk. Mulai sekarang bonus event dihitung dari UPLIFT (selisih di atas baseline), bukan omzet kotor.</w:t>
            </w:r>
          </w:p>
        </w:tc>
      </w:tr>
    </w:tbl>
    <w:p>
      <w:pPr>
        <w:spacing w:after="20"/>
      </w:pPr>
      <w:r>
        <w:rPr>
          <w:sz w:val="2"/>
          <w:szCs w:val="2"/>
        </w:rPr>
        <w:t xml:space="preserve"/>
      </w:r>
    </w:p>
    <w:p>
      <w:pPr>
        <w:spacing w:after="120" w:line="276"/>
      </w:pPr>
      <w:r>
        <w:rPr>
          <w:b/>
          <w:bCs/>
          <w:color w:val="222831"/>
          <w:sz w:val="22"/>
          <w:szCs w:val="22"/>
        </w:rPr>
        <w:t xml:space="preserve">Tabel tier uplift (ANGKA AWAL — wajib dikalibrasi setelah 1–2 bulan data baseline nyata). Dibagi rata ke crew inti event yang di-PIC-i:</w:t>
      </w:r>
    </w:p>
    <w:p>
      <w:pPr>
        <w:spacing w:after="2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C9CFD8" w:sz="6"/>
              <w:left w:val="single" w:color="C9CFD8" w:sz="6"/>
              <w:bottom w:val="single" w:color="C9CFD8" w:sz="6"/>
              <w:right w:val="single" w:color="C9CFD8" w:sz="6"/>
            </w:tcBorders>
            <w:shd w:fill="7A5F1E" w:val="clear"/>
            <w:tcMar>
              <w:top w:type="dxa" w:w="80"/>
              <w:left w:type="dxa" w:w="120"/>
              <w:bottom w:type="dxa" w:w="80"/>
              <w:right w:type="dxa" w:w="120"/>
            </w:tcMar>
            <w:vAlign w:val="center"/>
          </w:tcPr>
          <w:p>
            <w:pPr>
              <w:jc w:val="left"/>
            </w:pPr>
            <w:r>
              <w:rPr>
                <w:b/>
                <w:bCs/>
                <w:color w:val="FFFFFF"/>
                <w:sz w:val="20"/>
                <w:szCs w:val="20"/>
              </w:rPr>
              <w:t xml:space="preserve">Uplift per Event (nett, di atas baseline)</w:t>
            </w:r>
          </w:p>
        </w:tc>
        <w:tc>
          <w:tcPr>
            <w:tcW w:type="dxa" w:w="3000"/>
            <w:tcBorders>
              <w:top w:val="single" w:color="C9CFD8" w:sz="6"/>
              <w:left w:val="single" w:color="C9CFD8" w:sz="6"/>
              <w:bottom w:val="single" w:color="C9CFD8" w:sz="6"/>
              <w:right w:val="single" w:color="C9CFD8" w:sz="6"/>
            </w:tcBorders>
            <w:shd w:fill="7A5F1E" w:val="clear"/>
            <w:tcMar>
              <w:top w:type="dxa" w:w="80"/>
              <w:left w:type="dxa" w:w="120"/>
              <w:bottom w:type="dxa" w:w="80"/>
              <w:right w:type="dxa" w:w="120"/>
            </w:tcMar>
            <w:vAlign w:val="center"/>
          </w:tcPr>
          <w:p>
            <w:pPr>
              <w:jc w:val="left"/>
            </w:pPr>
            <w:r>
              <w:rPr>
                <w:b/>
                <w:bCs/>
                <w:color w:val="FFFFFF"/>
                <w:sz w:val="20"/>
                <w:szCs w:val="20"/>
              </w:rPr>
              <w:t xml:space="preserve">Bonus Tim Event</w:t>
            </w:r>
          </w:p>
        </w:tc>
      </w:tr>
      <w:tr>
        <w:tc>
          <w:tcPr>
            <w:tcW w:type="dxa" w:w="6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color w:val="222831"/>
                <w:sz w:val="20"/>
                <w:szCs w:val="20"/>
              </w:rPr>
              <w:t xml:space="preserve">Di bawah Rp 10 jt</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color w:val="222831"/>
                <w:sz w:val="20"/>
                <w:szCs w:val="20"/>
              </w:rPr>
              <w:t xml:space="preserve">Tidak ada bonus (standar kerja)</w:t>
            </w:r>
          </w:p>
        </w:tc>
      </w:tr>
      <w:tr>
        <w:tc>
          <w:tcPr>
            <w:tcW w:type="dxa" w:w="6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Rp 10 jt – 20 jt</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bCs/>
                <w:color w:val="222831"/>
                <w:sz w:val="20"/>
                <w:szCs w:val="20"/>
              </w:rPr>
              <w:t xml:space="preserve">Rp 300.000 / orang</w:t>
            </w:r>
          </w:p>
        </w:tc>
      </w:tr>
      <w:tr>
        <w:tc>
          <w:tcPr>
            <w:tcW w:type="dxa" w:w="60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Rp 21 jt – 35 jt</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500.000 / orang</w:t>
            </w:r>
          </w:p>
        </w:tc>
      </w:tr>
      <w:tr>
        <w:tc>
          <w:tcPr>
            <w:tcW w:type="dxa" w:w="6026"/>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Rp 36 jt – 60 jt</w:t>
            </w:r>
          </w:p>
        </w:tc>
        <w:tc>
          <w:tcPr>
            <w:tcW w:type="dxa" w:w="3000"/>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right"/>
            </w:pPr>
            <w:r>
              <w:rPr>
                <w:b/>
                <w:bCs/>
                <w:color w:val="222831"/>
                <w:sz w:val="20"/>
                <w:szCs w:val="20"/>
              </w:rPr>
              <w:t xml:space="preserve">Rp 750.000 / orang</w:t>
            </w:r>
          </w:p>
        </w:tc>
      </w:tr>
      <w:tr>
        <w:tc>
          <w:tcPr>
            <w:tcW w:type="dxa" w:w="6026"/>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Di atas Rp 60 jt</w:t>
            </w:r>
          </w:p>
        </w:tc>
        <w:tc>
          <w:tcPr>
            <w:tcW w:type="dxa" w:w="3000"/>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right"/>
            </w:pPr>
            <w:r>
              <w:rPr>
                <w:b/>
                <w:bCs/>
                <w:color w:val="222831"/>
                <w:sz w:val="20"/>
                <w:szCs w:val="20"/>
              </w:rPr>
              <w:t xml:space="preserve">Rp 1.000.000 / orang</w:t>
            </w:r>
          </w:p>
        </w:tc>
      </w:tr>
    </w:tbl>
    <w:p>
      <w:pPr>
        <w:spacing w:after="30"/>
      </w:pPr>
      <w:r>
        <w:rPr>
          <w:sz w:val="2"/>
          <w:szCs w:val="2"/>
        </w:rPr>
        <w:t xml:space="preserve"/>
      </w:r>
    </w:p>
    <w:p>
      <w:pPr>
        <w:pStyle w:val="ListParagraph"/>
        <w:numPr>
          <w:ilvl w:val="0"/>
          <w:numId w:val="2"/>
        </w:numPr>
        <w:spacing w:after="60" w:line="270"/>
      </w:pPr>
      <w:r>
        <w:rPr>
          <w:b/>
          <w:bCs/>
          <w:color w:val="222831"/>
          <w:sz w:val="22"/>
          <w:szCs w:val="22"/>
        </w:rPr>
        <w:t xml:space="preserve">Bonus target bulanan tim Event</w:t>
      </w:r>
      <w:r>
        <w:rPr>
          <w:color w:val="222831"/>
          <w:sz w:val="22"/>
          <w:szCs w:val="22"/>
        </w:rPr>
        <w:t xml:space="preserve"> (jumlah event tema sukses/bulan) tetap berlaku dari dokumen lama, dengan syarat tiap event harus ber-uplift positif untuk dihitung.</w:t>
      </w:r>
    </w:p>
    <w:p>
      <w:pPr>
        <w:pStyle w:val="ListParagraph"/>
        <w:numPr>
          <w:ilvl w:val="0"/>
          <w:numId w:val="2"/>
        </w:numPr>
        <w:spacing w:after="60" w:line="270"/>
      </w:pPr>
      <w:r>
        <w:rPr>
          <w:b/>
          <w:bCs/>
          <w:color w:val="222831"/>
          <w:sz w:val="22"/>
          <w:szCs w:val="22"/>
        </w:rPr>
        <w:t xml:space="preserve">Insentif non-tunai</w:t>
      </w:r>
      <w:r>
        <w:rPr>
          <w:color w:val="222831"/>
          <w:sz w:val="22"/>
          <w:szCs w:val="22"/>
        </w:rPr>
        <w:t xml:space="preserve"> (voucher F&amp;B, cuti tambahan, Top Marketer/Event of The Month, leaderboard) tetap dipertahankan sebagai motivasi.</w:t>
      </w:r>
    </w:p>
    <w:p>
      <w:pPr>
        <w:pStyle w:val="ListParagraph"/>
        <w:numPr>
          <w:ilvl w:val="0"/>
          <w:numId w:val="2"/>
        </w:numPr>
        <w:spacing w:after="60" w:line="270"/>
      </w:pPr>
      <w:r>
        <w:rPr>
          <w:b/>
          <w:bCs/>
          <w:color w:val="222831"/>
          <w:sz w:val="22"/>
          <w:szCs w:val="22"/>
        </w:rPr>
        <w:t xml:space="preserve">“Orang/orang” = crew inti</w:t>
      </w:r>
      <w:r>
        <w:rPr>
          <w:color w:val="222831"/>
          <w:sz w:val="22"/>
          <w:szCs w:val="22"/>
        </w:rPr>
        <w:t xml:space="preserve"> yang benar-benar mengeksekusi event (bukan seluruh staf venue). Daftar crew inti dilampirkan di laporan event.</w:t>
      </w:r>
    </w:p>
    <w:p>
      <w:pPr>
        <w:spacing w:after="40"/>
      </w:pPr>
      <w:r>
        <w:rPr>
          <w:sz w:val="2"/>
          <w:szCs w:val="2"/>
        </w:rPr>
        <w:t xml:space="preserve"/>
      </w:r>
    </w:p>
    <w:p>
      <w:pPr>
        <w:pStyle w:val="Heading2"/>
      </w:pPr>
      <w:r>
        <w:t xml:space="preserve">9.3  Operasional Harian / Cashier</w:t>
      </w:r>
    </w:p>
    <w:p>
      <w:pPr>
        <w:spacing w:after="120" w:line="276"/>
      </w:pPr>
      <w:r>
        <w:rPr>
          <w:color w:val="222831"/>
          <w:sz w:val="22"/>
          <w:szCs w:val="22"/>
        </w:rPr>
        <w:t xml:space="preserve">Bagian ini yang selama ini belum tergarap, dan jadi inti pertanyaan keadilan lo. Usulan dasar target operasional:</w:t>
      </w:r>
    </w:p>
    <w:p>
      <w:pPr>
        <w:pStyle w:val="ListParagraph"/>
        <w:numPr>
          <w:ilvl w:val="0"/>
          <w:numId w:val="2"/>
        </w:numPr>
        <w:spacing w:after="60" w:line="270"/>
      </w:pPr>
      <w:r>
        <w:rPr>
          <w:b/>
          <w:bCs/>
          <w:color w:val="222831"/>
          <w:sz w:val="22"/>
          <w:szCs w:val="22"/>
        </w:rPr>
        <w:t xml:space="preserve">Target = mencapai/melampaui baseline hari itu.</w:t>
      </w:r>
      <w:r>
        <w:rPr>
          <w:color w:val="222831"/>
          <w:sz w:val="22"/>
          <w:szCs w:val="22"/>
        </w:rPr>
        <w:t xml:space="preserve"> Di malam event, operasional tetap dihitung dapat sebesar baseline — mereka tidak “dicuri” angkanya oleh tim Event.</w:t>
      </w:r>
    </w:p>
    <w:p>
      <w:pPr>
        <w:pStyle w:val="ListParagraph"/>
        <w:numPr>
          <w:ilvl w:val="0"/>
          <w:numId w:val="2"/>
        </w:numPr>
        <w:spacing w:after="60" w:line="270"/>
      </w:pPr>
      <w:r>
        <w:rPr>
          <w:b/>
          <w:bCs/>
          <w:color w:val="222831"/>
          <w:sz w:val="22"/>
          <w:szCs w:val="22"/>
        </w:rPr>
        <w:t xml:space="preserve">KPI kualitas layanan</w:t>
      </w:r>
      <w:r>
        <w:rPr>
          <w:color w:val="222831"/>
          <w:sz w:val="22"/>
          <w:szCs w:val="22"/>
        </w:rPr>
        <w:t xml:space="preserve">: rata-rata bon per meja (average check), upselling, kecepatan &amp; akurasi order, kebersihan, zero-complaint. Ini yang benar-benar bisa mereka kendalikan tiap hari.</w:t>
      </w:r>
    </w:p>
    <w:p>
      <w:pPr>
        <w:pStyle w:val="ListParagraph"/>
        <w:numPr>
          <w:ilvl w:val="0"/>
          <w:numId w:val="2"/>
        </w:numPr>
        <w:spacing w:after="60" w:line="270"/>
      </w:pPr>
      <w:r>
        <w:rPr>
          <w:b/>
          <w:bCs/>
          <w:color w:val="222831"/>
          <w:sz w:val="22"/>
          <w:szCs w:val="22"/>
        </w:rPr>
        <w:t xml:space="preserve">Bonus operasional dihitung dari pencapaian baseline + KPI layanan</w:t>
      </w:r>
      <w:r>
        <w:rPr>
          <w:color w:val="222831"/>
          <w:sz w:val="22"/>
          <w:szCs w:val="22"/>
        </w:rPr>
        <w:t xml:space="preserve">, bukan dari ada-tidaknya event. Jadi mereka tidak iri pada malam event dan tidak santai pada malam sepi.</w:t>
      </w:r>
    </w:p>
    <w:p>
      <w:pPr>
        <w:spacing w:after="2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7B29" w:sz="2"/>
              <w:left w:val="single" w:color="9A7B29" w:sz="18"/>
              <w:bottom w:val="single" w:color="9A7B29" w:sz="2"/>
              <w:right w:val="single" w:color="9A7B29" w:sz="2"/>
            </w:tcBorders>
            <w:shd w:fill="F4EEDE" w:val="clear"/>
            <w:tcMar>
              <w:top w:type="dxa" w:w="140"/>
              <w:left w:type="dxa" w:w="200"/>
              <w:bottom w:type="dxa" w:w="140"/>
              <w:right w:type="dxa" w:w="200"/>
            </w:tcMar>
          </w:tcPr>
          <w:p>
            <w:pPr>
              <w:spacing w:after="60"/>
            </w:pPr>
            <w:r>
              <w:rPr>
                <w:b/>
                <w:bCs/>
                <w:color w:val="14253B"/>
                <w:sz w:val="22"/>
                <w:szCs w:val="22"/>
              </w:rPr>
              <w:t xml:space="preserve">Keputusan yang perlu lo tetapkan</w:t>
            </w:r>
          </w:p>
          <w:p>
            <w:pPr>
              <w:spacing w:after="0" w:line="270"/>
            </w:pPr>
            <w:r>
              <w:rPr>
                <w:color w:val="2A2F38"/>
                <w:sz w:val="21"/>
                <w:szCs w:val="21"/>
              </w:rPr>
              <w:t xml:space="preserve">Skema angka bonus operasional/cashier (tier &amp; nominal) belum ada di dokumen lama. Gue sengaja tidak mengarang nominalnya tanpa data average check &amp; headcount shift lo. Begitu lo kasih angka itu, gue lanjut bikin tabel bonus operasional + tool Excel-nya.</w:t>
            </w:r>
          </w:p>
        </w:tc>
      </w:tr>
    </w:tbl>
    <w:p>
      <w:pPr>
        <w:pStyle w:val="Heading1"/>
      </w:pPr>
      <w:r>
        <w:t xml:space="preserve">10. Sistem Tracking — Apa yang Dicatat &amp; Siapa</w:t>
      </w:r>
    </w:p>
    <w:p>
      <w:pPr>
        <w:pBdr>
          <w:bottom w:val="single" w:color="9A7B29" w:sz="12" w:space="1"/>
        </w:pBdr>
        <w:spacing w:after="160" w:before="40"/>
      </w:pPr>
      <w:r>
        <w:rPr>
          <w:sz w:val="2"/>
          <w:szCs w:val="2"/>
        </w:rPr>
        <w:t xml:space="preserve"/>
      </w:r>
    </w:p>
    <w:p>
      <w:pPr>
        <w:spacing w:after="120" w:line="276"/>
      </w:pPr>
      <w:r>
        <w:rPr>
          <w:color w:val="222831"/>
          <w:sz w:val="22"/>
          <w:szCs w:val="22"/>
        </w:rPr>
        <w:t xml:space="preserve">Model di atas hanya jalan kalau datanya rapi. Berikut data minimum yang wajib tercatat tiap hari &amp; tiap event.</w:t>
      </w:r>
    </w:p>
    <w:p>
      <w:pPr>
        <w:spacing w:after="20"/>
      </w:pPr>
      <w:r>
        <w:rPr>
          <w:sz w:val="2"/>
          <w:szCs w:val="2"/>
        </w:rPr>
        <w:t xml:space="preserve"/>
      </w:r>
    </w:p>
    <w:p>
      <w:pPr>
        <w:pStyle w:val="Heading2"/>
      </w:pPr>
      <w:r>
        <w:t xml:space="preserve">10.1  Log Harian (diisi Cashier / SPV Ops, tutup shift)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rPr>
          <w:tblHeader/>
        </w:trPr>
        <w:tc>
          <w:tcPr>
            <w:tcW w:type="dxa" w:w="3013"/>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013"/>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Keterangan</w:t>
            </w:r>
          </w:p>
        </w:tc>
      </w:tr>
      <w:tr>
        <w:tc>
          <w:tcPr>
            <w:tcW w:type="dxa" w:w="3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Tanggal &amp; hari</w:t>
            </w:r>
          </w:p>
        </w:tc>
        <w:tc>
          <w:tcPr>
            <w:tcW w:type="dxa" w:w="6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Otomatis</w:t>
            </w:r>
          </w:p>
        </w:tc>
      </w:tr>
      <w:tr>
        <w:tc>
          <w:tcPr>
            <w:tcW w:type="dxa" w:w="3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Total omzet nett</w:t>
            </w:r>
          </w:p>
        </w:tc>
        <w:tc>
          <w:tcPr>
            <w:tcW w:type="dxa" w:w="6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Di luar tax &amp; service</w:t>
            </w:r>
          </w:p>
        </w:tc>
      </w:tr>
      <w:tr>
        <w:tc>
          <w:tcPr>
            <w:tcW w:type="dxa" w:w="3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Revenue corporate (jika ada)</w:t>
            </w:r>
          </w:p>
        </w:tc>
        <w:tc>
          <w:tcPr>
            <w:tcW w:type="dxa" w:w="6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Beserta nama PIC Marketing</w:t>
            </w:r>
          </w:p>
        </w:tc>
      </w:tr>
      <w:tr>
        <w:tc>
          <w:tcPr>
            <w:tcW w:type="dxa" w:w="3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Omzet organik</w:t>
            </w:r>
          </w:p>
        </w:tc>
        <w:tc>
          <w:tcPr>
            <w:tcW w:type="dxa" w:w="6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Total − corporate (otomatis)</w:t>
            </w:r>
          </w:p>
        </w:tc>
      </w:tr>
      <w:tr>
        <w:tc>
          <w:tcPr>
            <w:tcW w:type="dxa" w:w="3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Status event</w:t>
            </w:r>
          </w:p>
        </w:tc>
        <w:tc>
          <w:tcPr>
            <w:tcW w:type="dxa" w:w="6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Ada event tema? (Ya/Tidak) + nama event</w:t>
            </w:r>
          </w:p>
        </w:tc>
      </w:tr>
      <w:tr>
        <w:tc>
          <w:tcPr>
            <w:tcW w:type="dxa" w:w="3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Jumlah tamu / struk</w:t>
            </w:r>
          </w:p>
        </w:tc>
        <w:tc>
          <w:tcPr>
            <w:tcW w:type="dxa" w:w="6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Untuk hitung average check</w:t>
            </w:r>
          </w:p>
        </w:tc>
      </w:tr>
    </w:tbl>
    <w:p>
      <w:pPr>
        <w:spacing w:after="30"/>
      </w:pPr>
      <w:r>
        <w:rPr>
          <w:sz w:val="2"/>
          <w:szCs w:val="2"/>
        </w:rPr>
        <w:t xml:space="preserve"/>
      </w:r>
    </w:p>
    <w:p>
      <w:pPr>
        <w:pStyle w:val="Heading2"/>
      </w:pPr>
      <w:r>
        <w:t xml:space="preserve">10.2  Laporan Event (diisi PIC Event, maks 7–14 hari setelah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rPr>
          <w:tblHeader/>
        </w:trPr>
        <w:tc>
          <w:tcPr>
            <w:tcW w:type="dxa" w:w="3013"/>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013"/>
            <w:tcBorders>
              <w:top w:val="single" w:color="C9CFD8" w:sz="6"/>
              <w:left w:val="single" w:color="C9CFD8" w:sz="6"/>
              <w:bottom w:val="single" w:color="C9CFD8" w:sz="6"/>
              <w:right w:val="single" w:color="C9CFD8" w:sz="6"/>
            </w:tcBorders>
            <w:shd w:fill="14253B" w:val="clear"/>
            <w:tcMar>
              <w:top w:type="dxa" w:w="80"/>
              <w:left w:type="dxa" w:w="120"/>
              <w:bottom w:type="dxa" w:w="80"/>
              <w:right w:type="dxa" w:w="120"/>
            </w:tcMar>
            <w:vAlign w:val="center"/>
          </w:tcPr>
          <w:p>
            <w:pPr>
              <w:jc w:val="left"/>
            </w:pPr>
            <w:r>
              <w:rPr>
                <w:b/>
                <w:bCs/>
                <w:color w:val="FFFFFF"/>
                <w:sz w:val="20"/>
                <w:szCs w:val="20"/>
              </w:rPr>
              <w:t xml:space="preserve">Keterangan</w:t>
            </w:r>
          </w:p>
        </w:tc>
      </w:tr>
      <w:tr>
        <w:tc>
          <w:tcPr>
            <w:tcW w:type="dxa" w:w="3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Nama &amp; tanggal event</w:t>
            </w:r>
          </w:p>
        </w:tc>
        <w:tc>
          <w:tcPr>
            <w:tcW w:type="dxa" w:w="6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Sesuai proposal yang di-approve</w:t>
            </w:r>
          </w:p>
        </w:tc>
      </w:tr>
      <w:tr>
        <w:tc>
          <w:tcPr>
            <w:tcW w:type="dxa" w:w="3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PIC Event + daftar crew inti</w:t>
            </w:r>
          </w:p>
        </w:tc>
        <w:tc>
          <w:tcPr>
            <w:tcW w:type="dxa" w:w="6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Penentu pembagian bonus</w:t>
            </w:r>
          </w:p>
        </w:tc>
      </w:tr>
      <w:tr>
        <w:tc>
          <w:tcPr>
            <w:tcW w:type="dxa" w:w="3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Nomor approval Direksi</w:t>
            </w:r>
          </w:p>
        </w:tc>
        <w:tc>
          <w:tcPr>
            <w:tcW w:type="dxa" w:w="6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Bukti event sah dihitung uplift</w:t>
            </w:r>
          </w:p>
        </w:tc>
      </w:tr>
      <w:tr>
        <w:tc>
          <w:tcPr>
            <w:tcW w:type="dxa" w:w="3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Omzet organik malam event</w:t>
            </w:r>
          </w:p>
        </w:tc>
        <w:tc>
          <w:tcPr>
            <w:tcW w:type="dxa" w:w="6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Diambil dari log harian</w:t>
            </w:r>
          </w:p>
        </w:tc>
      </w:tr>
      <w:tr>
        <w:tc>
          <w:tcPr>
            <w:tcW w:type="dxa" w:w="3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Baseline hari itu</w:t>
            </w:r>
          </w:p>
        </w:tc>
        <w:tc>
          <w:tcPr>
            <w:tcW w:type="dxa" w:w="6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Dari tabel baseline bulan berjalan</w:t>
            </w:r>
          </w:p>
        </w:tc>
      </w:tr>
      <w:tr>
        <w:tc>
          <w:tcPr>
            <w:tcW w:type="dxa" w:w="3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Uplift (otomatis)</w:t>
            </w:r>
          </w:p>
        </w:tc>
        <w:tc>
          <w:tcPr>
            <w:tcW w:type="dxa" w:w="6013"/>
            <w:tcBorders>
              <w:top w:val="single" w:color="C9CFD8" w:sz="6"/>
              <w:left w:val="single" w:color="C9CFD8" w:sz="6"/>
              <w:bottom w:val="single" w:color="C9CFD8" w:sz="6"/>
              <w:right w:val="single" w:color="C9CFD8" w:sz="6"/>
            </w:tcBorders>
            <w:shd w:fill="F7F9FB"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Organik − baseline</w:t>
            </w:r>
          </w:p>
        </w:tc>
      </w:tr>
      <w:tr>
        <w:tc>
          <w:tcPr>
            <w:tcW w:type="dxa" w:w="3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Dokumentasi</w:t>
            </w:r>
          </w:p>
        </w:tc>
        <w:tc>
          <w:tcPr>
            <w:tcW w:type="dxa" w:w="6013"/>
            <w:tcBorders>
              <w:top w:val="single" w:color="C9CFD8" w:sz="6"/>
              <w:left w:val="single" w:color="C9CFD8" w:sz="6"/>
              <w:bottom w:val="single" w:color="C9CFD8" w:sz="6"/>
              <w:right w:val="single" w:color="C9CFD8" w:sz="6"/>
            </w:tcBorders>
            <w:shd w:fill="FFFFFF" w:val="clear"/>
            <w:tcMar>
              <w:top w:type="dxa" w:w="80"/>
              <w:left w:type="dxa" w:w="120"/>
              <w:bottom w:type="dxa" w:w="80"/>
              <w:right w:type="dxa" w:w="120"/>
            </w:tcMar>
            <w:vAlign w:val="center"/>
          </w:tcPr>
          <w:p>
            <w:pPr>
              <w:spacing w:line="264"/>
              <w:jc w:val="left"/>
            </w:pPr>
            <w:r>
              <w:rPr>
                <w:b w:val="false"/>
                <w:bCs w:val="false"/>
                <w:color w:val="222831"/>
                <w:sz w:val="20"/>
                <w:szCs w:val="20"/>
              </w:rPr>
              <w:t xml:space="preserve">Foto, rundown, bukti biaya</w:t>
            </w:r>
          </w:p>
        </w:tc>
      </w:tr>
    </w:tbl>
    <w:p>
      <w:pPr>
        <w:spacing w:after="30"/>
      </w:pPr>
      <w:r>
        <w:rPr>
          <w:sz w:val="2"/>
          <w:szCs w:val="2"/>
        </w:rPr>
        <w:t xml:space="preserve"/>
      </w:r>
    </w:p>
    <w:p>
      <w:pPr>
        <w:pStyle w:val="Heading2"/>
      </w:pPr>
      <w:r>
        <w:t xml:space="preserve">10.3  Log Marketing Corporate (diisi PIC, di-approve SPV Marketing)</w:t>
      </w:r>
    </w:p>
    <w:p>
      <w:pPr>
        <w:spacing w:after="120" w:line="276"/>
      </w:pPr>
      <w:r>
        <w:rPr>
          <w:color w:val="222831"/>
          <w:sz w:val="21"/>
          <w:szCs w:val="21"/>
        </w:rPr>
        <w:t xml:space="preserve">Tetap memakai Formulir Klaim Bonus Event yang sudah ada: nama event/klien, tanggal, nilai deal nett, bentuk kerja marketing, dan bukti kontribusi (chat WA, email, foto meeting, invoice). Disimpan di Google Drive / CRM tim marketing.</w:t>
      </w:r>
    </w:p>
    <w:p>
      <w:pPr>
        <w:spacing w:after="3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7B29" w:sz="2"/>
              <w:left w:val="single" w:color="9A7B29" w:sz="18"/>
              <w:bottom w:val="single" w:color="9A7B29" w:sz="2"/>
              <w:right w:val="single" w:color="9A7B29" w:sz="2"/>
            </w:tcBorders>
            <w:shd w:fill="F4EEDE" w:val="clear"/>
            <w:tcMar>
              <w:top w:type="dxa" w:w="140"/>
              <w:left w:type="dxa" w:w="200"/>
              <w:bottom w:type="dxa" w:w="140"/>
              <w:right w:type="dxa" w:w="200"/>
            </w:tcMar>
          </w:tcPr>
          <w:p>
            <w:pPr>
              <w:spacing w:after="60"/>
            </w:pPr>
            <w:r>
              <w:rPr>
                <w:b/>
                <w:bCs/>
                <w:color w:val="14253B"/>
                <w:sz w:val="22"/>
                <w:szCs w:val="22"/>
              </w:rPr>
              <w:t xml:space="preserve">Rekomendasi alat</w:t>
            </w:r>
          </w:p>
          <w:p>
            <w:pPr>
              <w:spacing w:after="0" w:line="270"/>
            </w:pPr>
            <w:r>
              <w:rPr>
                <w:color w:val="2A2F38"/>
                <w:sz w:val="21"/>
                <w:szCs w:val="21"/>
              </w:rPr>
              <w:t xml:space="preserve">Tiga log ini idealnya jadi satu file Excel/Google Sheet bersama dengan tab terpisah (Log Harian, Baseline Bulanan, Laporan Event, Log Marketing) yang saling terhubung dengan formula — uplift dan kantong revenue terhitung otomatis. Ini lanjutan natural dari tool tracking yang sudah lo bangun. Bilang aja kalau mau gue rakit.</w:t>
            </w:r>
          </w:p>
        </w:tc>
      </w:tr>
    </w:tbl>
    <w:p>
      <w:pPr>
        <w:pStyle w:val="Heading1"/>
      </w:pPr>
      <w:r>
        <w:t xml:space="preserve">11. Prosedur Klaim &amp; Verifikasi Bonus</w:t>
      </w:r>
    </w:p>
    <w:p>
      <w:pPr>
        <w:pBdr>
          <w:bottom w:val="single" w:color="9A7B29" w:sz="12" w:space="1"/>
        </w:pBdr>
        <w:spacing w:after="160" w:before="40"/>
      </w:pPr>
      <w:r>
        <w:rPr>
          <w:sz w:val="2"/>
          <w:szCs w:val="2"/>
        </w:rPr>
        <w:t xml:space="preserve"/>
      </w:r>
    </w:p>
    <w:p>
      <w:pPr>
        <w:pStyle w:val="ListParagraph"/>
        <w:numPr>
          <w:ilvl w:val="0"/>
          <w:numId w:val="5"/>
        </w:numPr>
        <w:spacing w:after="60" w:line="270"/>
      </w:pPr>
      <w:r>
        <w:rPr>
          <w:b/>
          <w:bCs/>
          <w:color w:val="222831"/>
          <w:sz w:val="22"/>
          <w:szCs w:val="22"/>
        </w:rPr>
        <w:t xml:space="preserve">Pengajuan.</w:t>
      </w:r>
      <w:r>
        <w:rPr>
          <w:color w:val="222831"/>
          <w:sz w:val="22"/>
          <w:szCs w:val="22"/>
        </w:rPr>
        <w:t xml:space="preserve"> PIC (Marketing / Event) mengisi laporan + lampiran bukti. Cashier/SPV Ops menutup log harian.</w:t>
      </w:r>
    </w:p>
    <w:p>
      <w:pPr>
        <w:pStyle w:val="ListParagraph"/>
        <w:numPr>
          <w:ilvl w:val="0"/>
          <w:numId w:val="5"/>
        </w:numPr>
        <w:spacing w:after="60" w:line="270"/>
      </w:pPr>
      <w:r>
        <w:rPr>
          <w:b/>
          <w:bCs/>
          <w:color w:val="222831"/>
          <w:sz w:val="22"/>
          <w:szCs w:val="22"/>
        </w:rPr>
        <w:t xml:space="preserve">Verifikasi SPV.</w:t>
      </w:r>
      <w:r>
        <w:rPr>
          <w:color w:val="222831"/>
          <w:sz w:val="22"/>
          <w:szCs w:val="22"/>
        </w:rPr>
        <w:t xml:space="preserve"> SPV Marketing memverifikasi klaim corporate; SPV Event memverifikasi laporan &amp; uplift event. Memberi persetujuan tertulis/digital.</w:t>
      </w:r>
    </w:p>
    <w:p>
      <w:pPr>
        <w:pStyle w:val="ListParagraph"/>
        <w:numPr>
          <w:ilvl w:val="0"/>
          <w:numId w:val="5"/>
        </w:numPr>
        <w:spacing w:after="60" w:line="270"/>
      </w:pPr>
      <w:r>
        <w:rPr>
          <w:b/>
          <w:bCs/>
          <w:color w:val="222831"/>
          <w:sz w:val="22"/>
          <w:szCs w:val="22"/>
        </w:rPr>
        <w:t xml:space="preserve">Verifikasi Finance.</w:t>
      </w:r>
      <w:r>
        <w:rPr>
          <w:color w:val="222831"/>
          <w:sz w:val="22"/>
          <w:szCs w:val="22"/>
        </w:rPr>
        <w:t xml:space="preserve"> Finance memastikan event benar terjadi, pembayaran client lunas 100%, dan mencocokkan nilai deal dengan invoice &amp; transfer. Untuk event, Finance juga mengunci baseline &amp; uplift sesuai tabel bulan berjalan. Maks 5 hari kerja sebelum gajian.</w:t>
      </w:r>
    </w:p>
    <w:p>
      <w:pPr>
        <w:pStyle w:val="ListParagraph"/>
        <w:numPr>
          <w:ilvl w:val="0"/>
          <w:numId w:val="5"/>
        </w:numPr>
        <w:spacing w:after="60" w:line="270"/>
      </w:pPr>
      <w:r>
        <w:rPr>
          <w:b/>
          <w:bCs/>
          <w:color w:val="222831"/>
          <w:sz w:val="22"/>
          <w:szCs w:val="22"/>
        </w:rPr>
        <w:t xml:space="preserve">Persetujuan akhir.</w:t>
      </w:r>
      <w:r>
        <w:rPr>
          <w:color w:val="222831"/>
          <w:sz w:val="22"/>
          <w:szCs w:val="22"/>
        </w:rPr>
        <w:t xml:space="preserve"> Finance, HRD, dan CEO menyetujui pencairan. Bonus dicairkan digabung saat payroll bulan berjalan.</w:t>
      </w:r>
    </w:p>
    <w:p>
      <w:pPr>
        <w:pStyle w:val="ListParagraph"/>
        <w:numPr>
          <w:ilvl w:val="0"/>
          <w:numId w:val="5"/>
        </w:numPr>
        <w:spacing w:after="60" w:line="270"/>
      </w:pPr>
      <w:r>
        <w:rPr>
          <w:b/>
          <w:bCs/>
          <w:color w:val="222831"/>
          <w:sz w:val="22"/>
          <w:szCs w:val="22"/>
        </w:rPr>
        <w:t xml:space="preserve">Dokumentasi.</w:t>
      </w:r>
      <w:r>
        <w:rPr>
          <w:color w:val="222831"/>
          <w:sz w:val="22"/>
          <w:szCs w:val="22"/>
        </w:rPr>
        <w:t xml:space="preserve"> Semua tercatat di Rekap Bonus (bulanan &amp; tahunan), diarsipkan HRD/Finance untuk audit &amp; evaluasi.</w:t>
      </w:r>
    </w:p>
    <w:p>
      <w:pPr>
        <w:pStyle w:val="Heading1"/>
      </w:pPr>
      <w:r>
        <w:t xml:space="preserve">12. Kalibrasi &amp; Evaluasi</w:t>
      </w:r>
    </w:p>
    <w:p>
      <w:pPr>
        <w:pBdr>
          <w:bottom w:val="single" w:color="9A7B29" w:sz="12" w:space="1"/>
        </w:pBdr>
        <w:spacing w:after="160" w:before="40"/>
      </w:pPr>
      <w:r>
        <w:rPr>
          <w:sz w:val="2"/>
          <w:szCs w:val="2"/>
        </w:rPr>
        <w:t xml:space="preserve"/>
      </w:r>
    </w:p>
    <w:p>
      <w:pPr>
        <w:pStyle w:val="ListParagraph"/>
        <w:numPr>
          <w:ilvl w:val="0"/>
          <w:numId w:val="2"/>
        </w:numPr>
        <w:spacing w:after="60" w:line="270"/>
      </w:pPr>
      <w:r>
        <w:rPr>
          <w:b/>
          <w:bCs/>
          <w:color w:val="222831"/>
          <w:sz w:val="22"/>
          <w:szCs w:val="22"/>
        </w:rPr>
        <w:t xml:space="preserve">Baseline di-update tiap awal bulan</w:t>
      </w:r>
      <w:r>
        <w:rPr>
          <w:color w:val="222831"/>
          <w:sz w:val="22"/>
          <w:szCs w:val="22"/>
        </w:rPr>
        <w:t xml:space="preserve"> oleh Finance dari data bulan-bulan sebelumnya.</w:t>
      </w:r>
    </w:p>
    <w:p>
      <w:pPr>
        <w:pStyle w:val="ListParagraph"/>
        <w:numPr>
          <w:ilvl w:val="0"/>
          <w:numId w:val="2"/>
        </w:numPr>
        <w:spacing w:after="60" w:line="270"/>
      </w:pPr>
      <w:r>
        <w:rPr>
          <w:b/>
          <w:bCs/>
          <w:color w:val="222831"/>
          <w:sz w:val="22"/>
          <w:szCs w:val="22"/>
        </w:rPr>
        <w:t xml:space="preserve">Tier uplift event ditinjau tiap 3 bulan.</w:t>
      </w:r>
      <w:r>
        <w:rPr>
          <w:color w:val="222831"/>
          <w:sz w:val="22"/>
          <w:szCs w:val="22"/>
        </w:rPr>
        <w:t xml:space="preserve"> Angka awal di Bagian 9.2 adalah titik mulai — setelah ada data nyata, nominalnya disetel agar adil dan tetap sehat buat margin.</w:t>
      </w:r>
    </w:p>
    <w:p>
      <w:pPr>
        <w:pStyle w:val="ListParagraph"/>
        <w:numPr>
          <w:ilvl w:val="0"/>
          <w:numId w:val="2"/>
        </w:numPr>
        <w:spacing w:after="60" w:line="270"/>
      </w:pPr>
      <w:r>
        <w:rPr>
          <w:b/>
          <w:bCs/>
          <w:color w:val="222831"/>
          <w:sz w:val="22"/>
          <w:szCs w:val="22"/>
        </w:rPr>
        <w:t xml:space="preserve">Seluruh sistem dievaluasi per kuartal</w:t>
      </w:r>
      <w:r>
        <w:rPr>
          <w:color w:val="222831"/>
          <w:sz w:val="22"/>
          <w:szCs w:val="22"/>
        </w:rPr>
        <w:t xml:space="preserve">, konsisten dengan siklus evaluasi bonus yang sudah lo tetapkan.</w:t>
      </w:r>
    </w:p>
    <w:p>
      <w:pPr>
        <w:pStyle w:val="ListParagraph"/>
        <w:numPr>
          <w:ilvl w:val="0"/>
          <w:numId w:val="2"/>
        </w:numPr>
        <w:spacing w:after="60" w:line="270"/>
      </w:pPr>
      <w:r>
        <w:rPr>
          <w:b/>
          <w:bCs/>
          <w:color w:val="222831"/>
          <w:sz w:val="22"/>
          <w:szCs w:val="22"/>
        </w:rPr>
        <w:t xml:space="preserve">Sinyal yang harus dipantau:</w:t>
      </w:r>
      <w:r>
        <w:rPr>
          <w:color w:val="222831"/>
          <w:sz w:val="22"/>
          <w:szCs w:val="22"/>
        </w:rPr>
        <w:t xml:space="preserve"> event yang terus uplift negatif (konsep perlu ganti), baseline yang naik konsisten (brand makin kuat — naikkan bar), dan rebutan klaim (berarti ada aturan kantong yang belum jelas).</w:t>
      </w:r>
    </w:p>
    <w:p>
      <w:pPr>
        <w:pStyle w:val="Heading1"/>
      </w:pPr>
      <w:r>
        <w:t xml:space="preserve">13. Keputusan Terbuka &amp; Catatan Risiko</w:t>
      </w:r>
    </w:p>
    <w:p>
      <w:pPr>
        <w:pBdr>
          <w:bottom w:val="single" w:color="9A7B29" w:sz="12" w:space="1"/>
        </w:pBdr>
        <w:spacing w:after="160" w:before="40"/>
      </w:pPr>
      <w:r>
        <w:rPr>
          <w:sz w:val="2"/>
          <w:szCs w:val="2"/>
        </w:rPr>
        <w:t xml:space="preserve"/>
      </w:r>
    </w:p>
    <w:p>
      <w:pPr>
        <w:spacing w:after="120" w:line="276"/>
      </w:pPr>
      <w:r>
        <w:rPr>
          <w:b/>
          <w:bCs/>
          <w:color w:val="222831"/>
          <w:sz w:val="22"/>
          <w:szCs w:val="22"/>
        </w:rPr>
        <w:t xml:space="preserve">Hal-hal yang perlu lo putuskan supaya sistem ini bisa langsung jalan:</w:t>
      </w:r>
    </w:p>
    <w:p>
      <w:pPr>
        <w:pStyle w:val="ListParagraph"/>
        <w:numPr>
          <w:ilvl w:val="0"/>
          <w:numId w:val="6"/>
        </w:numPr>
        <w:spacing w:after="60" w:line="270"/>
      </w:pPr>
      <w:r>
        <w:rPr>
          <w:color w:val="222831"/>
          <w:sz w:val="22"/>
          <w:szCs w:val="22"/>
        </w:rPr>
        <w:t xml:space="preserve">Nominal &amp; tier bonus Operasional/Cashier (belum ada di dokumen manapun) — perlu data average check &amp; headcount shift.</w:t>
      </w:r>
    </w:p>
    <w:p>
      <w:pPr>
        <w:pStyle w:val="ListParagraph"/>
        <w:numPr>
          <w:ilvl w:val="0"/>
          <w:numId w:val="6"/>
        </w:numPr>
        <w:spacing w:after="60" w:line="270"/>
      </w:pPr>
      <w:r>
        <w:rPr>
          <w:color w:val="222831"/>
          <w:sz w:val="22"/>
          <w:szCs w:val="22"/>
        </w:rPr>
        <w:t xml:space="preserve">Definisi final “crew inti event” — berapa orang maksimal yang dihitung dapat bonus per event, supaya pembagian tidak kebanyakan kepala.</w:t>
      </w:r>
    </w:p>
    <w:p>
      <w:pPr>
        <w:pStyle w:val="ListParagraph"/>
        <w:numPr>
          <w:ilvl w:val="0"/>
          <w:numId w:val="6"/>
        </w:numPr>
        <w:spacing w:after="60" w:line="270"/>
      </w:pPr>
      <w:r>
        <w:rPr>
          <w:color w:val="222831"/>
          <w:sz w:val="22"/>
          <w:szCs w:val="22"/>
        </w:rPr>
        <w:t xml:space="preserve">Apakah baseline dipisah weekday/weekend saja, atau per-hari penuh (7 baseline). Rekomendasi: per-hari penuh karena lebih akurat.</w:t>
      </w:r>
    </w:p>
    <w:p>
      <w:pPr>
        <w:pStyle w:val="ListParagraph"/>
        <w:numPr>
          <w:ilvl w:val="0"/>
          <w:numId w:val="6"/>
        </w:numPr>
        <w:spacing w:after="60" w:line="270"/>
      </w:pPr>
      <w:r>
        <w:rPr>
          <w:color w:val="222831"/>
          <w:sz w:val="22"/>
          <w:szCs w:val="22"/>
        </w:rPr>
        <w:t xml:space="preserve">Periode rolling baseline: 4 minggu (default) atau 8 minggu untuk venue yang masih fluktuatif.</w:t>
      </w:r>
    </w:p>
    <w:p>
      <w:pPr>
        <w:pStyle w:val="ListParagraph"/>
        <w:numPr>
          <w:ilvl w:val="0"/>
          <w:numId w:val="6"/>
        </w:numPr>
        <w:spacing w:after="60" w:line="270"/>
      </w:pPr>
      <w:r>
        <w:rPr>
          <w:color w:val="222831"/>
          <w:sz w:val="22"/>
          <w:szCs w:val="22"/>
        </w:rPr>
        <w:t xml:space="preserve">Threshold uplift minimum agar event dihitung “sukses” untuk target bulanan tim Event (usulan: uplift ≥ Rp 10 jt).</w:t>
      </w:r>
    </w:p>
    <w:p>
      <w:pPr>
        <w:spacing w:after="40"/>
      </w:pPr>
      <w:r>
        <w:rPr>
          <w:sz w:val="2"/>
          <w:szCs w:val="2"/>
        </w:rPr>
        <w:t xml:space="preserve"/>
      </w:r>
    </w:p>
    <w:p>
      <w:pPr>
        <w:spacing w:after="120" w:line="276"/>
      </w:pPr>
      <w:r>
        <w:rPr>
          <w:b/>
          <w:bCs/>
          <w:color w:val="B23B3B"/>
          <w:sz w:val="22"/>
          <w:szCs w:val="22"/>
        </w:rPr>
        <w:t xml:space="preserve">Catatan risiko:</w:t>
      </w:r>
    </w:p>
    <w:p>
      <w:pPr>
        <w:pStyle w:val="ListParagraph"/>
        <w:numPr>
          <w:ilvl w:val="0"/>
          <w:numId w:val="2"/>
        </w:numPr>
        <w:spacing w:after="60" w:line="270"/>
      </w:pPr>
      <w:r>
        <w:rPr>
          <w:b/>
          <w:bCs/>
          <w:color w:val="222831"/>
          <w:sz w:val="22"/>
          <w:szCs w:val="22"/>
        </w:rPr>
        <w:t xml:space="preserve">Gaming baseline.</w:t>
      </w:r>
      <w:r>
        <w:rPr>
          <w:color w:val="222831"/>
          <w:sz w:val="22"/>
          <w:szCs w:val="22"/>
        </w:rPr>
        <w:t xml:space="preserve"> Ada potensi tim Event “menghindari” malam ramai (yang baselinenya tinggi) dan menumpuk event di malam sepi supaya uplift terlihat besar. Mitigasi: Direksi tetap mengatur kalender event, dan uplift dievaluasi bersama kualitas/branding event — bukan angka semata.</w:t>
      </w:r>
    </w:p>
    <w:p>
      <w:pPr>
        <w:pStyle w:val="ListParagraph"/>
        <w:numPr>
          <w:ilvl w:val="0"/>
          <w:numId w:val="2"/>
        </w:numPr>
        <w:spacing w:after="60" w:line="270"/>
      </w:pPr>
      <w:r>
        <w:rPr>
          <w:b/>
          <w:bCs/>
          <w:color w:val="222831"/>
          <w:sz w:val="22"/>
          <w:szCs w:val="22"/>
        </w:rPr>
        <w:t xml:space="preserve">Data tidak rapi = sistem runtuh.</w:t>
      </w:r>
      <w:r>
        <w:rPr>
          <w:color w:val="222831"/>
          <w:sz w:val="22"/>
          <w:szCs w:val="22"/>
        </w:rPr>
        <w:t xml:space="preserve"> Kalau log harian tidak disiplin diisi, baseline jadi ngaco dan semua perhitungan ikut salah. Disiplin pencatatan cashier adalah fondasi non-negotiable.</w:t>
      </w:r>
    </w:p>
    <w:p>
      <w:pPr>
        <w:pStyle w:val="ListParagraph"/>
        <w:numPr>
          <w:ilvl w:val="0"/>
          <w:numId w:val="2"/>
        </w:numPr>
        <w:spacing w:after="60" w:line="270"/>
      </w:pPr>
      <w:r>
        <w:rPr>
          <w:b/>
          <w:bCs/>
          <w:color w:val="222831"/>
          <w:sz w:val="22"/>
          <w:szCs w:val="22"/>
        </w:rPr>
        <w:t xml:space="preserve">Beban verifikasi Finance.</w:t>
      </w:r>
      <w:r>
        <w:rPr>
          <w:color w:val="222831"/>
          <w:sz w:val="22"/>
          <w:szCs w:val="22"/>
        </w:rPr>
        <w:t xml:space="preserve"> Model ini menambah satu langkah (kunci baseline &amp; uplift). Pastikan Finance punya tabel baseline siap pakai tiap awal bulan supaya tidak jadi bottleneck di hari gajian.</w:t>
      </w:r>
    </w:p>
    <w:p>
      <w:pPr>
        <w:spacing w:after="200"/>
      </w:pPr>
      <w:r>
        <w:rPr>
          <w:sz w:val="2"/>
          <w:szCs w:val="2"/>
        </w:rPr>
        <w:t xml:space="preserve"/>
      </w:r>
    </w:p>
    <w:p>
      <w:pPr>
        <w:pBdr>
          <w:bottom w:val="single" w:color="9A7B29" w:sz="8" w:space="1"/>
        </w:pBdr>
        <w:spacing w:after="160" w:before="40"/>
      </w:pPr>
      <w:r>
        <w:rPr>
          <w:sz w:val="2"/>
          <w:szCs w:val="2"/>
        </w:rPr>
        <w:t xml:space="preserve"/>
      </w:r>
    </w:p>
    <w:p>
      <w:pPr>
        <w:spacing w:after="120" w:line="276"/>
        <w:jc w:val="center"/>
      </w:pPr>
      <w:r>
        <w:rPr>
          <w:i/>
          <w:iCs/>
          <w:color w:val="6B7280"/>
          <w:sz w:val="21"/>
          <w:szCs w:val="21"/>
        </w:rPr>
        <w:t xml:space="preserve">Dokumen ini draft v1.0. Begitu lo kasih input untuk keputusan terbuka di Bagian 13, gue lanjut ke v1.1 + tool Excel otomatis (Log Harian ↔ Baseline ↔ Uplift ↔ Rekap Bonus).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Hal. </w:t>
    </w:r>
    <w:r>
      <w:rPr>
        <w:color w:val="6B7280"/>
        <w:sz w:val="16"/>
        <w:szCs w:val="16"/>
      </w:rPr>
      <w:fldChar w:fldCharType="begin"/>
      <w:instrText xml:space="preserve">PAGE</w:instrText>
      <w:fldChar w:fldCharType="separate"/>
      <w:fldChar w:fldCharType="end"/>
    </w:r>
    <w:r>
      <w:rPr>
        <w:color w:val="6B7280"/>
        <w:sz w:val="16"/>
        <w:szCs w:val="16"/>
      </w:rPr>
      <w:t xml:space="preserve">  ·  Confidential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7B29" w:sz="4" w:space="4"/>
      </w:pBdr>
      <w:jc w:val="right"/>
    </w:pPr>
    <w:r>
      <w:rPr>
        <w:color w:val="6B7280"/>
        <w:sz w:val="16"/>
        <w:szCs w:val="16"/>
      </w:rPr>
      <w:t xml:space="preserve">LAKSAMANA MUDA  ·  Sistem Tracking &amp; Atribusi Target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9A7B29"/>
      </w:rPr>
    </w:lvl>
  </w:abstractNum>
  <w:abstractNum w:abstractNumId="3" w15:restartNumberingAfterBreak="0">
    <w:multiLevelType w:val="hybridMultilevel"/>
    <w:lvl w:ilvl="0" w15:tentative="1">
      <w:start w:val="1"/>
      <w:numFmt w:val="decimal"/>
      <w:lvlText w:val="%1."/>
      <w:lvlJc w:val="left"/>
      <w:pPr>
        <w:ind w:left="460" w:hanging="360"/>
      </w:pPr>
      <w:rPr>
        <w:b/>
        <w:bCs/>
        <w:color w:val="14253B"/>
      </w:rPr>
    </w:lvl>
  </w:abstractNum>
  <w:abstractNum w:abstractNumId="4" w15:restartNumberingAfterBreak="0">
    <w:multiLevelType w:val="hybridMultilevel"/>
    <w:lvl w:ilvl="0" w15:tentative="1">
      <w:start w:val="1"/>
      <w:numFmt w:val="decimal"/>
      <w:lvlText w:val="%1."/>
      <w:lvlJc w:val="left"/>
      <w:pPr>
        <w:ind w:left="460" w:hanging="360"/>
      </w:pPr>
      <w:rPr>
        <w:b/>
        <w:bCs/>
        <w:color w:val="14253B"/>
      </w:rPr>
    </w:lvl>
  </w:abstractNum>
  <w:abstractNum w:abstractNumId="5" w15:restartNumberingAfterBreak="0">
    <w:multiLevelType w:val="hybridMultilevel"/>
    <w:lvl w:ilvl="0" w15:tentative="1">
      <w:start w:val="1"/>
      <w:numFmt w:val="decimal"/>
      <w:lvlText w:val="%1."/>
      <w:lvlJc w:val="left"/>
      <w:pPr>
        <w:ind w:left="460" w:hanging="360"/>
      </w:pPr>
      <w:rPr>
        <w:b/>
        <w:bCs/>
        <w:color w:val="14253B"/>
      </w:rPr>
    </w:lvl>
  </w:abstractNum>
  <w:abstractNum w:abstractNumId="6" w15:restartNumberingAfterBreak="0">
    <w:multiLevelType w:val="hybridMultilevel"/>
    <w:lvl w:ilvl="0" w15:tentative="1">
      <w:start w:val="1"/>
      <w:numFmt w:val="decimal"/>
      <w:lvlText w:val="%1."/>
      <w:lvlJc w:val="left"/>
      <w:pPr>
        <w:ind w:left="460" w:hanging="360"/>
      </w:pPr>
      <w:rPr>
        <w:b/>
        <w:bCs/>
        <w:color w:val="14253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320"/>
      <w:outlineLvl w:val="0"/>
    </w:pPr>
    <w:rPr>
      <w:rFonts w:ascii="Calibri" w:cs="Calibri" w:eastAsia="Calibri" w:hAnsi="Calibri"/>
      <w:b/>
      <w:bCs/>
      <w:color w:val="14253B"/>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7A5F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Tracking &amp; Atribusi Target</dc:title>
  <dc:creator>Laksamana Muda</dc:creator>
  <cp:lastModifiedBy>Un-named</cp:lastModifiedBy>
  <cp:revision>1</cp:revision>
  <dcterms:created xsi:type="dcterms:W3CDTF">2026-06-06T13:58:58.062Z</dcterms:created>
  <dcterms:modified xsi:type="dcterms:W3CDTF">2026-06-06T13:58:58.062Z</dcterms:modified>
</cp:coreProperties>
</file>

<file path=docProps/custom.xml><?xml version="1.0" encoding="utf-8"?>
<Properties xmlns="http://schemas.openxmlformats.org/officeDocument/2006/custom-properties" xmlns:vt="http://schemas.openxmlformats.org/officeDocument/2006/docPropsVTypes"/>
</file>