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A12" w:rsidRDefault="00DB7A12" w:rsidP="00DB7A12">
      <w:pPr>
        <w:spacing w:after="20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</w:p>
    <w:p w:rsidR="00DB7A12" w:rsidRPr="00B9776D" w:rsidRDefault="00DB7A12" w:rsidP="00DB7A12">
      <w:pPr>
        <w:spacing w:after="20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9776D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Infraestructura Computacional</w:t>
      </w:r>
    </w:p>
    <w:p w:rsidR="00DB7A12" w:rsidRPr="00B9776D" w:rsidRDefault="00DB7A12" w:rsidP="00DB7A12">
      <w:pPr>
        <w:spacing w:after="20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9776D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Caso 2</w:t>
      </w:r>
    </w:p>
    <w:p w:rsidR="00DB7A12" w:rsidRPr="00B9776D" w:rsidRDefault="00DB7A12" w:rsidP="00DB7A12">
      <w:pPr>
        <w:spacing w:after="20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B7A12" w:rsidRPr="00B9776D" w:rsidRDefault="00DB7A12" w:rsidP="00DB7A12">
      <w:pPr>
        <w:spacing w:after="20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B7A12" w:rsidRPr="00B9776D" w:rsidRDefault="00DB7A12" w:rsidP="00DB7A12">
      <w:pPr>
        <w:spacing w:after="20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B7A12" w:rsidRPr="00B9776D" w:rsidRDefault="00DB7A12" w:rsidP="00DB7A12">
      <w:pPr>
        <w:spacing w:after="20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B7A12" w:rsidRPr="00B9776D" w:rsidRDefault="00DB7A12" w:rsidP="00DB7A12">
      <w:pPr>
        <w:spacing w:after="20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9776D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Presentado por:</w:t>
      </w:r>
    </w:p>
    <w:p w:rsidR="00DB7A12" w:rsidRDefault="00DB7A12" w:rsidP="00DB7A12">
      <w:pPr>
        <w:spacing w:after="20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Steven Tarazona 201617841</w:t>
      </w:r>
    </w:p>
    <w:p w:rsidR="00DB7A12" w:rsidRPr="00B9776D" w:rsidRDefault="00DB7A12" w:rsidP="00DB7A12">
      <w:pPr>
        <w:spacing w:after="20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B7A12" w:rsidRPr="00B9776D" w:rsidRDefault="00DB7A12" w:rsidP="00DB7A12">
      <w:pPr>
        <w:spacing w:after="20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B7A12" w:rsidRPr="00B9776D" w:rsidRDefault="00DB7A12" w:rsidP="00DB7A12">
      <w:pPr>
        <w:spacing w:after="20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B7A12" w:rsidRPr="00B9776D" w:rsidRDefault="00DB7A12" w:rsidP="00DB7A12">
      <w:pPr>
        <w:spacing w:after="20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9776D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Departamento de Ingeniería de Sistemas y Computación</w:t>
      </w:r>
    </w:p>
    <w:p w:rsidR="00DB7A12" w:rsidRPr="00B9776D" w:rsidRDefault="00DB7A12" w:rsidP="00DB7A12">
      <w:pPr>
        <w:spacing w:after="20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B7A12" w:rsidRPr="00B9776D" w:rsidRDefault="00DB7A12" w:rsidP="00DB7A12">
      <w:pPr>
        <w:spacing w:after="20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B7A12" w:rsidRPr="00B9776D" w:rsidRDefault="00DB7A12" w:rsidP="00DB7A12">
      <w:pPr>
        <w:spacing w:after="20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B7A12" w:rsidRPr="00B9776D" w:rsidRDefault="00DB7A12" w:rsidP="00DB7A12">
      <w:pPr>
        <w:spacing w:after="20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B7A12" w:rsidRPr="00B9776D" w:rsidRDefault="00DB7A12" w:rsidP="00DB7A12">
      <w:pPr>
        <w:spacing w:after="20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B7A12" w:rsidRPr="00B9776D" w:rsidRDefault="00DB7A12" w:rsidP="00DB7A12">
      <w:pPr>
        <w:spacing w:after="20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9776D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Universidad de los Andes</w:t>
      </w:r>
    </w:p>
    <w:p w:rsidR="00DB7A12" w:rsidRPr="00B9776D" w:rsidRDefault="00DB7A12" w:rsidP="00DB7A12">
      <w:pPr>
        <w:spacing w:after="20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9776D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Bogotá, Colombia</w:t>
      </w:r>
    </w:p>
    <w:p w:rsidR="00DB7A12" w:rsidRPr="00B9776D" w:rsidRDefault="00DB7A12" w:rsidP="00DB7A12">
      <w:pPr>
        <w:spacing w:after="20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2019-2</w:t>
      </w:r>
      <w:r w:rsidRPr="00B9776D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0</w:t>
      </w:r>
    </w:p>
    <w:p w:rsidR="00DB7A12" w:rsidRPr="00B9776D" w:rsidRDefault="00DB7A12" w:rsidP="00DB7A12">
      <w:pPr>
        <w:spacing w:after="20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B7A12" w:rsidRPr="00B9776D" w:rsidRDefault="00DB7A12" w:rsidP="00DB7A12">
      <w:pPr>
        <w:spacing w:after="20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B7A12" w:rsidRPr="00B9776D" w:rsidRDefault="00DB7A12" w:rsidP="00DB7A12">
      <w:pPr>
        <w:spacing w:after="20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B7A12" w:rsidRPr="00B9776D" w:rsidRDefault="00DB7A12" w:rsidP="00DB7A1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7A12" w:rsidRDefault="00DB7A12" w:rsidP="00DB7A12">
      <w:pPr>
        <w:pStyle w:val="Prrafodelista"/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7A1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Identifique los datos que maneja el portal web y que deben ser protegidos. Explique su respuesta en cada caso 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B7A12">
        <w:rPr>
          <w:rFonts w:ascii="Times New Roman" w:eastAsia="Times New Roman" w:hAnsi="Times New Roman" w:cs="Times New Roman"/>
          <w:b/>
          <w:sz w:val="24"/>
          <w:szCs w:val="24"/>
        </w:rPr>
        <w:t>responda la pregunta Si un actor no autorizado consigue acceso al dato mencionado, ya sea en modo lectura 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B7A12">
        <w:rPr>
          <w:rFonts w:ascii="Times New Roman" w:eastAsia="Times New Roman" w:hAnsi="Times New Roman" w:cs="Times New Roman"/>
          <w:b/>
          <w:sz w:val="24"/>
          <w:szCs w:val="24"/>
        </w:rPr>
        <w:t>escritura, ¿cómo podría afectar a la entidad?</w:t>
      </w:r>
    </w:p>
    <w:p w:rsidR="00DB7A12" w:rsidRPr="00DB7A12" w:rsidRDefault="00DB7A12" w:rsidP="00DB7A12">
      <w:pPr>
        <w:pStyle w:val="Prrafodelista"/>
        <w:spacing w:before="240" w:after="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43AD" w:rsidRPr="00A377A8" w:rsidRDefault="00DB7A12" w:rsidP="00F3468A">
      <w:pPr>
        <w:pStyle w:val="Prrafodelista"/>
        <w:numPr>
          <w:ilvl w:val="0"/>
          <w:numId w:val="2"/>
        </w:numPr>
        <w:rPr>
          <w:b/>
        </w:rPr>
      </w:pPr>
      <w:r w:rsidRPr="00DB7A12">
        <w:rPr>
          <w:b/>
        </w:rPr>
        <w:t xml:space="preserve">Información de clientes: </w:t>
      </w:r>
      <w:r>
        <w:t>E</w:t>
      </w:r>
      <w:r w:rsidRPr="00DB7A12">
        <w:t>l portal web permite a los afiliados consultar su información en línea</w:t>
      </w:r>
      <w:r w:rsidR="004E15AB">
        <w:t>, esta puede contener todos los datos personales del afiliado, su historial laboral, la información de nó</w:t>
      </w:r>
      <w:r w:rsidR="004E15AB" w:rsidRPr="004E15AB">
        <w:t>mina de pensionados</w:t>
      </w:r>
      <w:r w:rsidR="004E15AB">
        <w:t xml:space="preserve">, tutelas, entre otros. </w:t>
      </w:r>
      <w:r w:rsidR="004E15AB" w:rsidRPr="004E15AB">
        <w:t xml:space="preserve">Si un actor no autorizado consigue acceso </w:t>
      </w:r>
      <w:r w:rsidR="004E15AB">
        <w:t>a estos datos</w:t>
      </w:r>
      <w:r w:rsidR="004E15AB" w:rsidRPr="004E15AB">
        <w:t xml:space="preserve"> en modo lectura</w:t>
      </w:r>
      <w:r w:rsidR="00A377A8" w:rsidRPr="00A377A8">
        <w:t xml:space="preserve"> podría revelar información sensible. Esto afectaría</w:t>
      </w:r>
      <w:r w:rsidR="00A377A8">
        <w:t xml:space="preserve"> a</w:t>
      </w:r>
      <w:r w:rsidR="00A377A8" w:rsidRPr="00A377A8">
        <w:t xml:space="preserve"> la empresa en términos de gastos y de credibilidad.</w:t>
      </w:r>
      <w:r w:rsidR="00A377A8">
        <w:t xml:space="preserve"> Si además </w:t>
      </w:r>
      <w:r w:rsidR="00A377A8" w:rsidRPr="004E15AB">
        <w:t xml:space="preserve">consigue </w:t>
      </w:r>
      <w:r w:rsidR="00A377A8" w:rsidRPr="004E15AB">
        <w:t>acceso en</w:t>
      </w:r>
      <w:r w:rsidR="00A377A8" w:rsidRPr="004E15AB">
        <w:t xml:space="preserve"> modo</w:t>
      </w:r>
      <w:r w:rsidR="00A377A8">
        <w:t xml:space="preserve"> escritura toda esta información sensible podría ser adulterada o eliminada, </w:t>
      </w:r>
      <w:r w:rsidR="00F3468A">
        <w:t>todos los datos modificados perderían su validez y la empresa tendría que verse obligada a restaurar estos datos ya sea de por medio de la copia de seguridad, si esta no fue también comprometida, o por medio del log de modificaciones</w:t>
      </w:r>
      <w:r w:rsidR="006C7B8D">
        <w:t>,</w:t>
      </w:r>
      <w:r w:rsidR="00F3468A">
        <w:t xml:space="preserve"> si es que se maneja uno. Esto podría </w:t>
      </w:r>
      <w:r w:rsidR="006C7B8D">
        <w:t>traer</w:t>
      </w:r>
      <w:r w:rsidR="00F3468A">
        <w:t xml:space="preserve"> como consecuencias para la empresa el tener que detener la operación, trayendo consigo perdidas económicas, afectaría gravemente su credibilidad y podría inclusive acarrear consecuencias legales.</w:t>
      </w:r>
      <w:r w:rsidR="00A377A8">
        <w:t xml:space="preserve"> </w:t>
      </w:r>
    </w:p>
    <w:p w:rsidR="00DB7A12" w:rsidRPr="006C7B8D" w:rsidRDefault="00DB7A12" w:rsidP="006C7B8D">
      <w:pPr>
        <w:pStyle w:val="Prrafodelista"/>
        <w:numPr>
          <w:ilvl w:val="0"/>
          <w:numId w:val="2"/>
        </w:numPr>
        <w:rPr>
          <w:b/>
        </w:rPr>
      </w:pPr>
      <w:r w:rsidRPr="00DB7A12">
        <w:rPr>
          <w:b/>
        </w:rPr>
        <w:t>Reportes de estado de cuenta:</w:t>
      </w:r>
      <w:r w:rsidR="006C7B8D">
        <w:rPr>
          <w:b/>
        </w:rPr>
        <w:t xml:space="preserve"> </w:t>
      </w:r>
      <w:r w:rsidR="006C7B8D">
        <w:t>E</w:t>
      </w:r>
      <w:r w:rsidR="006C7B8D" w:rsidRPr="00DB7A12">
        <w:t>l portal web permite a los afiliados</w:t>
      </w:r>
      <w:r w:rsidR="006C7B8D" w:rsidRPr="006C7B8D">
        <w:rPr>
          <w:b/>
        </w:rPr>
        <w:t xml:space="preserve"> </w:t>
      </w:r>
      <w:r w:rsidR="006C7B8D" w:rsidRPr="006C7B8D">
        <w:t>solicitar reportes de su estado de</w:t>
      </w:r>
      <w:r w:rsidR="006C7B8D" w:rsidRPr="006C7B8D">
        <w:t xml:space="preserve"> </w:t>
      </w:r>
      <w:r w:rsidR="006C7B8D">
        <w:t>cuenta,</w:t>
      </w:r>
      <w:bookmarkStart w:id="0" w:name="_GoBack"/>
      <w:bookmarkEnd w:id="0"/>
    </w:p>
    <w:sectPr w:rsidR="00DB7A12" w:rsidRPr="006C7B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F0629"/>
    <w:multiLevelType w:val="hybridMultilevel"/>
    <w:tmpl w:val="A5346800"/>
    <w:lvl w:ilvl="0" w:tplc="040A000F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D72AC7"/>
    <w:multiLevelType w:val="hybridMultilevel"/>
    <w:tmpl w:val="CA6AEF20"/>
    <w:lvl w:ilvl="0" w:tplc="4D9CC1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12"/>
    <w:rsid w:val="004E15AB"/>
    <w:rsid w:val="006C7B8D"/>
    <w:rsid w:val="00A377A8"/>
    <w:rsid w:val="00B71A9C"/>
    <w:rsid w:val="00DB7A12"/>
    <w:rsid w:val="00F3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D25A37"/>
  <w15:chartTrackingRefBased/>
  <w15:docId w15:val="{D12041DD-B960-4A62-8013-B60E9C77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A12"/>
    <w:pPr>
      <w:spacing w:after="120" w:line="276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7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YEISSON STEVEN TARAZONA BERNAL</dc:creator>
  <cp:keywords/>
  <dc:description/>
  <cp:lastModifiedBy>YEISSON STEVEN TARAZONA BERNAL</cp:lastModifiedBy>
  <cp:revision>1</cp:revision>
  <dcterms:created xsi:type="dcterms:W3CDTF">2019-10-24T15:33:00Z</dcterms:created>
  <dcterms:modified xsi:type="dcterms:W3CDTF">2019-10-24T16:22:00Z</dcterms:modified>
</cp:coreProperties>
</file>