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6"/>
        </w:rPr>
      </w:pPr>
      <w:r>
        <w:rPr>
          <w:rFonts w:hint="eastAsia" w:eastAsia="黑体"/>
          <w:sz w:val="36"/>
        </w:rPr>
        <w:t>局域网设备控制管理系统</w:t>
      </w:r>
    </w:p>
    <w:p>
      <w:pPr>
        <w:pStyle w:val="5"/>
        <w:widowControl w:val="0"/>
        <w:tabs>
          <w:tab w:val="clear" w:pos="3600"/>
        </w:tabs>
        <w:rPr>
          <w:rFonts w:hint="eastAsia"/>
          <w:kern w:val="2"/>
        </w:rPr>
      </w:pPr>
    </w:p>
    <w:p>
      <w:pPr>
        <w:jc w:val="center"/>
        <w:rPr>
          <w:rFonts w:hint="eastAsia" w:eastAsia="黑体"/>
          <w:sz w:val="28"/>
        </w:rPr>
      </w:pPr>
      <w:r>
        <w:rPr>
          <w:rFonts w:hint="eastAsia" w:eastAsia="黑体"/>
          <w:sz w:val="28"/>
        </w:rPr>
        <w:t>摘　要</w:t>
      </w:r>
    </w:p>
    <w:p>
      <w:pPr>
        <w:ind w:firstLine="480" w:firstLineChars="200"/>
        <w:rPr>
          <w:rFonts w:hint="eastAsia"/>
          <w:sz w:val="24"/>
        </w:rPr>
      </w:pPr>
      <w:r>
        <w:rPr>
          <w:rFonts w:hint="eastAsia"/>
          <w:sz w:val="24"/>
        </w:rPr>
        <w:t>以潞安矿务局五阳矿南峰扩区为例，探讨了利用速度法预测矿井新盘（采）区瓦斯涌出量的方法，对制定瓦斯防治方案，进而根治矿井瓦斯具有重要的实际意义。</w:t>
      </w:r>
    </w:p>
    <w:p>
      <w:pPr>
        <w:ind w:firstLine="480" w:firstLineChars="200"/>
        <w:rPr>
          <w:rFonts w:hint="eastAsia"/>
          <w:sz w:val="24"/>
        </w:rPr>
      </w:pPr>
    </w:p>
    <w:p>
      <w:pPr>
        <w:jc w:val="center"/>
        <w:rPr>
          <w:rFonts w:hint="eastAsia" w:eastAsia="黑体"/>
          <w:sz w:val="28"/>
        </w:rPr>
      </w:pPr>
    </w:p>
    <w:p>
      <w:pPr>
        <w:ind w:firstLine="560" w:firstLineChars="200"/>
        <w:rPr>
          <w:rFonts w:hint="eastAsia" w:eastAsia="宋体"/>
          <w:lang w:val="en-US" w:eastAsia="zh-CN"/>
        </w:rPr>
      </w:pPr>
      <w:r>
        <w:rPr>
          <w:rFonts w:hint="eastAsia" w:eastAsia="黑体"/>
          <w:sz w:val="28"/>
        </w:rPr>
        <w:t xml:space="preserve">关键词  </w:t>
      </w:r>
      <w:r>
        <w:rPr>
          <w:rFonts w:hint="eastAsia"/>
          <w:sz w:val="24"/>
          <w:lang w:val="en-US" w:eastAsia="zh-CN"/>
        </w:rPr>
        <w:t>局域网</w:t>
      </w:r>
      <w:r>
        <w:rPr>
          <w:rFonts w:hint="eastAsia"/>
          <w:sz w:val="24"/>
        </w:rPr>
        <w:t>；</w:t>
      </w:r>
      <w:r>
        <w:rPr>
          <w:rFonts w:hint="eastAsia"/>
          <w:sz w:val="24"/>
          <w:lang w:val="en-US" w:eastAsia="zh-CN"/>
        </w:rPr>
        <w:t>控制</w:t>
      </w:r>
      <w:r>
        <w:rPr>
          <w:rFonts w:hint="eastAsia"/>
          <w:sz w:val="24"/>
        </w:rPr>
        <w:t>；</w:t>
      </w:r>
      <w:r>
        <w:rPr>
          <w:rFonts w:hint="eastAsia"/>
          <w:sz w:val="24"/>
          <w:lang w:val="en-US" w:eastAsia="zh-CN"/>
        </w:rPr>
        <w:t>管理</w:t>
      </w:r>
    </w:p>
    <w:p/>
    <w:p/>
    <w:p/>
    <w:p>
      <w:pPr>
        <w:rPr>
          <w:rFonts w:hint="eastAsia"/>
        </w:rPr>
      </w:pPr>
    </w:p>
    <w:p>
      <w:pPr>
        <w:rPr>
          <w:rFonts w:hint="eastAsia"/>
        </w:rPr>
      </w:pPr>
    </w:p>
    <w:p>
      <w:pPr>
        <w:rPr>
          <w:rFonts w:hint="eastAsia"/>
        </w:rPr>
      </w:pPr>
    </w:p>
    <w:p>
      <w:pPr>
        <w:rPr>
          <w:rFonts w:hint="eastAsia"/>
        </w:rPr>
      </w:pPr>
    </w:p>
    <w:p>
      <w:pPr>
        <w:rPr>
          <w:rFonts w:hint="eastAsia"/>
        </w:rPr>
      </w:pPr>
    </w:p>
    <w:p>
      <w:r>
        <w:br w:type="page"/>
      </w:r>
    </w:p>
    <w:p>
      <w:pPr>
        <w:jc w:val="center"/>
        <w:rPr>
          <w:b/>
          <w:bCs/>
          <w:sz w:val="32"/>
        </w:rPr>
      </w:pPr>
      <w:r>
        <w:rPr>
          <w:b/>
          <w:bCs/>
          <w:sz w:val="32"/>
        </w:rPr>
        <w:t>A Study of Forecasting Gas Emission Rate at New District of</w:t>
      </w:r>
    </w:p>
    <w:p>
      <w:pPr>
        <w:jc w:val="center"/>
        <w:rPr>
          <w:b/>
          <w:bCs/>
          <w:sz w:val="32"/>
        </w:rPr>
      </w:pPr>
      <w:r>
        <w:rPr>
          <w:b/>
          <w:bCs/>
          <w:sz w:val="32"/>
        </w:rPr>
        <w:t>Coal Mine with the Initial Velocity Method</w:t>
      </w:r>
    </w:p>
    <w:p>
      <w:pPr>
        <w:pStyle w:val="2"/>
        <w:rPr>
          <w:sz w:val="28"/>
        </w:rPr>
      </w:pPr>
      <w:r>
        <w:rPr>
          <w:sz w:val="28"/>
        </w:rPr>
        <w:t>Abstract</w:t>
      </w:r>
    </w:p>
    <w:p>
      <w:pPr>
        <w:ind w:firstLine="482" w:firstLineChars="200"/>
        <w:rPr>
          <w:sz w:val="24"/>
        </w:rPr>
      </w:pPr>
      <w:r>
        <w:rPr>
          <w:rFonts w:hint="eastAsia"/>
          <w:b/>
          <w:bCs/>
          <w:sz w:val="24"/>
        </w:rPr>
        <w:t xml:space="preserve"> </w:t>
      </w:r>
      <w:r>
        <w:rPr>
          <w:sz w:val="24"/>
        </w:rPr>
        <w:t>Based on the measurement data of Nanfeng District of Wuyang Coal Mine, Luan Coal Mining Administration, the gas emission forecast method of the initial velocity with the initial velocity method is introduced, and the application of this method has important practical significance of working out the plan and further prevention and control of mine gas.</w:t>
      </w:r>
    </w:p>
    <w:p>
      <w:pPr>
        <w:rPr>
          <w:sz w:val="24"/>
        </w:rPr>
      </w:pPr>
      <w:r>
        <w:rPr>
          <w:b/>
          <w:bCs/>
          <w:sz w:val="24"/>
        </w:rPr>
        <w:t>Key words:</w:t>
      </w:r>
      <w:r>
        <w:rPr>
          <w:rFonts w:hint="eastAsia"/>
          <w:b/>
          <w:bCs/>
          <w:sz w:val="24"/>
        </w:rPr>
        <w:t xml:space="preserve">   </w:t>
      </w:r>
      <w:r>
        <w:rPr>
          <w:sz w:val="24"/>
        </w:rPr>
        <w:t>initial velocity method; gas emission rate; mine panel(district)</w:t>
      </w:r>
    </w:p>
    <w:p>
      <w:r>
        <w:br w:type="page"/>
      </w:r>
    </w:p>
    <w:p>
      <w:pPr>
        <w:rPr>
          <w:rFonts w:hint="eastAsia" w:eastAsia="黑体"/>
          <w:sz w:val="30"/>
        </w:rPr>
      </w:pPr>
      <w:r>
        <w:rPr>
          <w:rFonts w:hint="eastAsia" w:eastAsia="黑体"/>
          <w:sz w:val="30"/>
        </w:rPr>
        <w:t>1　</w:t>
      </w:r>
      <w:r>
        <w:rPr>
          <w:rFonts w:hint="eastAsia" w:eastAsia="黑体"/>
          <w:sz w:val="30"/>
          <w:lang w:val="en-US" w:eastAsia="zh-CN"/>
        </w:rPr>
        <w:t>绪论</w:t>
      </w:r>
    </w:p>
    <w:p>
      <w:pPr>
        <w:ind w:firstLine="420" w:firstLineChars="0"/>
        <w:rPr>
          <w:rFonts w:hint="eastAsia"/>
          <w:sz w:val="24"/>
        </w:rPr>
      </w:pPr>
      <w:r>
        <w:rPr>
          <w:rFonts w:hint="eastAsia"/>
          <w:sz w:val="24"/>
        </w:rPr>
        <w:t>起初做这个系统只是为了解决自己日常生活中的不方便，手机和电脑传文件还需要数据线，觉得太麻烦了。于是自己便随手做了一个手机上的文件服务器APP，发布到应用市场上之后，没想到尽然收到了大量的评论。评论之中，不乏批评我做的不好的地方，但绝大多数的评论都是在给我提供一些建设性的意见，哪些地方做的不好，哪些地方可以这样这样改进，是时受宠若惊。带着不能辜负大众的一片热情的心情，我开始花大量的时间去优化，完善这个系统。</w:t>
      </w:r>
    </w:p>
    <w:p>
      <w:pPr>
        <w:rPr>
          <w:rFonts w:hint="eastAsia"/>
          <w:sz w:val="24"/>
        </w:rPr>
      </w:pPr>
    </w:p>
    <w:p>
      <w:pPr>
        <w:ind w:firstLine="420" w:firstLineChars="0"/>
        <w:rPr>
          <w:rFonts w:hint="eastAsia"/>
          <w:sz w:val="24"/>
        </w:rPr>
      </w:pPr>
      <w:r>
        <w:rPr>
          <w:rFonts w:hint="eastAsia"/>
          <w:sz w:val="24"/>
        </w:rPr>
        <w:t>时至今日（2018年４月），此系统在酷安应用市场上已经有５.7万此下载量，6542个关注者，549条评论。同时，此系统的Android版如今已经上架到各大应用商店了：小米，百度，腾讯。其他应用商店下载量虽然不如酷安平台多，但也算是给使用其他应用平台的用户多一种下载渠道吧。虽然这样的一个成绩对于真正的开发者来说并不算多，但是，于我个人而言，是对我自身专业能力的莫大的鼓励。</w:t>
      </w:r>
    </w:p>
    <w:p>
      <w:pPr>
        <w:rPr>
          <w:rFonts w:hint="eastAsia"/>
          <w:sz w:val="24"/>
        </w:rPr>
      </w:pPr>
    </w:p>
    <w:p>
      <w:pPr>
        <w:ind w:firstLine="420" w:firstLineChars="0"/>
        <w:rPr>
          <w:rFonts w:hint="eastAsia"/>
          <w:sz w:val="24"/>
        </w:rPr>
      </w:pPr>
      <w:r>
        <w:rPr>
          <w:rFonts w:hint="eastAsia"/>
          <w:sz w:val="24"/>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rPr>
          <w:rFonts w:hint="eastAsia"/>
          <w:sz w:val="24"/>
        </w:rPr>
      </w:pPr>
    </w:p>
    <w:p>
      <w:pPr>
        <w:ind w:firstLine="420" w:firstLineChars="0"/>
        <w:rPr>
          <w:rFonts w:hint="eastAsia"/>
          <w:sz w:val="24"/>
        </w:rPr>
      </w:pPr>
      <w:r>
        <w:rPr>
          <w:rFonts w:hint="eastAsia"/>
          <w:sz w:val="24"/>
        </w:rPr>
        <w:t>个人性格不喜与他人竞争，四年未参加任何全国性的竞赛，也未获得任何奖学金，成绩也不过及格而已，毫无闪光点。要说我大学四年有何收获，我想应该是想明白了一些人或事，找到了自己奋斗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rPr>
          <w:rFonts w:hint="eastAsia"/>
          <w:sz w:val="24"/>
        </w:rPr>
      </w:pPr>
    </w:p>
    <w:p>
      <w:pPr>
        <w:ind w:firstLine="420" w:firstLineChars="0"/>
        <w:rPr>
          <w:rFonts w:hint="eastAsia"/>
          <w:sz w:val="24"/>
        </w:rPr>
      </w:pPr>
      <w:r>
        <w:rPr>
          <w:rFonts w:hint="eastAsia"/>
          <w:sz w:val="24"/>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rPr>
          <w:rFonts w:hint="eastAsia"/>
          <w:sz w:val="24"/>
        </w:rPr>
      </w:pPr>
    </w:p>
    <w:p>
      <w:pPr>
        <w:ind w:firstLine="420" w:firstLineChars="0"/>
        <w:rPr>
          <w:rFonts w:hint="eastAsia" w:ascii="宋体" w:hAnsi="宋体"/>
          <w:sz w:val="24"/>
        </w:rPr>
      </w:pPr>
      <w:r>
        <w:rPr>
          <w:rFonts w:hint="eastAsia"/>
          <w:sz w:val="24"/>
        </w:rPr>
        <w:t>本项目便是在我的自学过程之中诞生的一个点子！待此项目完善至终，也正好到了毕业设计的年份了。选了一个适合自己的题目，便顺势将其作为自己大学本科的毕业设计了。</w:t>
      </w:r>
    </w:p>
    <w:p>
      <w:pPr>
        <w:rPr>
          <w:rFonts w:hint="eastAsia" w:ascii="宋体" w:hAnsi="宋体"/>
          <w:sz w:val="24"/>
        </w:rPr>
      </w:pPr>
      <w:r>
        <w:rPr>
          <w:rFonts w:hint="eastAsia" w:ascii="宋体" w:hAnsi="宋体"/>
          <w:sz w:val="24"/>
        </w:rPr>
        <w:br w:type="page"/>
      </w:r>
    </w:p>
    <w:p>
      <w:pPr>
        <w:numPr>
          <w:ilvl w:val="1"/>
          <w:numId w:val="1"/>
        </w:numPr>
        <w:rPr>
          <w:rFonts w:hint="eastAsia" w:eastAsia="黑体"/>
          <w:sz w:val="28"/>
          <w:szCs w:val="28"/>
          <w:lang w:val="en-US" w:eastAsia="zh-CN"/>
        </w:rPr>
      </w:pPr>
      <w:r>
        <w:rPr>
          <w:rFonts w:hint="default" w:eastAsia="黑体"/>
          <w:sz w:val="28"/>
          <w:szCs w:val="28"/>
          <w:lang w:val="en-US"/>
        </w:rPr>
        <w:t xml:space="preserve"> </w:t>
      </w:r>
      <w:r>
        <w:rPr>
          <w:rFonts w:hint="eastAsia" w:eastAsia="黑体"/>
          <w:sz w:val="28"/>
          <w:szCs w:val="28"/>
          <w:lang w:val="en-US" w:eastAsia="zh-CN"/>
        </w:rPr>
        <w:t>课题背景</w:t>
      </w:r>
    </w:p>
    <w:p>
      <w:pPr>
        <w:numPr>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ilvl w:val="1"/>
          <w:numId w:val="1"/>
        </w:numPr>
        <w:rPr>
          <w:rFonts w:hint="eastAsia" w:eastAsia="黑体"/>
          <w:sz w:val="28"/>
          <w:szCs w:val="28"/>
          <w:lang w:val="en-US" w:eastAsia="zh-CN"/>
        </w:rPr>
      </w:pPr>
      <w:r>
        <w:rPr>
          <w:rFonts w:hint="eastAsia" w:eastAsia="黑体"/>
          <w:sz w:val="28"/>
          <w:szCs w:val="28"/>
          <w:lang w:val="en-US" w:eastAsia="zh-CN"/>
        </w:rPr>
        <w:t xml:space="preserve"> 应用场景</w:t>
      </w:r>
    </w:p>
    <w:p>
      <w:pPr>
        <w:numPr>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ilvl w:val="1"/>
          <w:numId w:val="1"/>
        </w:numPr>
        <w:rPr>
          <w:rFonts w:hint="eastAsia" w:eastAsia="黑体"/>
          <w:sz w:val="28"/>
          <w:szCs w:val="28"/>
          <w:lang w:val="en-US" w:eastAsia="zh-CN"/>
        </w:rPr>
      </w:pPr>
      <w:r>
        <w:rPr>
          <w:rFonts w:hint="eastAsia" w:eastAsia="黑体"/>
          <w:sz w:val="28"/>
          <w:szCs w:val="28"/>
          <w:lang w:val="en-US" w:eastAsia="zh-CN"/>
        </w:rPr>
        <w:t xml:space="preserve"> 本文主要研究内容</w:t>
      </w:r>
    </w:p>
    <w:p>
      <w:pPr>
        <w:numPr>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numId w:val="0"/>
        </w:numPr>
        <w:ind w:leftChars="0"/>
        <w:rPr>
          <w:rFonts w:hint="eastAsia" w:eastAsia="黑体"/>
          <w:sz w:val="30"/>
          <w:szCs w:val="30"/>
          <w:lang w:val="en-US" w:eastAsia="zh-CN"/>
        </w:rPr>
      </w:pPr>
      <w:r>
        <w:rPr>
          <w:rFonts w:hint="eastAsia" w:eastAsia="黑体"/>
          <w:sz w:val="30"/>
          <w:szCs w:val="30"/>
          <w:lang w:val="en-US" w:eastAsia="zh-CN"/>
        </w:rPr>
        <w:t>2 原理</w:t>
      </w:r>
    </w:p>
    <w:p>
      <w:pPr>
        <w:numPr>
          <w:numId w:val="0"/>
        </w:numPr>
        <w:ind w:leftChars="0"/>
        <w:rPr>
          <w:rFonts w:hint="eastAsia" w:eastAsia="黑体"/>
          <w:sz w:val="30"/>
          <w:szCs w:val="30"/>
          <w:lang w:val="en-US" w:eastAsia="zh-CN"/>
        </w:rPr>
      </w:pPr>
      <w:bookmarkStart w:id="0" w:name="_GoBack"/>
      <w:bookmarkEnd w:id="0"/>
    </w:p>
    <w:p>
      <w:pPr>
        <w:numPr>
          <w:numId w:val="0"/>
        </w:numPr>
        <w:ind w:leftChars="0"/>
        <w:rPr>
          <w:rFonts w:hint="eastAsia" w:eastAsia="黑体"/>
          <w:sz w:val="30"/>
          <w:szCs w:val="30"/>
          <w:lang w:val="en-US" w:eastAsia="zh-CN"/>
        </w:rPr>
      </w:pPr>
      <w:r>
        <w:rPr>
          <w:rFonts w:hint="eastAsia" w:eastAsia="黑体"/>
          <w:sz w:val="30"/>
          <w:szCs w:val="30"/>
          <w:lang w:val="en-US" w:eastAsia="zh-CN"/>
        </w:rPr>
        <w:br w:type="page"/>
      </w:r>
    </w:p>
    <w:p>
      <w:pPr>
        <w:numPr>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3 设计</w:t>
      </w:r>
    </w:p>
    <w:p>
      <w:pPr>
        <w:numPr>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4 实现</w:t>
      </w:r>
    </w:p>
    <w:sectPr>
      <w:pgSz w:w="11906" w:h="16838"/>
      <w:pgMar w:top="1871" w:right="1304" w:bottom="130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4648DA"/>
    <w:multiLevelType w:val="multilevel"/>
    <w:tmpl w:val="D44648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F5A3B"/>
    <w:rsid w:val="02197EEB"/>
    <w:rsid w:val="0DD01372"/>
    <w:rsid w:val="11DA74BA"/>
    <w:rsid w:val="161D6924"/>
    <w:rsid w:val="200E2B44"/>
    <w:rsid w:val="298666D0"/>
    <w:rsid w:val="31C33D8D"/>
    <w:rsid w:val="340C7955"/>
    <w:rsid w:val="38DA6E34"/>
    <w:rsid w:val="3F093D00"/>
    <w:rsid w:val="43F50538"/>
    <w:rsid w:val="53DF6AFF"/>
    <w:rsid w:val="54EC2FA9"/>
    <w:rsid w:val="578E4E08"/>
    <w:rsid w:val="59920ACF"/>
    <w:rsid w:val="5E6F07C8"/>
    <w:rsid w:val="6A104444"/>
    <w:rsid w:val="6D535020"/>
    <w:rsid w:val="6E2F5A3B"/>
    <w:rsid w:val="707A14E5"/>
    <w:rsid w:val="70FF2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uiPriority w:val="0"/>
    <w:pPr>
      <w:keepNext/>
      <w:jc w:val="center"/>
      <w:outlineLvl w:val="3"/>
    </w:pPr>
    <w:rPr>
      <w:b/>
      <w:bCs/>
      <w:sz w:val="2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Style1"/>
    <w:basedOn w:val="1"/>
    <w:qFormat/>
    <w:uiPriority w:val="0"/>
    <w:pPr>
      <w:widowControl/>
      <w:tabs>
        <w:tab w:val="left" w:pos="3600"/>
      </w:tabs>
    </w:pPr>
    <w:rPr>
      <w:kern w:val="29"/>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2018-05-26T16:43:00Z</dcterms:created>
  <dc:creator>asd</dc:creator>
  <cp:lastModifiedBy>asd</cp:lastModifiedBy>
  <dcterms:modified xsi:type="dcterms:W3CDTF">2018-05-27T22:29:31Z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