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rPr>
        <w:t>以潞安矿务局五阳矿南峰扩区为例，探讨了利用速度法预测矿井新盘（采）区瓦斯涌出量的方法，对制定瓦斯防治方案，进而根治矿井瓦斯具有重要的实际意义。</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b/>
          <w:bCs/>
          <w:sz w:val="32"/>
        </w:rPr>
      </w:pPr>
      <w:r>
        <w:rPr>
          <w:b/>
          <w:bCs/>
          <w:sz w:val="32"/>
        </w:rPr>
        <w:t>A Study of Forecasting Gas Emission Rate at New District of</w:t>
      </w:r>
    </w:p>
    <w:p>
      <w:pPr>
        <w:jc w:val="center"/>
        <w:rPr>
          <w:b/>
          <w:bCs/>
          <w:sz w:val="32"/>
        </w:rPr>
      </w:pPr>
      <w:r>
        <w:rPr>
          <w:b/>
          <w:bCs/>
          <w:sz w:val="32"/>
        </w:rPr>
        <w:t>Coal Mine with the Initial Velocity Method</w:t>
      </w:r>
    </w:p>
    <w:p>
      <w:pPr>
        <w:pStyle w:val="2"/>
        <w:rPr>
          <w:sz w:val="28"/>
        </w:rPr>
      </w:pPr>
      <w:r>
        <w:rPr>
          <w:sz w:val="28"/>
        </w:rPr>
        <w:t>Abstract</w:t>
      </w:r>
    </w:p>
    <w:p>
      <w:pPr>
        <w:ind w:firstLine="482" w:firstLineChars="200"/>
        <w:rPr>
          <w:sz w:val="24"/>
        </w:rPr>
      </w:pPr>
      <w:r>
        <w:rPr>
          <w:rFonts w:hint="eastAsia"/>
          <w:b/>
          <w:bCs/>
          <w:sz w:val="24"/>
        </w:rPr>
        <w:t xml:space="preserve"> </w:t>
      </w:r>
      <w:r>
        <w:rPr>
          <w:sz w:val="24"/>
        </w:rPr>
        <w:t>Based on the measurement data of Nanfeng District of Wuyang Coal Mine, Luan Coal Mining Administration, the gas emission forecast method of the initial velocity with the initial velocity method is introduced, and the application of this method has important practical significance of working out the plan and further prevention and control of mine gas.</w:t>
      </w:r>
    </w:p>
    <w:p>
      <w:pPr>
        <w:rPr>
          <w:sz w:val="24"/>
        </w:rPr>
      </w:pPr>
      <w:r>
        <w:rPr>
          <w:b/>
          <w:bCs/>
          <w:sz w:val="24"/>
        </w:rPr>
        <w:t>Key words:</w:t>
      </w:r>
      <w:r>
        <w:rPr>
          <w:rFonts w:hint="eastAsia"/>
          <w:b/>
          <w:bCs/>
          <w:sz w:val="24"/>
        </w:rPr>
        <w:t xml:space="preserve">   </w:t>
      </w:r>
      <w:r>
        <w:rPr>
          <w:sz w:val="24"/>
        </w:rPr>
        <w:t>initial velocity method; gas emission rate; mine panel(district)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手机和电脑传文件还需要数据线，觉得太麻烦了。于是自己便随手做了一个手机上的文件服务器APP，发布到应用市场上之后，没想到尽然收到了大量的评论。评论之中，不乏批评我做的不好的地方，但绝大多数的评论都是在给我提供一些建设性的意见，哪些地方做的不好，哪些地方可以这样这样改进，是时受宠若惊。带着不能辜负大众的一片热情的心情，我开始花大量的时间去优化，完善这个系统。</w:t>
      </w:r>
    </w:p>
    <w:p>
      <w:pPr>
        <w:rPr>
          <w:rFonts w:hint="eastAsia"/>
          <w:sz w:val="24"/>
        </w:rPr>
      </w:pPr>
    </w:p>
    <w:p>
      <w:pPr>
        <w:ind w:firstLine="420" w:firstLineChars="0"/>
        <w:rPr>
          <w:rFonts w:hint="eastAsia"/>
          <w:sz w:val="24"/>
        </w:rPr>
      </w:pPr>
      <w:r>
        <w:rPr>
          <w:rFonts w:hint="eastAsia"/>
          <w:sz w:val="24"/>
        </w:rPr>
        <w:t>时至今日（2018年４月），此系统在酷安应用市场上已经有５.7万此下载量，6542个关注者，549条评论。同时，此系统的Android版如今已经上架到各大应用商店了：小米，百度，腾讯。其他应用商店下载量虽然不如酷安平台多，但也算是给使用其他应用平台的用户多一种下载渠道吧。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rPr>
        <w:t>个人性格不喜与他人竞争，四年未参加任何全国性的竞赛，也未获得任何奖学金，成绩也不过及格而已，毫无闪光点。要说我大学四年有何收获，我想应该是想明白了一些人或事，找到了自己奋斗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numPr>
          <w:numId w:val="0"/>
        </w:numPr>
        <w:ind w:leftChars="0"/>
        <w:rPr>
          <w:rFonts w:hint="eastAsia" w:eastAsia="黑体"/>
          <w:sz w:val="30"/>
          <w:szCs w:val="30"/>
          <w:lang w:val="en-US" w:eastAsia="zh-CN"/>
        </w:rPr>
      </w:pPr>
      <w:r>
        <w:rPr>
          <w:rFonts w:hint="default" w:eastAsia="黑体"/>
          <w:sz w:val="30"/>
          <w:szCs w:val="30"/>
          <w:lang w:val="en-US"/>
        </w:rPr>
        <w:t xml:space="preserve">2 </w:t>
      </w:r>
      <w:r>
        <w:rPr>
          <w:rFonts w:hint="eastAsia" w:eastAsia="黑体"/>
          <w:sz w:val="30"/>
          <w:szCs w:val="30"/>
          <w:lang w:val="en-US" w:eastAsia="zh-CN"/>
        </w:rPr>
        <w:t>课题背景</w:t>
      </w:r>
    </w:p>
    <w:p>
      <w:pPr>
        <w:numPr>
          <w:ilvl w:val="0"/>
          <w:numId w:val="0"/>
        </w:numPr>
        <w:ind w:leftChars="0"/>
        <w:rPr>
          <w:rFonts w:hint="eastAsia" w:eastAsia="黑体"/>
          <w:sz w:val="30"/>
          <w:szCs w:val="30"/>
          <w:lang w:val="en-US" w:eastAsia="zh-CN"/>
        </w:rPr>
      </w:pPr>
      <w:r>
        <w:rPr>
          <w:rFonts w:hint="eastAsia" w:eastAsia="黑体"/>
          <w:sz w:val="28"/>
          <w:szCs w:val="28"/>
          <w:lang w:val="en-US" w:eastAsia="zh-CN"/>
        </w:rPr>
        <w:br w:type="page"/>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eastAsia="黑体"/>
          <w:sz w:val="28"/>
          <w:szCs w:val="28"/>
          <w:lang w:val="en-US" w:eastAsia="zh-CN"/>
        </w:rPr>
      </w:pPr>
    </w:p>
    <w:p>
      <w:pPr>
        <w:numPr>
          <w:ilvl w:val="0"/>
          <w:numId w:val="0"/>
        </w:numPr>
        <w:ind w:leftChars="0"/>
        <w:rPr>
          <w:rFonts w:hint="eastAsia"/>
          <w:sz w:val="24"/>
          <w:lang w:val="en-US" w:eastAsia="zh-CN"/>
        </w:rPr>
      </w:pPr>
      <w:r>
        <w:rPr>
          <w:rFonts w:hint="eastAsia"/>
          <w:sz w:val="24"/>
          <w:lang w:val="en-US" w:eastAsia="zh-CN"/>
        </w:rPr>
        <w:t>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可移动摄像头</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rPr>
          <w:rFonts w:hint="eastAsia"/>
          <w:sz w:val="24"/>
          <w:lang w:val="en-US" w:eastAsia="zh-CN"/>
        </w:rPr>
      </w:pP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5.1 整体架构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整个系统是又两个部分组成：网络核心库、UI层。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 UDP发现层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6</w:t>
      </w:r>
      <w:r>
        <w:rPr>
          <w:rFonts w:hint="eastAsia" w:ascii="黑体" w:hAnsi="黑体" w:eastAsia="黑体" w:cs="黑体"/>
          <w:sz w:val="30"/>
          <w:szCs w:val="30"/>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1.性能(并发)</w:t>
      </w:r>
    </w:p>
    <w:p>
      <w:pPr>
        <w:numPr>
          <w:ilvl w:val="0"/>
          <w:numId w:val="0"/>
        </w:numPr>
        <w:ind w:leftChars="0"/>
        <w:rPr>
          <w:rFonts w:hint="eastAsia"/>
          <w:sz w:val="24"/>
          <w:lang w:val="en-US" w:eastAsia="zh-CN"/>
        </w:rPr>
      </w:pPr>
      <w:r>
        <w:rPr>
          <w:rFonts w:hint="eastAsia"/>
          <w:sz w:val="24"/>
          <w:lang w:val="en-US" w:eastAsia="zh-CN"/>
        </w:rPr>
        <w:t>2.跨平台</w:t>
      </w:r>
    </w:p>
    <w:p>
      <w:pPr>
        <w:numPr>
          <w:ilvl w:val="0"/>
          <w:numId w:val="0"/>
        </w:numPr>
        <w:ind w:leftChars="0"/>
        <w:rPr>
          <w:rFonts w:hint="eastAsia"/>
          <w:sz w:val="24"/>
          <w:lang w:val="en-US" w:eastAsia="zh-CN"/>
        </w:rPr>
      </w:pPr>
      <w:r>
        <w:rPr>
          <w:rFonts w:hint="eastAsia"/>
          <w:sz w:val="24"/>
          <w:lang w:val="en-US" w:eastAsia="zh-CN"/>
        </w:rPr>
        <w:t>3.网络库丰富</w:t>
      </w:r>
    </w:p>
    <w:p>
      <w:pPr>
        <w:numPr>
          <w:ilvl w:val="0"/>
          <w:numId w:val="0"/>
        </w:numPr>
        <w:ind w:leftChars="0"/>
        <w:rPr>
          <w:rFonts w:hint="eastAsia"/>
          <w:sz w:val="24"/>
          <w:lang w:val="en-US" w:eastAsia="zh-CN"/>
        </w:rPr>
      </w:pPr>
      <w:r>
        <w:rPr>
          <w:rFonts w:hint="eastAsia"/>
          <w:sz w:val="24"/>
          <w:lang w:val="en-US" w:eastAsia="zh-CN"/>
        </w:rPr>
        <w:t>4.语法简单</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6.3.1 性能(并发)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6.3.2 并发编程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7 </w:t>
      </w:r>
      <w:r>
        <w:rPr>
          <w:rFonts w:hint="eastAsia" w:ascii="黑体" w:hAnsi="黑体" w:eastAsia="黑体" w:cs="黑体"/>
          <w:sz w:val="30"/>
          <w:szCs w:val="30"/>
          <w:lang w:val="en-US" w:eastAsia="zh-CN"/>
        </w:rPr>
        <w:t>外文翻译</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bookmarkStart w:id="0" w:name="_GoBack"/>
      <w:bookmarkEnd w:id="0"/>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DD01372"/>
    <w:rsid w:val="113F7C61"/>
    <w:rsid w:val="11DA74BA"/>
    <w:rsid w:val="151C2BD4"/>
    <w:rsid w:val="1577316A"/>
    <w:rsid w:val="161D6924"/>
    <w:rsid w:val="194E4A01"/>
    <w:rsid w:val="1CB878BE"/>
    <w:rsid w:val="200E2B44"/>
    <w:rsid w:val="26AA4B2F"/>
    <w:rsid w:val="278211C4"/>
    <w:rsid w:val="28D04EEE"/>
    <w:rsid w:val="298666D0"/>
    <w:rsid w:val="30794594"/>
    <w:rsid w:val="31C33D8D"/>
    <w:rsid w:val="340A3F56"/>
    <w:rsid w:val="340C7955"/>
    <w:rsid w:val="3643239D"/>
    <w:rsid w:val="37471F3D"/>
    <w:rsid w:val="38190541"/>
    <w:rsid w:val="38DA6E34"/>
    <w:rsid w:val="3D8302A9"/>
    <w:rsid w:val="3F093D00"/>
    <w:rsid w:val="3FAB7E9D"/>
    <w:rsid w:val="400A1FBC"/>
    <w:rsid w:val="43F50538"/>
    <w:rsid w:val="4CA40C9E"/>
    <w:rsid w:val="51044209"/>
    <w:rsid w:val="53DF6AFF"/>
    <w:rsid w:val="54EC2FA9"/>
    <w:rsid w:val="578E4E08"/>
    <w:rsid w:val="59920ACF"/>
    <w:rsid w:val="5E6F07C8"/>
    <w:rsid w:val="669B67CA"/>
    <w:rsid w:val="6A104444"/>
    <w:rsid w:val="6BC426CA"/>
    <w:rsid w:val="6D535020"/>
    <w:rsid w:val="6E2F5A3B"/>
    <w:rsid w:val="707A14E5"/>
    <w:rsid w:val="70FF2D57"/>
    <w:rsid w:val="73F351D5"/>
    <w:rsid w:val="75A83C6B"/>
    <w:rsid w:val="77924AEB"/>
    <w:rsid w:val="79AD0439"/>
    <w:rsid w:val="7DCB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2018-05-31T17:59:17Z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