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F09" w:rsidRPr="00D77873" w:rsidRDefault="007C6D7F" w:rsidP="00C41F15">
      <w:pPr>
        <w:pStyle w:val="afe"/>
        <w:spacing w:before="0" w:after="0"/>
        <w:rPr>
          <w:rFonts w:asciiTheme="minorEastAsia" w:eastAsiaTheme="minorEastAsia" w:hAnsiTheme="minorEastAsia"/>
        </w:rPr>
      </w:pPr>
      <w:bookmarkStart w:id="0" w:name="_Toc240771356"/>
      <w:bookmarkStart w:id="1" w:name="_Toc464140025"/>
      <w:bookmarkStart w:id="2" w:name="_Toc276390183"/>
      <w:bookmarkStart w:id="3" w:name="_Toc240771357"/>
      <w:r>
        <w:rPr>
          <w:rFonts w:asciiTheme="minorEastAsia" w:eastAsiaTheme="minorEastAsia" w:hAnsiTheme="minorEastAsia" w:hint="eastAsia"/>
        </w:rPr>
        <w:t>榜单</w:t>
      </w:r>
      <w:r>
        <w:rPr>
          <w:rFonts w:asciiTheme="minorEastAsia" w:eastAsiaTheme="minorEastAsia" w:hAnsiTheme="minorEastAsia"/>
        </w:rPr>
        <w:t>数据源推送</w:t>
      </w:r>
      <w:r w:rsidR="00FC7F09" w:rsidRPr="00D77873">
        <w:rPr>
          <w:rFonts w:asciiTheme="minorEastAsia" w:eastAsiaTheme="minorEastAsia" w:hAnsiTheme="minorEastAsia" w:hint="eastAsia"/>
        </w:rPr>
        <w:t>需求</w:t>
      </w:r>
      <w:bookmarkEnd w:id="0"/>
      <w:bookmarkEnd w:id="1"/>
    </w:p>
    <w:p w:rsidR="00E16214" w:rsidRPr="00D77873" w:rsidRDefault="005E1307" w:rsidP="00C41F15">
      <w:pPr>
        <w:pStyle w:val="1"/>
        <w:tabs>
          <w:tab w:val="clear" w:pos="432"/>
        </w:tabs>
        <w:spacing w:before="0" w:after="0"/>
        <w:rPr>
          <w:rFonts w:asciiTheme="minorEastAsia" w:eastAsiaTheme="minorEastAsia" w:hAnsiTheme="minorEastAsia"/>
        </w:rPr>
      </w:pPr>
      <w:bookmarkStart w:id="4" w:name="_Toc464140026"/>
      <w:r w:rsidRPr="00D77873">
        <w:rPr>
          <w:rFonts w:asciiTheme="minorEastAsia" w:eastAsiaTheme="minorEastAsia" w:hAnsiTheme="minorEastAsia" w:hint="eastAsia"/>
        </w:rPr>
        <w:t>需求来源</w:t>
      </w:r>
      <w:bookmarkEnd w:id="4"/>
    </w:p>
    <w:p w:rsidR="00E16214" w:rsidRPr="007C6D7F" w:rsidRDefault="005E1307" w:rsidP="007B1658">
      <w:pPr>
        <w:ind w:firstLine="420"/>
      </w:pPr>
      <w:bookmarkStart w:id="5" w:name="_Toc57610608"/>
      <w:bookmarkStart w:id="6" w:name="_Toc57610609"/>
      <w:r w:rsidRPr="007C6D7F">
        <w:rPr>
          <w:rFonts w:hint="eastAsia"/>
        </w:rPr>
        <w:t>需求人：</w:t>
      </w:r>
      <w:r w:rsidR="007A3BCD" w:rsidRPr="007C6D7F">
        <w:rPr>
          <w:rFonts w:hint="eastAsia"/>
        </w:rPr>
        <w:t>李彦杰</w:t>
      </w:r>
      <w:r w:rsidR="007A3BCD" w:rsidRPr="007C6D7F">
        <w:rPr>
          <w:rFonts w:hint="eastAsia"/>
        </w:rPr>
        <w:t>/00216639</w:t>
      </w:r>
    </w:p>
    <w:bookmarkEnd w:id="5"/>
    <w:p w:rsidR="007B1658" w:rsidRDefault="005E1307" w:rsidP="007B1658">
      <w:pPr>
        <w:ind w:firstLine="420"/>
      </w:pPr>
      <w:r w:rsidRPr="007C6D7F">
        <w:rPr>
          <w:rFonts w:hint="eastAsia"/>
        </w:rPr>
        <w:t>需求部门：</w:t>
      </w:r>
      <w:r w:rsidR="007A3BCD" w:rsidRPr="007C6D7F">
        <w:rPr>
          <w:rFonts w:hint="eastAsia"/>
        </w:rPr>
        <w:t>用户经营产品经理管理</w:t>
      </w:r>
      <w:r w:rsidRPr="007C6D7F">
        <w:rPr>
          <w:rFonts w:hint="eastAsia"/>
        </w:rPr>
        <w:t>部</w:t>
      </w:r>
    </w:p>
    <w:p w:rsidR="005E1307" w:rsidRPr="001B4125" w:rsidRDefault="005E1307" w:rsidP="007B1658">
      <w:pPr>
        <w:ind w:firstLine="420"/>
      </w:pPr>
      <w:r w:rsidRPr="007C6D7F">
        <w:rPr>
          <w:rFonts w:hint="eastAsia"/>
        </w:rPr>
        <w:t>需求类型：</w:t>
      </w:r>
      <w:r w:rsidR="007C6D7F">
        <w:rPr>
          <w:rFonts w:hint="eastAsia"/>
        </w:rPr>
        <w:t>数据源</w:t>
      </w:r>
      <w:r w:rsidR="007C6D7F">
        <w:t>推送</w:t>
      </w:r>
      <w:r w:rsidR="009143C0">
        <w:rPr>
          <w:rFonts w:hint="eastAsia"/>
        </w:rPr>
        <w:t>到</w:t>
      </w:r>
      <w:r w:rsidR="009143C0">
        <w:t>应用市场和游戏中心</w:t>
      </w:r>
      <w:r w:rsidR="007C6D7F" w:rsidRPr="001B4125">
        <w:t xml:space="preserve"> </w:t>
      </w:r>
    </w:p>
    <w:p w:rsidR="00D5637C" w:rsidRPr="00D77873" w:rsidRDefault="00CC7AEE" w:rsidP="00C41F15">
      <w:pPr>
        <w:pStyle w:val="1"/>
        <w:keepLines/>
        <w:widowControl w:val="0"/>
        <w:tabs>
          <w:tab w:val="clear" w:pos="432"/>
        </w:tabs>
        <w:spacing w:before="0" w:after="0" w:line="360" w:lineRule="auto"/>
        <w:ind w:left="431" w:hanging="431"/>
        <w:rPr>
          <w:rFonts w:asciiTheme="minorEastAsia" w:eastAsiaTheme="minorEastAsia" w:hAnsiTheme="minorEastAsia"/>
        </w:rPr>
      </w:pPr>
      <w:bookmarkStart w:id="7" w:name="_Toc464140027"/>
      <w:bookmarkEnd w:id="2"/>
      <w:bookmarkEnd w:id="6"/>
      <w:r w:rsidRPr="00D77873">
        <w:rPr>
          <w:rFonts w:asciiTheme="minorEastAsia" w:eastAsiaTheme="minorEastAsia" w:hAnsiTheme="minorEastAsia" w:hint="eastAsia"/>
        </w:rPr>
        <w:t>业务背</w:t>
      </w:r>
      <w:r w:rsidR="005E1307" w:rsidRPr="00D77873">
        <w:rPr>
          <w:rFonts w:asciiTheme="minorEastAsia" w:eastAsiaTheme="minorEastAsia" w:hAnsiTheme="minorEastAsia" w:hint="eastAsia"/>
        </w:rPr>
        <w:t>景描述</w:t>
      </w:r>
      <w:bookmarkEnd w:id="7"/>
    </w:p>
    <w:p w:rsidR="00D5637C" w:rsidRPr="00D77873" w:rsidRDefault="005E1307" w:rsidP="00DB3BEB">
      <w:pPr>
        <w:pStyle w:val="2"/>
        <w:keepLines/>
        <w:widowControl w:val="0"/>
        <w:tabs>
          <w:tab w:val="clear" w:pos="860"/>
          <w:tab w:val="num" w:pos="426"/>
        </w:tabs>
        <w:spacing w:before="0" w:after="0" w:line="360" w:lineRule="auto"/>
        <w:ind w:left="0" w:firstLine="0"/>
        <w:rPr>
          <w:rFonts w:asciiTheme="minorEastAsia" w:eastAsiaTheme="minorEastAsia" w:hAnsiTheme="minorEastAsia"/>
        </w:rPr>
      </w:pPr>
      <w:bookmarkStart w:id="8" w:name="_Toc464140028"/>
      <w:r w:rsidRPr="00D77873">
        <w:rPr>
          <w:rFonts w:asciiTheme="minorEastAsia" w:eastAsiaTheme="minorEastAsia" w:hAnsiTheme="minorEastAsia" w:hint="eastAsia"/>
        </w:rPr>
        <w:t>业务背景</w:t>
      </w:r>
      <w:bookmarkEnd w:id="8"/>
    </w:p>
    <w:p w:rsidR="005E1307" w:rsidRPr="00D77873" w:rsidRDefault="004125A1" w:rsidP="006472C9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应用</w:t>
      </w:r>
      <w:r>
        <w:rPr>
          <w:rFonts w:asciiTheme="minorEastAsia" w:eastAsiaTheme="minorEastAsia" w:hAnsiTheme="minorEastAsia"/>
        </w:rPr>
        <w:t>市场</w:t>
      </w:r>
      <w:r w:rsidR="00DB3BEB" w:rsidRPr="00DB3BEB">
        <w:rPr>
          <w:rFonts w:asciiTheme="minorEastAsia" w:eastAsiaTheme="minorEastAsia" w:hAnsiTheme="minorEastAsia"/>
        </w:rPr>
        <w:t>SR00052QBT</w:t>
      </w:r>
      <w:r w:rsidRPr="004125A1">
        <w:rPr>
          <w:rFonts w:asciiTheme="minorEastAsia" w:eastAsiaTheme="minorEastAsia" w:hAnsiTheme="minorEastAsia" w:hint="eastAsia"/>
        </w:rPr>
        <w:t>榜单数据源排序规则及配置改进</w:t>
      </w:r>
      <w:r>
        <w:rPr>
          <w:rFonts w:asciiTheme="minorEastAsia" w:eastAsiaTheme="minorEastAsia" w:hAnsiTheme="minorEastAsia" w:hint="eastAsia"/>
        </w:rPr>
        <w:t>需求</w:t>
      </w:r>
      <w:r w:rsidR="006472C9">
        <w:rPr>
          <w:rFonts w:asciiTheme="minorEastAsia" w:eastAsiaTheme="minorEastAsia" w:hAnsiTheme="minorEastAsia" w:hint="eastAsia"/>
        </w:rPr>
        <w:t>，</w:t>
      </w:r>
      <w:r w:rsidR="006472C9">
        <w:rPr>
          <w:rFonts w:asciiTheme="minorEastAsia" w:eastAsiaTheme="minorEastAsia" w:hAnsiTheme="minorEastAsia"/>
        </w:rPr>
        <w:t>主要目的</w:t>
      </w:r>
      <w:r w:rsidR="006472C9">
        <w:rPr>
          <w:rFonts w:asciiTheme="minorEastAsia" w:eastAsiaTheme="minorEastAsia" w:hAnsiTheme="minorEastAsia" w:hint="eastAsia"/>
        </w:rPr>
        <w:t>解决</w:t>
      </w:r>
      <w:r w:rsidR="006472C9">
        <w:rPr>
          <w:rFonts w:asciiTheme="minorEastAsia" w:eastAsiaTheme="minorEastAsia" w:hAnsiTheme="minorEastAsia"/>
        </w:rPr>
        <w:t>当前</w:t>
      </w:r>
      <w:r w:rsidR="006472C9">
        <w:rPr>
          <w:rFonts w:asciiTheme="minorEastAsia" w:eastAsiaTheme="minorEastAsia" w:hAnsiTheme="minorEastAsia" w:hint="eastAsia"/>
        </w:rPr>
        <w:t>专题</w:t>
      </w:r>
      <w:r w:rsidR="006472C9">
        <w:rPr>
          <w:rFonts w:asciiTheme="minorEastAsia" w:eastAsiaTheme="minorEastAsia" w:hAnsiTheme="minorEastAsia"/>
        </w:rPr>
        <w:t>、排行及分类榜单排序规则不合理的问题</w:t>
      </w:r>
      <w:r w:rsidR="00206ED9">
        <w:rPr>
          <w:rFonts w:asciiTheme="minorEastAsia" w:eastAsiaTheme="minorEastAsia" w:hAnsiTheme="minorEastAsia" w:hint="eastAsia"/>
        </w:rPr>
        <w:t>，保持数据源</w:t>
      </w:r>
      <w:r w:rsidR="00206ED9">
        <w:rPr>
          <w:rFonts w:asciiTheme="minorEastAsia" w:eastAsiaTheme="minorEastAsia" w:hAnsiTheme="minorEastAsia"/>
        </w:rPr>
        <w:t>一致性</w:t>
      </w:r>
      <w:r w:rsidR="00206ED9">
        <w:rPr>
          <w:rFonts w:asciiTheme="minorEastAsia" w:eastAsiaTheme="minorEastAsia" w:hAnsiTheme="minorEastAsia" w:hint="eastAsia"/>
        </w:rPr>
        <w:t>，</w:t>
      </w:r>
      <w:r w:rsidR="00206ED9">
        <w:rPr>
          <w:rFonts w:asciiTheme="minorEastAsia" w:eastAsiaTheme="minorEastAsia" w:hAnsiTheme="minorEastAsia"/>
        </w:rPr>
        <w:t>从</w:t>
      </w:r>
      <w:r w:rsidR="00206ED9">
        <w:rPr>
          <w:rFonts w:asciiTheme="minorEastAsia" w:eastAsiaTheme="minorEastAsia" w:hAnsiTheme="minorEastAsia" w:hint="eastAsia"/>
        </w:rPr>
        <w:t>规避</w:t>
      </w:r>
      <w:r w:rsidR="00206ED9">
        <w:rPr>
          <w:rFonts w:asciiTheme="minorEastAsia" w:eastAsiaTheme="minorEastAsia" w:hAnsiTheme="minorEastAsia"/>
        </w:rPr>
        <w:t>刷量的角度</w:t>
      </w:r>
      <w:r w:rsidR="00206ED9">
        <w:rPr>
          <w:rFonts w:asciiTheme="minorEastAsia" w:eastAsiaTheme="minorEastAsia" w:hAnsiTheme="minorEastAsia" w:hint="eastAsia"/>
        </w:rPr>
        <w:t>进行</w:t>
      </w:r>
      <w:r w:rsidR="00206ED9">
        <w:rPr>
          <w:rFonts w:asciiTheme="minorEastAsia" w:eastAsiaTheme="minorEastAsia" w:hAnsiTheme="minorEastAsia"/>
        </w:rPr>
        <w:t>榜单排序。同时</w:t>
      </w:r>
      <w:r w:rsidR="00206ED9">
        <w:rPr>
          <w:rFonts w:asciiTheme="minorEastAsia" w:eastAsiaTheme="minorEastAsia" w:hAnsiTheme="minorEastAsia" w:hint="eastAsia"/>
        </w:rPr>
        <w:t>，</w:t>
      </w:r>
      <w:r w:rsidR="00206ED9">
        <w:rPr>
          <w:rFonts w:asciiTheme="minorEastAsia" w:eastAsiaTheme="minorEastAsia" w:hAnsiTheme="minorEastAsia"/>
        </w:rPr>
        <w:t>针对热门流行</w:t>
      </w:r>
      <w:r w:rsidR="00206ED9">
        <w:rPr>
          <w:rFonts w:asciiTheme="minorEastAsia" w:eastAsiaTheme="minorEastAsia" w:hAnsiTheme="minorEastAsia" w:hint="eastAsia"/>
        </w:rPr>
        <w:t>的</w:t>
      </w:r>
      <w:r w:rsidR="00206ED9">
        <w:rPr>
          <w:rFonts w:asciiTheme="minorEastAsia" w:eastAsiaTheme="minorEastAsia" w:hAnsiTheme="minorEastAsia"/>
        </w:rPr>
        <w:t>排序规则进行整改，采取</w:t>
      </w:r>
      <w:r w:rsidR="00206ED9" w:rsidRPr="00206ED9">
        <w:rPr>
          <w:rFonts w:asciiTheme="minorEastAsia" w:eastAsiaTheme="minorEastAsia" w:hAnsiTheme="minorEastAsia" w:hint="eastAsia"/>
        </w:rPr>
        <w:t>威尔逊区间得分算法</w:t>
      </w:r>
      <w:r w:rsidR="00206ED9">
        <w:rPr>
          <w:rFonts w:asciiTheme="minorEastAsia" w:eastAsiaTheme="minorEastAsia" w:hAnsiTheme="minorEastAsia" w:hint="eastAsia"/>
        </w:rPr>
        <w:t>进行</w:t>
      </w:r>
      <w:r w:rsidR="00206ED9">
        <w:rPr>
          <w:rFonts w:asciiTheme="minorEastAsia" w:eastAsiaTheme="minorEastAsia" w:hAnsiTheme="minorEastAsia"/>
        </w:rPr>
        <w:t>计算并排序。所有</w:t>
      </w:r>
      <w:r w:rsidR="00206ED9">
        <w:rPr>
          <w:rFonts w:asciiTheme="minorEastAsia" w:eastAsiaTheme="minorEastAsia" w:hAnsiTheme="minorEastAsia" w:hint="eastAsia"/>
        </w:rPr>
        <w:t>改进</w:t>
      </w:r>
      <w:r w:rsidR="00206ED9">
        <w:rPr>
          <w:rFonts w:asciiTheme="minorEastAsia" w:eastAsiaTheme="minorEastAsia" w:hAnsiTheme="minorEastAsia"/>
        </w:rPr>
        <w:t>规则需要</w:t>
      </w:r>
      <w:r w:rsidR="00206ED9">
        <w:rPr>
          <w:rFonts w:asciiTheme="minorEastAsia" w:eastAsiaTheme="minorEastAsia" w:hAnsiTheme="minorEastAsia" w:hint="eastAsia"/>
        </w:rPr>
        <w:t>BI计算</w:t>
      </w:r>
      <w:r w:rsidR="00206ED9">
        <w:rPr>
          <w:rFonts w:asciiTheme="minorEastAsia" w:eastAsiaTheme="minorEastAsia" w:hAnsiTheme="minorEastAsia"/>
        </w:rPr>
        <w:t>后</w:t>
      </w:r>
      <w:r w:rsidR="00206ED9">
        <w:rPr>
          <w:rFonts w:asciiTheme="minorEastAsia" w:eastAsiaTheme="minorEastAsia" w:hAnsiTheme="minorEastAsia" w:hint="eastAsia"/>
        </w:rPr>
        <w:t>推送给</w:t>
      </w:r>
      <w:r w:rsidR="00206ED9">
        <w:rPr>
          <w:rFonts w:asciiTheme="minorEastAsia" w:eastAsiaTheme="minorEastAsia" w:hAnsiTheme="minorEastAsia"/>
        </w:rPr>
        <w:t>应用市场和游戏中心。</w:t>
      </w:r>
    </w:p>
    <w:p w:rsidR="005E1307" w:rsidRPr="00D77873" w:rsidRDefault="005E1307" w:rsidP="00C41F15">
      <w:pPr>
        <w:pStyle w:val="1"/>
        <w:keepLines/>
        <w:widowControl w:val="0"/>
        <w:tabs>
          <w:tab w:val="clear" w:pos="432"/>
        </w:tabs>
        <w:spacing w:before="0" w:after="0" w:line="360" w:lineRule="auto"/>
        <w:ind w:left="431" w:hanging="431"/>
        <w:rPr>
          <w:rFonts w:asciiTheme="minorEastAsia" w:eastAsiaTheme="minorEastAsia" w:hAnsiTheme="minorEastAsia"/>
        </w:rPr>
      </w:pPr>
      <w:bookmarkStart w:id="9" w:name="_Toc464140029"/>
      <w:bookmarkStart w:id="10" w:name="_Toc240771361"/>
      <w:bookmarkStart w:id="11" w:name="_Toc276390192"/>
      <w:bookmarkEnd w:id="3"/>
      <w:r w:rsidRPr="00D77873">
        <w:rPr>
          <w:rFonts w:asciiTheme="minorEastAsia" w:eastAsiaTheme="minorEastAsia" w:hAnsiTheme="minorEastAsia" w:hint="eastAsia"/>
        </w:rPr>
        <w:t>大数据需求描述</w:t>
      </w:r>
      <w:bookmarkEnd w:id="9"/>
    </w:p>
    <w:p w:rsidR="00752434" w:rsidRDefault="005E1307" w:rsidP="00E85D25">
      <w:pPr>
        <w:pStyle w:val="3"/>
        <w:tabs>
          <w:tab w:val="clear" w:pos="720"/>
          <w:tab w:val="num" w:pos="426"/>
        </w:tabs>
        <w:spacing w:before="0" w:after="0"/>
        <w:ind w:left="426" w:hanging="426"/>
        <w:rPr>
          <w:rFonts w:asciiTheme="minorEastAsia" w:eastAsiaTheme="minorEastAsia" w:hAnsiTheme="minorEastAsia"/>
        </w:rPr>
      </w:pPr>
      <w:bookmarkStart w:id="12" w:name="_Toc464140030"/>
      <w:r w:rsidRPr="00D77873">
        <w:rPr>
          <w:rFonts w:asciiTheme="minorEastAsia" w:eastAsiaTheme="minorEastAsia" w:hAnsiTheme="minorEastAsia" w:hint="eastAsia"/>
        </w:rPr>
        <w:t>需求描述</w:t>
      </w:r>
      <w:bookmarkEnd w:id="12"/>
    </w:p>
    <w:p w:rsidR="009D582E" w:rsidRPr="009D582E" w:rsidRDefault="009D582E" w:rsidP="009D582E">
      <w:pPr>
        <w:ind w:left="420"/>
      </w:pPr>
      <w:r>
        <w:rPr>
          <w:rFonts w:hint="eastAsia"/>
        </w:rPr>
        <w:t>应用</w:t>
      </w:r>
      <w:r>
        <w:t>市场和游戏中心待</w:t>
      </w:r>
      <w:r>
        <w:rPr>
          <w:rFonts w:hint="eastAsia"/>
        </w:rPr>
        <w:t>改进</w:t>
      </w:r>
      <w:r>
        <w:t>的排序规则如下：</w:t>
      </w:r>
    </w:p>
    <w:p w:rsidR="001B7F86" w:rsidRDefault="009D582E" w:rsidP="009D582E">
      <w:r>
        <w:rPr>
          <w:noProof/>
        </w:rPr>
        <w:drawing>
          <wp:inline distT="0" distB="0" distL="0" distR="0" wp14:anchorId="200F27BF" wp14:editId="007496BE">
            <wp:extent cx="5274310" cy="41408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58" w:rsidRDefault="007B1658" w:rsidP="009D582E">
      <w:r>
        <w:tab/>
      </w:r>
      <w:r w:rsidR="00F226BD">
        <w:rPr>
          <w:rFonts w:hint="eastAsia"/>
        </w:rPr>
        <w:t>基于上表改进规划</w:t>
      </w:r>
      <w:r w:rsidR="00F226BD">
        <w:t>描述，需要</w:t>
      </w:r>
      <w:r w:rsidR="00F226BD">
        <w:rPr>
          <w:rFonts w:hint="eastAsia"/>
        </w:rPr>
        <w:t>BI</w:t>
      </w:r>
      <w:r w:rsidR="00F226BD">
        <w:rPr>
          <w:rFonts w:hint="eastAsia"/>
        </w:rPr>
        <w:t>推送</w:t>
      </w:r>
      <w:r w:rsidR="00F226BD">
        <w:t>以下数据源：</w:t>
      </w:r>
    </w:p>
    <w:p w:rsidR="00F226BD" w:rsidRDefault="00F226BD" w:rsidP="007A22B2">
      <w:pPr>
        <w:pStyle w:val="af7"/>
        <w:numPr>
          <w:ilvl w:val="0"/>
          <w:numId w:val="36"/>
        </w:numPr>
        <w:ind w:firstLineChars="0"/>
      </w:pPr>
      <w:r w:rsidRPr="00F226BD">
        <w:rPr>
          <w:rFonts w:hint="eastAsia"/>
        </w:rPr>
        <w:t>客户端非更新下载成功的</w:t>
      </w:r>
      <w:r>
        <w:t>IMEI</w:t>
      </w:r>
      <w:r w:rsidRPr="00F226BD">
        <w:rPr>
          <w:rFonts w:hint="eastAsia"/>
        </w:rPr>
        <w:t>数</w:t>
      </w:r>
      <w:r w:rsidR="007A22B2">
        <w:rPr>
          <w:rFonts w:hint="eastAsia"/>
        </w:rPr>
        <w:t>（前</w:t>
      </w:r>
      <w:r w:rsidR="007A22B2">
        <w:rPr>
          <w:rFonts w:hint="eastAsia"/>
        </w:rPr>
        <w:t>1</w:t>
      </w:r>
      <w:r w:rsidR="007A22B2">
        <w:rPr>
          <w:rFonts w:hint="eastAsia"/>
        </w:rPr>
        <w:t>天</w:t>
      </w:r>
      <w:r w:rsidR="0046001D">
        <w:rPr>
          <w:rFonts w:hint="eastAsia"/>
        </w:rPr>
        <w:t>、</w:t>
      </w:r>
      <w:r w:rsidR="002115C8">
        <w:rPr>
          <w:rFonts w:hint="eastAsia"/>
        </w:rPr>
        <w:t>去重</w:t>
      </w:r>
      <w:r w:rsidR="0046001D">
        <w:rPr>
          <w:rFonts w:hint="eastAsia"/>
        </w:rPr>
        <w:t>、</w:t>
      </w:r>
      <w:r w:rsidR="002D0538">
        <w:rPr>
          <w:rFonts w:hint="eastAsia"/>
        </w:rPr>
        <w:t>HOTA</w:t>
      </w:r>
      <w:r w:rsidR="002D0538">
        <w:rPr>
          <w:rFonts w:hint="eastAsia"/>
        </w:rPr>
        <w:t>关联</w:t>
      </w:r>
      <w:r w:rsidR="0046001D">
        <w:rPr>
          <w:rFonts w:hint="eastAsia"/>
        </w:rPr>
        <w:t>、</w:t>
      </w:r>
      <w:r w:rsidR="00B90230">
        <w:rPr>
          <w:rFonts w:hint="eastAsia"/>
        </w:rPr>
        <w:t>所有</w:t>
      </w:r>
      <w:r w:rsidR="00B90230">
        <w:rPr>
          <w:rFonts w:hint="eastAsia"/>
        </w:rPr>
        <w:t>L2</w:t>
      </w:r>
      <w:r w:rsidR="00E21DB4">
        <w:t xml:space="preserve"> App</w:t>
      </w:r>
      <w:r w:rsidR="007A22B2">
        <w:rPr>
          <w:rFonts w:hint="eastAsia"/>
        </w:rPr>
        <w:t>）；</w:t>
      </w:r>
    </w:p>
    <w:p w:rsidR="007A22B2" w:rsidRDefault="007A22B2" w:rsidP="007A22B2">
      <w:pPr>
        <w:pStyle w:val="af7"/>
        <w:numPr>
          <w:ilvl w:val="0"/>
          <w:numId w:val="36"/>
        </w:numPr>
        <w:ind w:firstLineChars="0"/>
      </w:pPr>
      <w:r w:rsidRPr="00F226BD">
        <w:rPr>
          <w:rFonts w:hint="eastAsia"/>
        </w:rPr>
        <w:t>客户端非更新下载成功的</w:t>
      </w:r>
      <w:r>
        <w:t>IMEI</w:t>
      </w:r>
      <w:r w:rsidRPr="00F226BD">
        <w:rPr>
          <w:rFonts w:hint="eastAsia"/>
        </w:rPr>
        <w:t>数</w:t>
      </w:r>
      <w:r>
        <w:rPr>
          <w:rFonts w:hint="eastAsia"/>
        </w:rPr>
        <w:t>（前</w:t>
      </w:r>
      <w:r>
        <w:t>7</w:t>
      </w:r>
      <w:r>
        <w:rPr>
          <w:rFonts w:hint="eastAsia"/>
        </w:rPr>
        <w:t>天</w:t>
      </w:r>
      <w:r w:rsidR="0046001D">
        <w:rPr>
          <w:rFonts w:hint="eastAsia"/>
        </w:rPr>
        <w:t>、</w:t>
      </w:r>
      <w:r w:rsidR="002115C8">
        <w:rPr>
          <w:rFonts w:hint="eastAsia"/>
        </w:rPr>
        <w:t>去重</w:t>
      </w:r>
      <w:r w:rsidR="0046001D">
        <w:rPr>
          <w:rFonts w:hint="eastAsia"/>
        </w:rPr>
        <w:t>、</w:t>
      </w:r>
      <w:r w:rsidR="0046001D">
        <w:rPr>
          <w:rFonts w:hint="eastAsia"/>
        </w:rPr>
        <w:t>HOTA</w:t>
      </w:r>
      <w:r w:rsidR="0046001D">
        <w:rPr>
          <w:rFonts w:hint="eastAsia"/>
        </w:rPr>
        <w:t>关联</w:t>
      </w:r>
      <w:r w:rsidR="0046001D">
        <w:t>、</w:t>
      </w:r>
      <w:r w:rsidR="00B90230">
        <w:rPr>
          <w:rFonts w:hint="eastAsia"/>
        </w:rPr>
        <w:t>所有</w:t>
      </w:r>
      <w:r w:rsidR="00B90230">
        <w:rPr>
          <w:rFonts w:hint="eastAsia"/>
        </w:rPr>
        <w:t>L2</w:t>
      </w:r>
      <w:r w:rsidR="00E21DB4">
        <w:t xml:space="preserve"> App</w:t>
      </w:r>
      <w:r>
        <w:rPr>
          <w:rFonts w:hint="eastAsia"/>
        </w:rPr>
        <w:t>）；</w:t>
      </w:r>
    </w:p>
    <w:p w:rsidR="007A22B2" w:rsidRDefault="003B19A4" w:rsidP="007A22B2">
      <w:pPr>
        <w:pStyle w:val="af7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App</w:t>
      </w:r>
      <w:r>
        <w:t>日使用</w:t>
      </w:r>
      <w:r>
        <w:rPr>
          <w:rFonts w:hint="eastAsia"/>
        </w:rPr>
        <w:t>IMEI</w:t>
      </w:r>
      <w:r>
        <w:rPr>
          <w:rFonts w:hint="eastAsia"/>
        </w:rPr>
        <w:t>数（前</w:t>
      </w:r>
      <w:r>
        <w:rPr>
          <w:rFonts w:hint="eastAsia"/>
        </w:rPr>
        <w:t>1</w:t>
      </w:r>
      <w:r>
        <w:rPr>
          <w:rFonts w:hint="eastAsia"/>
        </w:rPr>
        <w:t>天</w:t>
      </w:r>
      <w:r w:rsidR="00990A42">
        <w:rPr>
          <w:rFonts w:hint="eastAsia"/>
        </w:rPr>
        <w:t>、</w:t>
      </w:r>
      <w:r w:rsidR="00990A42">
        <w:t>去</w:t>
      </w:r>
      <w:r w:rsidR="002115C8">
        <w:rPr>
          <w:rFonts w:hint="eastAsia"/>
        </w:rPr>
        <w:t>重</w:t>
      </w:r>
      <w:r w:rsidR="00990A42">
        <w:rPr>
          <w:rFonts w:hint="eastAsia"/>
        </w:rPr>
        <w:t>、</w:t>
      </w:r>
      <w:r w:rsidR="00990A42">
        <w:t>HOTA</w:t>
      </w:r>
      <w:r w:rsidR="00990A42">
        <w:t>关联、</w:t>
      </w:r>
      <w:r w:rsidR="00990A42">
        <w:rPr>
          <w:rFonts w:hint="eastAsia"/>
        </w:rPr>
        <w:t>所有</w:t>
      </w:r>
      <w:r w:rsidR="00990A42">
        <w:rPr>
          <w:rFonts w:hint="eastAsia"/>
        </w:rPr>
        <w:t>L2</w:t>
      </w:r>
      <w:r w:rsidR="00E21DB4">
        <w:t xml:space="preserve"> App</w:t>
      </w:r>
      <w:r>
        <w:rPr>
          <w:rFonts w:hint="eastAsia"/>
        </w:rPr>
        <w:t>）；</w:t>
      </w:r>
    </w:p>
    <w:p w:rsidR="002115C8" w:rsidRDefault="00D57701" w:rsidP="007A22B2">
      <w:pPr>
        <w:pStyle w:val="af7"/>
        <w:numPr>
          <w:ilvl w:val="0"/>
          <w:numId w:val="36"/>
        </w:numPr>
        <w:ind w:firstLineChars="0"/>
      </w:pPr>
      <w:r>
        <w:rPr>
          <w:rFonts w:hint="eastAsia"/>
        </w:rPr>
        <w:t>威尔逊</w:t>
      </w:r>
      <w:r>
        <w:t>区间得分排序</w:t>
      </w:r>
      <w:r w:rsidR="00D65830">
        <w:rPr>
          <w:rFonts w:hint="eastAsia"/>
        </w:rPr>
        <w:t>（前</w:t>
      </w:r>
      <w:r w:rsidR="00D65830">
        <w:rPr>
          <w:rFonts w:hint="eastAsia"/>
        </w:rPr>
        <w:t>1</w:t>
      </w:r>
      <w:r w:rsidR="00D65830">
        <w:rPr>
          <w:rFonts w:hint="eastAsia"/>
        </w:rPr>
        <w:t>天</w:t>
      </w:r>
      <w:r w:rsidR="00E21DB4">
        <w:rPr>
          <w:rFonts w:hint="eastAsia"/>
        </w:rPr>
        <w:t>、应用</w:t>
      </w:r>
      <w:r w:rsidR="00E21DB4">
        <w:t>和游戏各</w:t>
      </w:r>
      <w:r w:rsidR="00E21DB4">
        <w:t>Top200</w:t>
      </w:r>
      <w:r w:rsidR="00D65830">
        <w:rPr>
          <w:rFonts w:hint="eastAsia"/>
        </w:rPr>
        <w:t>）</w:t>
      </w:r>
      <w:r w:rsidR="000A5B13">
        <w:rPr>
          <w:rFonts w:hint="eastAsia"/>
        </w:rPr>
        <w:t>。</w:t>
      </w:r>
    </w:p>
    <w:p w:rsidR="00731588" w:rsidRDefault="00731588" w:rsidP="00731588">
      <w:pPr>
        <w:ind w:left="435"/>
      </w:pPr>
      <w:r>
        <w:rPr>
          <w:rFonts w:hint="eastAsia"/>
        </w:rPr>
        <w:t>威尔逊</w:t>
      </w:r>
      <w:r>
        <w:t>区间得分</w:t>
      </w:r>
      <w:r>
        <w:rPr>
          <w:rFonts w:hint="eastAsia"/>
        </w:rPr>
        <w:t>计算</w:t>
      </w:r>
      <w:r>
        <w:t>公式：</w:t>
      </w:r>
    </w:p>
    <w:p w:rsidR="00731588" w:rsidRDefault="00731588" w:rsidP="00731588">
      <w:pPr>
        <w:ind w:left="435"/>
      </w:pPr>
      <w:r>
        <w:rPr>
          <w:rFonts w:ascii="Arial" w:hAnsi="Arial" w:cs="Arial" w:hint="eastAsia"/>
          <w:noProof/>
          <w:color w:val="000000"/>
          <w:sz w:val="20"/>
          <w:szCs w:val="20"/>
        </w:rPr>
        <w:drawing>
          <wp:inline distT="0" distB="0" distL="0" distR="0" wp14:anchorId="13C7AE06" wp14:editId="6E6BDC18">
            <wp:extent cx="2456815" cy="1239520"/>
            <wp:effectExtent l="0" t="0" r="0" b="0"/>
            <wp:docPr id="12" name="图片 12" descr="C:\Users\liyanjie\AppData\Local\Temp\Rar$EXa0.951\2016.06.23_创建可调参数推荐数据源&amp;跨地域专题通知栏推送v1.1\images\cms-威尔逊区间得分排序公式\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0_img" descr="C:\Users\liyanjie\AppData\Local\Temp\Rar$EXa0.951\2016.06.23_创建可调参数推荐数据源&amp;跨地域专题通知栏推送v1.1\images\cms-威尔逊区间得分排序公式\u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C13" w:rsidRDefault="004868F9" w:rsidP="00672C13">
      <w:pPr>
        <w:pStyle w:val="af7"/>
        <w:numPr>
          <w:ilvl w:val="0"/>
          <w:numId w:val="37"/>
        </w:numPr>
        <w:ind w:firstLineChars="0"/>
      </w:pPr>
      <w:r>
        <w:rPr>
          <w:rFonts w:hint="eastAsia"/>
        </w:rPr>
        <w:t>正式名称为：二项分布样本的威尔逊置信区间下限，计算公式是在</w:t>
      </w:r>
      <w:r>
        <w:rPr>
          <w:rFonts w:hint="eastAsia"/>
        </w:rPr>
        <w:t>1927</w:t>
      </w:r>
      <w:r>
        <w:rPr>
          <w:rFonts w:hint="eastAsia"/>
        </w:rPr>
        <w:t>年由数学</w:t>
      </w:r>
    </w:p>
    <w:p w:rsidR="004868F9" w:rsidRDefault="004868F9" w:rsidP="00672C13">
      <w:r>
        <w:rPr>
          <w:rFonts w:hint="eastAsia"/>
        </w:rPr>
        <w:t>家</w:t>
      </w:r>
      <w:r>
        <w:rPr>
          <w:rFonts w:hint="eastAsia"/>
        </w:rPr>
        <w:t xml:space="preserve"> Edwin Bidwell Wilson </w:t>
      </w:r>
      <w:r>
        <w:rPr>
          <w:rFonts w:hint="eastAsia"/>
        </w:rPr>
        <w:t>提出的，用来对二项分布进行参数估计。一般用威尔逊置信区间的下限对具有正负双向投票的系统进行排序，目前是</w:t>
      </w:r>
      <w:r>
        <w:rPr>
          <w:rFonts w:hint="eastAsia"/>
        </w:rPr>
        <w:t>Reddit</w:t>
      </w:r>
      <w:r>
        <w:rPr>
          <w:rFonts w:hint="eastAsia"/>
        </w:rPr>
        <w:t>网站</w:t>
      </w:r>
      <w:r>
        <w:rPr>
          <w:rFonts w:hint="eastAsia"/>
        </w:rPr>
        <w:t>Best</w:t>
      </w:r>
      <w:r>
        <w:rPr>
          <w:rFonts w:hint="eastAsia"/>
        </w:rPr>
        <w:t>帖子的排序算法；</w:t>
      </w:r>
    </w:p>
    <w:p w:rsidR="00672C13" w:rsidRDefault="004868F9" w:rsidP="00672C13">
      <w:pPr>
        <w:pStyle w:val="af7"/>
        <w:numPr>
          <w:ilvl w:val="0"/>
          <w:numId w:val="37"/>
        </w:numPr>
        <w:ind w:firstLineChars="0"/>
      </w:pPr>
      <w:r>
        <w:rPr>
          <w:rFonts w:hint="eastAsia"/>
        </w:rPr>
        <w:t>p</w:t>
      </w:r>
      <w:r>
        <w:rPr>
          <w:rFonts w:hint="eastAsia"/>
        </w:rPr>
        <w:t>越大，就代表这个项目的好评比例越高，越应该排在前面。但是，</w:t>
      </w:r>
      <w:r>
        <w:rPr>
          <w:rFonts w:hint="eastAsia"/>
        </w:rPr>
        <w:t>p</w:t>
      </w:r>
      <w:r>
        <w:rPr>
          <w:rFonts w:hint="eastAsia"/>
        </w:rPr>
        <w:t>的可信性，</w:t>
      </w:r>
    </w:p>
    <w:p w:rsidR="004868F9" w:rsidRDefault="004868F9" w:rsidP="00672C13">
      <w:r>
        <w:rPr>
          <w:rFonts w:hint="eastAsia"/>
        </w:rPr>
        <w:t>取决于有多少人投票，如果样本太小，</w:t>
      </w:r>
      <w:r>
        <w:rPr>
          <w:rFonts w:hint="eastAsia"/>
        </w:rPr>
        <w:t>p</w:t>
      </w:r>
      <w:r>
        <w:rPr>
          <w:rFonts w:hint="eastAsia"/>
        </w:rPr>
        <w:t>就不可信。，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>"</w:t>
      </w:r>
      <w:r>
        <w:rPr>
          <w:rFonts w:hint="eastAsia"/>
        </w:rPr>
        <w:t>二项分布</w:t>
      </w:r>
      <w:r>
        <w:rPr>
          <w:rFonts w:hint="eastAsia"/>
        </w:rPr>
        <w:t>"</w:t>
      </w:r>
      <w:r>
        <w:rPr>
          <w:rFonts w:hint="eastAsia"/>
        </w:rPr>
        <w:t>中某个事件的发生概率，因此可以计算出</w:t>
      </w:r>
      <w:r>
        <w:rPr>
          <w:rFonts w:hint="eastAsia"/>
        </w:rPr>
        <w:t>p</w:t>
      </w:r>
      <w:r>
        <w:rPr>
          <w:rFonts w:hint="eastAsia"/>
        </w:rPr>
        <w:t>的置信区间。所谓“置信区间”，就是说，以某个概率而言，</w:t>
      </w:r>
      <w:r>
        <w:rPr>
          <w:rFonts w:hint="eastAsia"/>
        </w:rPr>
        <w:t>p</w:t>
      </w:r>
      <w:r>
        <w:rPr>
          <w:rFonts w:hint="eastAsia"/>
        </w:rPr>
        <w:t>会落在的那个区间。比如，某个产品的好评率是</w:t>
      </w:r>
      <w:r>
        <w:rPr>
          <w:rFonts w:hint="eastAsia"/>
        </w:rPr>
        <w:t>80%</w:t>
      </w:r>
      <w:r>
        <w:rPr>
          <w:rFonts w:hint="eastAsia"/>
        </w:rPr>
        <w:t>，但是这个值不一定可信。根据统计学只能说，有</w:t>
      </w:r>
      <w:r>
        <w:rPr>
          <w:rFonts w:hint="eastAsia"/>
        </w:rPr>
        <w:t>95%</w:t>
      </w:r>
      <w:r>
        <w:rPr>
          <w:rFonts w:hint="eastAsia"/>
        </w:rPr>
        <w:t>的把握可以断定，好评率在</w:t>
      </w:r>
      <w:r>
        <w:rPr>
          <w:rFonts w:hint="eastAsia"/>
        </w:rPr>
        <w:t>75%</w:t>
      </w:r>
      <w:r>
        <w:rPr>
          <w:rFonts w:hint="eastAsia"/>
        </w:rPr>
        <w:t>到</w:t>
      </w:r>
      <w:r>
        <w:rPr>
          <w:rFonts w:hint="eastAsia"/>
        </w:rPr>
        <w:t>85%</w:t>
      </w:r>
      <w:r>
        <w:rPr>
          <w:rFonts w:hint="eastAsia"/>
        </w:rPr>
        <w:t>之间，即置信区间是</w:t>
      </w:r>
      <w:r>
        <w:rPr>
          <w:rFonts w:hint="eastAsia"/>
        </w:rPr>
        <w:t>[75%, 85%]</w:t>
      </w:r>
      <w:r>
        <w:rPr>
          <w:rFonts w:hint="eastAsia"/>
        </w:rPr>
        <w:t>。所以该算法的思路如下：</w:t>
      </w:r>
    </w:p>
    <w:p w:rsidR="004868F9" w:rsidRDefault="004868F9" w:rsidP="004868F9">
      <w:pPr>
        <w:ind w:left="435"/>
      </w:pPr>
      <w:r>
        <w:rPr>
          <w:rFonts w:hint="eastAsia"/>
        </w:rPr>
        <w:t>第一步，计算每个项目的“好评率”（即赞成票的比例）。</w:t>
      </w:r>
    </w:p>
    <w:p w:rsidR="004868F9" w:rsidRDefault="004868F9" w:rsidP="004868F9">
      <w:pPr>
        <w:ind w:left="435"/>
      </w:pPr>
      <w:r>
        <w:rPr>
          <w:rFonts w:hint="eastAsia"/>
        </w:rPr>
        <w:t>第二步，计算每个</w:t>
      </w:r>
      <w:r>
        <w:rPr>
          <w:rFonts w:hint="eastAsia"/>
        </w:rPr>
        <w:t>"</w:t>
      </w:r>
      <w:r>
        <w:rPr>
          <w:rFonts w:hint="eastAsia"/>
        </w:rPr>
        <w:t>好评率</w:t>
      </w:r>
      <w:r>
        <w:rPr>
          <w:rFonts w:hint="eastAsia"/>
        </w:rPr>
        <w:t>"</w:t>
      </w:r>
      <w:r>
        <w:rPr>
          <w:rFonts w:hint="eastAsia"/>
        </w:rPr>
        <w:t>的置信区间（以</w:t>
      </w:r>
      <w:r>
        <w:rPr>
          <w:rFonts w:hint="eastAsia"/>
        </w:rPr>
        <w:t>95%</w:t>
      </w:r>
      <w:r>
        <w:rPr>
          <w:rFonts w:hint="eastAsia"/>
        </w:rPr>
        <w:t>的概率）。</w:t>
      </w:r>
    </w:p>
    <w:p w:rsidR="004868F9" w:rsidRDefault="004868F9" w:rsidP="004868F9">
      <w:pPr>
        <w:ind w:left="435"/>
      </w:pPr>
      <w:r>
        <w:rPr>
          <w:rFonts w:hint="eastAsia"/>
        </w:rPr>
        <w:t>第三步，根据置信区间的下限值，进行排名。这个值越大，排名就越高；</w:t>
      </w:r>
    </w:p>
    <w:p w:rsidR="00931618" w:rsidRDefault="004868F9" w:rsidP="004868F9">
      <w:pPr>
        <w:ind w:left="435"/>
      </w:pPr>
      <w:r>
        <w:rPr>
          <w:rFonts w:hint="eastAsia"/>
        </w:rPr>
        <w:t>置信区间的实质，就是进行可信度的修正，弥补样本量过小的影响。如果样本多，就</w:t>
      </w:r>
    </w:p>
    <w:p w:rsidR="004868F9" w:rsidRDefault="004868F9" w:rsidP="00931618">
      <w:r>
        <w:rPr>
          <w:rFonts w:hint="eastAsia"/>
        </w:rPr>
        <w:t>说明比较可信，不需要很大的修正，所以置信区间会比较窄，下限值会比较大；如果样本少，就说明不一定可信，必须进行较大的修正，所以置信区间会比较宽，下限值会比较小，而威尔逊公式很好地解决了小样本准确性问题；</w:t>
      </w:r>
    </w:p>
    <w:p w:rsidR="00931618" w:rsidRDefault="004868F9" w:rsidP="00931618">
      <w:pPr>
        <w:pStyle w:val="af7"/>
        <w:numPr>
          <w:ilvl w:val="0"/>
          <w:numId w:val="37"/>
        </w:numPr>
        <w:ind w:firstLineChars="0"/>
      </w:pPr>
      <w:r>
        <w:rPr>
          <w:rFonts w:hint="eastAsia"/>
        </w:rPr>
        <w:t>现有的总榜单、人气榜、新秀榜单均按照非更新下载量组合排序，过于简单。通过</w:t>
      </w:r>
    </w:p>
    <w:p w:rsidR="004868F9" w:rsidRDefault="00931618" w:rsidP="00931618">
      <w:r>
        <w:rPr>
          <w:rFonts w:hint="eastAsia"/>
        </w:rPr>
        <w:t>此算法的概念，</w:t>
      </w:r>
      <w:r w:rsidR="004868F9">
        <w:rPr>
          <w:rFonts w:hint="eastAsia"/>
        </w:rPr>
        <w:t>可以</w:t>
      </w:r>
      <w:r>
        <w:rPr>
          <w:rFonts w:hint="eastAsia"/>
        </w:rPr>
        <w:t>将</w:t>
      </w:r>
      <w:r w:rsidR="004868F9">
        <w:rPr>
          <w:rFonts w:hint="eastAsia"/>
        </w:rPr>
        <w:t>详情页非更新下载成功</w:t>
      </w:r>
      <w:r w:rsidR="004868F9">
        <w:rPr>
          <w:rFonts w:hint="eastAsia"/>
        </w:rPr>
        <w:t>IMEI</w:t>
      </w:r>
      <w:r w:rsidR="004868F9">
        <w:rPr>
          <w:rFonts w:hint="eastAsia"/>
        </w:rPr>
        <w:t>数，来作为一个</w:t>
      </w:r>
      <w:r w:rsidR="004868F9">
        <w:rPr>
          <w:rFonts w:hint="eastAsia"/>
        </w:rPr>
        <w:t>App</w:t>
      </w:r>
      <w:r w:rsidR="004868F9">
        <w:rPr>
          <w:rFonts w:hint="eastAsia"/>
        </w:rPr>
        <w:t>非更新下载的热度样本，最终虽然是按非更新下载成功排序，但并不是下载量最高的就会排在头部，而是对于用户真正有吸引力的在前面；</w:t>
      </w:r>
    </w:p>
    <w:p w:rsidR="004868F9" w:rsidRDefault="004868F9" w:rsidP="004868F9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、参数：</w:t>
      </w:r>
    </w:p>
    <w:p w:rsidR="00023DB4" w:rsidRDefault="004868F9" w:rsidP="004868F9">
      <w:pPr>
        <w:ind w:left="435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</w:t>
      </w:r>
      <w:r>
        <w:rPr>
          <w:rFonts w:hint="eastAsia"/>
        </w:rPr>
        <w:t>为进入到某</w:t>
      </w:r>
      <w:r>
        <w:rPr>
          <w:rFonts w:hint="eastAsia"/>
        </w:rPr>
        <w:t>App</w:t>
      </w:r>
      <w:r>
        <w:rPr>
          <w:rFonts w:hint="eastAsia"/>
        </w:rPr>
        <w:t>详情页并下载成功此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IMEI</w:t>
      </w:r>
      <w:r>
        <w:rPr>
          <w:rFonts w:hint="eastAsia"/>
        </w:rPr>
        <w:t>数去重加权</w:t>
      </w:r>
      <w:r w:rsidR="00307384">
        <w:rPr>
          <w:rFonts w:hint="eastAsia"/>
        </w:rPr>
        <w:t>，</w:t>
      </w:r>
      <w:r w:rsidR="00307384">
        <w:t>应用市场和游</w:t>
      </w:r>
    </w:p>
    <w:p w:rsidR="004868F9" w:rsidRDefault="00307384" w:rsidP="00023DB4">
      <w:r>
        <w:t>戏中心统计大于</w:t>
      </w:r>
      <w:r>
        <w:rPr>
          <w:rFonts w:hint="eastAsia"/>
        </w:rPr>
        <w:t>50</w:t>
      </w:r>
      <w:r>
        <w:rPr>
          <w:rFonts w:hint="eastAsia"/>
        </w:rPr>
        <w:t>的</w:t>
      </w:r>
      <w:r>
        <w:t>App</w:t>
      </w:r>
      <w:r w:rsidR="004868F9">
        <w:rPr>
          <w:rFonts w:hint="eastAsia"/>
        </w:rPr>
        <w:t>；</w:t>
      </w:r>
    </w:p>
    <w:p w:rsidR="00023DB4" w:rsidRDefault="004868F9" w:rsidP="004868F9">
      <w:pPr>
        <w:ind w:left="43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</w:t>
      </w:r>
      <w:r>
        <w:rPr>
          <w:rFonts w:hint="eastAsia"/>
        </w:rPr>
        <w:t>为进入到某</w:t>
      </w:r>
      <w:r>
        <w:rPr>
          <w:rFonts w:hint="eastAsia"/>
        </w:rPr>
        <w:t>App</w:t>
      </w:r>
      <w:r>
        <w:rPr>
          <w:rFonts w:hint="eastAsia"/>
        </w:rPr>
        <w:t>详情页未下载（包括为下载不成功）此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IMEI</w:t>
      </w:r>
      <w:r>
        <w:rPr>
          <w:rFonts w:hint="eastAsia"/>
        </w:rPr>
        <w:t>数去重</w:t>
      </w:r>
    </w:p>
    <w:p w:rsidR="004868F9" w:rsidRPr="004868F9" w:rsidRDefault="004868F9" w:rsidP="00023DB4">
      <w:r>
        <w:rPr>
          <w:rFonts w:hint="eastAsia"/>
        </w:rPr>
        <w:t>加权</w:t>
      </w:r>
      <w:r w:rsidR="007F187D">
        <w:rPr>
          <w:rFonts w:hint="eastAsia"/>
        </w:rPr>
        <w:t>，</w:t>
      </w:r>
      <w:r w:rsidR="007F187D">
        <w:t>应用市场和游戏中心统计大于</w:t>
      </w:r>
      <w:r w:rsidR="007F187D">
        <w:rPr>
          <w:rFonts w:hint="eastAsia"/>
        </w:rPr>
        <w:t>10</w:t>
      </w:r>
      <w:r w:rsidR="007F187D">
        <w:t>0</w:t>
      </w:r>
      <w:r w:rsidR="007F187D">
        <w:rPr>
          <w:rFonts w:hint="eastAsia"/>
        </w:rPr>
        <w:t>的</w:t>
      </w:r>
      <w:r w:rsidR="007F187D">
        <w:t>App</w:t>
      </w:r>
      <w:r>
        <w:rPr>
          <w:rFonts w:hint="eastAsia"/>
        </w:rPr>
        <w:t>；</w:t>
      </w:r>
    </w:p>
    <w:p w:rsidR="00023DB4" w:rsidRDefault="004868F9" w:rsidP="004868F9">
      <w:pPr>
        <w:ind w:left="435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z</w:t>
      </w:r>
      <w:r>
        <w:rPr>
          <w:rFonts w:hint="eastAsia"/>
        </w:rPr>
        <w:t>为可调常数，即置信区间大小，一般情况下，在</w:t>
      </w:r>
      <w:r>
        <w:rPr>
          <w:rFonts w:hint="eastAsia"/>
        </w:rPr>
        <w:t>95%</w:t>
      </w:r>
      <w:r>
        <w:rPr>
          <w:rFonts w:hint="eastAsia"/>
        </w:rPr>
        <w:t>的置信水平下，</w:t>
      </w:r>
      <w:r>
        <w:rPr>
          <w:rFonts w:hint="eastAsia"/>
        </w:rPr>
        <w:t>z</w:t>
      </w:r>
      <w:r>
        <w:rPr>
          <w:rFonts w:hint="eastAsia"/>
        </w:rPr>
        <w:t>统计量</w:t>
      </w:r>
    </w:p>
    <w:p w:rsidR="004868F9" w:rsidRPr="004868F9" w:rsidRDefault="004868F9" w:rsidP="00023DB4">
      <w:r>
        <w:rPr>
          <w:rFonts w:hint="eastAsia"/>
        </w:rPr>
        <w:t>的值为</w:t>
      </w:r>
      <w:r>
        <w:rPr>
          <w:rFonts w:hint="eastAsia"/>
        </w:rPr>
        <w:t>1.96</w:t>
      </w:r>
      <w:r>
        <w:rPr>
          <w:rFonts w:hint="eastAsia"/>
        </w:rPr>
        <w:t>；</w:t>
      </w:r>
    </w:p>
    <w:p w:rsidR="00023DB4" w:rsidRDefault="004868F9" w:rsidP="00023DB4">
      <w:pPr>
        <w:pStyle w:val="af7"/>
        <w:numPr>
          <w:ilvl w:val="0"/>
          <w:numId w:val="37"/>
        </w:numPr>
        <w:ind w:firstLineChars="0"/>
      </w:pPr>
      <w:r>
        <w:rPr>
          <w:rFonts w:hint="eastAsia"/>
        </w:rPr>
        <w:t>Score</w:t>
      </w:r>
      <w:r>
        <w:rPr>
          <w:rFonts w:hint="eastAsia"/>
        </w:rPr>
        <w:t>的范围为（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），基于热度的置信度二项式分布公式，若</w:t>
      </w:r>
      <w:r>
        <w:rPr>
          <w:rFonts w:hint="eastAsia"/>
        </w:rPr>
        <w:t>n</w:t>
      </w:r>
      <w:r>
        <w:rPr>
          <w:rFonts w:hint="eastAsia"/>
        </w:rPr>
        <w:t>很大，表示该</w:t>
      </w:r>
    </w:p>
    <w:p w:rsidR="00307384" w:rsidRDefault="004868F9" w:rsidP="00023DB4">
      <w:r>
        <w:rPr>
          <w:rFonts w:hint="eastAsia"/>
        </w:rPr>
        <w:t>App</w:t>
      </w:r>
      <w:r>
        <w:rPr>
          <w:rFonts w:hint="eastAsia"/>
        </w:rPr>
        <w:t>有热度，同时</w:t>
      </w:r>
      <w:r>
        <w:rPr>
          <w:rFonts w:hint="eastAsia"/>
        </w:rPr>
        <w:t>p</w:t>
      </w:r>
      <w:r>
        <w:rPr>
          <w:rFonts w:hint="eastAsia"/>
        </w:rPr>
        <w:t>也很大趋近</w:t>
      </w:r>
      <w:r>
        <w:rPr>
          <w:rFonts w:hint="eastAsia"/>
        </w:rPr>
        <w:t>1</w:t>
      </w:r>
      <w:r>
        <w:rPr>
          <w:rFonts w:hint="eastAsia"/>
        </w:rPr>
        <w:t>时，该公式得分趋近于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Score</w:t>
      </w:r>
      <w:r>
        <w:rPr>
          <w:rFonts w:hint="eastAsia"/>
        </w:rPr>
        <w:t>最重要的影响因素是</w:t>
      </w:r>
      <w:r>
        <w:rPr>
          <w:rFonts w:hint="eastAsia"/>
        </w:rPr>
        <w:t>p</w:t>
      </w:r>
      <w:r>
        <w:rPr>
          <w:rFonts w:hint="eastAsia"/>
        </w:rPr>
        <w:t>，即下载成功的比值。若</w:t>
      </w:r>
      <w:r>
        <w:rPr>
          <w:rFonts w:hint="eastAsia"/>
        </w:rPr>
        <w:t>n</w:t>
      </w:r>
      <w:r>
        <w:rPr>
          <w:rFonts w:hint="eastAsia"/>
        </w:rPr>
        <w:t>很小，表示该</w:t>
      </w:r>
      <w:r>
        <w:rPr>
          <w:rFonts w:hint="eastAsia"/>
        </w:rPr>
        <w:t>App</w:t>
      </w:r>
      <w:r>
        <w:rPr>
          <w:rFonts w:hint="eastAsia"/>
        </w:rPr>
        <w:t>冷门，关注度小，若同时</w:t>
      </w:r>
      <w:r>
        <w:rPr>
          <w:rFonts w:hint="eastAsia"/>
        </w:rPr>
        <w:t>p</w:t>
      </w:r>
      <w:r>
        <w:rPr>
          <w:rFonts w:hint="eastAsia"/>
        </w:rPr>
        <w:t>很小时，该公式得分趋近于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72C13" w:rsidRPr="00731588" w:rsidRDefault="00672C13" w:rsidP="00307384">
      <w:pPr>
        <w:ind w:left="435"/>
      </w:pPr>
      <w:r>
        <w:rPr>
          <w:rFonts w:hint="eastAsia"/>
        </w:rPr>
        <w:lastRenderedPageBreak/>
        <w:t>试算</w:t>
      </w:r>
      <w:r>
        <w:t>结果：</w:t>
      </w:r>
      <w:r>
        <w:object w:dxaOrig="1551" w:dyaOrig="1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75pt;height:52.4pt" o:ole="">
            <v:imagedata r:id="rId10" o:title=""/>
          </v:shape>
          <o:OLEObject Type="Embed" ProgID="Excel.Sheet.12" ShapeID="_x0000_i1025" DrawAspect="Icon" ObjectID="_1540725723" r:id="rId11"/>
        </w:object>
      </w:r>
    </w:p>
    <w:p w:rsidR="00AB5935" w:rsidRPr="00D77873" w:rsidRDefault="00C4235E" w:rsidP="00E85D25">
      <w:pPr>
        <w:pStyle w:val="3"/>
        <w:tabs>
          <w:tab w:val="clear" w:pos="720"/>
        </w:tabs>
        <w:spacing w:before="0" w:after="0" w:line="360" w:lineRule="auto"/>
        <w:ind w:left="426" w:hanging="426"/>
        <w:rPr>
          <w:rFonts w:asciiTheme="minorEastAsia" w:eastAsiaTheme="minorEastAsia" w:hAnsiTheme="minorEastAsia"/>
        </w:rPr>
      </w:pPr>
      <w:bookmarkStart w:id="13" w:name="_Toc464140031"/>
      <w:r w:rsidRPr="00D77873">
        <w:rPr>
          <w:rFonts w:asciiTheme="minorEastAsia" w:eastAsiaTheme="minorEastAsia" w:hAnsiTheme="minorEastAsia" w:hint="eastAsia"/>
        </w:rPr>
        <w:t>低保真设计</w:t>
      </w:r>
      <w:bookmarkEnd w:id="13"/>
    </w:p>
    <w:p w:rsidR="00C4235E" w:rsidRPr="00D77873" w:rsidRDefault="003B31AB" w:rsidP="00C4235E">
      <w:pPr>
        <w:rPr>
          <w:rFonts w:asciiTheme="minorEastAsia" w:eastAsiaTheme="minorEastAsia" w:hAnsiTheme="minorEastAsia"/>
        </w:rPr>
      </w:pPr>
      <w:r w:rsidRPr="00D77873">
        <w:rPr>
          <w:rFonts w:asciiTheme="minorEastAsia" w:eastAsiaTheme="minorEastAsia" w:hAnsiTheme="minorEastAsia" w:hint="eastAsia"/>
        </w:rPr>
        <w:t>无</w:t>
      </w:r>
    </w:p>
    <w:p w:rsidR="005E1307" w:rsidRDefault="00C4235E" w:rsidP="00C41F15">
      <w:pPr>
        <w:pStyle w:val="3"/>
        <w:spacing w:before="0" w:after="0"/>
        <w:rPr>
          <w:rFonts w:asciiTheme="minorEastAsia" w:eastAsiaTheme="minorEastAsia" w:hAnsiTheme="minorEastAsia"/>
        </w:rPr>
      </w:pPr>
      <w:bookmarkStart w:id="14" w:name="_Toc464140032"/>
      <w:r w:rsidRPr="00D77873">
        <w:rPr>
          <w:rFonts w:asciiTheme="minorEastAsia" w:eastAsiaTheme="minorEastAsia" w:hAnsiTheme="minorEastAsia" w:hint="eastAsia"/>
        </w:rPr>
        <w:t>需求场景流程说明</w:t>
      </w:r>
      <w:bookmarkEnd w:id="14"/>
    </w:p>
    <w:p w:rsidR="006E58DE" w:rsidRPr="006E58DE" w:rsidRDefault="006E58DE" w:rsidP="006E58DE">
      <w:pPr>
        <w:ind w:firstLine="420"/>
      </w:pPr>
      <w:r>
        <w:rPr>
          <w:rFonts w:hint="eastAsia"/>
        </w:rPr>
        <w:t>BI</w:t>
      </w:r>
      <w:r>
        <w:rPr>
          <w:rFonts w:hint="eastAsia"/>
        </w:rPr>
        <w:t>推送</w:t>
      </w:r>
      <w:r>
        <w:t>计算结果给应用市场和游戏中心，</w:t>
      </w:r>
      <w:r>
        <w:rPr>
          <w:rFonts w:hint="eastAsia"/>
        </w:rPr>
        <w:t>应用</w:t>
      </w:r>
      <w:r>
        <w:t>市场和游戏中心获取数据后，根据业务规则进行</w:t>
      </w:r>
      <w:r>
        <w:rPr>
          <w:rFonts w:hint="eastAsia"/>
        </w:rPr>
        <w:t>二次计算</w:t>
      </w:r>
      <w:r>
        <w:t>和重组织</w:t>
      </w:r>
      <w:r>
        <w:rPr>
          <w:rFonts w:hint="eastAsia"/>
        </w:rPr>
        <w:t>生成</w:t>
      </w:r>
      <w:r>
        <w:t>排序列表</w:t>
      </w:r>
      <w:r>
        <w:rPr>
          <w:rFonts w:hint="eastAsia"/>
        </w:rPr>
        <w:t>。</w:t>
      </w:r>
    </w:p>
    <w:p w:rsidR="005E1307" w:rsidRPr="00D77873" w:rsidRDefault="005A7660" w:rsidP="00C41F15">
      <w:pPr>
        <w:pStyle w:val="3"/>
        <w:spacing w:before="0" w:after="0"/>
        <w:rPr>
          <w:rFonts w:asciiTheme="minorEastAsia" w:eastAsiaTheme="minorEastAsia" w:hAnsiTheme="minorEastAsia"/>
        </w:rPr>
      </w:pPr>
      <w:bookmarkStart w:id="15" w:name="_Toc464140033"/>
      <w:r w:rsidRPr="00D77873">
        <w:rPr>
          <w:rFonts w:asciiTheme="minorEastAsia" w:eastAsiaTheme="minorEastAsia" w:hAnsiTheme="minorEastAsia" w:hint="eastAsia"/>
        </w:rPr>
        <w:t>关键指标说明</w:t>
      </w:r>
      <w:bookmarkEnd w:id="15"/>
    </w:p>
    <w:tbl>
      <w:tblPr>
        <w:tblW w:w="8240" w:type="dxa"/>
        <w:jc w:val="center"/>
        <w:tblLook w:val="04A0" w:firstRow="1" w:lastRow="0" w:firstColumn="1" w:lastColumn="0" w:noHBand="0" w:noVBand="1"/>
      </w:tblPr>
      <w:tblGrid>
        <w:gridCol w:w="676"/>
        <w:gridCol w:w="1560"/>
        <w:gridCol w:w="2267"/>
        <w:gridCol w:w="3737"/>
      </w:tblGrid>
      <w:tr w:rsidR="00C41F15" w:rsidRPr="00D77873" w:rsidTr="00C41F15">
        <w:trPr>
          <w:trHeight w:val="500"/>
          <w:jc w:val="center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66FF66"/>
            <w:vAlign w:val="center"/>
            <w:hideMark/>
          </w:tcPr>
          <w:p w:rsidR="00C41F15" w:rsidRPr="00EA35DF" w:rsidRDefault="00C41F15" w:rsidP="00C41F1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32"/>
              </w:rPr>
            </w:pPr>
            <w:r w:rsidRPr="00EA35DF">
              <w:rPr>
                <w:rFonts w:asciiTheme="minorEastAsia" w:eastAsiaTheme="minorEastAsia" w:hAnsiTheme="minorEastAsia" w:cs="宋体" w:hint="eastAsia"/>
                <w:b/>
                <w:bCs/>
                <w:color w:val="000000" w:themeColor="text1"/>
                <w:kern w:val="0"/>
                <w:sz w:val="18"/>
                <w:szCs w:val="32"/>
              </w:rPr>
              <w:t>关键指标说明</w:t>
            </w:r>
          </w:p>
        </w:tc>
      </w:tr>
      <w:tr w:rsidR="00C41F15" w:rsidRPr="00D77873" w:rsidTr="008D1F32">
        <w:trPr>
          <w:trHeight w:val="520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FF66"/>
            <w:vAlign w:val="center"/>
            <w:hideMark/>
          </w:tcPr>
          <w:p w:rsidR="00C41F15" w:rsidRPr="00EA35DF" w:rsidRDefault="00C41F15" w:rsidP="00C41F15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20"/>
              </w:rPr>
            </w:pPr>
            <w:r w:rsidRPr="00EA35DF">
              <w:rPr>
                <w:rFonts w:asciiTheme="minorEastAsia" w:eastAsiaTheme="minorEastAsia" w:hAnsiTheme="minorEastAsia" w:cs="宋体" w:hint="eastAsia"/>
                <w:b/>
                <w:bCs/>
                <w:color w:val="000000" w:themeColor="text1"/>
                <w:kern w:val="0"/>
                <w:sz w:val="18"/>
                <w:szCs w:val="20"/>
              </w:rPr>
              <w:t>序号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66"/>
            <w:vAlign w:val="center"/>
            <w:hideMark/>
          </w:tcPr>
          <w:p w:rsidR="00C41F15" w:rsidRPr="00EA35DF" w:rsidRDefault="00C41F15" w:rsidP="00C41F15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20"/>
              </w:rPr>
            </w:pPr>
            <w:r w:rsidRPr="00EA35DF">
              <w:rPr>
                <w:rFonts w:asciiTheme="minorEastAsia" w:eastAsiaTheme="minorEastAsia" w:hAnsiTheme="minorEastAsia" w:cs="宋体" w:hint="eastAsia"/>
                <w:b/>
                <w:bCs/>
                <w:color w:val="000000" w:themeColor="text1"/>
                <w:kern w:val="0"/>
                <w:sz w:val="18"/>
                <w:szCs w:val="20"/>
              </w:rPr>
              <w:t>指标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66"/>
            <w:vAlign w:val="center"/>
            <w:hideMark/>
          </w:tcPr>
          <w:p w:rsidR="00C41F15" w:rsidRPr="00EA35DF" w:rsidRDefault="00C41F15" w:rsidP="00C41F15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20"/>
              </w:rPr>
            </w:pPr>
            <w:r w:rsidRPr="00EA35DF">
              <w:rPr>
                <w:rFonts w:asciiTheme="minorEastAsia" w:eastAsiaTheme="minorEastAsia" w:hAnsiTheme="minorEastAsia" w:cs="宋体" w:hint="eastAsia"/>
                <w:b/>
                <w:bCs/>
                <w:color w:val="000000" w:themeColor="text1"/>
                <w:kern w:val="0"/>
                <w:sz w:val="18"/>
                <w:szCs w:val="20"/>
              </w:rPr>
              <w:t>指标说明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66"/>
            <w:vAlign w:val="center"/>
            <w:hideMark/>
          </w:tcPr>
          <w:p w:rsidR="00C41F15" w:rsidRPr="00EA35DF" w:rsidRDefault="00C41F15" w:rsidP="00C41F15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20"/>
              </w:rPr>
            </w:pPr>
            <w:r w:rsidRPr="00EA35DF">
              <w:rPr>
                <w:rFonts w:asciiTheme="minorEastAsia" w:eastAsiaTheme="minorEastAsia" w:hAnsiTheme="minorEastAsia" w:cs="宋体" w:hint="eastAsia"/>
                <w:b/>
                <w:bCs/>
                <w:color w:val="000000" w:themeColor="text1"/>
                <w:kern w:val="0"/>
                <w:sz w:val="18"/>
                <w:szCs w:val="20"/>
              </w:rPr>
              <w:t>算法、统计口径</w:t>
            </w:r>
          </w:p>
        </w:tc>
      </w:tr>
      <w:tr w:rsidR="000C626A" w:rsidRPr="00D77873" w:rsidTr="008D1F32">
        <w:trPr>
          <w:trHeight w:val="1166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26A" w:rsidRPr="00187097" w:rsidRDefault="000C626A" w:rsidP="000C626A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</w:pPr>
            <w:r w:rsidRPr="00187097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626A" w:rsidRPr="00187097" w:rsidRDefault="000C626A" w:rsidP="000C626A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</w:pPr>
            <w:r w:rsidRPr="00187097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客户端非更新下载成功的IMEI数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0B92" w:rsidRPr="00187097" w:rsidRDefault="00AA0B92" w:rsidP="00AA0B92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8709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返回数据格式为：</w:t>
            </w:r>
          </w:p>
          <w:p w:rsidR="000C626A" w:rsidRPr="008D1F32" w:rsidRDefault="00910B69" w:rsidP="00B03C6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AppID</w:t>
            </w:r>
            <w:r w:rsidR="00AA0B92" w:rsidRPr="0018709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|</w:t>
            </w:r>
            <w:r w:rsidR="00DA1988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前1天</w:t>
            </w:r>
            <w:r w:rsidR="00DA1988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（</w:t>
            </w:r>
            <w:r w:rsidR="00DA1988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前7天</w:t>
            </w:r>
            <w:r w:rsidR="00DA1988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）</w:t>
            </w:r>
            <w:r w:rsidR="00AA0B92" w:rsidRPr="0018709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客户端非更新</w:t>
            </w:r>
            <w:r w:rsidR="00AA0B92" w:rsidRPr="0018709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下载</w:t>
            </w:r>
            <w:r w:rsidR="00AA0B92" w:rsidRPr="0018709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成功</w:t>
            </w:r>
            <w:r w:rsidR="00AA0B92" w:rsidRPr="0018709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IMEI</w:t>
            </w:r>
            <w:r w:rsidR="00AA0B92" w:rsidRPr="0018709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数</w:t>
            </w:r>
            <w:r w:rsidR="00B03C67" w:rsidRPr="008D1F32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26A" w:rsidRPr="00E87EDC" w:rsidRDefault="00E87EDC" w:rsidP="00E87ED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1、</w:t>
            </w:r>
            <w:r w:rsidR="000C626A" w:rsidRPr="00E87EDC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推送所有L2等级</w:t>
            </w:r>
            <w:r w:rsidR="000C626A" w:rsidRPr="00E87EDC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  <w:t>App，</w:t>
            </w:r>
            <w:r w:rsidR="000C626A" w:rsidRPr="00E87EDC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前1天HOTA关联的客户端</w:t>
            </w:r>
            <w:r w:rsidR="000C626A" w:rsidRPr="00E87EDC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  <w:t>非更新下载成功的</w:t>
            </w:r>
            <w:r w:rsidR="000C626A" w:rsidRPr="00E87EDC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IMEI去重；</w:t>
            </w:r>
          </w:p>
          <w:p w:rsidR="000C626A" w:rsidRPr="00E87EDC" w:rsidRDefault="00E87EDC" w:rsidP="00E87ED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、</w:t>
            </w:r>
            <w:r w:rsidR="000C626A" w:rsidRPr="00E87EDC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推送所有L2等级</w:t>
            </w:r>
            <w:r w:rsidR="000C626A" w:rsidRPr="00E87EDC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  <w:t>App，</w:t>
            </w:r>
            <w:r w:rsidR="000C626A" w:rsidRPr="00E87EDC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前</w:t>
            </w:r>
            <w:r w:rsidR="000C626A" w:rsidRPr="00E87EDC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  <w:t>7</w:t>
            </w:r>
            <w:r w:rsidR="000C626A" w:rsidRPr="00E87EDC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天HOTA关联的客户端</w:t>
            </w:r>
            <w:r w:rsidR="000C626A" w:rsidRPr="00E87EDC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  <w:t>非更新下载成功的</w:t>
            </w:r>
            <w:r w:rsidR="000C626A" w:rsidRPr="00E87EDC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IMEI去重。</w:t>
            </w:r>
          </w:p>
        </w:tc>
      </w:tr>
      <w:tr w:rsidR="000C626A" w:rsidRPr="00EA35DF" w:rsidTr="008D1F32">
        <w:trPr>
          <w:trHeight w:val="824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26A" w:rsidRPr="00187097" w:rsidRDefault="000C626A" w:rsidP="000C626A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</w:pPr>
            <w:r w:rsidRPr="00187097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626A" w:rsidRPr="00187097" w:rsidRDefault="000C626A" w:rsidP="000C626A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</w:pPr>
            <w:r w:rsidRPr="00187097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App日使用IMEI数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7097" w:rsidRPr="00187097" w:rsidRDefault="00187097" w:rsidP="0018709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8709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返回数据格式为：</w:t>
            </w:r>
          </w:p>
          <w:p w:rsidR="000C626A" w:rsidRPr="008D1F32" w:rsidRDefault="00696024" w:rsidP="00B03C6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A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ppID</w:t>
            </w:r>
            <w:r w:rsidR="00187097" w:rsidRPr="0018709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|</w:t>
            </w:r>
            <w:r w:rsidR="0018709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App日</w:t>
            </w:r>
            <w:r w:rsidR="0018709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使用</w:t>
            </w:r>
            <w:r w:rsidR="00187097" w:rsidRPr="00187097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IMEI</w:t>
            </w:r>
            <w:r w:rsidR="00187097" w:rsidRPr="0018709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数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26A" w:rsidRPr="00187097" w:rsidRDefault="00187097" w:rsidP="000C626A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</w:pPr>
            <w:r w:rsidRPr="00187097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推送所有L2等级</w:t>
            </w:r>
            <w:r w:rsidRPr="00187097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  <w:t>App</w:t>
            </w:r>
            <w:r w:rsidRPr="00187097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的使用量</w:t>
            </w:r>
            <w:r w:rsidRPr="00187097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  <w:t>，</w:t>
            </w:r>
            <w:r w:rsidRPr="00187097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前1天HOTA关联的IMEI去重；</w:t>
            </w:r>
          </w:p>
        </w:tc>
      </w:tr>
      <w:tr w:rsidR="00B0603D" w:rsidRPr="00187097" w:rsidTr="00B0603D">
        <w:trPr>
          <w:trHeight w:val="824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603D" w:rsidRPr="00187097" w:rsidRDefault="00B0603D" w:rsidP="005570B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603D" w:rsidRPr="00187097" w:rsidRDefault="00AF7EC4" w:rsidP="005570B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</w:pPr>
            <w:r w:rsidRPr="00AF7EC4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威尔逊区间得分排序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603D" w:rsidRPr="00187097" w:rsidRDefault="00B0603D" w:rsidP="005570B2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8709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返回数据格式为：</w:t>
            </w:r>
          </w:p>
          <w:p w:rsidR="00B0603D" w:rsidRPr="008D1F32" w:rsidRDefault="00B0603D" w:rsidP="00B03C6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A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ppID</w:t>
            </w:r>
            <w:r w:rsidRPr="00187097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|</w:t>
            </w:r>
            <w:r w:rsidR="00CF482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威尔逊</w:t>
            </w:r>
            <w:r w:rsidR="00CF4826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t>得分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7EDC" w:rsidRDefault="00E87EDC" w:rsidP="00E87ED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</w:pPr>
            <w:r w:rsidRPr="00E87EDC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、</w:t>
            </w:r>
            <w:r w:rsidR="000E3441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根据威尔逊</w:t>
            </w:r>
            <w:r w:rsidR="000E3441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  <w:t>公式进行计算；</w:t>
            </w:r>
          </w:p>
          <w:p w:rsidR="00E87EDC" w:rsidRPr="00E87EDC" w:rsidRDefault="00E87EDC" w:rsidP="00E87ED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、</w:t>
            </w:r>
            <w:r w:rsidR="000E3441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 xml:space="preserve"> </w:t>
            </w:r>
            <w:r w:rsidRPr="00E87EDC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h为进入到某App详情页并下载成功此App的IMEI数去重加权，应用市场和游</w:t>
            </w:r>
          </w:p>
          <w:p w:rsidR="00E87EDC" w:rsidRPr="00E87EDC" w:rsidRDefault="00E87EDC" w:rsidP="00E87ED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</w:pPr>
            <w:r w:rsidRPr="00E87EDC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戏中心统计大于50的App；</w:t>
            </w:r>
          </w:p>
          <w:p w:rsidR="00E87EDC" w:rsidRPr="00E87EDC" w:rsidRDefault="00E87EDC" w:rsidP="00E87ED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  <w:t>3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、</w:t>
            </w:r>
            <w:r w:rsidRPr="00E87EDC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w为进入到某App详情页未下载（包括为下载不成功）此App的IMEI数去重</w:t>
            </w:r>
          </w:p>
          <w:p w:rsidR="00B0603D" w:rsidRDefault="00E87EDC" w:rsidP="00E87ED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</w:pPr>
            <w:r w:rsidRPr="00E87EDC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加权，应用市场和游戏中心统计大于100的App；</w:t>
            </w:r>
          </w:p>
          <w:p w:rsidR="00475A51" w:rsidRDefault="000F1185" w:rsidP="00E87ED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4、</w:t>
            </w:r>
            <w:r w:rsidR="00A14282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z暂定</w:t>
            </w:r>
            <w:r w:rsidR="00A14282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  <w:t>为</w:t>
            </w:r>
            <w:r w:rsidR="00A14282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1.96</w:t>
            </w:r>
            <w:r w:rsidR="00475A51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；</w:t>
            </w:r>
          </w:p>
          <w:p w:rsidR="00475A51" w:rsidRDefault="00475A51" w:rsidP="00475A5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5、</w:t>
            </w:r>
            <w:r w:rsidRPr="00475A51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进详情IMEI数去重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，</w:t>
            </w:r>
            <w:r w:rsidRPr="00475A51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统计ods_hispace_oper_log_dm中oper_type 1~10的记录数，imei去重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；</w:t>
            </w:r>
          </w:p>
          <w:p w:rsidR="00475A51" w:rsidRPr="00475A51" w:rsidRDefault="00475A51" w:rsidP="00475A51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、</w:t>
            </w:r>
            <w:r w:rsidRPr="00475A51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进详情非更新下载成功该App的IMEI数去重（客户端）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，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  <w:t>统计</w:t>
            </w:r>
            <w:r w:rsidRPr="00475A51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 xml:space="preserve">ods_hispace_down_install_log_dm中optype=1 and result=0 and info rlike ‘detail:1’ and !(info6 rlike ‘renew’) </w:t>
            </w:r>
          </w:p>
          <w:p w:rsidR="00475A51" w:rsidRDefault="00475A51" w:rsidP="00475A5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</w:pPr>
            <w:r w:rsidRPr="00475A51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 xml:space="preserve"> imei去重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；</w:t>
            </w:r>
          </w:p>
          <w:p w:rsidR="00475A51" w:rsidRDefault="00475A51" w:rsidP="00475A5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7、</w:t>
            </w:r>
            <w:r w:rsidRPr="00475A51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进详情未下载或非更新下载未成功该App的IMEI数去重（客户端）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，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  <w:t>统计</w:t>
            </w:r>
          </w:p>
          <w:p w:rsidR="00475A51" w:rsidRPr="00475A51" w:rsidRDefault="00475A51" w:rsidP="00475A51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</w:pPr>
            <w:r w:rsidRPr="00475A51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第一列 – 第二列 – 详情页更新</w:t>
            </w:r>
          </w:p>
          <w:p w:rsidR="00475A51" w:rsidRPr="00475A51" w:rsidRDefault="00475A51" w:rsidP="00475A51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</w:pPr>
            <w:r w:rsidRPr="00475A51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lastRenderedPageBreak/>
              <w:t xml:space="preserve">详情页更新的口径：ods_hispace_down_install_log_dm中optype=1 and result!=0 and info rlike ‘detail:1’ and info6 rlike ‘renew’  </w:t>
            </w:r>
          </w:p>
          <w:p w:rsidR="00475A51" w:rsidRDefault="00475A51" w:rsidP="00475A5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</w:pPr>
            <w:r w:rsidRPr="00475A51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 xml:space="preserve"> imei去重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；</w:t>
            </w:r>
          </w:p>
          <w:p w:rsidR="00475A51" w:rsidRDefault="00475A51" w:rsidP="00475A5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8、</w:t>
            </w:r>
            <w:r w:rsidRPr="00475A51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客户端详情页非更新下载量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>，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  <w:t>统计</w:t>
            </w:r>
          </w:p>
          <w:p w:rsidR="00475A51" w:rsidRPr="00475A51" w:rsidRDefault="00475A51" w:rsidP="00475A51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</w:pPr>
            <w:r w:rsidRPr="00475A51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  <w:t xml:space="preserve">ods_hispace_down_install_log_dm中optype=1 and  info rlike ‘detail:1’ </w:t>
            </w:r>
          </w:p>
          <w:p w:rsidR="00475A51" w:rsidRPr="00475A51" w:rsidRDefault="00475A51" w:rsidP="00475A51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20"/>
              </w:rPr>
            </w:pPr>
            <w:r w:rsidRPr="00475A51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20"/>
              </w:rPr>
              <w:t>and !(info6 rlike ‘renew’)</w:t>
            </w:r>
            <w:bookmarkStart w:id="16" w:name="_GoBack"/>
            <w:bookmarkEnd w:id="16"/>
          </w:p>
        </w:tc>
      </w:tr>
    </w:tbl>
    <w:p w:rsidR="00AB5935" w:rsidRPr="00B0603D" w:rsidRDefault="00AB5935" w:rsidP="00C41F15">
      <w:pPr>
        <w:rPr>
          <w:rFonts w:asciiTheme="minorEastAsia" w:eastAsiaTheme="minorEastAsia" w:hAnsiTheme="minorEastAsia"/>
        </w:rPr>
      </w:pPr>
    </w:p>
    <w:p w:rsidR="00137A1D" w:rsidRPr="00D77873" w:rsidRDefault="00137A1D" w:rsidP="00C41F15">
      <w:pPr>
        <w:pStyle w:val="3"/>
        <w:spacing w:before="0" w:after="0"/>
        <w:rPr>
          <w:rFonts w:asciiTheme="minorEastAsia" w:eastAsiaTheme="minorEastAsia" w:hAnsiTheme="minorEastAsia"/>
        </w:rPr>
      </w:pPr>
      <w:bookmarkStart w:id="17" w:name="_Toc464140034"/>
      <w:r w:rsidRPr="00D77873">
        <w:rPr>
          <w:rFonts w:asciiTheme="minorEastAsia" w:eastAsiaTheme="minorEastAsia" w:hAnsiTheme="minorEastAsia" w:hint="eastAsia"/>
        </w:rPr>
        <w:t>数据源依赖说明</w:t>
      </w:r>
      <w:bookmarkEnd w:id="17"/>
    </w:p>
    <w:p w:rsidR="005A7660" w:rsidRPr="00D77873" w:rsidRDefault="008649C2" w:rsidP="00C41F1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无</w:t>
      </w:r>
      <w:r>
        <w:rPr>
          <w:rFonts w:asciiTheme="minorEastAsia" w:eastAsiaTheme="minorEastAsia" w:hAnsiTheme="minorEastAsia"/>
        </w:rPr>
        <w:t>。</w:t>
      </w:r>
    </w:p>
    <w:p w:rsidR="00EE255A" w:rsidRDefault="003447B0" w:rsidP="00EE255A">
      <w:pPr>
        <w:pStyle w:val="1"/>
        <w:spacing w:before="0" w:after="0"/>
        <w:rPr>
          <w:rFonts w:asciiTheme="minorEastAsia" w:eastAsiaTheme="minorEastAsia" w:hAnsiTheme="minorEastAsia"/>
        </w:rPr>
      </w:pPr>
      <w:bookmarkStart w:id="18" w:name="_Toc464140035"/>
      <w:r w:rsidRPr="00D77873">
        <w:rPr>
          <w:rFonts w:asciiTheme="minorEastAsia" w:eastAsiaTheme="minorEastAsia" w:hAnsiTheme="minorEastAsia" w:hint="eastAsia"/>
        </w:rPr>
        <w:t>其他要求（备注）</w:t>
      </w:r>
      <w:bookmarkEnd w:id="18"/>
      <w:r w:rsidRPr="00D77873">
        <w:rPr>
          <w:rFonts w:asciiTheme="minorEastAsia" w:eastAsiaTheme="minorEastAsia" w:hAnsiTheme="minorEastAsia" w:hint="eastAsia"/>
        </w:rPr>
        <w:t xml:space="preserve"> </w:t>
      </w:r>
    </w:p>
    <w:p w:rsidR="003447B0" w:rsidRPr="00D77873" w:rsidRDefault="003447B0" w:rsidP="00C41F15">
      <w:pPr>
        <w:pStyle w:val="1"/>
        <w:spacing w:before="0" w:after="0"/>
        <w:rPr>
          <w:rFonts w:asciiTheme="minorEastAsia" w:eastAsiaTheme="minorEastAsia" w:hAnsiTheme="minorEastAsia"/>
        </w:rPr>
        <w:sectPr w:rsidR="003447B0" w:rsidRPr="00D77873" w:rsidSect="0094254B">
          <w:headerReference w:type="default" r:id="rId12"/>
          <w:footerReference w:type="default" r:id="rId13"/>
          <w:type w:val="oddPage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9" w:name="_Toc464140036"/>
      <w:r w:rsidRPr="00D77873">
        <w:rPr>
          <w:rFonts w:asciiTheme="minorEastAsia" w:eastAsiaTheme="minorEastAsia" w:hAnsiTheme="minorEastAsia" w:hint="eastAsia"/>
        </w:rPr>
        <w:t>附</w:t>
      </w:r>
      <w:r w:rsidR="00512C39">
        <w:rPr>
          <w:rFonts w:asciiTheme="minorEastAsia" w:eastAsiaTheme="minorEastAsia" w:hAnsiTheme="minorEastAsia" w:hint="eastAsia"/>
        </w:rPr>
        <w:t>件</w:t>
      </w:r>
      <w:bookmarkEnd w:id="19"/>
    </w:p>
    <w:bookmarkEnd w:id="10"/>
    <w:bookmarkEnd w:id="11"/>
    <w:p w:rsidR="00B06555" w:rsidRPr="00D77873" w:rsidRDefault="00B06555" w:rsidP="00C41F15">
      <w:pPr>
        <w:spacing w:line="360" w:lineRule="auto"/>
        <w:rPr>
          <w:rFonts w:asciiTheme="minorEastAsia" w:eastAsiaTheme="minorEastAsia" w:hAnsiTheme="minorEastAsia"/>
        </w:rPr>
      </w:pPr>
    </w:p>
    <w:sectPr w:rsidR="00B06555" w:rsidRPr="00D77873" w:rsidSect="0048238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6B1" w:rsidRDefault="005376B1">
      <w:r>
        <w:separator/>
      </w:r>
    </w:p>
  </w:endnote>
  <w:endnote w:type="continuationSeparator" w:id="0">
    <w:p w:rsidR="005376B1" w:rsidRDefault="00537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9"/>
      <w:gridCol w:w="2787"/>
      <w:gridCol w:w="2736"/>
    </w:tblGrid>
    <w:tr w:rsidR="00891926">
      <w:tc>
        <w:tcPr>
          <w:tcW w:w="1760" w:type="pct"/>
        </w:tcPr>
        <w:p w:rsidR="00891926" w:rsidRDefault="00E75269" w:rsidP="0094254B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B03C67">
            <w:rPr>
              <w:noProof/>
            </w:rPr>
            <w:t>2016-11-15</w:t>
          </w:r>
          <w:r>
            <w:rPr>
              <w:noProof/>
            </w:rPr>
            <w:fldChar w:fldCharType="end"/>
          </w:r>
        </w:p>
      </w:tc>
      <w:tc>
        <w:tcPr>
          <w:tcW w:w="1635" w:type="pct"/>
        </w:tcPr>
        <w:p w:rsidR="00891926" w:rsidRDefault="00891926" w:rsidP="0094254B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891926" w:rsidRDefault="00891926" w:rsidP="0094254B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E75269">
            <w:fldChar w:fldCharType="begin"/>
          </w:r>
          <w:r w:rsidR="00E75269">
            <w:instrText>PAGE</w:instrText>
          </w:r>
          <w:r w:rsidR="00E75269">
            <w:fldChar w:fldCharType="separate"/>
          </w:r>
          <w:r w:rsidR="00475A51">
            <w:rPr>
              <w:noProof/>
            </w:rPr>
            <w:t>4</w:t>
          </w:r>
          <w:r w:rsidR="00E752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475A51">
              <w:rPr>
                <w:noProof/>
              </w:rPr>
              <w:t>5</w:t>
            </w:r>
          </w:fldSimple>
          <w:r>
            <w:rPr>
              <w:rFonts w:hint="eastAsia"/>
            </w:rPr>
            <w:t>页</w:t>
          </w:r>
        </w:p>
      </w:tc>
    </w:tr>
  </w:tbl>
  <w:p w:rsidR="00891926" w:rsidRDefault="0089192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26" w:rsidRDefault="00891926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891926">
      <w:tc>
        <w:tcPr>
          <w:tcW w:w="1760" w:type="pct"/>
        </w:tcPr>
        <w:p w:rsidR="00891926" w:rsidRDefault="00E75269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B03C67">
            <w:rPr>
              <w:noProof/>
            </w:rPr>
            <w:t>2016-11-15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891926" w:rsidRDefault="00891926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891926" w:rsidRDefault="00891926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E75269">
            <w:fldChar w:fldCharType="begin"/>
          </w:r>
          <w:r w:rsidR="00E75269">
            <w:instrText>PAGE</w:instrText>
          </w:r>
          <w:r w:rsidR="00E75269">
            <w:fldChar w:fldCharType="separate"/>
          </w:r>
          <w:r w:rsidR="00475A51">
            <w:rPr>
              <w:noProof/>
            </w:rPr>
            <w:t>5</w:t>
          </w:r>
          <w:r w:rsidR="00E752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475A51">
              <w:rPr>
                <w:noProof/>
              </w:rPr>
              <w:t>5</w:t>
            </w:r>
          </w:fldSimple>
          <w:r>
            <w:rPr>
              <w:rFonts w:hint="eastAsia"/>
            </w:rPr>
            <w:t>页</w:t>
          </w:r>
        </w:p>
      </w:tc>
    </w:tr>
  </w:tbl>
  <w:p w:rsidR="00891926" w:rsidRDefault="00891926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26" w:rsidRDefault="00891926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6B1" w:rsidRDefault="005376B1">
      <w:r>
        <w:separator/>
      </w:r>
    </w:p>
  </w:footnote>
  <w:footnote w:type="continuationSeparator" w:id="0">
    <w:p w:rsidR="005376B1" w:rsidRDefault="00537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75"/>
      <w:gridCol w:w="1703"/>
    </w:tblGrid>
    <w:tr w:rsidR="00891926" w:rsidRPr="007C572A">
      <w:trPr>
        <w:cantSplit/>
        <w:trHeight w:hRule="exact" w:val="782"/>
      </w:trPr>
      <w:tc>
        <w:tcPr>
          <w:tcW w:w="500" w:type="pct"/>
        </w:tcPr>
        <w:p w:rsidR="00891926" w:rsidRPr="007C572A" w:rsidRDefault="00891926" w:rsidP="0094254B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 wp14:anchorId="410D9B8B" wp14:editId="4214EE93">
                <wp:extent cx="419100" cy="419100"/>
                <wp:effectExtent l="19050" t="0" r="0" b="0"/>
                <wp:docPr id="2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91926" w:rsidRPr="007C572A" w:rsidRDefault="00891926" w:rsidP="0094254B">
          <w:pPr>
            <w:rPr>
              <w:rFonts w:ascii="Dotum" w:eastAsia="Dotum" w:hAnsi="Dotum"/>
            </w:rPr>
          </w:pPr>
        </w:p>
      </w:tc>
      <w:tc>
        <w:tcPr>
          <w:tcW w:w="3489" w:type="pct"/>
          <w:vAlign w:val="bottom"/>
        </w:tcPr>
        <w:p w:rsidR="00891926" w:rsidRPr="00651D19" w:rsidRDefault="007C6D7F" w:rsidP="00651D19">
          <w:pPr>
            <w:pStyle w:val="ab"/>
            <w:ind w:firstLine="360"/>
            <w:rPr>
              <w:rFonts w:ascii="Dotum" w:eastAsiaTheme="minorEastAsia" w:hAnsi="Dotum"/>
            </w:rPr>
          </w:pPr>
          <w:r>
            <w:rPr>
              <w:rFonts w:ascii="Dotum" w:eastAsiaTheme="minorEastAsia" w:hAnsi="Dotum" w:hint="eastAsia"/>
            </w:rPr>
            <w:t>榜单</w:t>
          </w:r>
          <w:r>
            <w:rPr>
              <w:rFonts w:ascii="Dotum" w:eastAsiaTheme="minorEastAsia" w:hAnsi="Dotum"/>
            </w:rPr>
            <w:t>数据源推送需求</w:t>
          </w:r>
        </w:p>
      </w:tc>
      <w:tc>
        <w:tcPr>
          <w:tcW w:w="1011" w:type="pct"/>
          <w:vAlign w:val="bottom"/>
        </w:tcPr>
        <w:p w:rsidR="00891926" w:rsidRPr="007C572A" w:rsidRDefault="00891926" w:rsidP="0022726A">
          <w:pPr>
            <w:pStyle w:val="ab"/>
            <w:ind w:firstLineChars="200" w:firstLine="360"/>
            <w:rPr>
              <w:rFonts w:ascii="Dotum" w:eastAsia="Dotum" w:hAnsi="Dotum"/>
            </w:rPr>
          </w:pPr>
          <w:r w:rsidRPr="007C572A">
            <w:rPr>
              <w:rFonts w:ascii="Dotum" w:eastAsia="Dotum" w:hAnsi="Dotum" w:hint="eastAsia"/>
            </w:rPr>
            <w:t>文</w:t>
          </w:r>
          <w:r w:rsidRPr="007C572A">
            <w:rPr>
              <w:rFonts w:ascii="Dotum" w:eastAsia="MS UI Gothic" w:hAnsi="MS UI Gothic" w:hint="eastAsia"/>
            </w:rPr>
            <w:t>档</w:t>
          </w:r>
          <w:r w:rsidRPr="007C572A">
            <w:rPr>
              <w:rFonts w:ascii="Dotum" w:eastAsia="Dotum" w:hAnsi="Dotum" w:hint="eastAsia"/>
            </w:rPr>
            <w:t>密</w:t>
          </w:r>
          <w:r w:rsidRPr="007C572A">
            <w:rPr>
              <w:rFonts w:ascii="Dotum" w:hAnsi="MS UI Gothic" w:hint="eastAsia"/>
            </w:rPr>
            <w:t>级</w:t>
          </w:r>
          <w:r>
            <w:rPr>
              <w:rFonts w:ascii="Dotum" w:hAnsi="MS UI Gothic" w:hint="eastAsia"/>
            </w:rPr>
            <w:t>：保密</w:t>
          </w:r>
          <w:r w:rsidRPr="007C572A">
            <w:rPr>
              <w:rFonts w:ascii="Dotum" w:eastAsia="Dotum" w:hAnsi="Dotum"/>
            </w:rPr>
            <w:t xml:space="preserve"> </w:t>
          </w:r>
        </w:p>
      </w:tc>
    </w:tr>
  </w:tbl>
  <w:p w:rsidR="00891926" w:rsidRDefault="00891926" w:rsidP="0094254B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26" w:rsidRDefault="00891926">
    <w:pPr>
      <w:pStyle w:val="ab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891926">
      <w:trPr>
        <w:cantSplit/>
        <w:trHeight w:hRule="exact" w:val="782"/>
      </w:trPr>
      <w:tc>
        <w:tcPr>
          <w:tcW w:w="500" w:type="pct"/>
        </w:tcPr>
        <w:p w:rsidR="00891926" w:rsidRDefault="00891926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91926" w:rsidRDefault="00891926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891926" w:rsidRDefault="0089192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891926" w:rsidRDefault="0089192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891926" w:rsidRDefault="00891926">
    <w:pPr>
      <w:pStyle w:val="ab"/>
      <w:rPr>
        <w:rFonts w:ascii="DotumChe" w:eastAsia="DotumChe" w:hAnsi="DotumChe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26" w:rsidRDefault="00891926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C24F6"/>
    <w:multiLevelType w:val="hybridMultilevel"/>
    <w:tmpl w:val="4B7AF43C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" w15:restartNumberingAfterBreak="0">
    <w:nsid w:val="03267362"/>
    <w:multiLevelType w:val="hybridMultilevel"/>
    <w:tmpl w:val="79CE7064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" w15:restartNumberingAfterBreak="0">
    <w:nsid w:val="0DE83C28"/>
    <w:multiLevelType w:val="hybridMultilevel"/>
    <w:tmpl w:val="CED65DA0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" w15:restartNumberingAfterBreak="0">
    <w:nsid w:val="0F544925"/>
    <w:multiLevelType w:val="hybridMultilevel"/>
    <w:tmpl w:val="AFCA8CAC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4" w15:restartNumberingAfterBreak="0">
    <w:nsid w:val="12E0555D"/>
    <w:multiLevelType w:val="hybridMultilevel"/>
    <w:tmpl w:val="119ABE24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5" w15:restartNumberingAfterBreak="0">
    <w:nsid w:val="20F769C5"/>
    <w:multiLevelType w:val="hybridMultilevel"/>
    <w:tmpl w:val="C270D780"/>
    <w:lvl w:ilvl="0" w:tplc="6C545664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 w15:restartNumberingAfterBreak="0">
    <w:nsid w:val="211C72FD"/>
    <w:multiLevelType w:val="hybridMultilevel"/>
    <w:tmpl w:val="6A547C0C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7" w15:restartNumberingAfterBreak="0">
    <w:nsid w:val="228E5B9D"/>
    <w:multiLevelType w:val="hybridMultilevel"/>
    <w:tmpl w:val="D444B9B0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8" w15:restartNumberingAfterBreak="0">
    <w:nsid w:val="239B21C6"/>
    <w:multiLevelType w:val="hybridMultilevel"/>
    <w:tmpl w:val="C3505890"/>
    <w:lvl w:ilvl="0" w:tplc="25DA61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1D33"/>
    <w:multiLevelType w:val="hybridMultilevel"/>
    <w:tmpl w:val="CA7A2B5A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0" w15:restartNumberingAfterBreak="0">
    <w:nsid w:val="26996702"/>
    <w:multiLevelType w:val="hybridMultilevel"/>
    <w:tmpl w:val="20D6320A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1" w15:restartNumberingAfterBreak="0">
    <w:nsid w:val="2B7B4638"/>
    <w:multiLevelType w:val="hybridMultilevel"/>
    <w:tmpl w:val="6EA637F4"/>
    <w:lvl w:ilvl="0" w:tplc="B6D822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191B79"/>
    <w:multiLevelType w:val="multilevel"/>
    <w:tmpl w:val="2AF2D6D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3CD20C6D"/>
    <w:multiLevelType w:val="hybridMultilevel"/>
    <w:tmpl w:val="BDB8F6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5" w15:restartNumberingAfterBreak="0">
    <w:nsid w:val="463A6CB1"/>
    <w:multiLevelType w:val="hybridMultilevel"/>
    <w:tmpl w:val="04348B5A"/>
    <w:lvl w:ilvl="0" w:tplc="6B54178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6" w15:restartNumberingAfterBreak="0">
    <w:nsid w:val="4C5D4374"/>
    <w:multiLevelType w:val="hybridMultilevel"/>
    <w:tmpl w:val="CED65DA0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7" w15:restartNumberingAfterBreak="0">
    <w:nsid w:val="52750C3B"/>
    <w:multiLevelType w:val="hybridMultilevel"/>
    <w:tmpl w:val="C700EE7E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6ECE2859"/>
    <w:multiLevelType w:val="hybridMultilevel"/>
    <w:tmpl w:val="13D8BB72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74EC6501"/>
    <w:multiLevelType w:val="hybridMultilevel"/>
    <w:tmpl w:val="2EE68018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2" w15:restartNumberingAfterBreak="0">
    <w:nsid w:val="7B6C2859"/>
    <w:multiLevelType w:val="hybridMultilevel"/>
    <w:tmpl w:val="B5C27418"/>
    <w:lvl w:ilvl="0" w:tplc="04090019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3" w15:restartNumberingAfterBreak="0">
    <w:nsid w:val="7DD0678B"/>
    <w:multiLevelType w:val="hybridMultilevel"/>
    <w:tmpl w:val="160E87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7"/>
  </w:num>
  <w:num w:numId="4">
    <w:abstractNumId w:val="21"/>
  </w:num>
  <w:num w:numId="5">
    <w:abstractNumId w:val="1"/>
  </w:num>
  <w:num w:numId="6">
    <w:abstractNumId w:val="19"/>
  </w:num>
  <w:num w:numId="7">
    <w:abstractNumId w:val="17"/>
  </w:num>
  <w:num w:numId="8">
    <w:abstractNumId w:val="6"/>
  </w:num>
  <w:num w:numId="9">
    <w:abstractNumId w:val="9"/>
  </w:num>
  <w:num w:numId="10">
    <w:abstractNumId w:val="16"/>
  </w:num>
  <w:num w:numId="11">
    <w:abstractNumId w:val="4"/>
  </w:num>
  <w:num w:numId="12">
    <w:abstractNumId w:val="3"/>
  </w:num>
  <w:num w:numId="13">
    <w:abstractNumId w:val="10"/>
  </w:num>
  <w:num w:numId="14">
    <w:abstractNumId w:val="18"/>
  </w:num>
  <w:num w:numId="15">
    <w:abstractNumId w:val="0"/>
  </w:num>
  <w:num w:numId="16">
    <w:abstractNumId w:val="23"/>
  </w:num>
  <w:num w:numId="17">
    <w:abstractNumId w:val="2"/>
  </w:num>
  <w:num w:numId="18">
    <w:abstractNumId w:val="22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8"/>
  </w:num>
  <w:num w:numId="22">
    <w:abstractNumId w:val="18"/>
  </w:num>
  <w:num w:numId="23">
    <w:abstractNumId w:val="18"/>
  </w:num>
  <w:num w:numId="24">
    <w:abstractNumId w:val="12"/>
  </w:num>
  <w:num w:numId="25">
    <w:abstractNumId w:val="13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20"/>
  </w:num>
  <w:num w:numId="34">
    <w:abstractNumId w:val="18"/>
  </w:num>
  <w:num w:numId="35">
    <w:abstractNumId w:val="18"/>
  </w:num>
  <w:num w:numId="36">
    <w:abstractNumId w:val="15"/>
  </w:num>
  <w:num w:numId="37">
    <w:abstractNumId w:val="5"/>
  </w:num>
  <w:num w:numId="38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2386"/>
    <w:rsid w:val="00000C9A"/>
    <w:rsid w:val="0000429E"/>
    <w:rsid w:val="00006057"/>
    <w:rsid w:val="00012B6C"/>
    <w:rsid w:val="00013183"/>
    <w:rsid w:val="00013A00"/>
    <w:rsid w:val="00013DAF"/>
    <w:rsid w:val="000231A9"/>
    <w:rsid w:val="00023222"/>
    <w:rsid w:val="00023DB4"/>
    <w:rsid w:val="00025DC5"/>
    <w:rsid w:val="00036FD4"/>
    <w:rsid w:val="0004256D"/>
    <w:rsid w:val="00042CED"/>
    <w:rsid w:val="000436BB"/>
    <w:rsid w:val="00051C14"/>
    <w:rsid w:val="0005244E"/>
    <w:rsid w:val="000534DE"/>
    <w:rsid w:val="00055557"/>
    <w:rsid w:val="00056916"/>
    <w:rsid w:val="00062C0D"/>
    <w:rsid w:val="00063E26"/>
    <w:rsid w:val="00064613"/>
    <w:rsid w:val="000647B8"/>
    <w:rsid w:val="00070085"/>
    <w:rsid w:val="00073B99"/>
    <w:rsid w:val="00074B7B"/>
    <w:rsid w:val="000760A6"/>
    <w:rsid w:val="0007775B"/>
    <w:rsid w:val="000869C8"/>
    <w:rsid w:val="00087173"/>
    <w:rsid w:val="00087DC4"/>
    <w:rsid w:val="000901BA"/>
    <w:rsid w:val="000920CF"/>
    <w:rsid w:val="00092860"/>
    <w:rsid w:val="00095922"/>
    <w:rsid w:val="00096178"/>
    <w:rsid w:val="0009698D"/>
    <w:rsid w:val="00097599"/>
    <w:rsid w:val="000A030D"/>
    <w:rsid w:val="000A54C3"/>
    <w:rsid w:val="000A5B13"/>
    <w:rsid w:val="000B3EEB"/>
    <w:rsid w:val="000B50AA"/>
    <w:rsid w:val="000C0F27"/>
    <w:rsid w:val="000C1D4F"/>
    <w:rsid w:val="000C4249"/>
    <w:rsid w:val="000C45D9"/>
    <w:rsid w:val="000C626A"/>
    <w:rsid w:val="000C79E6"/>
    <w:rsid w:val="000E059B"/>
    <w:rsid w:val="000E3441"/>
    <w:rsid w:val="000E6C96"/>
    <w:rsid w:val="000E722E"/>
    <w:rsid w:val="000F1185"/>
    <w:rsid w:val="000F203D"/>
    <w:rsid w:val="000F74C1"/>
    <w:rsid w:val="00100C52"/>
    <w:rsid w:val="001013AD"/>
    <w:rsid w:val="00104659"/>
    <w:rsid w:val="00104877"/>
    <w:rsid w:val="00106D98"/>
    <w:rsid w:val="00107DE2"/>
    <w:rsid w:val="001117BF"/>
    <w:rsid w:val="001122E9"/>
    <w:rsid w:val="00112D74"/>
    <w:rsid w:val="00113B08"/>
    <w:rsid w:val="00114919"/>
    <w:rsid w:val="0011589F"/>
    <w:rsid w:val="001172BF"/>
    <w:rsid w:val="00122B72"/>
    <w:rsid w:val="0012309F"/>
    <w:rsid w:val="00126016"/>
    <w:rsid w:val="0013490D"/>
    <w:rsid w:val="0013693F"/>
    <w:rsid w:val="0013723A"/>
    <w:rsid w:val="00137A1D"/>
    <w:rsid w:val="0014153F"/>
    <w:rsid w:val="0014198C"/>
    <w:rsid w:val="00143A43"/>
    <w:rsid w:val="0015052E"/>
    <w:rsid w:val="001548A6"/>
    <w:rsid w:val="00155CC4"/>
    <w:rsid w:val="001619E4"/>
    <w:rsid w:val="00161C0C"/>
    <w:rsid w:val="00162B8C"/>
    <w:rsid w:val="001721F9"/>
    <w:rsid w:val="001739EE"/>
    <w:rsid w:val="0018211E"/>
    <w:rsid w:val="00182629"/>
    <w:rsid w:val="00184CF7"/>
    <w:rsid w:val="00185891"/>
    <w:rsid w:val="001861F7"/>
    <w:rsid w:val="00186B94"/>
    <w:rsid w:val="00187097"/>
    <w:rsid w:val="0019438F"/>
    <w:rsid w:val="001957F4"/>
    <w:rsid w:val="00197700"/>
    <w:rsid w:val="00197E85"/>
    <w:rsid w:val="001A19D8"/>
    <w:rsid w:val="001A1D6B"/>
    <w:rsid w:val="001A2565"/>
    <w:rsid w:val="001A42D1"/>
    <w:rsid w:val="001A78FC"/>
    <w:rsid w:val="001B4125"/>
    <w:rsid w:val="001B4190"/>
    <w:rsid w:val="001B7F86"/>
    <w:rsid w:val="001C5ED6"/>
    <w:rsid w:val="001D3979"/>
    <w:rsid w:val="001D508F"/>
    <w:rsid w:val="001D66F7"/>
    <w:rsid w:val="001E2C88"/>
    <w:rsid w:val="001E3179"/>
    <w:rsid w:val="001E3771"/>
    <w:rsid w:val="001E4E6B"/>
    <w:rsid w:val="001E51B1"/>
    <w:rsid w:val="001F17E4"/>
    <w:rsid w:val="001F3602"/>
    <w:rsid w:val="001F3D99"/>
    <w:rsid w:val="00202E70"/>
    <w:rsid w:val="00206380"/>
    <w:rsid w:val="00206ED9"/>
    <w:rsid w:val="00211427"/>
    <w:rsid w:val="002115C8"/>
    <w:rsid w:val="00221E92"/>
    <w:rsid w:val="002223CC"/>
    <w:rsid w:val="002256E0"/>
    <w:rsid w:val="0022726A"/>
    <w:rsid w:val="002273C6"/>
    <w:rsid w:val="00230663"/>
    <w:rsid w:val="00232319"/>
    <w:rsid w:val="002375A4"/>
    <w:rsid w:val="00242012"/>
    <w:rsid w:val="002523DB"/>
    <w:rsid w:val="0025772B"/>
    <w:rsid w:val="002619AF"/>
    <w:rsid w:val="00262009"/>
    <w:rsid w:val="00263774"/>
    <w:rsid w:val="0026642D"/>
    <w:rsid w:val="00267BE3"/>
    <w:rsid w:val="00277803"/>
    <w:rsid w:val="00280B77"/>
    <w:rsid w:val="00282784"/>
    <w:rsid w:val="00285E45"/>
    <w:rsid w:val="00286512"/>
    <w:rsid w:val="00291EC5"/>
    <w:rsid w:val="00293F37"/>
    <w:rsid w:val="00294A0D"/>
    <w:rsid w:val="00297B99"/>
    <w:rsid w:val="002A218D"/>
    <w:rsid w:val="002A29BF"/>
    <w:rsid w:val="002A5143"/>
    <w:rsid w:val="002A71E4"/>
    <w:rsid w:val="002B0ABD"/>
    <w:rsid w:val="002B5F5A"/>
    <w:rsid w:val="002B704C"/>
    <w:rsid w:val="002C4F33"/>
    <w:rsid w:val="002D0538"/>
    <w:rsid w:val="002D0EBD"/>
    <w:rsid w:val="002D2DF0"/>
    <w:rsid w:val="002E1D7F"/>
    <w:rsid w:val="002E20DD"/>
    <w:rsid w:val="002E41B6"/>
    <w:rsid w:val="002F43FE"/>
    <w:rsid w:val="002F4C44"/>
    <w:rsid w:val="002F5ECC"/>
    <w:rsid w:val="00304620"/>
    <w:rsid w:val="00305BEA"/>
    <w:rsid w:val="00307384"/>
    <w:rsid w:val="0031112A"/>
    <w:rsid w:val="00312477"/>
    <w:rsid w:val="00315E17"/>
    <w:rsid w:val="00321449"/>
    <w:rsid w:val="00322D8F"/>
    <w:rsid w:val="00324CF4"/>
    <w:rsid w:val="0032760F"/>
    <w:rsid w:val="0033065C"/>
    <w:rsid w:val="00331892"/>
    <w:rsid w:val="003326B9"/>
    <w:rsid w:val="00334129"/>
    <w:rsid w:val="003362FC"/>
    <w:rsid w:val="0033771A"/>
    <w:rsid w:val="0034085F"/>
    <w:rsid w:val="00341E46"/>
    <w:rsid w:val="00342137"/>
    <w:rsid w:val="003447B0"/>
    <w:rsid w:val="003509CF"/>
    <w:rsid w:val="0035382B"/>
    <w:rsid w:val="003568E7"/>
    <w:rsid w:val="00363C92"/>
    <w:rsid w:val="0036666F"/>
    <w:rsid w:val="0037385D"/>
    <w:rsid w:val="003824DE"/>
    <w:rsid w:val="00383B3F"/>
    <w:rsid w:val="003877BF"/>
    <w:rsid w:val="00391E72"/>
    <w:rsid w:val="003949FA"/>
    <w:rsid w:val="00395EC9"/>
    <w:rsid w:val="003A0E51"/>
    <w:rsid w:val="003A3D64"/>
    <w:rsid w:val="003A4405"/>
    <w:rsid w:val="003B19A4"/>
    <w:rsid w:val="003B31AB"/>
    <w:rsid w:val="003B7258"/>
    <w:rsid w:val="003C05FD"/>
    <w:rsid w:val="003C39AD"/>
    <w:rsid w:val="003D30DE"/>
    <w:rsid w:val="003E0D80"/>
    <w:rsid w:val="003E3C8C"/>
    <w:rsid w:val="003F5B48"/>
    <w:rsid w:val="003F7217"/>
    <w:rsid w:val="003F7C1C"/>
    <w:rsid w:val="00400160"/>
    <w:rsid w:val="004011FE"/>
    <w:rsid w:val="004020AD"/>
    <w:rsid w:val="00403B9B"/>
    <w:rsid w:val="004125A1"/>
    <w:rsid w:val="00414417"/>
    <w:rsid w:val="00416A7B"/>
    <w:rsid w:val="00417658"/>
    <w:rsid w:val="00423481"/>
    <w:rsid w:val="00431AEE"/>
    <w:rsid w:val="00435937"/>
    <w:rsid w:val="00436D45"/>
    <w:rsid w:val="0044049E"/>
    <w:rsid w:val="00440CEC"/>
    <w:rsid w:val="00441458"/>
    <w:rsid w:val="00447C40"/>
    <w:rsid w:val="004518A6"/>
    <w:rsid w:val="00451C11"/>
    <w:rsid w:val="00452EDD"/>
    <w:rsid w:val="004549A8"/>
    <w:rsid w:val="00457F23"/>
    <w:rsid w:val="0046001D"/>
    <w:rsid w:val="0047200E"/>
    <w:rsid w:val="004728FC"/>
    <w:rsid w:val="004740C0"/>
    <w:rsid w:val="00475A51"/>
    <w:rsid w:val="004802AD"/>
    <w:rsid w:val="0048071C"/>
    <w:rsid w:val="004813E5"/>
    <w:rsid w:val="00481E0C"/>
    <w:rsid w:val="00482386"/>
    <w:rsid w:val="00486046"/>
    <w:rsid w:val="004868F9"/>
    <w:rsid w:val="00486B13"/>
    <w:rsid w:val="00492EBA"/>
    <w:rsid w:val="004973F9"/>
    <w:rsid w:val="004B48C6"/>
    <w:rsid w:val="004B65E0"/>
    <w:rsid w:val="004C1A6F"/>
    <w:rsid w:val="004C42EC"/>
    <w:rsid w:val="004C4BF1"/>
    <w:rsid w:val="004C4EA2"/>
    <w:rsid w:val="004C6F05"/>
    <w:rsid w:val="004D1D66"/>
    <w:rsid w:val="004E727B"/>
    <w:rsid w:val="004E7843"/>
    <w:rsid w:val="004F7D5A"/>
    <w:rsid w:val="005017F2"/>
    <w:rsid w:val="005047BF"/>
    <w:rsid w:val="005059F3"/>
    <w:rsid w:val="005105CF"/>
    <w:rsid w:val="00512C39"/>
    <w:rsid w:val="0051340D"/>
    <w:rsid w:val="00515695"/>
    <w:rsid w:val="00523565"/>
    <w:rsid w:val="005253CD"/>
    <w:rsid w:val="005300EA"/>
    <w:rsid w:val="005320BD"/>
    <w:rsid w:val="0053612F"/>
    <w:rsid w:val="00536346"/>
    <w:rsid w:val="005374FA"/>
    <w:rsid w:val="005376B1"/>
    <w:rsid w:val="00537E54"/>
    <w:rsid w:val="00541380"/>
    <w:rsid w:val="00542B21"/>
    <w:rsid w:val="00547C02"/>
    <w:rsid w:val="005500B7"/>
    <w:rsid w:val="005527DB"/>
    <w:rsid w:val="005621D2"/>
    <w:rsid w:val="00564E14"/>
    <w:rsid w:val="005662BB"/>
    <w:rsid w:val="00574A5F"/>
    <w:rsid w:val="00583860"/>
    <w:rsid w:val="00587EFD"/>
    <w:rsid w:val="00594176"/>
    <w:rsid w:val="0059468C"/>
    <w:rsid w:val="005953C3"/>
    <w:rsid w:val="00597F85"/>
    <w:rsid w:val="005A0347"/>
    <w:rsid w:val="005A1092"/>
    <w:rsid w:val="005A1A9D"/>
    <w:rsid w:val="005A4940"/>
    <w:rsid w:val="005A7660"/>
    <w:rsid w:val="005A76E1"/>
    <w:rsid w:val="005B1A1B"/>
    <w:rsid w:val="005B2C96"/>
    <w:rsid w:val="005B6D55"/>
    <w:rsid w:val="005B7DDA"/>
    <w:rsid w:val="005C4E1C"/>
    <w:rsid w:val="005C510D"/>
    <w:rsid w:val="005C58A9"/>
    <w:rsid w:val="005C7563"/>
    <w:rsid w:val="005D02C1"/>
    <w:rsid w:val="005D30E9"/>
    <w:rsid w:val="005D30EE"/>
    <w:rsid w:val="005D5BAD"/>
    <w:rsid w:val="005E1307"/>
    <w:rsid w:val="005E16D9"/>
    <w:rsid w:val="005E301D"/>
    <w:rsid w:val="005E59FD"/>
    <w:rsid w:val="005F3B1C"/>
    <w:rsid w:val="005F50A3"/>
    <w:rsid w:val="00603DFF"/>
    <w:rsid w:val="006057A8"/>
    <w:rsid w:val="0061066B"/>
    <w:rsid w:val="0061126B"/>
    <w:rsid w:val="00612B17"/>
    <w:rsid w:val="00617AD3"/>
    <w:rsid w:val="00617FAE"/>
    <w:rsid w:val="006210ED"/>
    <w:rsid w:val="00622CCE"/>
    <w:rsid w:val="00624E89"/>
    <w:rsid w:val="00625086"/>
    <w:rsid w:val="00625B33"/>
    <w:rsid w:val="00633713"/>
    <w:rsid w:val="00636063"/>
    <w:rsid w:val="0064166D"/>
    <w:rsid w:val="006419A2"/>
    <w:rsid w:val="00642B0A"/>
    <w:rsid w:val="006433CD"/>
    <w:rsid w:val="00645927"/>
    <w:rsid w:val="00645FB1"/>
    <w:rsid w:val="006461E8"/>
    <w:rsid w:val="006472C9"/>
    <w:rsid w:val="00651C06"/>
    <w:rsid w:val="00651D19"/>
    <w:rsid w:val="00653DFB"/>
    <w:rsid w:val="00656BC5"/>
    <w:rsid w:val="00661EF1"/>
    <w:rsid w:val="00661F5C"/>
    <w:rsid w:val="00662AE9"/>
    <w:rsid w:val="00672C13"/>
    <w:rsid w:val="006761BA"/>
    <w:rsid w:val="00680C52"/>
    <w:rsid w:val="0068181A"/>
    <w:rsid w:val="006834E5"/>
    <w:rsid w:val="00692242"/>
    <w:rsid w:val="0069261E"/>
    <w:rsid w:val="0069305E"/>
    <w:rsid w:val="00694E4B"/>
    <w:rsid w:val="00696024"/>
    <w:rsid w:val="006A003A"/>
    <w:rsid w:val="006A085D"/>
    <w:rsid w:val="006A2FF4"/>
    <w:rsid w:val="006A4553"/>
    <w:rsid w:val="006A4694"/>
    <w:rsid w:val="006A708B"/>
    <w:rsid w:val="006A7C24"/>
    <w:rsid w:val="006B125E"/>
    <w:rsid w:val="006B2B49"/>
    <w:rsid w:val="006B39BD"/>
    <w:rsid w:val="006C1119"/>
    <w:rsid w:val="006C1EFF"/>
    <w:rsid w:val="006C2AD6"/>
    <w:rsid w:val="006C34EE"/>
    <w:rsid w:val="006D105F"/>
    <w:rsid w:val="006D1105"/>
    <w:rsid w:val="006E21E7"/>
    <w:rsid w:val="006E2EF6"/>
    <w:rsid w:val="006E39C3"/>
    <w:rsid w:val="006E528C"/>
    <w:rsid w:val="006E58DE"/>
    <w:rsid w:val="006E7479"/>
    <w:rsid w:val="006F5041"/>
    <w:rsid w:val="00702D8F"/>
    <w:rsid w:val="00703676"/>
    <w:rsid w:val="007062C6"/>
    <w:rsid w:val="007100A5"/>
    <w:rsid w:val="00713EF9"/>
    <w:rsid w:val="00713FAE"/>
    <w:rsid w:val="00715787"/>
    <w:rsid w:val="00727BD2"/>
    <w:rsid w:val="00731588"/>
    <w:rsid w:val="00732C66"/>
    <w:rsid w:val="0073514D"/>
    <w:rsid w:val="007403E7"/>
    <w:rsid w:val="00752434"/>
    <w:rsid w:val="007545B4"/>
    <w:rsid w:val="00756AEF"/>
    <w:rsid w:val="00770726"/>
    <w:rsid w:val="00770D22"/>
    <w:rsid w:val="00776E8F"/>
    <w:rsid w:val="007778F7"/>
    <w:rsid w:val="00780785"/>
    <w:rsid w:val="00782EED"/>
    <w:rsid w:val="00785940"/>
    <w:rsid w:val="00786BBE"/>
    <w:rsid w:val="00797C4B"/>
    <w:rsid w:val="007A22B2"/>
    <w:rsid w:val="007A3BCD"/>
    <w:rsid w:val="007A4B74"/>
    <w:rsid w:val="007B1658"/>
    <w:rsid w:val="007B24A2"/>
    <w:rsid w:val="007B53C7"/>
    <w:rsid w:val="007C2569"/>
    <w:rsid w:val="007C6D7F"/>
    <w:rsid w:val="007D48B3"/>
    <w:rsid w:val="007D64B6"/>
    <w:rsid w:val="007E0490"/>
    <w:rsid w:val="007E0DA0"/>
    <w:rsid w:val="007E1E2E"/>
    <w:rsid w:val="007E37C4"/>
    <w:rsid w:val="007E4D2F"/>
    <w:rsid w:val="007E601C"/>
    <w:rsid w:val="007F187D"/>
    <w:rsid w:val="007F3C9A"/>
    <w:rsid w:val="007F5730"/>
    <w:rsid w:val="007F6995"/>
    <w:rsid w:val="007F7A41"/>
    <w:rsid w:val="00800FD9"/>
    <w:rsid w:val="00801435"/>
    <w:rsid w:val="00801CD4"/>
    <w:rsid w:val="008040F3"/>
    <w:rsid w:val="008045B0"/>
    <w:rsid w:val="00804A0F"/>
    <w:rsid w:val="008109E2"/>
    <w:rsid w:val="008158A7"/>
    <w:rsid w:val="00815971"/>
    <w:rsid w:val="00822C59"/>
    <w:rsid w:val="00830EAA"/>
    <w:rsid w:val="00831298"/>
    <w:rsid w:val="00831D41"/>
    <w:rsid w:val="00831D90"/>
    <w:rsid w:val="00832E8D"/>
    <w:rsid w:val="00835518"/>
    <w:rsid w:val="0083597D"/>
    <w:rsid w:val="008452B8"/>
    <w:rsid w:val="008475B5"/>
    <w:rsid w:val="008525E1"/>
    <w:rsid w:val="008542C0"/>
    <w:rsid w:val="00856713"/>
    <w:rsid w:val="008642D8"/>
    <w:rsid w:val="008649C2"/>
    <w:rsid w:val="008719D5"/>
    <w:rsid w:val="00872D22"/>
    <w:rsid w:val="00873FB0"/>
    <w:rsid w:val="00881F42"/>
    <w:rsid w:val="00883220"/>
    <w:rsid w:val="00883CA7"/>
    <w:rsid w:val="008858E7"/>
    <w:rsid w:val="00887C7E"/>
    <w:rsid w:val="00891926"/>
    <w:rsid w:val="00895145"/>
    <w:rsid w:val="008A0B9B"/>
    <w:rsid w:val="008A2106"/>
    <w:rsid w:val="008B0DDF"/>
    <w:rsid w:val="008B366B"/>
    <w:rsid w:val="008B38F2"/>
    <w:rsid w:val="008C653C"/>
    <w:rsid w:val="008C6632"/>
    <w:rsid w:val="008C6FEA"/>
    <w:rsid w:val="008D1F32"/>
    <w:rsid w:val="008D40F1"/>
    <w:rsid w:val="008D4587"/>
    <w:rsid w:val="008D7B29"/>
    <w:rsid w:val="008E1BB5"/>
    <w:rsid w:val="008E1DFA"/>
    <w:rsid w:val="008E1F5A"/>
    <w:rsid w:val="008E49BA"/>
    <w:rsid w:val="008E655A"/>
    <w:rsid w:val="008F0602"/>
    <w:rsid w:val="008F2285"/>
    <w:rsid w:val="008F3786"/>
    <w:rsid w:val="008F4B46"/>
    <w:rsid w:val="008F5202"/>
    <w:rsid w:val="008F796B"/>
    <w:rsid w:val="0090200D"/>
    <w:rsid w:val="00905EBB"/>
    <w:rsid w:val="00910B69"/>
    <w:rsid w:val="009112F2"/>
    <w:rsid w:val="00912919"/>
    <w:rsid w:val="0091437A"/>
    <w:rsid w:val="009143C0"/>
    <w:rsid w:val="00920570"/>
    <w:rsid w:val="00920CDC"/>
    <w:rsid w:val="00921F17"/>
    <w:rsid w:val="009230C3"/>
    <w:rsid w:val="0092476E"/>
    <w:rsid w:val="00931618"/>
    <w:rsid w:val="00931B64"/>
    <w:rsid w:val="00932681"/>
    <w:rsid w:val="009326A0"/>
    <w:rsid w:val="00934E50"/>
    <w:rsid w:val="009362E8"/>
    <w:rsid w:val="0094135E"/>
    <w:rsid w:val="0094254B"/>
    <w:rsid w:val="009520E3"/>
    <w:rsid w:val="00953160"/>
    <w:rsid w:val="00953C62"/>
    <w:rsid w:val="00955159"/>
    <w:rsid w:val="00956B5B"/>
    <w:rsid w:val="009630CD"/>
    <w:rsid w:val="00966104"/>
    <w:rsid w:val="009702DD"/>
    <w:rsid w:val="009723AD"/>
    <w:rsid w:val="00977ECB"/>
    <w:rsid w:val="009802AD"/>
    <w:rsid w:val="00981BE8"/>
    <w:rsid w:val="00985B4D"/>
    <w:rsid w:val="009862D5"/>
    <w:rsid w:val="00990148"/>
    <w:rsid w:val="00990A42"/>
    <w:rsid w:val="009925C4"/>
    <w:rsid w:val="009940F4"/>
    <w:rsid w:val="009A1F6E"/>
    <w:rsid w:val="009A3FAE"/>
    <w:rsid w:val="009B0611"/>
    <w:rsid w:val="009B0701"/>
    <w:rsid w:val="009B11A2"/>
    <w:rsid w:val="009C43A1"/>
    <w:rsid w:val="009D2377"/>
    <w:rsid w:val="009D4063"/>
    <w:rsid w:val="009D42B7"/>
    <w:rsid w:val="009D582E"/>
    <w:rsid w:val="009D6F1C"/>
    <w:rsid w:val="009D7161"/>
    <w:rsid w:val="009E3E49"/>
    <w:rsid w:val="009E49F8"/>
    <w:rsid w:val="009E5C0C"/>
    <w:rsid w:val="009E720C"/>
    <w:rsid w:val="009E7CD0"/>
    <w:rsid w:val="009F1079"/>
    <w:rsid w:val="009F2854"/>
    <w:rsid w:val="00A02EAB"/>
    <w:rsid w:val="00A07687"/>
    <w:rsid w:val="00A07EAA"/>
    <w:rsid w:val="00A12FED"/>
    <w:rsid w:val="00A1350D"/>
    <w:rsid w:val="00A14282"/>
    <w:rsid w:val="00A1481D"/>
    <w:rsid w:val="00A1786B"/>
    <w:rsid w:val="00A27C29"/>
    <w:rsid w:val="00A301CB"/>
    <w:rsid w:val="00A34A2C"/>
    <w:rsid w:val="00A41256"/>
    <w:rsid w:val="00A46541"/>
    <w:rsid w:val="00A46E25"/>
    <w:rsid w:val="00A55806"/>
    <w:rsid w:val="00A55E2D"/>
    <w:rsid w:val="00A60C36"/>
    <w:rsid w:val="00A6202F"/>
    <w:rsid w:val="00A65984"/>
    <w:rsid w:val="00A65F1B"/>
    <w:rsid w:val="00A6636F"/>
    <w:rsid w:val="00A7149B"/>
    <w:rsid w:val="00A7185A"/>
    <w:rsid w:val="00A71970"/>
    <w:rsid w:val="00A72E40"/>
    <w:rsid w:val="00A80229"/>
    <w:rsid w:val="00A80AD4"/>
    <w:rsid w:val="00A81626"/>
    <w:rsid w:val="00A84B31"/>
    <w:rsid w:val="00A91C97"/>
    <w:rsid w:val="00A929A7"/>
    <w:rsid w:val="00A94B73"/>
    <w:rsid w:val="00AA0B92"/>
    <w:rsid w:val="00AA3288"/>
    <w:rsid w:val="00AA4614"/>
    <w:rsid w:val="00AB0401"/>
    <w:rsid w:val="00AB2955"/>
    <w:rsid w:val="00AB2A3D"/>
    <w:rsid w:val="00AB2AA7"/>
    <w:rsid w:val="00AB3EA1"/>
    <w:rsid w:val="00AB460D"/>
    <w:rsid w:val="00AB54E1"/>
    <w:rsid w:val="00AB5935"/>
    <w:rsid w:val="00AC2369"/>
    <w:rsid w:val="00AC455E"/>
    <w:rsid w:val="00AC4D51"/>
    <w:rsid w:val="00AD0246"/>
    <w:rsid w:val="00AD2BA4"/>
    <w:rsid w:val="00AD304A"/>
    <w:rsid w:val="00AD35CA"/>
    <w:rsid w:val="00AD39A0"/>
    <w:rsid w:val="00AD4597"/>
    <w:rsid w:val="00AD6C62"/>
    <w:rsid w:val="00AE168F"/>
    <w:rsid w:val="00AE1A4F"/>
    <w:rsid w:val="00AE2426"/>
    <w:rsid w:val="00AE2D95"/>
    <w:rsid w:val="00AE46C1"/>
    <w:rsid w:val="00AE6741"/>
    <w:rsid w:val="00AE6D9A"/>
    <w:rsid w:val="00AF401C"/>
    <w:rsid w:val="00AF4333"/>
    <w:rsid w:val="00AF43AA"/>
    <w:rsid w:val="00AF7EC4"/>
    <w:rsid w:val="00B00F3E"/>
    <w:rsid w:val="00B0313C"/>
    <w:rsid w:val="00B03C67"/>
    <w:rsid w:val="00B04504"/>
    <w:rsid w:val="00B05A68"/>
    <w:rsid w:val="00B0603D"/>
    <w:rsid w:val="00B06390"/>
    <w:rsid w:val="00B06555"/>
    <w:rsid w:val="00B17993"/>
    <w:rsid w:val="00B231F6"/>
    <w:rsid w:val="00B32423"/>
    <w:rsid w:val="00B32C7D"/>
    <w:rsid w:val="00B32D1A"/>
    <w:rsid w:val="00B32DDF"/>
    <w:rsid w:val="00B331B7"/>
    <w:rsid w:val="00B33C97"/>
    <w:rsid w:val="00B34311"/>
    <w:rsid w:val="00B34F7C"/>
    <w:rsid w:val="00B3629D"/>
    <w:rsid w:val="00B37457"/>
    <w:rsid w:val="00B40C55"/>
    <w:rsid w:val="00B43D09"/>
    <w:rsid w:val="00B468CD"/>
    <w:rsid w:val="00B50660"/>
    <w:rsid w:val="00B604E9"/>
    <w:rsid w:val="00B60D1A"/>
    <w:rsid w:val="00B647E5"/>
    <w:rsid w:val="00B75B8E"/>
    <w:rsid w:val="00B804B6"/>
    <w:rsid w:val="00B809E7"/>
    <w:rsid w:val="00B833D9"/>
    <w:rsid w:val="00B85489"/>
    <w:rsid w:val="00B868F8"/>
    <w:rsid w:val="00B8780A"/>
    <w:rsid w:val="00B90230"/>
    <w:rsid w:val="00B93CA4"/>
    <w:rsid w:val="00B94BFB"/>
    <w:rsid w:val="00B96506"/>
    <w:rsid w:val="00BA040F"/>
    <w:rsid w:val="00BA0FBE"/>
    <w:rsid w:val="00BA63DE"/>
    <w:rsid w:val="00BA6817"/>
    <w:rsid w:val="00BB07E2"/>
    <w:rsid w:val="00BB4D6C"/>
    <w:rsid w:val="00BB6210"/>
    <w:rsid w:val="00BB78D8"/>
    <w:rsid w:val="00BC24FE"/>
    <w:rsid w:val="00BC68AA"/>
    <w:rsid w:val="00BC72C4"/>
    <w:rsid w:val="00BD63A4"/>
    <w:rsid w:val="00BE5478"/>
    <w:rsid w:val="00BE7BB4"/>
    <w:rsid w:val="00BF18EB"/>
    <w:rsid w:val="00BF464F"/>
    <w:rsid w:val="00BF6F52"/>
    <w:rsid w:val="00C03761"/>
    <w:rsid w:val="00C05DF8"/>
    <w:rsid w:val="00C12BF9"/>
    <w:rsid w:val="00C13630"/>
    <w:rsid w:val="00C172C6"/>
    <w:rsid w:val="00C176DE"/>
    <w:rsid w:val="00C17C1B"/>
    <w:rsid w:val="00C201DF"/>
    <w:rsid w:val="00C275C7"/>
    <w:rsid w:val="00C27FDC"/>
    <w:rsid w:val="00C31B05"/>
    <w:rsid w:val="00C33069"/>
    <w:rsid w:val="00C34A27"/>
    <w:rsid w:val="00C403EF"/>
    <w:rsid w:val="00C41F15"/>
    <w:rsid w:val="00C4235E"/>
    <w:rsid w:val="00C4724D"/>
    <w:rsid w:val="00C52DD9"/>
    <w:rsid w:val="00C5448E"/>
    <w:rsid w:val="00C56129"/>
    <w:rsid w:val="00C562CE"/>
    <w:rsid w:val="00C57AB2"/>
    <w:rsid w:val="00C603D8"/>
    <w:rsid w:val="00C6384B"/>
    <w:rsid w:val="00C646B6"/>
    <w:rsid w:val="00C65BE6"/>
    <w:rsid w:val="00C67025"/>
    <w:rsid w:val="00C71AA3"/>
    <w:rsid w:val="00C738A4"/>
    <w:rsid w:val="00C741AC"/>
    <w:rsid w:val="00C757B1"/>
    <w:rsid w:val="00C76B96"/>
    <w:rsid w:val="00C76BCD"/>
    <w:rsid w:val="00C800DB"/>
    <w:rsid w:val="00C80F9D"/>
    <w:rsid w:val="00C8195E"/>
    <w:rsid w:val="00C839F0"/>
    <w:rsid w:val="00C95C1C"/>
    <w:rsid w:val="00C9629F"/>
    <w:rsid w:val="00CA0920"/>
    <w:rsid w:val="00CA1F54"/>
    <w:rsid w:val="00CA22F2"/>
    <w:rsid w:val="00CA56DB"/>
    <w:rsid w:val="00CA620B"/>
    <w:rsid w:val="00CA63CC"/>
    <w:rsid w:val="00CB381B"/>
    <w:rsid w:val="00CB4254"/>
    <w:rsid w:val="00CB43B6"/>
    <w:rsid w:val="00CB688B"/>
    <w:rsid w:val="00CC281F"/>
    <w:rsid w:val="00CC4F7C"/>
    <w:rsid w:val="00CC7AEE"/>
    <w:rsid w:val="00CC7C16"/>
    <w:rsid w:val="00CD070E"/>
    <w:rsid w:val="00CD412B"/>
    <w:rsid w:val="00CE1BA1"/>
    <w:rsid w:val="00CF10D0"/>
    <w:rsid w:val="00CF4826"/>
    <w:rsid w:val="00CF4876"/>
    <w:rsid w:val="00D07FD7"/>
    <w:rsid w:val="00D1373B"/>
    <w:rsid w:val="00D15C46"/>
    <w:rsid w:val="00D167F8"/>
    <w:rsid w:val="00D22D18"/>
    <w:rsid w:val="00D3067B"/>
    <w:rsid w:val="00D32C9A"/>
    <w:rsid w:val="00D35F35"/>
    <w:rsid w:val="00D455C3"/>
    <w:rsid w:val="00D45D45"/>
    <w:rsid w:val="00D46372"/>
    <w:rsid w:val="00D51B53"/>
    <w:rsid w:val="00D5637C"/>
    <w:rsid w:val="00D57701"/>
    <w:rsid w:val="00D6340D"/>
    <w:rsid w:val="00D65220"/>
    <w:rsid w:val="00D65830"/>
    <w:rsid w:val="00D76381"/>
    <w:rsid w:val="00D77873"/>
    <w:rsid w:val="00D800AB"/>
    <w:rsid w:val="00D83BD0"/>
    <w:rsid w:val="00D83CE0"/>
    <w:rsid w:val="00D83D0C"/>
    <w:rsid w:val="00D86272"/>
    <w:rsid w:val="00D94D7D"/>
    <w:rsid w:val="00D950DE"/>
    <w:rsid w:val="00D956D5"/>
    <w:rsid w:val="00D95C87"/>
    <w:rsid w:val="00DA1988"/>
    <w:rsid w:val="00DA1B66"/>
    <w:rsid w:val="00DA2F6E"/>
    <w:rsid w:val="00DA3119"/>
    <w:rsid w:val="00DA4223"/>
    <w:rsid w:val="00DA7F54"/>
    <w:rsid w:val="00DB1618"/>
    <w:rsid w:val="00DB184B"/>
    <w:rsid w:val="00DB3BEB"/>
    <w:rsid w:val="00DB4965"/>
    <w:rsid w:val="00DB60DF"/>
    <w:rsid w:val="00DB6BE1"/>
    <w:rsid w:val="00DC01EE"/>
    <w:rsid w:val="00DC1DF6"/>
    <w:rsid w:val="00DC2129"/>
    <w:rsid w:val="00DC54F0"/>
    <w:rsid w:val="00DC5682"/>
    <w:rsid w:val="00DC5D4C"/>
    <w:rsid w:val="00DD2743"/>
    <w:rsid w:val="00DD37D2"/>
    <w:rsid w:val="00DD5163"/>
    <w:rsid w:val="00DD53B6"/>
    <w:rsid w:val="00DD5BEF"/>
    <w:rsid w:val="00DE09BE"/>
    <w:rsid w:val="00DE12F7"/>
    <w:rsid w:val="00DE40F6"/>
    <w:rsid w:val="00DF27C0"/>
    <w:rsid w:val="00DF5B46"/>
    <w:rsid w:val="00E015D9"/>
    <w:rsid w:val="00E02CED"/>
    <w:rsid w:val="00E02EBC"/>
    <w:rsid w:val="00E15352"/>
    <w:rsid w:val="00E16214"/>
    <w:rsid w:val="00E20507"/>
    <w:rsid w:val="00E21DB4"/>
    <w:rsid w:val="00E22838"/>
    <w:rsid w:val="00E23109"/>
    <w:rsid w:val="00E278C6"/>
    <w:rsid w:val="00E35710"/>
    <w:rsid w:val="00E432BA"/>
    <w:rsid w:val="00E47B92"/>
    <w:rsid w:val="00E47FDA"/>
    <w:rsid w:val="00E51CD9"/>
    <w:rsid w:val="00E570DA"/>
    <w:rsid w:val="00E6023D"/>
    <w:rsid w:val="00E60E25"/>
    <w:rsid w:val="00E61B74"/>
    <w:rsid w:val="00E67741"/>
    <w:rsid w:val="00E708A8"/>
    <w:rsid w:val="00E738BF"/>
    <w:rsid w:val="00E73EC1"/>
    <w:rsid w:val="00E74350"/>
    <w:rsid w:val="00E75269"/>
    <w:rsid w:val="00E753AC"/>
    <w:rsid w:val="00E758DD"/>
    <w:rsid w:val="00E77B81"/>
    <w:rsid w:val="00E85D25"/>
    <w:rsid w:val="00E87EDC"/>
    <w:rsid w:val="00E90E88"/>
    <w:rsid w:val="00E9514D"/>
    <w:rsid w:val="00EA0A6A"/>
    <w:rsid w:val="00EA0FD7"/>
    <w:rsid w:val="00EA1AA7"/>
    <w:rsid w:val="00EA27AA"/>
    <w:rsid w:val="00EA35DF"/>
    <w:rsid w:val="00EA4278"/>
    <w:rsid w:val="00EA4EF6"/>
    <w:rsid w:val="00EB1757"/>
    <w:rsid w:val="00EB478F"/>
    <w:rsid w:val="00EB4796"/>
    <w:rsid w:val="00EB5898"/>
    <w:rsid w:val="00EC46DC"/>
    <w:rsid w:val="00ED1450"/>
    <w:rsid w:val="00ED4234"/>
    <w:rsid w:val="00ED4556"/>
    <w:rsid w:val="00ED4587"/>
    <w:rsid w:val="00EE0152"/>
    <w:rsid w:val="00EE255A"/>
    <w:rsid w:val="00EE7827"/>
    <w:rsid w:val="00EF0BB3"/>
    <w:rsid w:val="00EF2429"/>
    <w:rsid w:val="00F003DE"/>
    <w:rsid w:val="00F03503"/>
    <w:rsid w:val="00F063CC"/>
    <w:rsid w:val="00F106F1"/>
    <w:rsid w:val="00F112CE"/>
    <w:rsid w:val="00F13C1D"/>
    <w:rsid w:val="00F13FAA"/>
    <w:rsid w:val="00F1697B"/>
    <w:rsid w:val="00F20216"/>
    <w:rsid w:val="00F20C68"/>
    <w:rsid w:val="00F2103E"/>
    <w:rsid w:val="00F226BD"/>
    <w:rsid w:val="00F23BB3"/>
    <w:rsid w:val="00F23C8C"/>
    <w:rsid w:val="00F264DC"/>
    <w:rsid w:val="00F27355"/>
    <w:rsid w:val="00F30C30"/>
    <w:rsid w:val="00F33905"/>
    <w:rsid w:val="00F34468"/>
    <w:rsid w:val="00F3693F"/>
    <w:rsid w:val="00F42E41"/>
    <w:rsid w:val="00F42E8A"/>
    <w:rsid w:val="00F42EB2"/>
    <w:rsid w:val="00F51C2F"/>
    <w:rsid w:val="00F53989"/>
    <w:rsid w:val="00F53F64"/>
    <w:rsid w:val="00F565D9"/>
    <w:rsid w:val="00F66ACF"/>
    <w:rsid w:val="00F70902"/>
    <w:rsid w:val="00F7471E"/>
    <w:rsid w:val="00F74780"/>
    <w:rsid w:val="00F75314"/>
    <w:rsid w:val="00F7578C"/>
    <w:rsid w:val="00F76B31"/>
    <w:rsid w:val="00F84B82"/>
    <w:rsid w:val="00F908D2"/>
    <w:rsid w:val="00F90F5F"/>
    <w:rsid w:val="00F93088"/>
    <w:rsid w:val="00F93D55"/>
    <w:rsid w:val="00F954BE"/>
    <w:rsid w:val="00FA154D"/>
    <w:rsid w:val="00FA4ED4"/>
    <w:rsid w:val="00FA5B70"/>
    <w:rsid w:val="00FA7D8A"/>
    <w:rsid w:val="00FB1148"/>
    <w:rsid w:val="00FB184A"/>
    <w:rsid w:val="00FB3A44"/>
    <w:rsid w:val="00FB3C50"/>
    <w:rsid w:val="00FB40CA"/>
    <w:rsid w:val="00FB54DE"/>
    <w:rsid w:val="00FC0417"/>
    <w:rsid w:val="00FC7E30"/>
    <w:rsid w:val="00FC7F09"/>
    <w:rsid w:val="00FD2DCA"/>
    <w:rsid w:val="00FD7E1C"/>
    <w:rsid w:val="00FE2B3F"/>
    <w:rsid w:val="00FE3127"/>
    <w:rsid w:val="00FE3836"/>
    <w:rsid w:val="00FE4C51"/>
    <w:rsid w:val="00FE66C1"/>
    <w:rsid w:val="00FE75FC"/>
    <w:rsid w:val="00FE7B76"/>
    <w:rsid w:val="00FE7F58"/>
    <w:rsid w:val="00FF1FAE"/>
    <w:rsid w:val="00FF256E"/>
    <w:rsid w:val="00FF3D6D"/>
    <w:rsid w:val="00FF44F4"/>
    <w:rsid w:val="00FF5222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8C0D1E0-077B-44D3-8DC0-BE9BBCBD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637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rsid w:val="00482386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482386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link w:val="3Char"/>
    <w:qFormat/>
    <w:rsid w:val="0048238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1"/>
    <w:next w:val="a1"/>
    <w:link w:val="4Char"/>
    <w:qFormat/>
    <w:rsid w:val="00D5637C"/>
    <w:pPr>
      <w:keepNext/>
      <w:keepLines/>
      <w:tabs>
        <w:tab w:val="num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link w:val="5Char"/>
    <w:qFormat/>
    <w:rsid w:val="00D5637C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rsid w:val="00D5637C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link w:val="7Char"/>
    <w:qFormat/>
    <w:rsid w:val="00D5637C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Char"/>
    <w:qFormat/>
    <w:rsid w:val="00D5637C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Char"/>
    <w:qFormat/>
    <w:rsid w:val="00D5637C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48238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link w:val="Char"/>
    <w:rsid w:val="00482386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482386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482386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48238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482386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482386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48238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48238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482386"/>
  </w:style>
  <w:style w:type="paragraph" w:customStyle="1" w:styleId="ad">
    <w:name w:val="注示头"/>
    <w:basedOn w:val="a1"/>
    <w:rsid w:val="00482386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482386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482386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482386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482386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482386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0"/>
    <w:rsid w:val="00482386"/>
    <w:rPr>
      <w:sz w:val="18"/>
      <w:szCs w:val="18"/>
    </w:rPr>
  </w:style>
  <w:style w:type="character" w:customStyle="1" w:styleId="Char0">
    <w:name w:val="批注框文本 Char"/>
    <w:basedOn w:val="a2"/>
    <w:link w:val="af3"/>
    <w:rsid w:val="00482386"/>
    <w:rPr>
      <w:snapToGrid w:val="0"/>
      <w:sz w:val="18"/>
      <w:szCs w:val="18"/>
    </w:rPr>
  </w:style>
  <w:style w:type="character" w:customStyle="1" w:styleId="4Char">
    <w:name w:val="标题 4 Char"/>
    <w:basedOn w:val="a2"/>
    <w:link w:val="4"/>
    <w:rsid w:val="00D5637C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2"/>
    <w:link w:val="5"/>
    <w:rsid w:val="00D5637C"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rsid w:val="00D5637C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rsid w:val="00D5637C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rsid w:val="00D5637C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2"/>
    <w:link w:val="9"/>
    <w:rsid w:val="00D5637C"/>
    <w:rPr>
      <w:rFonts w:ascii="Arial" w:eastAsia="黑体" w:hAnsi="Arial"/>
      <w:kern w:val="2"/>
      <w:sz w:val="21"/>
      <w:szCs w:val="21"/>
    </w:rPr>
  </w:style>
  <w:style w:type="character" w:styleId="af4">
    <w:name w:val="Hyperlink"/>
    <w:basedOn w:val="a2"/>
    <w:uiPriority w:val="99"/>
    <w:rsid w:val="00D5637C"/>
    <w:rPr>
      <w:color w:val="0000FF"/>
      <w:u w:val="single"/>
    </w:rPr>
  </w:style>
  <w:style w:type="character" w:customStyle="1" w:styleId="3Char">
    <w:name w:val="标题 3 Char"/>
    <w:basedOn w:val="a2"/>
    <w:link w:val="3"/>
    <w:locked/>
    <w:rsid w:val="00D5637C"/>
    <w:rPr>
      <w:rFonts w:eastAsia="黑体"/>
      <w:bCs/>
      <w:kern w:val="2"/>
      <w:sz w:val="24"/>
      <w:szCs w:val="32"/>
    </w:rPr>
  </w:style>
  <w:style w:type="paragraph" w:styleId="10">
    <w:name w:val="toc 1"/>
    <w:basedOn w:val="a1"/>
    <w:next w:val="a1"/>
    <w:autoRedefine/>
    <w:uiPriority w:val="39"/>
    <w:rsid w:val="00D5637C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1"/>
    <w:next w:val="a1"/>
    <w:autoRedefine/>
    <w:uiPriority w:val="39"/>
    <w:rsid w:val="00D5637C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1"/>
    <w:next w:val="a1"/>
    <w:autoRedefine/>
    <w:uiPriority w:val="39"/>
    <w:rsid w:val="00D5637C"/>
    <w:pPr>
      <w:ind w:left="420"/>
      <w:jc w:val="left"/>
    </w:pPr>
    <w:rPr>
      <w:iCs/>
      <w:sz w:val="20"/>
      <w:szCs w:val="20"/>
    </w:rPr>
  </w:style>
  <w:style w:type="paragraph" w:customStyle="1" w:styleId="af5">
    <w:name w:val="封面文档标题"/>
    <w:basedOn w:val="a1"/>
    <w:rsid w:val="00D5637C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kern w:val="0"/>
      <w:sz w:val="44"/>
      <w:szCs w:val="44"/>
    </w:rPr>
  </w:style>
  <w:style w:type="character" w:customStyle="1" w:styleId="Char">
    <w:name w:val="表格文本 Char"/>
    <w:basedOn w:val="a2"/>
    <w:link w:val="a5"/>
    <w:locked/>
    <w:rsid w:val="00D5637C"/>
    <w:rPr>
      <w:rFonts w:ascii="Arial" w:hAnsi="Arial"/>
      <w:noProof/>
      <w:sz w:val="21"/>
      <w:szCs w:val="21"/>
    </w:rPr>
  </w:style>
  <w:style w:type="character" w:customStyle="1" w:styleId="Char1">
    <w:name w:val="表头样式 Char"/>
    <w:basedOn w:val="a2"/>
    <w:link w:val="af6"/>
    <w:locked/>
    <w:rsid w:val="00D5637C"/>
    <w:rPr>
      <w:rFonts w:ascii="Arial" w:hAnsi="Arial" w:cs="Arial"/>
      <w:b/>
      <w:sz w:val="21"/>
      <w:szCs w:val="21"/>
    </w:rPr>
  </w:style>
  <w:style w:type="paragraph" w:customStyle="1" w:styleId="af6">
    <w:name w:val="表头样式"/>
    <w:basedOn w:val="a1"/>
    <w:link w:val="Char1"/>
    <w:rsid w:val="00D5637C"/>
    <w:pPr>
      <w:keepNext/>
      <w:autoSpaceDE w:val="0"/>
      <w:autoSpaceDN w:val="0"/>
      <w:adjustRightInd w:val="0"/>
      <w:jc w:val="center"/>
    </w:pPr>
    <w:rPr>
      <w:rFonts w:ascii="Arial" w:hAnsi="Arial" w:cs="Arial"/>
      <w:b/>
      <w:kern w:val="0"/>
      <w:szCs w:val="21"/>
    </w:rPr>
  </w:style>
  <w:style w:type="paragraph" w:styleId="af7">
    <w:name w:val="List Paragraph"/>
    <w:basedOn w:val="a1"/>
    <w:uiPriority w:val="34"/>
    <w:qFormat/>
    <w:rsid w:val="00D5637C"/>
    <w:pPr>
      <w:ind w:firstLineChars="200" w:firstLine="420"/>
    </w:pPr>
  </w:style>
  <w:style w:type="paragraph" w:styleId="af8">
    <w:name w:val="Normal (Web)"/>
    <w:basedOn w:val="a1"/>
    <w:uiPriority w:val="99"/>
    <w:unhideWhenUsed/>
    <w:rsid w:val="00D22D18"/>
    <w:pPr>
      <w:widowControl/>
      <w:jc w:val="left"/>
    </w:pPr>
    <w:rPr>
      <w:rFonts w:ascii="宋体" w:hAnsi="宋体" w:cs="宋体"/>
      <w:kern w:val="0"/>
      <w:sz w:val="24"/>
    </w:rPr>
  </w:style>
  <w:style w:type="character" w:styleId="af9">
    <w:name w:val="annotation reference"/>
    <w:basedOn w:val="a2"/>
    <w:semiHidden/>
    <w:unhideWhenUsed/>
    <w:rsid w:val="00651D19"/>
    <w:rPr>
      <w:sz w:val="21"/>
      <w:szCs w:val="21"/>
    </w:rPr>
  </w:style>
  <w:style w:type="paragraph" w:styleId="afa">
    <w:name w:val="annotation text"/>
    <w:basedOn w:val="a1"/>
    <w:link w:val="Char2"/>
    <w:semiHidden/>
    <w:unhideWhenUsed/>
    <w:rsid w:val="00651D19"/>
    <w:pPr>
      <w:jc w:val="left"/>
    </w:pPr>
  </w:style>
  <w:style w:type="character" w:customStyle="1" w:styleId="Char2">
    <w:name w:val="批注文字 Char"/>
    <w:basedOn w:val="a2"/>
    <w:link w:val="afa"/>
    <w:semiHidden/>
    <w:rsid w:val="00651D19"/>
    <w:rPr>
      <w:kern w:val="2"/>
      <w:sz w:val="21"/>
      <w:szCs w:val="24"/>
    </w:rPr>
  </w:style>
  <w:style w:type="paragraph" w:styleId="afb">
    <w:name w:val="annotation subject"/>
    <w:basedOn w:val="afa"/>
    <w:next w:val="afa"/>
    <w:link w:val="Char3"/>
    <w:semiHidden/>
    <w:unhideWhenUsed/>
    <w:rsid w:val="00651D19"/>
    <w:rPr>
      <w:b/>
      <w:bCs/>
    </w:rPr>
  </w:style>
  <w:style w:type="character" w:customStyle="1" w:styleId="Char3">
    <w:name w:val="批注主题 Char"/>
    <w:basedOn w:val="Char2"/>
    <w:link w:val="afb"/>
    <w:semiHidden/>
    <w:rsid w:val="00651D19"/>
    <w:rPr>
      <w:b/>
      <w:bCs/>
      <w:kern w:val="2"/>
      <w:sz w:val="21"/>
      <w:szCs w:val="24"/>
    </w:rPr>
  </w:style>
  <w:style w:type="table" w:customStyle="1" w:styleId="1-11">
    <w:name w:val="网格表 1 浅色 - 着色 11"/>
    <w:basedOn w:val="a3"/>
    <w:uiPriority w:val="46"/>
    <w:rsid w:val="000C0F2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c">
    <w:name w:val="Document Map"/>
    <w:basedOn w:val="a1"/>
    <w:link w:val="Char4"/>
    <w:semiHidden/>
    <w:unhideWhenUsed/>
    <w:rsid w:val="00C95C1C"/>
    <w:rPr>
      <w:rFonts w:ascii="宋体"/>
      <w:sz w:val="18"/>
      <w:szCs w:val="18"/>
    </w:rPr>
  </w:style>
  <w:style w:type="character" w:customStyle="1" w:styleId="Char4">
    <w:name w:val="文档结构图 Char"/>
    <w:basedOn w:val="a2"/>
    <w:link w:val="afc"/>
    <w:semiHidden/>
    <w:rsid w:val="00C95C1C"/>
    <w:rPr>
      <w:rFonts w:ascii="宋体"/>
      <w:kern w:val="2"/>
      <w:sz w:val="18"/>
      <w:szCs w:val="18"/>
    </w:rPr>
  </w:style>
  <w:style w:type="character" w:customStyle="1" w:styleId="TableTextChar2">
    <w:name w:val="Table Text Char2"/>
    <w:basedOn w:val="a2"/>
    <w:link w:val="TableText"/>
    <w:locked/>
    <w:rsid w:val="00E51CD9"/>
    <w:rPr>
      <w:rFonts w:ascii="Arial" w:hAnsi="Arial" w:cs="Arial"/>
      <w:snapToGrid w:val="0"/>
    </w:rPr>
  </w:style>
  <w:style w:type="paragraph" w:customStyle="1" w:styleId="TableText">
    <w:name w:val="Table Text"/>
    <w:basedOn w:val="a1"/>
    <w:link w:val="TableTextChar2"/>
    <w:rsid w:val="00E51CD9"/>
    <w:pPr>
      <w:widowControl/>
      <w:topLinePunct/>
      <w:snapToGrid w:val="0"/>
      <w:spacing w:before="80" w:after="80" w:line="240" w:lineRule="atLeast"/>
      <w:jc w:val="left"/>
    </w:pPr>
    <w:rPr>
      <w:rFonts w:ascii="Arial" w:hAnsi="Arial" w:cs="Arial"/>
      <w:snapToGrid w:val="0"/>
      <w:kern w:val="0"/>
      <w:sz w:val="20"/>
      <w:szCs w:val="20"/>
    </w:rPr>
  </w:style>
  <w:style w:type="paragraph" w:styleId="40">
    <w:name w:val="toc 4"/>
    <w:basedOn w:val="a1"/>
    <w:next w:val="a1"/>
    <w:autoRedefine/>
    <w:uiPriority w:val="39"/>
    <w:unhideWhenUsed/>
    <w:rsid w:val="00981BE8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1"/>
    <w:next w:val="a1"/>
    <w:autoRedefine/>
    <w:uiPriority w:val="39"/>
    <w:unhideWhenUsed/>
    <w:rsid w:val="00981BE8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1"/>
    <w:next w:val="a1"/>
    <w:autoRedefine/>
    <w:uiPriority w:val="39"/>
    <w:unhideWhenUsed/>
    <w:rsid w:val="00981BE8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1"/>
    <w:next w:val="a1"/>
    <w:autoRedefine/>
    <w:uiPriority w:val="39"/>
    <w:unhideWhenUsed/>
    <w:rsid w:val="00981BE8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1"/>
    <w:next w:val="a1"/>
    <w:autoRedefine/>
    <w:uiPriority w:val="39"/>
    <w:unhideWhenUsed/>
    <w:rsid w:val="00981BE8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1"/>
    <w:next w:val="a1"/>
    <w:autoRedefine/>
    <w:uiPriority w:val="39"/>
    <w:unhideWhenUsed/>
    <w:rsid w:val="00981BE8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d">
    <w:name w:val="Body Text Indent"/>
    <w:basedOn w:val="a1"/>
    <w:link w:val="Char5"/>
    <w:semiHidden/>
    <w:unhideWhenUsed/>
    <w:rsid w:val="00E16214"/>
    <w:pPr>
      <w:spacing w:after="120"/>
      <w:ind w:leftChars="200" w:left="420"/>
    </w:pPr>
  </w:style>
  <w:style w:type="character" w:customStyle="1" w:styleId="Char5">
    <w:name w:val="正文文本缩进 Char"/>
    <w:basedOn w:val="a2"/>
    <w:link w:val="afd"/>
    <w:semiHidden/>
    <w:rsid w:val="00E16214"/>
    <w:rPr>
      <w:kern w:val="2"/>
      <w:sz w:val="21"/>
      <w:szCs w:val="24"/>
    </w:rPr>
  </w:style>
  <w:style w:type="paragraph" w:styleId="21">
    <w:name w:val="Body Text First Indent 2"/>
    <w:basedOn w:val="afd"/>
    <w:link w:val="2Char"/>
    <w:rsid w:val="00E16214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kern w:val="0"/>
      <w:szCs w:val="20"/>
    </w:rPr>
  </w:style>
  <w:style w:type="character" w:customStyle="1" w:styleId="2Char">
    <w:name w:val="正文首行缩进 2 Char"/>
    <w:basedOn w:val="Char5"/>
    <w:link w:val="21"/>
    <w:rsid w:val="00E16214"/>
    <w:rPr>
      <w:kern w:val="2"/>
      <w:sz w:val="21"/>
      <w:szCs w:val="24"/>
    </w:rPr>
  </w:style>
  <w:style w:type="character" w:customStyle="1" w:styleId="CharChar">
    <w:name w:val="编写建议 Char Char"/>
    <w:basedOn w:val="a2"/>
    <w:rsid w:val="001A2565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styleId="afe">
    <w:name w:val="Title"/>
    <w:basedOn w:val="a1"/>
    <w:next w:val="a1"/>
    <w:link w:val="Char6"/>
    <w:qFormat/>
    <w:rsid w:val="00FC7F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6">
    <w:name w:val="标题 Char"/>
    <w:basedOn w:val="a2"/>
    <w:link w:val="afe"/>
    <w:rsid w:val="00FC7F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56">
              <w:marLeft w:val="0"/>
              <w:marRight w:val="0"/>
              <w:marTop w:val="0"/>
              <w:marBottom w:val="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0936">
                  <w:marLeft w:val="0"/>
                  <w:marRight w:val="0"/>
                  <w:marTop w:val="0"/>
                  <w:marBottom w:val="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7623">
              <w:marLeft w:val="0"/>
              <w:marRight w:val="0"/>
              <w:marTop w:val="0"/>
              <w:marBottom w:val="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60028">
                  <w:marLeft w:val="0"/>
                  <w:marRight w:val="0"/>
                  <w:marTop w:val="0"/>
                  <w:marBottom w:val="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1.xlsx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25315-1DE2-46C2-A6C8-5CED5F29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7446</TotalTime>
  <Pages>5</Pages>
  <Words>381</Words>
  <Characters>2176</Characters>
  <Application>Microsoft Office Word</Application>
  <DocSecurity>0</DocSecurity>
  <Lines>18</Lines>
  <Paragraphs>5</Paragraphs>
  <ScaleCrop>false</ScaleCrop>
  <Company>Huawei Technologies Co.,Ltd.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Lidongchun</dc:creator>
  <cp:lastModifiedBy>Liyanjie (Perry, DC)</cp:lastModifiedBy>
  <cp:revision>676</cp:revision>
  <cp:lastPrinted>2016-04-11T02:21:00Z</cp:lastPrinted>
  <dcterms:created xsi:type="dcterms:W3CDTF">2014-12-27T09:22:00Z</dcterms:created>
  <dcterms:modified xsi:type="dcterms:W3CDTF">2016-11-15T06:36:00Z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new_ms_pID_72543">
    <vt:lpwstr>(3)+je+d37KsiTiFNT4GVlanJIazirnqOrWS/FTHBY4R2GzGkmDw8y5KIZSW0HHNvSSgw0tUdTx
eiyBBMq+AQ+MGfRWZMRUvemZXW3tSNT9Z1wOQkH109MX2ueVz7ktrRW5UejPWIfdIoqVTLaG
winVMYx0GeMOrwQXVz6QgbPJtrF9ATPSeVVXCeTXHSqZho79oceIfOnztQ2fCWZhtO0jDQLZ
sF2Pw4HE/1AkUbbfNN</vt:lpwstr>
  </property>
  <property fmtid="{D5CDD505-2E9C-101B-9397-08002B2CF9AE}" pid="7" name="_new_ms_pID_725431">
    <vt:lpwstr>L4LJKpOYiwIsQcY9lFwGzQF5xpeeDDzEKNipSSSDHDnVat+RJ7TxFW
6QZIeHjks31cYAtTOh9Rathwmz5WhlmNAgrCk1/NkkGrHpE3/8G8g+z+vjBQ+/zlOE4h46T6
uaKoyXxaLYch2LGbUyayDt7WallRkxa/2R34Eh86DjrVytzfrCif76Nz5wC9eHi5bVs9gpeN
kr6IAJ1JGwVWELFuQBm4/hAW+jINKmSAi2vZ</vt:lpwstr>
  </property>
  <property fmtid="{D5CDD505-2E9C-101B-9397-08002B2CF9AE}" pid="8" name="_new_ms_pID_725432">
    <vt:lpwstr>ajbADGR9ZQTU+DmbUpNGXtZGfQ/7xwjF7q/4
g5nwwrUPEhG0MsGmXg9Ml8sIjLeZBOcGMoDFoshqeaIc2BKgE5ZB6VLtnFk7B1sUL3ysIfnt
rJEHlxY2Hh5/yKM72DbMzyW9WPAMmOk6x9fptcMSv7kuQp11XqJTMLASHVCtiXRh</vt:lpwstr>
  </property>
  <property fmtid="{D5CDD505-2E9C-101B-9397-08002B2CF9AE}" pid="9" name="_2015_ms_pID_725343">
    <vt:lpwstr>(3)8vpnR5DEFjf70ZmlZFx1njvIoqFuD7i1LjUZP+9bC6IJxq8CMIYcnSOv/fNYwxw22CS5Z+UO
b6DoTxoTmhqEDsQV0GwgpxTqo7iL3qu5oYW1nK1LSwEI3zZEBRxD0QdVoeSEwchxIgMelHMH
5fMAzwUmZTlsAg6qb82gtTSUb4FI8R2EFOc0Azhg2LmJZlBzvo5fGe9q7Xk++nU5pjD0lkVc
JO8QCqHOk9qdjXAjNE</vt:lpwstr>
  </property>
  <property fmtid="{D5CDD505-2E9C-101B-9397-08002B2CF9AE}" pid="10" name="_2015_ms_pID_7253431">
    <vt:lpwstr>j4s58PJgjzCahpcI99t4I+LPb+2BHlOFKxsAFePSZay5D191SWHeod
fBG6UWBLOokTLOHFSK5TrZ2U9PiEFQ8rJnvxPM0GouSsdDqXzz4VcQWoowv1vwukEyxSpN91
4EzKz2UyIipaxCRiAuk4XUWmvCN68rCT8opeFQrVqVZ6mfOVHcF21AFEh5lJe3DfcRE6ydba
fXkE8kX81i6pIqliMHsmP+e0vpQ5dAXnk1+e</vt:lpwstr>
  </property>
  <property fmtid="{D5CDD505-2E9C-101B-9397-08002B2CF9AE}" pid="11" name="_2015_ms_pID_7253432">
    <vt:lpwstr>prC4z1eGK4mZTB/sgmpaIpY=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1479191602</vt:lpwstr>
  </property>
</Properties>
</file>