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717" w:rsidRPr="008D7B8D" w:rsidRDefault="009A5717" w:rsidP="009A5717">
      <w:pPr>
        <w:pStyle w:val="af6"/>
        <w:spacing w:line="240" w:lineRule="auto"/>
        <w:jc w:val="left"/>
        <w:rPr>
          <w:rFonts w:ascii="Calibri" w:hAnsi="Calibri"/>
          <w:b w:val="0"/>
          <w:color w:val="000000" w:themeColor="text1"/>
        </w:rPr>
      </w:pPr>
    </w:p>
    <w:p w:rsidR="009A5717" w:rsidRPr="008D7B8D" w:rsidRDefault="009A5717" w:rsidP="009A5717">
      <w:pPr>
        <w:pStyle w:val="af6"/>
        <w:spacing w:line="240" w:lineRule="auto"/>
        <w:rPr>
          <w:rFonts w:ascii="Calibri" w:hAnsi="Calibri"/>
          <w:b w:val="0"/>
          <w:color w:val="000000" w:themeColor="text1"/>
        </w:rPr>
      </w:pPr>
    </w:p>
    <w:p w:rsidR="009A5717" w:rsidRPr="008D7B8D" w:rsidRDefault="009A5717" w:rsidP="009A5717">
      <w:pPr>
        <w:pStyle w:val="af6"/>
        <w:spacing w:line="240" w:lineRule="auto"/>
        <w:rPr>
          <w:rFonts w:ascii="Calibri" w:hAnsi="Calibri"/>
          <w:b w:val="0"/>
          <w:color w:val="000000" w:themeColor="text1"/>
        </w:rPr>
      </w:pPr>
    </w:p>
    <w:p w:rsidR="009A5717" w:rsidRPr="008D7B8D" w:rsidRDefault="009A5717" w:rsidP="009A5717">
      <w:pPr>
        <w:pStyle w:val="af6"/>
        <w:spacing w:line="240" w:lineRule="auto"/>
        <w:rPr>
          <w:rFonts w:ascii="Calibri" w:hAnsi="Calibri"/>
          <w:b w:val="0"/>
          <w:color w:val="000000" w:themeColor="text1"/>
        </w:rPr>
      </w:pPr>
    </w:p>
    <w:p w:rsidR="009A5717" w:rsidRPr="008D7B8D" w:rsidRDefault="009A5717" w:rsidP="009A5717">
      <w:pPr>
        <w:pStyle w:val="af6"/>
        <w:spacing w:line="240" w:lineRule="auto"/>
        <w:rPr>
          <w:rFonts w:ascii="Calibri" w:hAnsi="Calibri"/>
          <w:b w:val="0"/>
          <w:color w:val="000000" w:themeColor="text1"/>
          <w:sz w:val="32"/>
          <w:szCs w:val="32"/>
        </w:rPr>
      </w:pPr>
      <w:r>
        <w:rPr>
          <w:rFonts w:hint="eastAsia"/>
          <w:b w:val="0"/>
          <w:color w:val="000000" w:themeColor="text1"/>
        </w:rPr>
        <w:t>BI 文件入库工具设计方案</w:t>
      </w: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  <w:r w:rsidRPr="005C57D4">
        <w:rPr>
          <w:b w:val="0"/>
          <w:color w:val="000000" w:themeColor="text1"/>
        </w:rPr>
        <w:t>(</w:t>
      </w:r>
      <w:r w:rsidRPr="005C57D4">
        <w:rPr>
          <w:rFonts w:hint="eastAsia"/>
          <w:b w:val="0"/>
          <w:color w:val="000000" w:themeColor="text1"/>
        </w:rPr>
        <w:t>仅供内部使用）</w:t>
      </w: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  <w:r w:rsidRPr="005C57D4">
        <w:rPr>
          <w:b w:val="0"/>
          <w:color w:val="000000" w:themeColor="text1"/>
        </w:rPr>
        <w:t>For internal use only</w:t>
      </w: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</w:p>
    <w:tbl>
      <w:tblPr>
        <w:tblW w:w="0" w:type="auto"/>
        <w:jc w:val="center"/>
        <w:tblLayout w:type="fixed"/>
        <w:tblLook w:val="0000"/>
      </w:tblPr>
      <w:tblGrid>
        <w:gridCol w:w="1999"/>
        <w:gridCol w:w="2638"/>
        <w:gridCol w:w="846"/>
        <w:gridCol w:w="990"/>
        <w:gridCol w:w="1779"/>
      </w:tblGrid>
      <w:tr w:rsidR="009A5717" w:rsidRPr="008D7B8D" w:rsidTr="003917EE">
        <w:trPr>
          <w:jc w:val="center"/>
        </w:trPr>
        <w:tc>
          <w:tcPr>
            <w:tcW w:w="1999" w:type="dxa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rFonts w:hint="eastAsia"/>
                <w:b w:val="0"/>
                <w:color w:val="000000" w:themeColor="text1"/>
              </w:rPr>
              <w:t>拟制</w:t>
            </w:r>
            <w:r w:rsidRPr="005C57D4">
              <w:rPr>
                <w:b w:val="0"/>
                <w:color w:val="000000" w:themeColor="text1"/>
              </w:rPr>
              <w:t>:</w:t>
            </w:r>
          </w:p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Prepared by</w:t>
            </w:r>
          </w:p>
        </w:tc>
        <w:tc>
          <w:tcPr>
            <w:tcW w:w="2638" w:type="dxa"/>
            <w:tcBorders>
              <w:bottom w:val="single" w:sz="6" w:space="0" w:color="auto"/>
            </w:tcBorders>
            <w:vAlign w:val="center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>张政勇</w:t>
            </w:r>
          </w:p>
        </w:tc>
        <w:tc>
          <w:tcPr>
            <w:tcW w:w="846" w:type="dxa"/>
          </w:tcPr>
          <w:p w:rsidR="009A5717" w:rsidRPr="008D7B8D" w:rsidRDefault="009A5717" w:rsidP="003917EE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rFonts w:hint="eastAsia"/>
                <w:b w:val="0"/>
                <w:color w:val="000000" w:themeColor="text1"/>
              </w:rPr>
              <w:t>日期：</w:t>
            </w:r>
          </w:p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bottom w:val="single" w:sz="6" w:space="0" w:color="auto"/>
            </w:tcBorders>
            <w:vAlign w:val="center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20</w:t>
            </w:r>
            <w:r>
              <w:rPr>
                <w:rFonts w:hint="eastAsia"/>
                <w:b w:val="0"/>
                <w:color w:val="000000" w:themeColor="text1"/>
              </w:rPr>
              <w:t>14</w:t>
            </w:r>
            <w:r>
              <w:rPr>
                <w:b w:val="0"/>
                <w:color w:val="000000" w:themeColor="text1"/>
              </w:rPr>
              <w:t>-</w:t>
            </w:r>
            <w:r>
              <w:rPr>
                <w:rFonts w:hint="eastAsia"/>
                <w:b w:val="0"/>
                <w:color w:val="000000" w:themeColor="text1"/>
              </w:rPr>
              <w:t>06</w:t>
            </w:r>
            <w:r>
              <w:rPr>
                <w:b w:val="0"/>
                <w:color w:val="000000" w:themeColor="text1"/>
              </w:rPr>
              <w:t>-</w:t>
            </w:r>
            <w:r>
              <w:rPr>
                <w:rFonts w:hint="eastAsia"/>
                <w:b w:val="0"/>
                <w:color w:val="000000" w:themeColor="text1"/>
              </w:rPr>
              <w:t>27</w:t>
            </w:r>
          </w:p>
        </w:tc>
      </w:tr>
      <w:tr w:rsidR="009A5717" w:rsidRPr="008D7B8D" w:rsidTr="003917EE">
        <w:trPr>
          <w:jc w:val="center"/>
        </w:trPr>
        <w:tc>
          <w:tcPr>
            <w:tcW w:w="1999" w:type="dxa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rFonts w:hint="eastAsia"/>
                <w:b w:val="0"/>
                <w:color w:val="000000" w:themeColor="text1"/>
              </w:rPr>
              <w:t>审核</w:t>
            </w:r>
            <w:r w:rsidRPr="005C57D4">
              <w:rPr>
                <w:b w:val="0"/>
                <w:color w:val="000000" w:themeColor="text1"/>
              </w:rPr>
              <w:t>:</w:t>
            </w:r>
          </w:p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Reviewed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</w:p>
        </w:tc>
        <w:tc>
          <w:tcPr>
            <w:tcW w:w="846" w:type="dxa"/>
          </w:tcPr>
          <w:p w:rsidR="009A5717" w:rsidRPr="008D7B8D" w:rsidRDefault="009A5717" w:rsidP="003917EE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rFonts w:hint="eastAsia"/>
                <w:b w:val="0"/>
                <w:color w:val="000000" w:themeColor="text1"/>
              </w:rPr>
              <w:t>日期：</w:t>
            </w:r>
          </w:p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proofErr w:type="spellStart"/>
            <w:r w:rsidRPr="005C57D4">
              <w:rPr>
                <w:b w:val="0"/>
                <w:color w:val="000000" w:themeColor="text1"/>
              </w:rPr>
              <w:t>yyyy</w:t>
            </w:r>
            <w:proofErr w:type="spellEnd"/>
            <w:r w:rsidRPr="005C57D4">
              <w:rPr>
                <w:b w:val="0"/>
                <w:color w:val="000000" w:themeColor="text1"/>
              </w:rPr>
              <w:t>-mm-</w:t>
            </w:r>
            <w:proofErr w:type="spellStart"/>
            <w:r w:rsidRPr="005C57D4">
              <w:rPr>
                <w:b w:val="0"/>
                <w:color w:val="000000" w:themeColor="text1"/>
              </w:rPr>
              <w:t>dd</w:t>
            </w:r>
            <w:proofErr w:type="spellEnd"/>
          </w:p>
        </w:tc>
      </w:tr>
      <w:tr w:rsidR="009A5717" w:rsidRPr="008D7B8D" w:rsidTr="003917EE">
        <w:trPr>
          <w:jc w:val="center"/>
        </w:trPr>
        <w:tc>
          <w:tcPr>
            <w:tcW w:w="1999" w:type="dxa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rFonts w:hint="eastAsia"/>
                <w:b w:val="0"/>
                <w:color w:val="000000" w:themeColor="text1"/>
              </w:rPr>
              <w:t>批准</w:t>
            </w:r>
            <w:r w:rsidRPr="005C57D4">
              <w:rPr>
                <w:b w:val="0"/>
                <w:color w:val="000000" w:themeColor="text1"/>
              </w:rPr>
              <w:t>:</w:t>
            </w:r>
          </w:p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Granted by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</w:p>
        </w:tc>
        <w:tc>
          <w:tcPr>
            <w:tcW w:w="846" w:type="dxa"/>
          </w:tcPr>
          <w:p w:rsidR="009A5717" w:rsidRPr="008D7B8D" w:rsidRDefault="009A5717" w:rsidP="003917EE">
            <w:pPr>
              <w:widowControl/>
              <w:rPr>
                <w:color w:val="000000" w:themeColor="text1"/>
                <w:sz w:val="24"/>
              </w:rPr>
            </w:pPr>
          </w:p>
        </w:tc>
        <w:tc>
          <w:tcPr>
            <w:tcW w:w="990" w:type="dxa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rFonts w:hint="eastAsia"/>
                <w:b w:val="0"/>
                <w:color w:val="000000" w:themeColor="text1"/>
              </w:rPr>
              <w:t>日期：</w:t>
            </w:r>
          </w:p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Date</w:t>
            </w:r>
          </w:p>
        </w:tc>
        <w:tc>
          <w:tcPr>
            <w:tcW w:w="1779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9A5717" w:rsidRPr="008D7B8D" w:rsidRDefault="009A5717" w:rsidP="003917EE">
            <w:pPr>
              <w:pStyle w:val="af5"/>
              <w:rPr>
                <w:b w:val="0"/>
                <w:color w:val="000000" w:themeColor="text1"/>
              </w:rPr>
            </w:pPr>
            <w:proofErr w:type="spellStart"/>
            <w:r w:rsidRPr="005C57D4">
              <w:rPr>
                <w:b w:val="0"/>
                <w:color w:val="000000" w:themeColor="text1"/>
              </w:rPr>
              <w:t>yyyy</w:t>
            </w:r>
            <w:proofErr w:type="spellEnd"/>
            <w:r w:rsidRPr="005C57D4">
              <w:rPr>
                <w:b w:val="0"/>
                <w:color w:val="000000" w:themeColor="text1"/>
              </w:rPr>
              <w:t>-mm-</w:t>
            </w:r>
            <w:proofErr w:type="spellStart"/>
            <w:r w:rsidRPr="005C57D4">
              <w:rPr>
                <w:b w:val="0"/>
                <w:color w:val="000000" w:themeColor="text1"/>
              </w:rPr>
              <w:t>dd</w:t>
            </w:r>
            <w:proofErr w:type="spellEnd"/>
          </w:p>
        </w:tc>
      </w:tr>
    </w:tbl>
    <w:p w:rsidR="009A5717" w:rsidRPr="008D7B8D" w:rsidRDefault="009A5717" w:rsidP="009A5717">
      <w:pPr>
        <w:pStyle w:val="af7"/>
        <w:widowControl/>
        <w:spacing w:line="240" w:lineRule="auto"/>
        <w:rPr>
          <w:color w:val="000000" w:themeColor="text1"/>
        </w:rPr>
      </w:pPr>
      <w:bookmarkStart w:id="0" w:name="_Toc176861199"/>
      <w:r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2590800</wp:posOffset>
            </wp:positionH>
            <wp:positionV relativeFrom="paragraph">
              <wp:posOffset>259080</wp:posOffset>
            </wp:positionV>
            <wp:extent cx="571500" cy="571500"/>
            <wp:effectExtent l="19050" t="0" r="0" b="0"/>
            <wp:wrapTopAndBottom/>
            <wp:docPr id="2" name="图片 32" descr="hwi_Logo_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 descr="hwi_Logo_r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</w:p>
    <w:p w:rsidR="009A5717" w:rsidRPr="008D7B8D" w:rsidRDefault="009A5717" w:rsidP="009A5717">
      <w:pPr>
        <w:pStyle w:val="af7"/>
        <w:widowControl/>
        <w:spacing w:line="240" w:lineRule="auto"/>
        <w:rPr>
          <w:color w:val="000000" w:themeColor="text1"/>
        </w:rPr>
      </w:pPr>
    </w:p>
    <w:p w:rsidR="009A5717" w:rsidRPr="008D7B8D" w:rsidRDefault="009A5717" w:rsidP="009A5717">
      <w:pPr>
        <w:pStyle w:val="af8"/>
        <w:spacing w:line="240" w:lineRule="auto"/>
        <w:rPr>
          <w:b w:val="0"/>
          <w:color w:val="000000" w:themeColor="text1"/>
        </w:rPr>
      </w:pPr>
      <w:r w:rsidRPr="005C57D4">
        <w:rPr>
          <w:rFonts w:hint="eastAsia"/>
          <w:b w:val="0"/>
          <w:color w:val="000000" w:themeColor="text1"/>
        </w:rPr>
        <w:t>华为技术有限公司</w:t>
      </w:r>
    </w:p>
    <w:p w:rsidR="009A5717" w:rsidRPr="008D7B8D" w:rsidRDefault="009A5717" w:rsidP="009A5717">
      <w:pPr>
        <w:pStyle w:val="af8"/>
        <w:spacing w:line="240" w:lineRule="auto"/>
        <w:rPr>
          <w:b w:val="0"/>
          <w:color w:val="000000" w:themeColor="text1"/>
        </w:rPr>
      </w:pPr>
      <w:r w:rsidRPr="005C57D4">
        <w:rPr>
          <w:b w:val="0"/>
          <w:color w:val="000000" w:themeColor="text1"/>
        </w:rPr>
        <w:t>Huawei Technologies Co., Ltd.</w:t>
      </w: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  <w:r w:rsidRPr="005C57D4">
        <w:rPr>
          <w:rFonts w:hint="eastAsia"/>
          <w:b w:val="0"/>
          <w:color w:val="000000" w:themeColor="text1"/>
        </w:rPr>
        <w:t>版权所有</w:t>
      </w:r>
      <w:r w:rsidRPr="005C57D4">
        <w:rPr>
          <w:b w:val="0"/>
          <w:color w:val="000000" w:themeColor="text1"/>
        </w:rPr>
        <w:t xml:space="preserve">  </w:t>
      </w:r>
      <w:r w:rsidRPr="005C57D4">
        <w:rPr>
          <w:rFonts w:hint="eastAsia"/>
          <w:b w:val="0"/>
          <w:color w:val="000000" w:themeColor="text1"/>
        </w:rPr>
        <w:t>侵权必究</w:t>
      </w:r>
    </w:p>
    <w:p w:rsidR="009A5717" w:rsidRPr="008D7B8D" w:rsidRDefault="009A5717" w:rsidP="009A5717">
      <w:pPr>
        <w:pStyle w:val="af5"/>
        <w:rPr>
          <w:b w:val="0"/>
          <w:color w:val="000000" w:themeColor="text1"/>
        </w:rPr>
      </w:pPr>
      <w:r w:rsidRPr="005C57D4">
        <w:rPr>
          <w:b w:val="0"/>
          <w:color w:val="000000" w:themeColor="text1"/>
        </w:rPr>
        <w:t>All rights reserved</w:t>
      </w:r>
    </w:p>
    <w:p w:rsidR="009A5717" w:rsidRPr="008D7B8D" w:rsidRDefault="009A5717" w:rsidP="009A5717">
      <w:pPr>
        <w:pStyle w:val="af9"/>
        <w:widowControl/>
        <w:spacing w:line="240" w:lineRule="auto"/>
        <w:rPr>
          <w:color w:val="000000" w:themeColor="text1"/>
        </w:rPr>
      </w:pPr>
      <w:r w:rsidRPr="005C57D4">
        <w:rPr>
          <w:rFonts w:hint="eastAsia"/>
          <w:color w:val="000000" w:themeColor="text1"/>
        </w:rPr>
        <w:lastRenderedPageBreak/>
        <w:t>修订记录</w:t>
      </w:r>
      <w:r w:rsidRPr="005C57D4">
        <w:rPr>
          <w:color w:val="000000" w:themeColor="text1"/>
        </w:rPr>
        <w:t>Revision record</w:t>
      </w:r>
      <w:r>
        <w:rPr>
          <w:rFonts w:hint="eastAsia"/>
          <w:color w:val="000000" w:themeColor="text1"/>
        </w:rPr>
        <w:t>·</w:t>
      </w:r>
    </w:p>
    <w:tbl>
      <w:tblPr>
        <w:tblW w:w="5000" w:type="pct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476"/>
        <w:gridCol w:w="1275"/>
        <w:gridCol w:w="3769"/>
        <w:gridCol w:w="1900"/>
      </w:tblGrid>
      <w:tr w:rsidR="009A5717" w:rsidRPr="008D7B8D" w:rsidTr="003917EE">
        <w:trPr>
          <w:cantSplit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8D7B8D" w:rsidRDefault="009A5717" w:rsidP="003917EE">
            <w:pPr>
              <w:pStyle w:val="afa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日期</w:t>
            </w:r>
          </w:p>
          <w:p w:rsidR="009A5717" w:rsidRPr="008D7B8D" w:rsidRDefault="009A5717" w:rsidP="003917EE">
            <w:pPr>
              <w:pStyle w:val="afa"/>
              <w:widowControl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Date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8D7B8D" w:rsidRDefault="009A5717" w:rsidP="003917EE">
            <w:pPr>
              <w:pStyle w:val="afa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修订版本</w:t>
            </w:r>
            <w:r w:rsidRPr="005C57D4">
              <w:rPr>
                <w:b w:val="0"/>
                <w:color w:val="000000" w:themeColor="text1"/>
              </w:rPr>
              <w:t>Revision version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8D7B8D" w:rsidRDefault="009A5717" w:rsidP="003917EE">
            <w:pPr>
              <w:pStyle w:val="afa"/>
              <w:widowControl/>
              <w:rPr>
                <w:rFonts w:ascii="宋体"/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 xml:space="preserve">修改描述 </w:t>
            </w:r>
          </w:p>
          <w:p w:rsidR="009A5717" w:rsidRPr="008D7B8D" w:rsidRDefault="009A5717" w:rsidP="003917EE">
            <w:pPr>
              <w:pStyle w:val="afa"/>
              <w:widowControl/>
              <w:rPr>
                <w:b w:val="0"/>
                <w:color w:val="000000" w:themeColor="text1"/>
              </w:rPr>
            </w:pPr>
            <w:r w:rsidRPr="005C57D4">
              <w:rPr>
                <w:rFonts w:ascii="宋体"/>
                <w:b w:val="0"/>
                <w:color w:val="000000" w:themeColor="text1"/>
              </w:rPr>
              <w:t xml:space="preserve">change </w:t>
            </w:r>
            <w:r w:rsidRPr="005C57D4">
              <w:rPr>
                <w:b w:val="0"/>
                <w:color w:val="000000" w:themeColor="text1"/>
              </w:rPr>
              <w:t>Description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8D7B8D" w:rsidRDefault="009A5717" w:rsidP="003917EE">
            <w:pPr>
              <w:pStyle w:val="afa"/>
              <w:widowControl/>
              <w:rPr>
                <w:rFonts w:ascii="宋体"/>
                <w:b w:val="0"/>
                <w:color w:val="000000" w:themeColor="text1"/>
              </w:rPr>
            </w:pPr>
            <w:r w:rsidRPr="005C57D4">
              <w:rPr>
                <w:rFonts w:ascii="宋体" w:hint="eastAsia"/>
                <w:b w:val="0"/>
                <w:color w:val="000000" w:themeColor="text1"/>
              </w:rPr>
              <w:t>作者</w:t>
            </w:r>
          </w:p>
          <w:p w:rsidR="009A5717" w:rsidRPr="008D7B8D" w:rsidRDefault="009A5717" w:rsidP="003917EE">
            <w:pPr>
              <w:pStyle w:val="afa"/>
              <w:widowControl/>
              <w:rPr>
                <w:b w:val="0"/>
                <w:color w:val="000000" w:themeColor="text1"/>
              </w:rPr>
            </w:pPr>
            <w:r w:rsidRPr="005C57D4">
              <w:rPr>
                <w:b w:val="0"/>
                <w:color w:val="000000" w:themeColor="text1"/>
              </w:rPr>
              <w:t>Author</w:t>
            </w:r>
          </w:p>
        </w:tc>
      </w:tr>
      <w:tr w:rsidR="009A5717" w:rsidRPr="008D7B8D" w:rsidTr="003917EE">
        <w:trPr>
          <w:cantSplit/>
          <w:trHeight w:hRule="exact" w:val="341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9A5717" w:rsidP="003917EE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201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4</w:t>
            </w:r>
            <w:r>
              <w:rPr>
                <w:color w:val="000000" w:themeColor="text1"/>
                <w:sz w:val="24"/>
                <w:lang w:val="it-IT"/>
              </w:rPr>
              <w:t>-0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6</w:t>
            </w:r>
            <w:r>
              <w:rPr>
                <w:color w:val="000000" w:themeColor="text1"/>
                <w:sz w:val="24"/>
                <w:lang w:val="it-IT"/>
              </w:rPr>
              <w:t>-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27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9A5717" w:rsidP="005034A1">
            <w:pPr>
              <w:widowControl/>
              <w:jc w:val="center"/>
              <w:rPr>
                <w:rFonts w:ascii="Arial" w:hAnsi="Arial"/>
                <w:b/>
                <w:color w:val="000000" w:themeColor="text1"/>
                <w:sz w:val="24"/>
                <w:szCs w:val="21"/>
                <w:lang w:val="it-IT"/>
              </w:rPr>
            </w:pPr>
            <w:r>
              <w:rPr>
                <w:rFonts w:hint="eastAsia"/>
                <w:color w:val="000000" w:themeColor="text1"/>
                <w:sz w:val="24"/>
                <w:lang w:val="it-IT"/>
              </w:rPr>
              <w:t>V</w:t>
            </w:r>
            <w:r w:rsidR="005034A1">
              <w:rPr>
                <w:rFonts w:hint="eastAsia"/>
                <w:color w:val="000000" w:themeColor="text1"/>
                <w:sz w:val="24"/>
                <w:lang w:val="it-IT"/>
              </w:rPr>
              <w:t>0.1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8A0218" w:rsidRDefault="009A5717" w:rsidP="003917EE">
            <w:pPr>
              <w:widowControl/>
              <w:jc w:val="center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初稿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8D7B8D" w:rsidRDefault="009A5717" w:rsidP="003917EE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 w:rsidRPr="00434E69">
              <w:rPr>
                <w:rFonts w:hint="eastAsia"/>
                <w:color w:val="000000" w:themeColor="text1"/>
                <w:sz w:val="24"/>
              </w:rPr>
              <w:t>张政勇</w:t>
            </w:r>
          </w:p>
        </w:tc>
      </w:tr>
      <w:tr w:rsidR="009A5717" w:rsidRPr="008D7B8D" w:rsidTr="005034A1">
        <w:trPr>
          <w:cantSplit/>
          <w:trHeight w:hRule="exact" w:val="2821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5034A1" w:rsidP="005034A1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  <w:r>
              <w:rPr>
                <w:color w:val="000000" w:themeColor="text1"/>
                <w:sz w:val="24"/>
                <w:lang w:val="it-IT"/>
              </w:rPr>
              <w:t>201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4</w:t>
            </w:r>
            <w:r>
              <w:rPr>
                <w:color w:val="000000" w:themeColor="text1"/>
                <w:sz w:val="24"/>
                <w:lang w:val="it-IT"/>
              </w:rPr>
              <w:t>-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10</w:t>
            </w:r>
            <w:r>
              <w:rPr>
                <w:color w:val="000000" w:themeColor="text1"/>
                <w:sz w:val="24"/>
                <w:lang w:val="it-IT"/>
              </w:rPr>
              <w:t>-</w:t>
            </w:r>
            <w:r>
              <w:rPr>
                <w:rFonts w:hint="eastAsia"/>
                <w:color w:val="000000" w:themeColor="text1"/>
                <w:sz w:val="24"/>
                <w:lang w:val="it-IT"/>
              </w:rPr>
              <w:t>30</w:t>
            </w: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4E143C" w:rsidRDefault="005034A1" w:rsidP="003917EE">
            <w:pPr>
              <w:widowControl/>
              <w:spacing w:before="120" w:line="360" w:lineRule="auto"/>
              <w:ind w:left="425" w:hanging="425"/>
              <w:jc w:val="center"/>
              <w:outlineLvl w:val="3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V0.2</w:t>
            </w: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5034A1" w:rsidP="003917EE">
            <w:pPr>
              <w:widowControl/>
              <w:rPr>
                <w:rFonts w:hint="eastAsia"/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  <w:sz w:val="24"/>
              </w:rPr>
              <w:t>增强特性</w:t>
            </w:r>
          </w:p>
          <w:p w:rsidR="005034A1" w:rsidRDefault="005034A1" w:rsidP="003917EE">
            <w:pPr>
              <w:widowControl/>
              <w:rPr>
                <w:rFonts w:hint="eastAsia"/>
                <w:color w:val="000000" w:themeColor="text1"/>
                <w:sz w:val="24"/>
              </w:rPr>
            </w:pPr>
            <w:r w:rsidRPr="005034A1">
              <w:rPr>
                <w:rFonts w:hint="eastAsia"/>
                <w:color w:val="000000" w:themeColor="text1"/>
                <w:sz w:val="24"/>
              </w:rPr>
              <w:t xml:space="preserve">* </w:t>
            </w:r>
            <w:r w:rsidRPr="005034A1">
              <w:rPr>
                <w:rFonts w:hint="eastAsia"/>
                <w:color w:val="000000" w:themeColor="text1"/>
                <w:sz w:val="24"/>
              </w:rPr>
              <w:t>增加文件统计日志</w:t>
            </w:r>
          </w:p>
          <w:p w:rsidR="005034A1" w:rsidRDefault="005034A1" w:rsidP="005034A1">
            <w:pPr>
              <w:widowControl/>
              <w:rPr>
                <w:rFonts w:hint="eastAsia"/>
                <w:color w:val="000000" w:themeColor="text1"/>
                <w:sz w:val="24"/>
              </w:rPr>
            </w:pPr>
            <w:r w:rsidRPr="005034A1">
              <w:rPr>
                <w:rFonts w:hint="eastAsia"/>
                <w:color w:val="000000" w:themeColor="text1"/>
                <w:sz w:val="24"/>
              </w:rPr>
              <w:t xml:space="preserve">* </w:t>
            </w:r>
            <w:r w:rsidRPr="005034A1">
              <w:rPr>
                <w:rFonts w:hint="eastAsia"/>
                <w:color w:val="000000" w:themeColor="text1"/>
                <w:sz w:val="24"/>
              </w:rPr>
              <w:t>增加</w:t>
            </w:r>
            <w:r>
              <w:rPr>
                <w:rFonts w:hint="eastAsia"/>
                <w:color w:val="000000" w:themeColor="text1"/>
                <w:sz w:val="24"/>
              </w:rPr>
              <w:t>文件列数校验</w:t>
            </w:r>
          </w:p>
          <w:p w:rsidR="005034A1" w:rsidRDefault="005034A1" w:rsidP="005034A1">
            <w:pPr>
              <w:widowControl/>
              <w:rPr>
                <w:rFonts w:hint="eastAsia"/>
                <w:color w:val="000000" w:themeColor="text1"/>
                <w:sz w:val="24"/>
              </w:rPr>
            </w:pPr>
            <w:r w:rsidRPr="005034A1">
              <w:rPr>
                <w:rFonts w:hint="eastAsia"/>
                <w:color w:val="000000" w:themeColor="text1"/>
                <w:sz w:val="24"/>
              </w:rPr>
              <w:t xml:space="preserve">* </w:t>
            </w:r>
            <w:r w:rsidRPr="005034A1">
              <w:rPr>
                <w:rFonts w:hint="eastAsia"/>
                <w:color w:val="000000" w:themeColor="text1"/>
                <w:sz w:val="24"/>
              </w:rPr>
              <w:t>增加支持</w:t>
            </w:r>
            <w:proofErr w:type="spellStart"/>
            <w:r w:rsidRPr="005034A1">
              <w:rPr>
                <w:rFonts w:hint="eastAsia"/>
                <w:color w:val="000000" w:themeColor="text1"/>
                <w:sz w:val="24"/>
              </w:rPr>
              <w:t>lzo,gz,bz</w:t>
            </w:r>
            <w:proofErr w:type="spellEnd"/>
            <w:r w:rsidRPr="005034A1">
              <w:rPr>
                <w:rFonts w:hint="eastAsia"/>
                <w:color w:val="000000" w:themeColor="text1"/>
                <w:sz w:val="24"/>
              </w:rPr>
              <w:t>压缩格式的文件</w:t>
            </w:r>
          </w:p>
          <w:p w:rsidR="005034A1" w:rsidRDefault="005034A1" w:rsidP="005034A1">
            <w:pPr>
              <w:widowControl/>
              <w:rPr>
                <w:rFonts w:hint="eastAsia"/>
                <w:color w:val="000000" w:themeColor="text1"/>
                <w:sz w:val="24"/>
              </w:rPr>
            </w:pPr>
            <w:r w:rsidRPr="005034A1">
              <w:rPr>
                <w:rFonts w:hint="eastAsia"/>
                <w:color w:val="000000" w:themeColor="text1"/>
                <w:sz w:val="24"/>
              </w:rPr>
              <w:t xml:space="preserve">* </w:t>
            </w:r>
            <w:r w:rsidRPr="005034A1">
              <w:rPr>
                <w:rFonts w:hint="eastAsia"/>
                <w:color w:val="000000" w:themeColor="text1"/>
                <w:sz w:val="24"/>
              </w:rPr>
              <w:t>增加超过等待时间</w:t>
            </w:r>
            <w:r>
              <w:rPr>
                <w:rFonts w:hint="eastAsia"/>
                <w:color w:val="000000" w:themeColor="text1"/>
                <w:sz w:val="24"/>
              </w:rPr>
              <w:t>检查文件</w:t>
            </w:r>
            <w:r w:rsidRPr="005034A1">
              <w:rPr>
                <w:rFonts w:hint="eastAsia"/>
                <w:color w:val="000000" w:themeColor="text1"/>
                <w:sz w:val="24"/>
              </w:rPr>
              <w:t>标示</w:t>
            </w:r>
          </w:p>
          <w:p w:rsidR="005034A1" w:rsidRDefault="005034A1" w:rsidP="005034A1">
            <w:pPr>
              <w:widowControl/>
              <w:rPr>
                <w:rFonts w:hint="eastAsia"/>
                <w:color w:val="000000" w:themeColor="text1"/>
                <w:sz w:val="24"/>
              </w:rPr>
            </w:pPr>
            <w:r w:rsidRPr="005034A1">
              <w:rPr>
                <w:rFonts w:hint="eastAsia"/>
                <w:color w:val="000000" w:themeColor="text1"/>
                <w:sz w:val="24"/>
              </w:rPr>
              <w:t xml:space="preserve">* </w:t>
            </w:r>
            <w:r w:rsidRPr="005034A1">
              <w:rPr>
                <w:rFonts w:hint="eastAsia"/>
                <w:color w:val="000000" w:themeColor="text1"/>
                <w:sz w:val="24"/>
              </w:rPr>
              <w:t>增加非时间分区的支持</w:t>
            </w:r>
          </w:p>
          <w:p w:rsidR="005034A1" w:rsidRPr="005034A1" w:rsidRDefault="005034A1" w:rsidP="005034A1">
            <w:pPr>
              <w:widowControl/>
              <w:rPr>
                <w:color w:val="000000" w:themeColor="text1"/>
                <w:sz w:val="24"/>
              </w:rPr>
            </w:pPr>
            <w:r w:rsidRPr="005034A1">
              <w:rPr>
                <w:rFonts w:hint="eastAsia"/>
                <w:color w:val="000000" w:themeColor="text1"/>
                <w:sz w:val="24"/>
              </w:rPr>
              <w:t xml:space="preserve">* </w:t>
            </w:r>
            <w:r w:rsidRPr="005034A1">
              <w:rPr>
                <w:rFonts w:hint="eastAsia"/>
                <w:color w:val="000000" w:themeColor="text1"/>
                <w:sz w:val="24"/>
              </w:rPr>
              <w:t>增加是否入空文件标示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Pr="004E143C" w:rsidRDefault="009A5717" w:rsidP="003917EE">
            <w:pPr>
              <w:widowControl/>
              <w:spacing w:before="120" w:line="360" w:lineRule="auto"/>
              <w:ind w:left="425" w:hanging="425"/>
              <w:jc w:val="center"/>
              <w:outlineLvl w:val="3"/>
              <w:rPr>
                <w:color w:val="000000" w:themeColor="text1"/>
                <w:sz w:val="24"/>
              </w:rPr>
            </w:pPr>
          </w:p>
        </w:tc>
      </w:tr>
      <w:tr w:rsidR="009A5717" w:rsidRPr="008D7B8D" w:rsidTr="003917EE">
        <w:trPr>
          <w:cantSplit/>
          <w:trHeight w:hRule="exact" w:val="2113"/>
          <w:jc w:val="center"/>
        </w:trPr>
        <w:tc>
          <w:tcPr>
            <w:tcW w:w="87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9A5717" w:rsidP="003917EE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</w:p>
        </w:tc>
        <w:tc>
          <w:tcPr>
            <w:tcW w:w="7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9A5717" w:rsidP="003917EE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</w:p>
        </w:tc>
        <w:tc>
          <w:tcPr>
            <w:tcW w:w="22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9A5717" w:rsidP="003917EE">
            <w:pPr>
              <w:widowControl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1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A5717" w:rsidRDefault="009A5717" w:rsidP="003917EE">
            <w:pPr>
              <w:widowControl/>
              <w:jc w:val="center"/>
              <w:rPr>
                <w:color w:val="000000" w:themeColor="text1"/>
                <w:sz w:val="24"/>
                <w:lang w:val="it-IT"/>
              </w:rPr>
            </w:pPr>
          </w:p>
        </w:tc>
      </w:tr>
    </w:tbl>
    <w:p w:rsidR="009A5717" w:rsidRDefault="009A5717" w:rsidP="009A5717">
      <w:pPr>
        <w:pStyle w:val="afb"/>
        <w:spacing w:line="240" w:lineRule="auto"/>
        <w:rPr>
          <w:color w:val="000000" w:themeColor="text1"/>
        </w:rPr>
      </w:pPr>
    </w:p>
    <w:p w:rsidR="009A5717" w:rsidRDefault="009A5717" w:rsidP="009A5717">
      <w:pPr>
        <w:widowControl/>
        <w:autoSpaceDE/>
        <w:autoSpaceDN/>
        <w:adjustRightInd/>
        <w:rPr>
          <w:color w:val="000000" w:themeColor="text1"/>
          <w:sz w:val="21"/>
          <w:szCs w:val="21"/>
        </w:rPr>
      </w:pPr>
      <w:r>
        <w:rPr>
          <w:color w:val="000000" w:themeColor="text1"/>
        </w:rPr>
        <w:br w:type="page"/>
      </w:r>
    </w:p>
    <w:p w:rsidR="00FC5F50" w:rsidRDefault="0073506E">
      <w:pPr>
        <w:pStyle w:val="10"/>
        <w:tabs>
          <w:tab w:val="left" w:pos="453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 w:rsidRPr="0073506E">
        <w:rPr>
          <w:color w:val="000000" w:themeColor="text1"/>
        </w:rPr>
        <w:lastRenderedPageBreak/>
        <w:fldChar w:fldCharType="begin"/>
      </w:r>
      <w:r w:rsidR="009A5717">
        <w:rPr>
          <w:color w:val="000000" w:themeColor="text1"/>
        </w:rPr>
        <w:instrText xml:space="preserve"> TOC \o "1-3" \h \z \u </w:instrText>
      </w:r>
      <w:r w:rsidRPr="0073506E">
        <w:rPr>
          <w:color w:val="000000" w:themeColor="text1"/>
        </w:rPr>
        <w:fldChar w:fldCharType="separate"/>
      </w:r>
      <w:hyperlink w:anchor="_Toc391737797" w:history="1">
        <w:r w:rsidR="00FC5F50" w:rsidRPr="00925E74">
          <w:rPr>
            <w:rStyle w:val="afc"/>
            <w:noProof/>
          </w:rPr>
          <w:t>1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概述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798" w:history="1">
        <w:r w:rsidR="00FC5F50" w:rsidRPr="00925E74">
          <w:rPr>
            <w:rStyle w:val="afc"/>
            <w:rFonts w:cs="Arial"/>
            <w:noProof/>
          </w:rPr>
          <w:t>1.1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cs="Arial" w:hint="eastAsia"/>
            <w:noProof/>
          </w:rPr>
          <w:t>背景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799" w:history="1">
        <w:r w:rsidR="00FC5F50" w:rsidRPr="00925E74">
          <w:rPr>
            <w:rStyle w:val="afc"/>
            <w:rFonts w:cs="Arial"/>
            <w:noProof/>
          </w:rPr>
          <w:t>1.2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cs="Arial" w:hint="eastAsia"/>
            <w:noProof/>
          </w:rPr>
          <w:t>系统上下文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10"/>
        <w:tabs>
          <w:tab w:val="left" w:pos="453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0" w:history="1">
        <w:r w:rsidR="00FC5F50" w:rsidRPr="00925E74">
          <w:rPr>
            <w:rStyle w:val="afc"/>
            <w:noProof/>
          </w:rPr>
          <w:t>2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系统设计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1" w:history="1">
        <w:r w:rsidR="00FC5F50" w:rsidRPr="00925E74">
          <w:rPr>
            <w:rStyle w:val="afc"/>
            <w:rFonts w:cs="Arial"/>
            <w:noProof/>
          </w:rPr>
          <w:t>2.1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cs="Arial" w:hint="eastAsia"/>
            <w:noProof/>
          </w:rPr>
          <w:t>总体方案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2" w:history="1">
        <w:r w:rsidR="00FC5F50" w:rsidRPr="00925E74">
          <w:rPr>
            <w:rStyle w:val="afc"/>
            <w:noProof/>
          </w:rPr>
          <w:t>2.2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环境配置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3" w:history="1">
        <w:r w:rsidR="00FC5F50" w:rsidRPr="00925E74">
          <w:rPr>
            <w:rStyle w:val="afc"/>
            <w:noProof/>
          </w:rPr>
          <w:t>2.2.1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工具包结构定义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4" w:history="1">
        <w:r w:rsidR="00FC5F50" w:rsidRPr="00925E74">
          <w:rPr>
            <w:rStyle w:val="afc"/>
            <w:noProof/>
          </w:rPr>
          <w:t>2.2.2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环境配置信息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5" w:history="1">
        <w:r w:rsidR="00FC5F50" w:rsidRPr="00925E74">
          <w:rPr>
            <w:rStyle w:val="afc"/>
            <w:noProof/>
          </w:rPr>
          <w:t>2.2.3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命令行参数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20"/>
        <w:tabs>
          <w:tab w:val="left" w:pos="794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6" w:history="1">
        <w:r w:rsidR="00FC5F50" w:rsidRPr="00925E74">
          <w:rPr>
            <w:rStyle w:val="afc"/>
            <w:noProof/>
          </w:rPr>
          <w:t>2.3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子任务设计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7" w:history="1">
        <w:r w:rsidR="00FC5F50" w:rsidRPr="00925E74">
          <w:rPr>
            <w:rStyle w:val="afc"/>
            <w:noProof/>
          </w:rPr>
          <w:t>2.3.1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rFonts w:hint="eastAsia"/>
            <w:noProof/>
          </w:rPr>
          <w:t>文件入库到</w:t>
        </w:r>
        <w:r w:rsidR="00FC5F50" w:rsidRPr="00925E74">
          <w:rPr>
            <w:rStyle w:val="afc"/>
            <w:noProof/>
          </w:rPr>
          <w:t>HDFS</w:t>
        </w:r>
        <w:r w:rsidR="00FC5F50" w:rsidRPr="00925E74">
          <w:rPr>
            <w:rStyle w:val="afc"/>
            <w:rFonts w:hint="eastAsia"/>
            <w:noProof/>
          </w:rPr>
          <w:t>子任务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C5F50" w:rsidRDefault="0073506E">
      <w:pPr>
        <w:pStyle w:val="3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391737808" w:history="1">
        <w:r w:rsidR="00FC5F50" w:rsidRPr="00925E74">
          <w:rPr>
            <w:rStyle w:val="afc"/>
            <w:noProof/>
          </w:rPr>
          <w:t>2.3.2</w:t>
        </w:r>
        <w:r w:rsidR="00FC5F50">
          <w:rPr>
            <w:rFonts w:asciiTheme="minorHAnsi" w:eastAsiaTheme="minorEastAsia" w:hAnsiTheme="minorHAnsi" w:cstheme="minorBidi"/>
            <w:noProof/>
            <w:kern w:val="2"/>
            <w:szCs w:val="22"/>
          </w:rPr>
          <w:tab/>
        </w:r>
        <w:r w:rsidR="00FC5F50" w:rsidRPr="00925E74">
          <w:rPr>
            <w:rStyle w:val="afc"/>
            <w:noProof/>
          </w:rPr>
          <w:t>HDFS</w:t>
        </w:r>
        <w:r w:rsidR="00FC5F50" w:rsidRPr="00925E74">
          <w:rPr>
            <w:rStyle w:val="afc"/>
            <w:rFonts w:hint="eastAsia"/>
            <w:noProof/>
          </w:rPr>
          <w:t>数据导入</w:t>
        </w:r>
        <w:r w:rsidR="00FC5F50" w:rsidRPr="00925E74">
          <w:rPr>
            <w:rStyle w:val="afc"/>
            <w:noProof/>
          </w:rPr>
          <w:t>MYSQL</w:t>
        </w:r>
        <w:r w:rsidR="00FC5F50" w:rsidRPr="00925E74">
          <w:rPr>
            <w:rStyle w:val="afc"/>
            <w:rFonts w:hint="eastAsia"/>
            <w:noProof/>
          </w:rPr>
          <w:t>子任务</w:t>
        </w:r>
        <w:r w:rsidR="00FC5F5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C5F50">
          <w:rPr>
            <w:noProof/>
            <w:webHidden/>
          </w:rPr>
          <w:instrText xml:space="preserve"> PAGEREF _Toc391737808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C5F5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A5717" w:rsidRPr="008D7B8D" w:rsidRDefault="0073506E" w:rsidP="009A5717">
      <w:pPr>
        <w:pStyle w:val="afb"/>
        <w:spacing w:line="240" w:lineRule="auto"/>
        <w:rPr>
          <w:rFonts w:ascii="Arial" w:hAnsi="Arial" w:cs="Arial"/>
          <w:color w:val="000000" w:themeColor="text1"/>
          <w:kern w:val="2"/>
          <w:szCs w:val="24"/>
        </w:rPr>
      </w:pPr>
      <w:r>
        <w:rPr>
          <w:color w:val="000000" w:themeColor="text1"/>
        </w:rPr>
        <w:fldChar w:fldCharType="end"/>
      </w:r>
      <w:r w:rsidR="009A5717" w:rsidRPr="005C57D4">
        <w:rPr>
          <w:color w:val="000000" w:themeColor="text1"/>
        </w:rPr>
        <w:br w:type="page"/>
      </w:r>
    </w:p>
    <w:p w:rsidR="009A5717" w:rsidRDefault="009A5717" w:rsidP="004361BE">
      <w:pPr>
        <w:pStyle w:val="1"/>
        <w:keepNext w:val="0"/>
        <w:numPr>
          <w:ilvl w:val="0"/>
          <w:numId w:val="2"/>
        </w:numPr>
        <w:tabs>
          <w:tab w:val="clear" w:pos="432"/>
        </w:tabs>
        <w:autoSpaceDE w:val="0"/>
        <w:autoSpaceDN w:val="0"/>
        <w:adjustRightInd w:val="0"/>
        <w:spacing w:after="120"/>
        <w:ind w:left="425" w:hanging="425"/>
        <w:rPr>
          <w:color w:val="000000" w:themeColor="text1"/>
        </w:rPr>
      </w:pPr>
      <w:bookmarkStart w:id="1" w:name="LOCAL_1-DIM_DC_COLLEAGUE"/>
      <w:bookmarkStart w:id="2" w:name="_Toc391737797"/>
      <w:bookmarkEnd w:id="1"/>
      <w:r>
        <w:rPr>
          <w:rFonts w:hint="eastAsia"/>
          <w:color w:val="000000" w:themeColor="text1"/>
        </w:rPr>
        <w:lastRenderedPageBreak/>
        <w:t>概述</w:t>
      </w:r>
      <w:bookmarkEnd w:id="2"/>
    </w:p>
    <w:p w:rsidR="009A5717" w:rsidRDefault="009A5717" w:rsidP="004361BE">
      <w:pPr>
        <w:pStyle w:val="2"/>
        <w:keepNext w:val="0"/>
        <w:numPr>
          <w:ilvl w:val="1"/>
          <w:numId w:val="2"/>
        </w:numPr>
        <w:tabs>
          <w:tab w:val="clear" w:pos="576"/>
        </w:tabs>
        <w:autoSpaceDE w:val="0"/>
        <w:autoSpaceDN w:val="0"/>
        <w:adjustRightInd w:val="0"/>
        <w:spacing w:before="120" w:after="0"/>
        <w:ind w:left="425" w:hanging="425"/>
        <w:rPr>
          <w:rFonts w:eastAsia="宋体" w:cs="Arial"/>
          <w:color w:val="000000" w:themeColor="text1"/>
          <w:kern w:val="2"/>
        </w:rPr>
      </w:pPr>
      <w:bookmarkStart w:id="3" w:name="_Toc391737798"/>
      <w:r w:rsidRPr="00434E69">
        <w:rPr>
          <w:rFonts w:eastAsia="宋体" w:cs="Arial" w:hint="eastAsia"/>
          <w:color w:val="000000" w:themeColor="text1"/>
          <w:kern w:val="2"/>
        </w:rPr>
        <w:t>背景</w:t>
      </w:r>
      <w:bookmarkEnd w:id="3"/>
    </w:p>
    <w:p w:rsidR="00351DB8" w:rsidRDefault="009A5717" w:rsidP="009A5717">
      <w:r>
        <w:rPr>
          <w:rFonts w:hint="eastAsia"/>
        </w:rPr>
        <w:t xml:space="preserve">BI </w:t>
      </w:r>
      <w:r>
        <w:rPr>
          <w:rFonts w:hint="eastAsia"/>
        </w:rPr>
        <w:t>报表服务主要由数据采集、后台的数据处理以及前台的报表展示三个部分组成，其中后台数据处理部分使用了两个入库工具：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talend</w:t>
      </w:r>
      <w:proofErr w:type="spellEnd"/>
      <w:r>
        <w:rPr>
          <w:rFonts w:hint="eastAsia"/>
        </w:rPr>
        <w:t>入库工具（文件入库到</w:t>
      </w:r>
      <w:r>
        <w:rPr>
          <w:rFonts w:hint="eastAsia"/>
        </w:rPr>
        <w:t>HDFS</w:t>
      </w:r>
      <w:r>
        <w:rPr>
          <w:rFonts w:hint="eastAsia"/>
        </w:rPr>
        <w:t>）、</w:t>
      </w:r>
      <w:r>
        <w:rPr>
          <w:rFonts w:hint="eastAsia"/>
        </w:rPr>
        <w:t>2.HIBI-EXPORT</w:t>
      </w:r>
      <w:r>
        <w:rPr>
          <w:rFonts w:hint="eastAsia"/>
        </w:rPr>
        <w:t>工具，</w:t>
      </w:r>
      <w:r w:rsidR="00351DB8">
        <w:rPr>
          <w:rFonts w:hint="eastAsia"/>
        </w:rPr>
        <w:t>但在</w:t>
      </w:r>
      <w:r>
        <w:rPr>
          <w:rFonts w:hint="eastAsia"/>
        </w:rPr>
        <w:t>在实际开发中遇到</w:t>
      </w:r>
      <w:r w:rsidR="00351DB8">
        <w:rPr>
          <w:rFonts w:hint="eastAsia"/>
        </w:rPr>
        <w:t>如下两个问题</w:t>
      </w:r>
    </w:p>
    <w:p w:rsidR="00351DB8" w:rsidRDefault="009A5717" w:rsidP="004361BE">
      <w:pPr>
        <w:pStyle w:val="afd"/>
        <w:numPr>
          <w:ilvl w:val="3"/>
          <w:numId w:val="2"/>
        </w:numPr>
        <w:ind w:firstLineChars="0"/>
      </w:pPr>
      <w:proofErr w:type="spellStart"/>
      <w:r>
        <w:t>talend</w:t>
      </w:r>
      <w:proofErr w:type="spellEnd"/>
      <w:r>
        <w:rPr>
          <w:rFonts w:hint="eastAsia"/>
        </w:rPr>
        <w:t xml:space="preserve"> </w:t>
      </w:r>
      <w:r>
        <w:t>open studio</w:t>
      </w:r>
      <w:r>
        <w:rPr>
          <w:rFonts w:hint="eastAsia"/>
        </w:rPr>
        <w:t>开发效率不高</w:t>
      </w:r>
    </w:p>
    <w:p w:rsidR="00351DB8" w:rsidRDefault="00351DB8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各业务开发模版不统一，而且每个任务都需要维护一个工程；</w:t>
      </w:r>
    </w:p>
    <w:p w:rsidR="00351DB8" w:rsidRDefault="00351DB8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入库配置修改复杂，每次修改都需要打开</w:t>
      </w:r>
      <w:proofErr w:type="spellStart"/>
      <w:r>
        <w:rPr>
          <w:rFonts w:hint="eastAsia"/>
        </w:rPr>
        <w:t>talend</w:t>
      </w:r>
      <w:proofErr w:type="spellEnd"/>
      <w:r>
        <w:rPr>
          <w:rFonts w:hint="eastAsia"/>
        </w:rPr>
        <w:t>修改；</w:t>
      </w:r>
    </w:p>
    <w:p w:rsidR="00687AF4" w:rsidRDefault="00687AF4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ODS</w:t>
      </w:r>
      <w:r>
        <w:rPr>
          <w:rFonts w:hint="eastAsia"/>
        </w:rPr>
        <w:t>入库任务需要在</w:t>
      </w:r>
      <w:r>
        <w:rPr>
          <w:rFonts w:hint="eastAsia"/>
        </w:rPr>
        <w:t>TCC</w:t>
      </w:r>
      <w:r>
        <w:rPr>
          <w:rFonts w:hint="eastAsia"/>
        </w:rPr>
        <w:t>单独配置入库参数，</w:t>
      </w:r>
      <w:r>
        <w:rPr>
          <w:rFonts w:hint="eastAsia"/>
        </w:rPr>
        <w:t>TCC</w:t>
      </w:r>
      <w:r>
        <w:rPr>
          <w:rFonts w:hint="eastAsia"/>
        </w:rPr>
        <w:t>逻辑复杂，成为</w:t>
      </w:r>
      <w:r>
        <w:t>”</w:t>
      </w:r>
      <w:r>
        <w:rPr>
          <w:rFonts w:hint="eastAsia"/>
        </w:rPr>
        <w:t>上帝类</w:t>
      </w:r>
      <w:r>
        <w:t>”</w:t>
      </w:r>
      <w:r w:rsidR="00275CBC">
        <w:rPr>
          <w:rFonts w:hint="eastAsia"/>
        </w:rPr>
        <w:t>；</w:t>
      </w:r>
    </w:p>
    <w:p w:rsidR="00351DB8" w:rsidRDefault="00351DB8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入库脚本分散配置不集中，使用了</w:t>
      </w: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talend</w:t>
      </w:r>
      <w:proofErr w:type="spellEnd"/>
      <w:r>
        <w:rPr>
          <w:rFonts w:hint="eastAsia"/>
        </w:rPr>
        <w:t>入库工具（文件入库到</w:t>
      </w:r>
      <w:r>
        <w:rPr>
          <w:rFonts w:hint="eastAsia"/>
        </w:rPr>
        <w:t>HDFS</w:t>
      </w:r>
      <w:r>
        <w:rPr>
          <w:rFonts w:hint="eastAsia"/>
        </w:rPr>
        <w:t>）、</w:t>
      </w:r>
      <w:r>
        <w:rPr>
          <w:rFonts w:hint="eastAsia"/>
        </w:rPr>
        <w:t>2.HIBI-EXPORT</w:t>
      </w:r>
      <w:r>
        <w:rPr>
          <w:rFonts w:hint="eastAsia"/>
        </w:rPr>
        <w:t>工具</w:t>
      </w:r>
      <w:r>
        <w:rPr>
          <w:rFonts w:hint="eastAsia"/>
        </w:rPr>
        <w:t xml:space="preserve"> </w:t>
      </w:r>
      <w:r>
        <w:rPr>
          <w:rFonts w:hint="eastAsia"/>
        </w:rPr>
        <w:t>多个工具完成，</w:t>
      </w:r>
      <w:r>
        <w:rPr>
          <w:rFonts w:hint="eastAsia"/>
        </w:rPr>
        <w:t>TCC</w:t>
      </w:r>
      <w:r>
        <w:rPr>
          <w:rFonts w:hint="eastAsia"/>
        </w:rPr>
        <w:t>配置</w:t>
      </w:r>
      <w:r w:rsidR="00687AF4">
        <w:rPr>
          <w:rFonts w:hint="eastAsia"/>
        </w:rPr>
        <w:t>脚本不一致</w:t>
      </w:r>
      <w:r>
        <w:rPr>
          <w:rFonts w:hint="eastAsia"/>
        </w:rPr>
        <w:t>；</w:t>
      </w:r>
    </w:p>
    <w:p w:rsidR="002B2A4D" w:rsidRDefault="002B2A4D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扩展性差，将来有可能其他方式的入库，还需要再开发工具。</w:t>
      </w:r>
    </w:p>
    <w:p w:rsidR="00351DB8" w:rsidRDefault="00351DB8" w:rsidP="009A5717"/>
    <w:p w:rsidR="009A5717" w:rsidRDefault="009A5717" w:rsidP="009A5717">
      <w:r>
        <w:rPr>
          <w:rFonts w:hint="eastAsia"/>
        </w:rPr>
        <w:t>为了更好的规范业务开发，提高业务开发效率，现将如上两个工具统一规划成</w:t>
      </w:r>
      <w:r>
        <w:rPr>
          <w:rFonts w:hint="eastAsia"/>
        </w:rPr>
        <w:t>BI</w:t>
      </w:r>
      <w:r>
        <w:rPr>
          <w:rFonts w:hint="eastAsia"/>
        </w:rPr>
        <w:t>文件入库工具，</w:t>
      </w:r>
      <w:r w:rsidR="00433804">
        <w:rPr>
          <w:rFonts w:hint="eastAsia"/>
        </w:rPr>
        <w:t>以能达到以下目的：</w:t>
      </w:r>
    </w:p>
    <w:p w:rsidR="00433804" w:rsidRDefault="00433804" w:rsidP="004361BE">
      <w:pPr>
        <w:pStyle w:val="afd"/>
        <w:numPr>
          <w:ilvl w:val="3"/>
          <w:numId w:val="14"/>
        </w:numPr>
        <w:ind w:firstLineChars="0"/>
      </w:pPr>
      <w:r>
        <w:rPr>
          <w:rFonts w:hint="eastAsia"/>
        </w:rPr>
        <w:t>工具归一化，入口统一、模版统一</w:t>
      </w:r>
    </w:p>
    <w:p w:rsidR="00433804" w:rsidRDefault="00433804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仅需简单配置，业务便能快速完成入库脚本的开发</w:t>
      </w:r>
    </w:p>
    <w:p w:rsidR="00433804" w:rsidRDefault="00433804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rPr>
          <w:rFonts w:hint="eastAsia"/>
        </w:rPr>
        <w:t>ODS</w:t>
      </w:r>
      <w:r>
        <w:rPr>
          <w:rFonts w:hint="eastAsia"/>
        </w:rPr>
        <w:t>入库</w:t>
      </w:r>
      <w:r>
        <w:rPr>
          <w:rFonts w:hint="eastAsia"/>
        </w:rPr>
        <w:t>TCC</w:t>
      </w:r>
      <w:r>
        <w:rPr>
          <w:rFonts w:hint="eastAsia"/>
        </w:rPr>
        <w:t>配置</w:t>
      </w:r>
      <w:r>
        <w:t>”</w:t>
      </w:r>
      <w:r>
        <w:rPr>
          <w:rFonts w:hint="eastAsia"/>
        </w:rPr>
        <w:t>上帝类</w:t>
      </w:r>
      <w:r>
        <w:t>”</w:t>
      </w:r>
      <w:r>
        <w:rPr>
          <w:rFonts w:hint="eastAsia"/>
        </w:rPr>
        <w:t>的问题</w:t>
      </w:r>
    </w:p>
    <w:p w:rsidR="00433804" w:rsidRDefault="009B0FFE" w:rsidP="004361BE">
      <w:pPr>
        <w:pStyle w:val="afd"/>
        <w:numPr>
          <w:ilvl w:val="3"/>
          <w:numId w:val="2"/>
        </w:numPr>
        <w:ind w:firstLineChars="0"/>
      </w:pPr>
      <w:r>
        <w:rPr>
          <w:rFonts w:hint="eastAsia"/>
        </w:rPr>
        <w:t>增加扩展性，对后续入库</w:t>
      </w:r>
      <w:r w:rsidR="002F3A4B">
        <w:rPr>
          <w:rFonts w:hint="eastAsia"/>
        </w:rPr>
        <w:t>形式变化</w:t>
      </w:r>
      <w:r>
        <w:rPr>
          <w:rFonts w:hint="eastAsia"/>
        </w:rPr>
        <w:t>方便扩展</w:t>
      </w:r>
      <w:r w:rsidR="009F60AF">
        <w:rPr>
          <w:rFonts w:hint="eastAsia"/>
        </w:rPr>
        <w:t>(</w:t>
      </w:r>
      <w:r w:rsidR="009F60AF">
        <w:rPr>
          <w:rFonts w:hint="eastAsia"/>
        </w:rPr>
        <w:t>例如增加</w:t>
      </w:r>
      <w:r w:rsidR="009F60AF">
        <w:rPr>
          <w:rFonts w:hint="eastAsia"/>
        </w:rPr>
        <w:t>EXCEL</w:t>
      </w:r>
      <w:r w:rsidR="009F60AF">
        <w:rPr>
          <w:rFonts w:hint="eastAsia"/>
        </w:rPr>
        <w:t>到</w:t>
      </w:r>
      <w:r w:rsidR="009F60AF">
        <w:rPr>
          <w:rFonts w:hint="eastAsia"/>
        </w:rPr>
        <w:t>HIVE</w:t>
      </w:r>
      <w:r w:rsidR="009F60AF">
        <w:rPr>
          <w:rFonts w:hint="eastAsia"/>
        </w:rPr>
        <w:t>的入库</w:t>
      </w:r>
      <w:r w:rsidR="009F60AF">
        <w:rPr>
          <w:rFonts w:hint="eastAsia"/>
        </w:rPr>
        <w:t>)</w:t>
      </w:r>
    </w:p>
    <w:p w:rsidR="009A5717" w:rsidRDefault="009A5717" w:rsidP="009A5717"/>
    <w:p w:rsidR="009A5717" w:rsidRDefault="009A5717" w:rsidP="004361BE">
      <w:pPr>
        <w:pStyle w:val="2"/>
        <w:keepNext w:val="0"/>
        <w:numPr>
          <w:ilvl w:val="1"/>
          <w:numId w:val="2"/>
        </w:numPr>
        <w:tabs>
          <w:tab w:val="clear" w:pos="576"/>
        </w:tabs>
        <w:autoSpaceDE w:val="0"/>
        <w:autoSpaceDN w:val="0"/>
        <w:adjustRightInd w:val="0"/>
        <w:spacing w:before="120" w:after="0"/>
        <w:ind w:left="425" w:hanging="425"/>
        <w:rPr>
          <w:rFonts w:eastAsia="宋体" w:cs="Arial"/>
          <w:color w:val="000000" w:themeColor="text1"/>
          <w:kern w:val="2"/>
        </w:rPr>
      </w:pPr>
      <w:bookmarkStart w:id="4" w:name="_Toc391737799"/>
      <w:r>
        <w:rPr>
          <w:rFonts w:eastAsia="宋体" w:cs="Arial" w:hint="eastAsia"/>
          <w:color w:val="000000" w:themeColor="text1"/>
          <w:kern w:val="2"/>
        </w:rPr>
        <w:t>系统上下文</w:t>
      </w:r>
      <w:bookmarkEnd w:id="4"/>
      <w:r>
        <w:rPr>
          <w:rFonts w:eastAsia="宋体" w:cs="Arial" w:hint="eastAsia"/>
          <w:color w:val="000000" w:themeColor="text1"/>
          <w:kern w:val="2"/>
        </w:rPr>
        <w:t xml:space="preserve"> </w:t>
      </w:r>
    </w:p>
    <w:p w:rsidR="009A5717" w:rsidRDefault="009A5717" w:rsidP="009A5717"/>
    <w:p w:rsidR="009A5717" w:rsidRDefault="009A5717" w:rsidP="009A5717">
      <w:pPr>
        <w:rPr>
          <w:rFonts w:ascii="Arial" w:hAnsi="Arial" w:cs="Arial"/>
          <w:b/>
          <w:noProof/>
          <w:color w:val="000000" w:themeColor="text1"/>
          <w:kern w:val="2"/>
          <w:szCs w:val="24"/>
        </w:rPr>
      </w:pPr>
      <w:r>
        <w:rPr>
          <w:rFonts w:hint="eastAsia"/>
        </w:rPr>
        <w:t>BI</w:t>
      </w:r>
      <w:r>
        <w:rPr>
          <w:rFonts w:hint="eastAsia"/>
        </w:rPr>
        <w:t>文件入库工具是基于</w:t>
      </w:r>
      <w:proofErr w:type="spellStart"/>
      <w:r>
        <w:rPr>
          <w:rFonts w:ascii="Arial" w:hAnsi="Arial" w:cs="Arial" w:hint="eastAsia"/>
          <w:color w:val="000000" w:themeColor="text1"/>
          <w:kern w:val="2"/>
          <w:szCs w:val="24"/>
        </w:rPr>
        <w:t>T</w:t>
      </w:r>
      <w:r>
        <w:rPr>
          <w:rFonts w:ascii="Arial" w:hAnsi="Arial" w:cs="Arial"/>
          <w:color w:val="000000" w:themeColor="text1"/>
          <w:kern w:val="2"/>
          <w:szCs w:val="24"/>
        </w:rPr>
        <w:t>alend</w:t>
      </w:r>
      <w:proofErr w:type="spellEnd"/>
      <w:r>
        <w:rPr>
          <w:rFonts w:ascii="Arial" w:hAnsi="Arial" w:cs="Arial" w:hint="eastAsia"/>
          <w:color w:val="000000" w:themeColor="text1"/>
          <w:kern w:val="2"/>
          <w:szCs w:val="24"/>
        </w:rPr>
        <w:t>开发的实现方案，在整个</w:t>
      </w:r>
      <w:r>
        <w:rPr>
          <w:rFonts w:hint="eastAsia"/>
        </w:rPr>
        <w:t xml:space="preserve">BI </w:t>
      </w:r>
      <w:r>
        <w:rPr>
          <w:rFonts w:hint="eastAsia"/>
        </w:rPr>
        <w:t>报表服务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中的位置如下图所示：</w:t>
      </w:r>
      <w:r w:rsidRPr="0024364C">
        <w:rPr>
          <w:rFonts w:ascii="Arial" w:hAnsi="Arial" w:cs="Arial"/>
          <w:b/>
          <w:noProof/>
          <w:color w:val="000000" w:themeColor="text1"/>
          <w:kern w:val="2"/>
          <w:szCs w:val="24"/>
        </w:rPr>
        <w:t xml:space="preserve"> </w:t>
      </w:r>
    </w:p>
    <w:p w:rsidR="009A5717" w:rsidRDefault="009A5717" w:rsidP="009A5717">
      <w:pPr>
        <w:rPr>
          <w:rFonts w:ascii="Arial" w:hAnsi="Arial" w:cs="Arial"/>
          <w:b/>
          <w:noProof/>
          <w:color w:val="000000" w:themeColor="text1"/>
          <w:kern w:val="2"/>
          <w:szCs w:val="24"/>
        </w:rPr>
      </w:pPr>
    </w:p>
    <w:p w:rsidR="009A5717" w:rsidRDefault="009A5717" w:rsidP="009A5717">
      <w:pPr>
        <w:rPr>
          <w:rFonts w:ascii="Arial" w:hAnsi="Arial" w:cs="Arial"/>
          <w:color w:val="000000" w:themeColor="text1"/>
          <w:kern w:val="2"/>
          <w:szCs w:val="24"/>
        </w:rPr>
      </w:pPr>
      <w:r>
        <w:rPr>
          <w:rFonts w:ascii="Arial" w:hAnsi="Arial" w:cs="Arial"/>
          <w:noProof/>
          <w:color w:val="000000" w:themeColor="text1"/>
          <w:kern w:val="2"/>
          <w:szCs w:val="24"/>
        </w:rPr>
        <w:lastRenderedPageBreak/>
        <w:drawing>
          <wp:inline distT="0" distB="0" distL="0" distR="0">
            <wp:extent cx="6254529" cy="4269851"/>
            <wp:effectExtent l="19050" t="0" r="0" b="0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748" cy="427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17" w:rsidRDefault="009A5717" w:rsidP="005D4F80">
      <w:pPr>
        <w:pStyle w:val="a"/>
      </w:pPr>
      <w:r>
        <w:rPr>
          <w:rFonts w:hint="eastAsia"/>
        </w:rPr>
        <w:t>BI</w:t>
      </w:r>
      <w:r>
        <w:rPr>
          <w:rFonts w:hint="eastAsia"/>
        </w:rPr>
        <w:t>文件入库工具的位置</w:t>
      </w:r>
    </w:p>
    <w:p w:rsidR="009A5717" w:rsidRDefault="009A5717" w:rsidP="00BF73C0">
      <w:pPr>
        <w:rPr>
          <w:rFonts w:ascii="Arial" w:hAnsi="Arial" w:cs="Arial"/>
          <w:color w:val="000000" w:themeColor="text1"/>
          <w:kern w:val="2"/>
          <w:szCs w:val="24"/>
        </w:rPr>
      </w:pPr>
      <w:r>
        <w:rPr>
          <w:rFonts w:ascii="Arial" w:hAnsi="Arial" w:cs="Arial" w:hint="eastAsia"/>
          <w:color w:val="000000" w:themeColor="text1"/>
          <w:kern w:val="2"/>
          <w:szCs w:val="24"/>
        </w:rPr>
        <w:t>如图示，</w:t>
      </w:r>
      <w:r>
        <w:rPr>
          <w:rFonts w:ascii="Arial" w:hAnsi="Arial" w:cs="Arial"/>
          <w:color w:val="000000" w:themeColor="text1"/>
          <w:kern w:val="2"/>
          <w:szCs w:val="24"/>
        </w:rPr>
        <w:t> </w:t>
      </w:r>
      <w:r>
        <w:rPr>
          <w:rFonts w:hint="eastAsia"/>
        </w:rPr>
        <w:t>BI</w:t>
      </w:r>
      <w:r>
        <w:rPr>
          <w:rFonts w:hint="eastAsia"/>
        </w:rPr>
        <w:t>文件入库工具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提供统一的入库业务开发环境，支持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BI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业务的开发。当推送工具将业务数据推到到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MFS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文件系统后，通过</w:t>
      </w:r>
      <w:r>
        <w:rPr>
          <w:rFonts w:hint="eastAsia"/>
        </w:rPr>
        <w:t>BI</w:t>
      </w:r>
      <w:r>
        <w:rPr>
          <w:rFonts w:hint="eastAsia"/>
        </w:rPr>
        <w:t>文件入库工具入库到</w:t>
      </w:r>
      <w:r>
        <w:rPr>
          <w:rFonts w:hint="eastAsia"/>
        </w:rPr>
        <w:t>HADOOP</w:t>
      </w:r>
      <w:r>
        <w:rPr>
          <w:rFonts w:hint="eastAsia"/>
        </w:rPr>
        <w:t>计算环境的</w:t>
      </w:r>
      <w:r>
        <w:rPr>
          <w:rFonts w:hint="eastAsia"/>
        </w:rPr>
        <w:t>HDFS</w:t>
      </w:r>
      <w:r>
        <w:rPr>
          <w:rFonts w:hint="eastAsia"/>
        </w:rPr>
        <w:t>文件系统，经过数据计算后，再次使用</w:t>
      </w:r>
      <w:r>
        <w:rPr>
          <w:rFonts w:hint="eastAsia"/>
        </w:rPr>
        <w:t>BI</w:t>
      </w:r>
      <w:r>
        <w:rPr>
          <w:rFonts w:hint="eastAsia"/>
        </w:rPr>
        <w:t>文件入库工具将计算后数据入库到</w:t>
      </w:r>
      <w:r>
        <w:rPr>
          <w:rFonts w:hint="eastAsia"/>
        </w:rPr>
        <w:t>MYSQL</w:t>
      </w:r>
      <w:r>
        <w:rPr>
          <w:rFonts w:hint="eastAsia"/>
        </w:rPr>
        <w:t>数据库，供报表展示使用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。</w:t>
      </w:r>
    </w:p>
    <w:p w:rsidR="00BF73C0" w:rsidRPr="00BF73C0" w:rsidRDefault="00BF73C0" w:rsidP="00BF73C0">
      <w:pPr>
        <w:rPr>
          <w:rFonts w:ascii="Arial" w:hAnsi="Arial" w:cs="Arial"/>
          <w:color w:val="000000" w:themeColor="text1"/>
          <w:kern w:val="2"/>
          <w:szCs w:val="24"/>
        </w:rPr>
      </w:pPr>
    </w:p>
    <w:p w:rsidR="009A5717" w:rsidRDefault="009A5717" w:rsidP="00BF73C0">
      <w:pPr>
        <w:pStyle w:val="1"/>
        <w:rPr>
          <w:kern w:val="2"/>
        </w:rPr>
      </w:pPr>
      <w:bookmarkStart w:id="5" w:name="_Toc391737801"/>
      <w:r>
        <w:rPr>
          <w:rFonts w:hint="eastAsia"/>
          <w:kern w:val="2"/>
        </w:rPr>
        <w:t>总体方案</w:t>
      </w:r>
      <w:bookmarkEnd w:id="5"/>
      <w:r>
        <w:rPr>
          <w:rFonts w:hint="eastAsia"/>
          <w:kern w:val="2"/>
        </w:rPr>
        <w:t xml:space="preserve"> </w:t>
      </w:r>
    </w:p>
    <w:p w:rsidR="009A5717" w:rsidRDefault="009A5717" w:rsidP="009A5717">
      <w:pPr>
        <w:rPr>
          <w:rFonts w:cs="Arial"/>
          <w:color w:val="000000" w:themeColor="text1"/>
          <w:kern w:val="2"/>
        </w:rPr>
      </w:pPr>
      <w:r>
        <w:rPr>
          <w:rFonts w:hint="eastAsia"/>
        </w:rPr>
        <w:t>BI</w:t>
      </w:r>
      <w:r>
        <w:rPr>
          <w:rFonts w:hint="eastAsia"/>
        </w:rPr>
        <w:t>文件入库工具是基于</w:t>
      </w:r>
      <w:proofErr w:type="spellStart"/>
      <w:r>
        <w:rPr>
          <w:rFonts w:ascii="Arial" w:hAnsi="Arial" w:cs="Arial" w:hint="eastAsia"/>
          <w:color w:val="000000" w:themeColor="text1"/>
          <w:kern w:val="2"/>
          <w:szCs w:val="24"/>
        </w:rPr>
        <w:t>T</w:t>
      </w:r>
      <w:r>
        <w:rPr>
          <w:rFonts w:ascii="Arial" w:hAnsi="Arial" w:cs="Arial"/>
          <w:color w:val="000000" w:themeColor="text1"/>
          <w:kern w:val="2"/>
          <w:szCs w:val="24"/>
        </w:rPr>
        <w:t>alend</w:t>
      </w:r>
      <w:proofErr w:type="spellEnd"/>
      <w:r>
        <w:rPr>
          <w:rFonts w:ascii="Arial" w:hAnsi="Arial" w:cs="Arial" w:hint="eastAsia"/>
          <w:color w:val="000000" w:themeColor="text1"/>
          <w:kern w:val="2"/>
          <w:szCs w:val="24"/>
        </w:rPr>
        <w:t>开发，将文件入库需求统一规划到该工具中。本期提供以下</w:t>
      </w:r>
      <w:r w:rsidR="00785607">
        <w:rPr>
          <w:rFonts w:ascii="Arial" w:hAnsi="Arial" w:cs="Arial" w:hint="eastAsia"/>
          <w:color w:val="000000" w:themeColor="text1"/>
          <w:kern w:val="2"/>
          <w:szCs w:val="24"/>
        </w:rPr>
        <w:t>三</w:t>
      </w:r>
      <w:r>
        <w:rPr>
          <w:rFonts w:ascii="Arial" w:hAnsi="Arial" w:cs="Arial" w:hint="eastAsia"/>
          <w:color w:val="000000" w:themeColor="text1"/>
          <w:kern w:val="2"/>
          <w:szCs w:val="24"/>
        </w:rPr>
        <w:t>个子任务的：</w:t>
      </w:r>
    </w:p>
    <w:p w:rsidR="009A5717" w:rsidRDefault="009A5717" w:rsidP="004361BE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文件入库到</w:t>
      </w:r>
      <w:r>
        <w:rPr>
          <w:rFonts w:hint="eastAsia"/>
        </w:rPr>
        <w:t>HDFS</w:t>
      </w:r>
      <w:r>
        <w:rPr>
          <w:rFonts w:hint="eastAsia"/>
        </w:rPr>
        <w:t>子任务：</w:t>
      </w:r>
    </w:p>
    <w:p w:rsidR="009A5717" w:rsidRDefault="009A5717" w:rsidP="004361BE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约束限制</w:t>
      </w:r>
    </w:p>
    <w:p w:rsidR="009A5717" w:rsidRDefault="009A5717" w:rsidP="009A5717">
      <w:pPr>
        <w:pStyle w:val="afd"/>
        <w:ind w:left="840" w:firstLine="400"/>
      </w:pPr>
      <w:r>
        <w:rPr>
          <w:rFonts w:hint="eastAsia"/>
        </w:rPr>
        <w:t>目前对文件输入列表、文件数和结束标示的配置是在</w:t>
      </w:r>
      <w:r>
        <w:rPr>
          <w:rFonts w:hint="eastAsia"/>
        </w:rPr>
        <w:t>TCC</w:t>
      </w:r>
      <w:r>
        <w:rPr>
          <w:rFonts w:hint="eastAsia"/>
        </w:rPr>
        <w:t>中配置的，</w:t>
      </w:r>
      <w:r>
        <w:rPr>
          <w:rFonts w:hint="eastAsia"/>
        </w:rPr>
        <w:t>TCC</w:t>
      </w:r>
      <w:r w:rsidR="006723BC">
        <w:rPr>
          <w:rFonts w:hint="eastAsia"/>
        </w:rPr>
        <w:t>对</w:t>
      </w:r>
      <w:r>
        <w:rPr>
          <w:rFonts w:hint="eastAsia"/>
        </w:rPr>
        <w:t>每个文件进行入库脚本的调度，中间的调度规则是</w:t>
      </w:r>
      <w:r>
        <w:rPr>
          <w:rFonts w:hint="eastAsia"/>
        </w:rPr>
        <w:t>TCC</w:t>
      </w:r>
      <w:r>
        <w:rPr>
          <w:rFonts w:hint="eastAsia"/>
        </w:rPr>
        <w:t>实现的</w:t>
      </w:r>
      <w:r w:rsidR="006723BC">
        <w:rPr>
          <w:rFonts w:hint="eastAsia"/>
        </w:rPr>
        <w:t>，造成</w:t>
      </w:r>
      <w:r w:rsidR="006723BC">
        <w:rPr>
          <w:rFonts w:hint="eastAsia"/>
        </w:rPr>
        <w:t>TCC</w:t>
      </w:r>
      <w:r w:rsidR="006723BC">
        <w:rPr>
          <w:rFonts w:hint="eastAsia"/>
        </w:rPr>
        <w:t>除了单独任务调度作业以外，还维护了任务规则</w:t>
      </w:r>
      <w:r>
        <w:rPr>
          <w:rFonts w:hint="eastAsia"/>
        </w:rPr>
        <w:t>。</w:t>
      </w:r>
    </w:p>
    <w:p w:rsidR="009A5717" w:rsidRDefault="009A5717" w:rsidP="009A5717">
      <w:pPr>
        <w:pStyle w:val="afd"/>
        <w:ind w:left="840" w:firstLine="400"/>
      </w:pPr>
    </w:p>
    <w:p w:rsidR="009A5717" w:rsidRDefault="009A5717" w:rsidP="004361BE">
      <w:pPr>
        <w:pStyle w:val="afd"/>
        <w:numPr>
          <w:ilvl w:val="0"/>
          <w:numId w:val="8"/>
        </w:numPr>
        <w:ind w:firstLineChars="0"/>
      </w:pPr>
      <w:r>
        <w:rPr>
          <w:rFonts w:hint="eastAsia"/>
        </w:rPr>
        <w:t>实现方案</w:t>
      </w:r>
    </w:p>
    <w:p w:rsidR="00C228E3" w:rsidRDefault="009A5717" w:rsidP="009A5717">
      <w:pPr>
        <w:pStyle w:val="afd"/>
        <w:ind w:left="840" w:firstLine="400"/>
      </w:pPr>
      <w:r>
        <w:rPr>
          <w:rFonts w:hint="eastAsia"/>
        </w:rPr>
        <w:t>为了</w:t>
      </w:r>
      <w:r w:rsidR="00C228E3">
        <w:rPr>
          <w:rFonts w:hint="eastAsia"/>
        </w:rPr>
        <w:t>满足组件功能单一职能需求，避免</w:t>
      </w:r>
      <w:r w:rsidR="00C228E3">
        <w:t>”</w:t>
      </w:r>
      <w:r w:rsidR="00C228E3">
        <w:rPr>
          <w:rFonts w:hint="eastAsia"/>
        </w:rPr>
        <w:t>上帝</w:t>
      </w:r>
      <w:r w:rsidR="00C228E3">
        <w:t>”</w:t>
      </w:r>
      <w:r w:rsidR="00C228E3">
        <w:rPr>
          <w:rFonts w:hint="eastAsia"/>
        </w:rPr>
        <w:t>组件，对</w:t>
      </w:r>
      <w:r w:rsidR="00C228E3">
        <w:rPr>
          <w:rFonts w:hint="eastAsia"/>
        </w:rPr>
        <w:t>TCC</w:t>
      </w:r>
      <w:r w:rsidR="00C228E3">
        <w:rPr>
          <w:rFonts w:hint="eastAsia"/>
        </w:rPr>
        <w:t>关于</w:t>
      </w:r>
      <w:r w:rsidR="00C228E3">
        <w:rPr>
          <w:rFonts w:hint="eastAsia"/>
        </w:rPr>
        <w:t>ODS</w:t>
      </w:r>
      <w:r w:rsidR="00C228E3">
        <w:rPr>
          <w:rFonts w:hint="eastAsia"/>
        </w:rPr>
        <w:t>入库文件逻辑处理移入入库工具中执行，来解放</w:t>
      </w:r>
      <w:r w:rsidR="00C228E3">
        <w:rPr>
          <w:rFonts w:hint="eastAsia"/>
        </w:rPr>
        <w:t>TCC</w:t>
      </w:r>
      <w:r w:rsidR="00C228E3">
        <w:rPr>
          <w:rFonts w:hint="eastAsia"/>
        </w:rPr>
        <w:t>的逻辑处理，并且</w:t>
      </w:r>
      <w:r>
        <w:rPr>
          <w:rFonts w:hint="eastAsia"/>
        </w:rPr>
        <w:t>将入库脚本的开发进行模</w:t>
      </w:r>
      <w:r>
        <w:rPr>
          <w:rFonts w:hint="eastAsia"/>
        </w:rPr>
        <w:lastRenderedPageBreak/>
        <w:t>板化，由</w:t>
      </w:r>
      <w:proofErr w:type="spellStart"/>
      <w:r>
        <w:t>talend</w:t>
      </w:r>
      <w:proofErr w:type="spellEnd"/>
      <w:r>
        <w:rPr>
          <w:rFonts w:hint="eastAsia"/>
        </w:rPr>
        <w:t xml:space="preserve"> </w:t>
      </w:r>
      <w:r>
        <w:t>open studio</w:t>
      </w:r>
      <w:r>
        <w:rPr>
          <w:rFonts w:hint="eastAsia"/>
        </w:rPr>
        <w:t>开发模版架构代码，</w:t>
      </w:r>
      <w:r w:rsidR="00C228E3">
        <w:rPr>
          <w:rFonts w:hint="eastAsia"/>
        </w:rPr>
        <w:t>业务</w:t>
      </w:r>
      <w:r>
        <w:rPr>
          <w:rFonts w:hint="eastAsia"/>
        </w:rPr>
        <w:t>仅需做简单的配置文件修改，即可完成入库脚本的开发。</w:t>
      </w:r>
    </w:p>
    <w:p w:rsidR="009A5717" w:rsidRDefault="00C228E3" w:rsidP="009A5717">
      <w:pPr>
        <w:pStyle w:val="afd"/>
        <w:ind w:left="840" w:firstLine="400"/>
      </w:pPr>
      <w:r>
        <w:rPr>
          <w:rFonts w:hint="eastAsia"/>
        </w:rPr>
        <w:t>其中配置文件包含老组件的两部分：</w:t>
      </w:r>
      <w:r>
        <w:rPr>
          <w:rFonts w:hint="eastAsia"/>
        </w:rPr>
        <w:t>1.TCC</w:t>
      </w:r>
      <w:r>
        <w:rPr>
          <w:rFonts w:hint="eastAsia"/>
        </w:rPr>
        <w:t>关于入库文件的配置部分</w:t>
      </w:r>
      <w:r>
        <w:rPr>
          <w:rFonts w:hint="eastAsia"/>
        </w:rPr>
        <w:t xml:space="preserve"> 2.</w:t>
      </w:r>
      <w:r>
        <w:rPr>
          <w:rFonts w:hint="eastAsia"/>
        </w:rPr>
        <w:t>原入库组件每次业务修改部分</w:t>
      </w:r>
      <w:r w:rsidR="00380508">
        <w:rPr>
          <w:rFonts w:hint="eastAsia"/>
        </w:rPr>
        <w:t>。</w:t>
      </w:r>
    </w:p>
    <w:p w:rsidR="009A5717" w:rsidRDefault="009A5717" w:rsidP="009A5717">
      <w:pPr>
        <w:pStyle w:val="afd"/>
        <w:ind w:firstLine="400"/>
      </w:pPr>
      <w:r>
        <w:rPr>
          <w:rFonts w:hint="eastAsia"/>
        </w:rPr>
        <w:t xml:space="preserve">    </w:t>
      </w:r>
    </w:p>
    <w:p w:rsidR="009A5717" w:rsidRDefault="009A5717" w:rsidP="004361BE">
      <w:pPr>
        <w:pStyle w:val="afd"/>
        <w:numPr>
          <w:ilvl w:val="0"/>
          <w:numId w:val="7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HDFS</w:t>
      </w:r>
      <w:r>
        <w:rPr>
          <w:rFonts w:hint="eastAsia"/>
        </w:rPr>
        <w:t>数据导入</w:t>
      </w:r>
      <w:r>
        <w:rPr>
          <w:rFonts w:hint="eastAsia"/>
        </w:rPr>
        <w:t>MYSQL</w:t>
      </w:r>
      <w:r>
        <w:rPr>
          <w:rFonts w:hint="eastAsia"/>
        </w:rPr>
        <w:t>子任务：</w:t>
      </w:r>
    </w:p>
    <w:p w:rsidR="009A5717" w:rsidRDefault="009A5717" w:rsidP="004361BE">
      <w:pPr>
        <w:pStyle w:val="afd"/>
        <w:numPr>
          <w:ilvl w:val="0"/>
          <w:numId w:val="9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约束限制</w:t>
      </w:r>
    </w:p>
    <w:p w:rsidR="009A5717" w:rsidRDefault="00742C7A" w:rsidP="009A5717">
      <w:pPr>
        <w:pStyle w:val="afd"/>
        <w:ind w:left="840" w:firstLine="400"/>
        <w:rPr>
          <w:rFonts w:cs="Arial"/>
          <w:color w:val="000000" w:themeColor="text1"/>
          <w:kern w:val="2"/>
        </w:rPr>
      </w:pPr>
      <w:r>
        <w:rPr>
          <w:rFonts w:hint="eastAsia"/>
        </w:rPr>
        <w:t>HIBI-EXPORT</w:t>
      </w:r>
      <w:r>
        <w:rPr>
          <w:rFonts w:hint="eastAsia"/>
        </w:rPr>
        <w:t>工具属于自研工具，主要过程是将</w:t>
      </w:r>
      <w:r>
        <w:rPr>
          <w:rFonts w:hint="eastAsia"/>
        </w:rPr>
        <w:t>HIVE</w:t>
      </w:r>
      <w:r>
        <w:rPr>
          <w:rFonts w:hint="eastAsia"/>
        </w:rPr>
        <w:t>中的表批量导出到</w:t>
      </w:r>
      <w:r>
        <w:rPr>
          <w:rFonts w:hint="eastAsia"/>
        </w:rPr>
        <w:t>MYSQL</w:t>
      </w:r>
      <w:r>
        <w:rPr>
          <w:rFonts w:hint="eastAsia"/>
        </w:rPr>
        <w:t>中数据库中</w:t>
      </w:r>
      <w:r w:rsidR="009A5717">
        <w:rPr>
          <w:rFonts w:hint="eastAsia"/>
        </w:rPr>
        <w:t>。</w:t>
      </w:r>
    </w:p>
    <w:p w:rsidR="009A5717" w:rsidRDefault="009A5717" w:rsidP="004361BE">
      <w:pPr>
        <w:pStyle w:val="afd"/>
        <w:numPr>
          <w:ilvl w:val="0"/>
          <w:numId w:val="9"/>
        </w:numPr>
        <w:ind w:firstLineChars="0"/>
        <w:rPr>
          <w:rFonts w:ascii="Arial" w:hAnsi="Arial" w:cs="Arial"/>
          <w:color w:val="000000" w:themeColor="text1"/>
          <w:kern w:val="2"/>
          <w:szCs w:val="24"/>
        </w:rPr>
      </w:pPr>
      <w:r>
        <w:rPr>
          <w:rFonts w:hint="eastAsia"/>
        </w:rPr>
        <w:t>实现方案</w:t>
      </w:r>
    </w:p>
    <w:p w:rsidR="0066701F" w:rsidRDefault="009A5717" w:rsidP="009A5717">
      <w:pPr>
        <w:pStyle w:val="afd"/>
        <w:ind w:left="840" w:firstLine="400"/>
      </w:pPr>
      <w:r>
        <w:rPr>
          <w:rFonts w:ascii="Arial" w:hAnsi="Arial" w:cs="Arial" w:hint="eastAsia"/>
          <w:color w:val="000000" w:themeColor="text1"/>
          <w:kern w:val="2"/>
          <w:szCs w:val="24"/>
        </w:rPr>
        <w:t>为了实现入库脚本的统一入库，将</w:t>
      </w:r>
      <w:r>
        <w:rPr>
          <w:rFonts w:hint="eastAsia"/>
        </w:rPr>
        <w:t>HIBI-EXPORT</w:t>
      </w:r>
      <w:r>
        <w:rPr>
          <w:rFonts w:hint="eastAsia"/>
        </w:rPr>
        <w:t>使用</w:t>
      </w:r>
      <w:proofErr w:type="spellStart"/>
      <w:r>
        <w:t>talend</w:t>
      </w:r>
      <w:proofErr w:type="spellEnd"/>
      <w:r>
        <w:rPr>
          <w:rFonts w:hint="eastAsia"/>
        </w:rPr>
        <w:t xml:space="preserve"> </w:t>
      </w:r>
      <w:r>
        <w:t>open studio</w:t>
      </w:r>
      <w:r w:rsidR="0066701F">
        <w:rPr>
          <w:rFonts w:hint="eastAsia"/>
        </w:rPr>
        <w:t>重新开发模版化，配置文件融合入工具的统一配置文件中完成归一化。</w:t>
      </w:r>
    </w:p>
    <w:p w:rsidR="009A5717" w:rsidRDefault="0066701F" w:rsidP="0066701F">
      <w:pPr>
        <w:ind w:firstLineChars="410" w:firstLine="820"/>
      </w:pPr>
      <w:r>
        <w:rPr>
          <w:rFonts w:hint="eastAsia"/>
        </w:rPr>
        <w:t>组件支持两种数据导入方式：</w:t>
      </w:r>
    </w:p>
    <w:p w:rsidR="0066701F" w:rsidRPr="0066701F" w:rsidRDefault="00E40405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单表全表导出</w:t>
      </w:r>
    </w:p>
    <w:p w:rsidR="0066701F" w:rsidRPr="00E40405" w:rsidRDefault="0066701F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单表按分区导</w:t>
      </w:r>
      <w:r w:rsidR="00E40405">
        <w:rPr>
          <w:rFonts w:hint="eastAsia"/>
        </w:rPr>
        <w:t>出</w:t>
      </w:r>
    </w:p>
    <w:p w:rsidR="00E40405" w:rsidRPr="009B0C1B" w:rsidRDefault="00F71CED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单表</w:t>
      </w:r>
      <w:r w:rsidR="00E40405">
        <w:rPr>
          <w:rFonts w:hint="eastAsia"/>
        </w:rPr>
        <w:t>按条件导出</w:t>
      </w:r>
    </w:p>
    <w:p w:rsidR="009B0C1B" w:rsidRPr="0066701F" w:rsidRDefault="009B0C1B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导出列可选</w:t>
      </w:r>
    </w:p>
    <w:p w:rsidR="009A5717" w:rsidRDefault="009A5717" w:rsidP="009A5717"/>
    <w:p w:rsidR="000D68AC" w:rsidRDefault="00282A97" w:rsidP="004361BE">
      <w:pPr>
        <w:pStyle w:val="afd"/>
        <w:numPr>
          <w:ilvl w:val="0"/>
          <w:numId w:val="7"/>
        </w:numPr>
        <w:ind w:firstLineChars="0"/>
      </w:pPr>
      <w:r>
        <w:rPr>
          <w:rFonts w:hint="eastAsia"/>
        </w:rPr>
        <w:t>HDFS</w:t>
      </w:r>
      <w:r>
        <w:rPr>
          <w:rFonts w:hint="eastAsia"/>
        </w:rPr>
        <w:t>数据导入文件子任务</w:t>
      </w:r>
    </w:p>
    <w:p w:rsidR="000D2FD0" w:rsidRDefault="000D2FD0" w:rsidP="004361BE">
      <w:pPr>
        <w:pStyle w:val="afd"/>
        <w:numPr>
          <w:ilvl w:val="0"/>
          <w:numId w:val="9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约束限制</w:t>
      </w:r>
    </w:p>
    <w:p w:rsidR="000D2FD0" w:rsidRDefault="000D2FD0" w:rsidP="000D2FD0">
      <w:pPr>
        <w:pStyle w:val="afd"/>
        <w:ind w:left="840" w:firstLine="400"/>
        <w:rPr>
          <w:rFonts w:cs="Arial"/>
          <w:color w:val="000000" w:themeColor="text1"/>
          <w:kern w:val="2"/>
        </w:rPr>
      </w:pPr>
      <w:r>
        <w:rPr>
          <w:rFonts w:hint="eastAsia"/>
        </w:rPr>
        <w:t>HIBI-EXPORT</w:t>
      </w:r>
      <w:r>
        <w:rPr>
          <w:rFonts w:hint="eastAsia"/>
        </w:rPr>
        <w:t>工具属于自研工具，主要过程是将</w:t>
      </w:r>
      <w:r>
        <w:rPr>
          <w:rFonts w:hint="eastAsia"/>
        </w:rPr>
        <w:t>HIVE</w:t>
      </w:r>
      <w:r>
        <w:rPr>
          <w:rFonts w:hint="eastAsia"/>
        </w:rPr>
        <w:t>中的</w:t>
      </w:r>
      <w:r w:rsidR="00742C7A">
        <w:rPr>
          <w:rFonts w:hint="eastAsia"/>
        </w:rPr>
        <w:t>表</w:t>
      </w:r>
      <w:r>
        <w:rPr>
          <w:rFonts w:hint="eastAsia"/>
        </w:rPr>
        <w:t>批量导</w:t>
      </w:r>
      <w:r w:rsidR="00742C7A">
        <w:rPr>
          <w:rFonts w:hint="eastAsia"/>
        </w:rPr>
        <w:t>出</w:t>
      </w:r>
      <w:r>
        <w:rPr>
          <w:rFonts w:hint="eastAsia"/>
        </w:rPr>
        <w:t>到</w:t>
      </w:r>
      <w:r w:rsidR="00742C7A">
        <w:rPr>
          <w:rFonts w:hint="eastAsia"/>
        </w:rPr>
        <w:t>文件中</w:t>
      </w:r>
      <w:r w:rsidR="00503172">
        <w:rPr>
          <w:rFonts w:hint="eastAsia"/>
        </w:rPr>
        <w:t>，以供推送工具做数据源推送</w:t>
      </w:r>
      <w:r>
        <w:rPr>
          <w:rFonts w:hint="eastAsia"/>
        </w:rPr>
        <w:t>。</w:t>
      </w:r>
    </w:p>
    <w:p w:rsidR="000D2FD0" w:rsidRDefault="000D2FD0" w:rsidP="004361BE">
      <w:pPr>
        <w:pStyle w:val="afd"/>
        <w:numPr>
          <w:ilvl w:val="0"/>
          <w:numId w:val="9"/>
        </w:numPr>
        <w:ind w:firstLineChars="0"/>
        <w:rPr>
          <w:rFonts w:ascii="Arial" w:hAnsi="Arial" w:cs="Arial"/>
          <w:color w:val="000000" w:themeColor="text1"/>
          <w:kern w:val="2"/>
          <w:szCs w:val="24"/>
        </w:rPr>
      </w:pPr>
      <w:r>
        <w:rPr>
          <w:rFonts w:hint="eastAsia"/>
        </w:rPr>
        <w:t>实现方案</w:t>
      </w:r>
    </w:p>
    <w:p w:rsidR="000D2FD0" w:rsidRDefault="000D2FD0" w:rsidP="000D2FD0">
      <w:pPr>
        <w:pStyle w:val="afd"/>
        <w:ind w:left="840" w:firstLine="400"/>
      </w:pPr>
      <w:r>
        <w:rPr>
          <w:rFonts w:ascii="Arial" w:hAnsi="Arial" w:cs="Arial" w:hint="eastAsia"/>
          <w:color w:val="000000" w:themeColor="text1"/>
          <w:kern w:val="2"/>
          <w:szCs w:val="24"/>
        </w:rPr>
        <w:t>为了实现入库脚本的统一入库，将</w:t>
      </w:r>
      <w:r>
        <w:rPr>
          <w:rFonts w:hint="eastAsia"/>
        </w:rPr>
        <w:t>HIBI-EXPORT</w:t>
      </w:r>
      <w:r>
        <w:rPr>
          <w:rFonts w:hint="eastAsia"/>
        </w:rPr>
        <w:t>使用</w:t>
      </w:r>
      <w:proofErr w:type="spellStart"/>
      <w:r>
        <w:t>talend</w:t>
      </w:r>
      <w:proofErr w:type="spellEnd"/>
      <w:r>
        <w:rPr>
          <w:rFonts w:hint="eastAsia"/>
        </w:rPr>
        <w:t xml:space="preserve"> </w:t>
      </w:r>
      <w:r>
        <w:t>open studio</w:t>
      </w:r>
      <w:r>
        <w:rPr>
          <w:rFonts w:hint="eastAsia"/>
        </w:rPr>
        <w:t>重新开发模版化，配置文件融合入工具的统一配置文件中完成归一化。</w:t>
      </w:r>
    </w:p>
    <w:p w:rsidR="000D2FD0" w:rsidRDefault="000D2FD0" w:rsidP="000D2FD0">
      <w:pPr>
        <w:ind w:firstLineChars="410" w:firstLine="820"/>
      </w:pPr>
      <w:r>
        <w:rPr>
          <w:rFonts w:hint="eastAsia"/>
        </w:rPr>
        <w:t>组件支持两种数据导入方式：</w:t>
      </w:r>
    </w:p>
    <w:p w:rsidR="000D2FD0" w:rsidRPr="0066701F" w:rsidRDefault="000D2FD0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单表全表导</w:t>
      </w:r>
      <w:r w:rsidR="009B0C1B">
        <w:rPr>
          <w:rFonts w:hint="eastAsia"/>
        </w:rPr>
        <w:t>出</w:t>
      </w:r>
    </w:p>
    <w:p w:rsidR="000D2FD0" w:rsidRPr="009B0C1B" w:rsidRDefault="000D2FD0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单表按分区导</w:t>
      </w:r>
      <w:r w:rsidR="009B0C1B">
        <w:rPr>
          <w:rFonts w:hint="eastAsia"/>
        </w:rPr>
        <w:t>出</w:t>
      </w:r>
    </w:p>
    <w:p w:rsidR="009B0C1B" w:rsidRPr="0066701F" w:rsidRDefault="009B0C1B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hint="eastAsia"/>
        </w:rPr>
        <w:t>单表按条件导出</w:t>
      </w:r>
    </w:p>
    <w:p w:rsidR="009B0C1B" w:rsidRDefault="009B0C1B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cs="Arial" w:hint="eastAsia"/>
          <w:color w:val="000000" w:themeColor="text1"/>
          <w:kern w:val="2"/>
        </w:rPr>
        <w:t>导出列可选</w:t>
      </w:r>
    </w:p>
    <w:p w:rsidR="00607F0F" w:rsidRPr="0066701F" w:rsidRDefault="00607F0F" w:rsidP="004361BE">
      <w:pPr>
        <w:pStyle w:val="afd"/>
        <w:numPr>
          <w:ilvl w:val="0"/>
          <w:numId w:val="13"/>
        </w:numPr>
        <w:ind w:firstLineChars="0"/>
        <w:rPr>
          <w:rFonts w:cs="Arial"/>
          <w:color w:val="000000" w:themeColor="text1"/>
          <w:kern w:val="2"/>
        </w:rPr>
      </w:pPr>
      <w:r>
        <w:rPr>
          <w:rFonts w:cs="Arial" w:hint="eastAsia"/>
          <w:color w:val="000000" w:themeColor="text1"/>
          <w:kern w:val="2"/>
        </w:rPr>
        <w:t>导出文件</w:t>
      </w:r>
      <w:r w:rsidR="00C30762">
        <w:rPr>
          <w:rFonts w:cs="Arial" w:hint="eastAsia"/>
          <w:color w:val="000000" w:themeColor="text1"/>
          <w:kern w:val="2"/>
        </w:rPr>
        <w:t>分隔符</w:t>
      </w:r>
      <w:r>
        <w:rPr>
          <w:rFonts w:cs="Arial" w:hint="eastAsia"/>
          <w:color w:val="000000" w:themeColor="text1"/>
          <w:kern w:val="2"/>
        </w:rPr>
        <w:t>可配置</w:t>
      </w:r>
    </w:p>
    <w:p w:rsidR="000D2FD0" w:rsidRPr="00282A97" w:rsidRDefault="000D2FD0" w:rsidP="000D2FD0"/>
    <w:p w:rsidR="00B56BDE" w:rsidRPr="00B56BDE" w:rsidRDefault="00B56BDE" w:rsidP="00B56BDE">
      <w:pPr>
        <w:rPr>
          <w:color w:val="FF0000"/>
        </w:rPr>
      </w:pPr>
    </w:p>
    <w:p w:rsidR="009A5717" w:rsidRDefault="009A5717" w:rsidP="00BF73C0">
      <w:pPr>
        <w:pStyle w:val="1"/>
      </w:pPr>
      <w:bookmarkStart w:id="6" w:name="_Toc391737802"/>
      <w:r>
        <w:rPr>
          <w:rFonts w:hint="eastAsia"/>
        </w:rPr>
        <w:t>环境配置</w:t>
      </w:r>
      <w:bookmarkEnd w:id="6"/>
    </w:p>
    <w:p w:rsidR="009A5717" w:rsidRDefault="009A5717" w:rsidP="00BF73C0">
      <w:pPr>
        <w:pStyle w:val="2"/>
      </w:pPr>
      <w:bookmarkStart w:id="7" w:name="_Toc391737803"/>
      <w:r>
        <w:rPr>
          <w:rFonts w:hint="eastAsia"/>
        </w:rPr>
        <w:t>工具包结构定义</w:t>
      </w:r>
      <w:bookmarkEnd w:id="7"/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>BI</w:t>
      </w:r>
      <w:r>
        <w:rPr>
          <w:rFonts w:hint="eastAsia"/>
        </w:rPr>
        <w:t>文件入库工具包结构如下所示：</w:t>
      </w: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</w:t>
      </w:r>
      <w:proofErr w:type="spellStart"/>
      <w:r w:rsidRPr="00BA0525">
        <w:t>DataLoad</w:t>
      </w:r>
      <w:proofErr w:type="spellEnd"/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|-----------</w:t>
      </w:r>
      <w:proofErr w:type="spellStart"/>
      <w:r w:rsidRPr="00BA0525">
        <w:t>appconf</w:t>
      </w:r>
      <w:proofErr w:type="spellEnd"/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          |--------------</w:t>
      </w:r>
      <w:r w:rsidRPr="00BA0525">
        <w:t>vmall</w:t>
      </w: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                    |----------</w:t>
      </w:r>
      <w:r w:rsidRPr="00BA0525">
        <w:t>VMallProd_Conf.xml</w:t>
      </w: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lastRenderedPageBreak/>
        <w:t xml:space="preserve">             |-----------</w:t>
      </w:r>
      <w:r w:rsidRPr="00BA0525">
        <w:t>DataLoad_0.1</w:t>
      </w: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|-----------</w:t>
      </w:r>
      <w:r w:rsidRPr="00BA0525">
        <w:t>logs</w:t>
      </w: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|-----------</w:t>
      </w:r>
      <w:r w:rsidRPr="00BA0525">
        <w:t>work</w:t>
      </w:r>
    </w:p>
    <w:p w:rsidR="002F6474" w:rsidRDefault="002F6474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|-----------</w:t>
      </w:r>
      <w:r w:rsidRPr="002F6474">
        <w:t>DataLoad.sh</w:t>
      </w: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|-----------</w:t>
      </w:r>
      <w:r w:rsidRPr="00BA0525">
        <w:t>EnvConf.xml</w:t>
      </w: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 xml:space="preserve">             |-----------</w:t>
      </w:r>
      <w:r w:rsidRPr="00BA0525">
        <w:t>log4j.properties</w:t>
      </w:r>
    </w:p>
    <w:p w:rsidR="009A5717" w:rsidRDefault="009A5717" w:rsidP="009A5717">
      <w:pPr>
        <w:autoSpaceDE/>
        <w:autoSpaceDN/>
        <w:adjustRightInd/>
        <w:jc w:val="both"/>
      </w:pP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>目录说明如下：</w:t>
      </w:r>
    </w:p>
    <w:p w:rsidR="009A5717" w:rsidRDefault="009A5717" w:rsidP="004361BE">
      <w:pPr>
        <w:pStyle w:val="afd"/>
        <w:numPr>
          <w:ilvl w:val="0"/>
          <w:numId w:val="6"/>
        </w:numPr>
        <w:autoSpaceDE/>
        <w:autoSpaceDN/>
        <w:adjustRightInd/>
        <w:ind w:firstLineChars="0"/>
        <w:jc w:val="both"/>
      </w:pPr>
      <w:proofErr w:type="spellStart"/>
      <w:r>
        <w:rPr>
          <w:rFonts w:hint="eastAsia"/>
        </w:rPr>
        <w:t>appconf</w:t>
      </w:r>
      <w:proofErr w:type="spellEnd"/>
      <w:r>
        <w:t xml:space="preserve">: </w:t>
      </w:r>
      <w:r>
        <w:rPr>
          <w:rFonts w:hint="eastAsia"/>
        </w:rPr>
        <w:t>任务中应用配置信息，每个业务一个配置文件，配置格式说明参照子任务设计中的描述。</w:t>
      </w:r>
    </w:p>
    <w:p w:rsidR="009A5717" w:rsidRDefault="009A5717" w:rsidP="004361BE">
      <w:pPr>
        <w:pStyle w:val="afd"/>
        <w:numPr>
          <w:ilvl w:val="0"/>
          <w:numId w:val="6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 xml:space="preserve">DataLoad_0.1: </w:t>
      </w:r>
      <w:r>
        <w:rPr>
          <w:rFonts w:hint="eastAsia"/>
        </w:rPr>
        <w:t>存放对应的</w:t>
      </w:r>
      <w:r>
        <w:t>jar</w:t>
      </w:r>
      <w:r>
        <w:rPr>
          <w:rFonts w:hint="eastAsia"/>
        </w:rPr>
        <w:t>包、执行壳等程序，由</w:t>
      </w:r>
      <w:proofErr w:type="spellStart"/>
      <w:r>
        <w:t>talend</w:t>
      </w:r>
      <w:proofErr w:type="spellEnd"/>
      <w:r>
        <w:t xml:space="preserve"> studio</w:t>
      </w:r>
      <w:r>
        <w:rPr>
          <w:rFonts w:hint="eastAsia"/>
        </w:rPr>
        <w:t>直接生成。</w:t>
      </w:r>
    </w:p>
    <w:p w:rsidR="009A5717" w:rsidRDefault="009A5717" w:rsidP="004361BE">
      <w:pPr>
        <w:pStyle w:val="afd"/>
        <w:numPr>
          <w:ilvl w:val="0"/>
          <w:numId w:val="6"/>
        </w:numPr>
        <w:autoSpaceDE/>
        <w:autoSpaceDN/>
        <w:adjustRightInd/>
        <w:ind w:firstLineChars="0"/>
        <w:jc w:val="both"/>
      </w:pPr>
      <w:r>
        <w:t>log :</w:t>
      </w:r>
      <w:r>
        <w:rPr>
          <w:rFonts w:hint="eastAsia"/>
        </w:rPr>
        <w:t xml:space="preserve"> </w:t>
      </w:r>
      <w:r>
        <w:rPr>
          <w:rFonts w:hint="eastAsia"/>
        </w:rPr>
        <w:t>存放任务执行过程中的日志信息</w:t>
      </w:r>
    </w:p>
    <w:p w:rsidR="009A5717" w:rsidRDefault="009A5717" w:rsidP="004361BE">
      <w:pPr>
        <w:pStyle w:val="afd"/>
        <w:numPr>
          <w:ilvl w:val="0"/>
          <w:numId w:val="6"/>
        </w:numPr>
        <w:autoSpaceDE/>
        <w:autoSpaceDN/>
        <w:adjustRightInd/>
        <w:ind w:firstLineChars="0"/>
        <w:jc w:val="both"/>
      </w:pPr>
      <w:r>
        <w:t xml:space="preserve">work: </w:t>
      </w:r>
      <w:r>
        <w:rPr>
          <w:rFonts w:hint="eastAsia"/>
        </w:rPr>
        <w:t>存放工作过程中的数据，如任务执行过程中生成的各种临时文件等。</w:t>
      </w:r>
    </w:p>
    <w:p w:rsidR="002F6474" w:rsidRDefault="002F6474" w:rsidP="004361BE">
      <w:pPr>
        <w:pStyle w:val="afd"/>
        <w:numPr>
          <w:ilvl w:val="0"/>
          <w:numId w:val="6"/>
        </w:numPr>
        <w:autoSpaceDE/>
        <w:autoSpaceDN/>
        <w:adjustRightInd/>
        <w:ind w:firstLineChars="0"/>
        <w:jc w:val="both"/>
      </w:pPr>
      <w:r w:rsidRPr="002F6474">
        <w:t>DataLoad.sh</w:t>
      </w:r>
      <w:r>
        <w:rPr>
          <w:rFonts w:hint="eastAsia"/>
        </w:rPr>
        <w:t xml:space="preserve">  </w:t>
      </w:r>
      <w:r>
        <w:rPr>
          <w:rFonts w:hint="eastAsia"/>
        </w:rPr>
        <w:t>任务启动脚本</w:t>
      </w:r>
    </w:p>
    <w:p w:rsidR="009A5717" w:rsidRDefault="009A5717" w:rsidP="004361BE">
      <w:pPr>
        <w:pStyle w:val="afd"/>
        <w:numPr>
          <w:ilvl w:val="0"/>
          <w:numId w:val="6"/>
        </w:numPr>
        <w:autoSpaceDE/>
        <w:autoSpaceDN/>
        <w:adjustRightInd/>
        <w:ind w:firstLineChars="0"/>
        <w:jc w:val="both"/>
      </w:pPr>
      <w:r>
        <w:t xml:space="preserve">EnvConf.xml: </w:t>
      </w:r>
      <w:r>
        <w:rPr>
          <w:rFonts w:hint="eastAsia"/>
        </w:rPr>
        <w:t>任务的环境配置信息，内容参考下节描述。</w:t>
      </w:r>
    </w:p>
    <w:p w:rsidR="009A5717" w:rsidRDefault="009A5717" w:rsidP="004361BE">
      <w:pPr>
        <w:pStyle w:val="afd"/>
        <w:numPr>
          <w:ilvl w:val="0"/>
          <w:numId w:val="6"/>
        </w:numPr>
        <w:autoSpaceDE/>
        <w:autoSpaceDN/>
        <w:adjustRightInd/>
        <w:ind w:firstLineChars="0"/>
        <w:jc w:val="both"/>
      </w:pPr>
      <w:r w:rsidRPr="00BA0525">
        <w:t>log4j.properties</w:t>
      </w:r>
      <w:r w:rsidDel="00D2088F">
        <w:t xml:space="preserve"> </w:t>
      </w:r>
      <w:r>
        <w:rPr>
          <w:rFonts w:hint="eastAsia"/>
        </w:rPr>
        <w:t>日志配置文件</w:t>
      </w:r>
    </w:p>
    <w:p w:rsidR="009A5717" w:rsidRDefault="009A5717" w:rsidP="009A5717">
      <w:pPr>
        <w:pStyle w:val="afd"/>
        <w:autoSpaceDE/>
        <w:autoSpaceDN/>
        <w:adjustRightInd/>
        <w:ind w:left="420" w:firstLineChars="0" w:firstLine="0"/>
        <w:jc w:val="both"/>
      </w:pPr>
    </w:p>
    <w:p w:rsidR="009A5717" w:rsidRDefault="009A5717" w:rsidP="00BF73C0">
      <w:pPr>
        <w:pStyle w:val="2"/>
      </w:pPr>
      <w:bookmarkStart w:id="8" w:name="_Toc391737804"/>
      <w:r>
        <w:rPr>
          <w:rFonts w:hint="eastAsia"/>
        </w:rPr>
        <w:t>环境配置信息</w:t>
      </w:r>
      <w:bookmarkEnd w:id="8"/>
    </w:p>
    <w:p w:rsidR="009A5717" w:rsidRDefault="009A5717" w:rsidP="009A5717">
      <w:pPr>
        <w:rPr>
          <w:color w:val="FF0000"/>
        </w:rPr>
      </w:pPr>
      <w:r>
        <w:rPr>
          <w:rFonts w:hint="eastAsia"/>
        </w:rPr>
        <w:t>BI</w:t>
      </w:r>
      <w:r>
        <w:rPr>
          <w:rFonts w:hint="eastAsia"/>
        </w:rPr>
        <w:t>文件入库工具通常部署在数据通道服务器，一台机器所有用户共用一套环境，通常需要把环境配置文件把公共信息提取出来。</w:t>
      </w:r>
    </w:p>
    <w:p w:rsidR="009A5717" w:rsidRDefault="009A5717" w:rsidP="009A5717">
      <w:pPr>
        <w:autoSpaceDE/>
        <w:autoSpaceDN/>
        <w:adjustRightInd/>
        <w:jc w:val="both"/>
      </w:pP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>BI</w:t>
      </w:r>
      <w:r>
        <w:rPr>
          <w:rFonts w:hint="eastAsia"/>
        </w:rPr>
        <w:t>文件入库工具环境相关的信息包括以下内容：</w:t>
      </w:r>
    </w:p>
    <w:p w:rsidR="009A5717" w:rsidRDefault="009A5717" w:rsidP="004361BE">
      <w:pPr>
        <w:pStyle w:val="afd"/>
        <w:numPr>
          <w:ilvl w:val="0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数据库连接信息：一个任务可能涉及到多个数据库连接。对每个连接，一般包括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数据库类型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IP</w:t>
      </w:r>
      <w:r>
        <w:rPr>
          <w:rFonts w:hint="eastAsia"/>
        </w:rPr>
        <w:t>地址信息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数据库名称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数据库用户名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数据库用户密码（</w:t>
      </w:r>
      <w:r>
        <w:rPr>
          <w:rFonts w:hint="eastAsia"/>
        </w:rPr>
        <w:t>AES</w:t>
      </w:r>
      <w:r>
        <w:rPr>
          <w:rFonts w:hint="eastAsia"/>
        </w:rPr>
        <w:t>加密后信息）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数据库连接其它附加信息</w:t>
      </w:r>
    </w:p>
    <w:p w:rsidR="009A5717" w:rsidRDefault="009A5717" w:rsidP="004361BE">
      <w:pPr>
        <w:pStyle w:val="afd"/>
        <w:numPr>
          <w:ilvl w:val="0"/>
          <w:numId w:val="5"/>
        </w:numPr>
        <w:autoSpaceDE/>
        <w:autoSpaceDN/>
        <w:adjustRightInd/>
        <w:ind w:firstLineChars="0"/>
        <w:jc w:val="both"/>
      </w:pPr>
    </w:p>
    <w:p w:rsidR="009A5717" w:rsidRDefault="009A5717" w:rsidP="004361BE">
      <w:pPr>
        <w:pStyle w:val="afd"/>
        <w:numPr>
          <w:ilvl w:val="0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文件配置信息：每个业务的文件环境配置信息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D34BD6">
        <w:rPr>
          <w:rFonts w:hint="eastAsia"/>
        </w:rPr>
        <w:t>hive/</w:t>
      </w:r>
      <w:proofErr w:type="spellStart"/>
      <w:r w:rsidRPr="00D34BD6">
        <w:rPr>
          <w:rFonts w:hint="eastAsia"/>
        </w:rPr>
        <w:t>hdfs</w:t>
      </w:r>
      <w:proofErr w:type="spellEnd"/>
      <w:r w:rsidRPr="00D34BD6">
        <w:rPr>
          <w:rFonts w:hint="eastAsia"/>
        </w:rPr>
        <w:t>存储目录</w:t>
      </w:r>
    </w:p>
    <w:p w:rsidR="009A5717" w:rsidRDefault="009A5717" w:rsidP="004361BE">
      <w:pPr>
        <w:pStyle w:val="afd"/>
        <w:numPr>
          <w:ilvl w:val="0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 xml:space="preserve">TCC </w:t>
      </w:r>
      <w:r>
        <w:rPr>
          <w:rFonts w:hint="eastAsia"/>
        </w:rPr>
        <w:t>服务器信息，包括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TCC</w:t>
      </w:r>
      <w:r>
        <w:rPr>
          <w:rFonts w:hint="eastAsia"/>
        </w:rPr>
        <w:t>服务器所在的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接收告警信息的端口</w:t>
      </w:r>
    </w:p>
    <w:p w:rsidR="009A5717" w:rsidRDefault="009A5717" w:rsidP="004361BE">
      <w:pPr>
        <w:pStyle w:val="afd"/>
        <w:numPr>
          <w:ilvl w:val="0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应用配置路径，包括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业务配置文件相对路径</w:t>
      </w:r>
    </w:p>
    <w:p w:rsidR="009A5717" w:rsidRDefault="009A5717" w:rsidP="009A5717">
      <w:pPr>
        <w:autoSpaceDE/>
        <w:autoSpaceDN/>
        <w:adjustRightInd/>
        <w:jc w:val="both"/>
      </w:pPr>
    </w:p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>配置文件示例如下：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>&lt;Conf&gt;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&lt;!-- 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      </w:t>
      </w:r>
      <w:r w:rsidRPr="006F5233">
        <w:rPr>
          <w:rFonts w:hint="eastAsia"/>
          <w:shd w:val="pct15" w:color="auto" w:fill="FFFFFF"/>
        </w:rPr>
        <w:t>数据目标数据库，支持</w:t>
      </w:r>
      <w:proofErr w:type="spellStart"/>
      <w:r w:rsidRPr="006F5233">
        <w:rPr>
          <w:rFonts w:hint="eastAsia"/>
          <w:shd w:val="pct15" w:color="auto" w:fill="FFFFFF"/>
        </w:rPr>
        <w:t>myql</w:t>
      </w:r>
      <w:proofErr w:type="spellEnd"/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lastRenderedPageBreak/>
        <w:t xml:space="preserve">          </w:t>
      </w:r>
      <w:r w:rsidRPr="006F5233">
        <w:rPr>
          <w:rFonts w:hint="eastAsia"/>
          <w:shd w:val="pct15" w:color="auto" w:fill="FFFFFF"/>
        </w:rPr>
        <w:t>可多个，以</w:t>
      </w:r>
      <w:r w:rsidRPr="006F5233">
        <w:rPr>
          <w:rFonts w:hint="eastAsia"/>
          <w:shd w:val="pct15" w:color="auto" w:fill="FFFFFF"/>
        </w:rPr>
        <w:t>id</w:t>
      </w:r>
      <w:r w:rsidRPr="006F5233">
        <w:rPr>
          <w:rFonts w:hint="eastAsia"/>
          <w:shd w:val="pct15" w:color="auto" w:fill="FFFFFF"/>
        </w:rPr>
        <w:t>唯一标示，业务根据需要自行配置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 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ab/>
      </w:r>
      <w:proofErr w:type="gramStart"/>
      <w:r w:rsidRPr="006F5233">
        <w:rPr>
          <w:rFonts w:hint="eastAsia"/>
          <w:shd w:val="pct15" w:color="auto" w:fill="FFFFFF"/>
        </w:rPr>
        <w:t>&lt;!--</w:t>
      </w:r>
      <w:proofErr w:type="gramEnd"/>
      <w:r w:rsidRPr="006F5233">
        <w:rPr>
          <w:rFonts w:hint="eastAsia"/>
          <w:shd w:val="pct15" w:color="auto" w:fill="FFFFFF"/>
        </w:rPr>
        <w:t xml:space="preserve"> </w:t>
      </w:r>
      <w:r w:rsidRPr="006F5233">
        <w:rPr>
          <w:rFonts w:hint="eastAsia"/>
          <w:shd w:val="pct15" w:color="auto" w:fill="FFFFFF"/>
        </w:rPr>
        <w:t>数据源数据库</w:t>
      </w:r>
      <w:r w:rsidRPr="006F5233">
        <w:rPr>
          <w:rFonts w:hint="eastAsia"/>
          <w:shd w:val="pct15" w:color="auto" w:fill="FFFFFF"/>
        </w:rPr>
        <w:t xml:space="preserve"> Hive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</w:t>
      </w:r>
      <w:proofErr w:type="spellStart"/>
      <w:r w:rsidRPr="006F5233">
        <w:rPr>
          <w:shd w:val="pct15" w:color="auto" w:fill="FFFFFF"/>
        </w:rPr>
        <w:t>DBSource</w:t>
      </w:r>
      <w:proofErr w:type="spellEnd"/>
      <w:r w:rsidRPr="006F5233">
        <w:rPr>
          <w:shd w:val="pct15" w:color="auto" w:fill="FFFFFF"/>
        </w:rPr>
        <w:t xml:space="preserve"> id="Hive"&gt;</w:t>
      </w:r>
    </w:p>
    <w:p w:rsid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&lt;Type&gt;Hive&lt;/Type&gt;</w:t>
      </w:r>
    </w:p>
    <w:p w:rsidR="009E3365" w:rsidRPr="006F5233" w:rsidRDefault="009E3365" w:rsidP="006F5233">
      <w:pPr>
        <w:autoSpaceDE/>
        <w:autoSpaceDN/>
        <w:adjustRightInd/>
        <w:jc w:val="both"/>
        <w:rPr>
          <w:shd w:val="pct15" w:color="auto" w:fill="FFFFFF"/>
        </w:rPr>
      </w:pPr>
      <w:r>
        <w:rPr>
          <w:rFonts w:hint="eastAsia"/>
          <w:shd w:val="pct15" w:color="auto" w:fill="FFFFFF"/>
        </w:rPr>
        <w:t xml:space="preserve">        </w:t>
      </w:r>
      <w:proofErr w:type="gramStart"/>
      <w:r w:rsidRPr="009E3365">
        <w:rPr>
          <w:rFonts w:hint="eastAsia"/>
          <w:shd w:val="pct15" w:color="auto" w:fill="FFFFFF"/>
        </w:rPr>
        <w:t>&lt;!--</w:t>
      </w:r>
      <w:proofErr w:type="gramEnd"/>
      <w:r w:rsidRPr="009E3365">
        <w:rPr>
          <w:rFonts w:hint="eastAsia"/>
          <w:shd w:val="pct15" w:color="auto" w:fill="FFFFFF"/>
        </w:rPr>
        <w:t xml:space="preserve"> </w:t>
      </w:r>
      <w:r w:rsidRPr="009E3365">
        <w:rPr>
          <w:rFonts w:hint="eastAsia"/>
          <w:shd w:val="pct15" w:color="auto" w:fill="FFFFFF"/>
        </w:rPr>
        <w:t>如果为空会取去本地</w:t>
      </w:r>
      <w:r w:rsidRPr="009E3365">
        <w:rPr>
          <w:rFonts w:hint="eastAsia"/>
          <w:shd w:val="pct15" w:color="auto" w:fill="FFFFFF"/>
        </w:rPr>
        <w:t>IP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&lt;Host&gt;10.36.65.242&lt;/Host&gt; 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&lt;Port&gt;10000&lt;/Port&gt;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&lt;Database&gt;default&lt;/Database&gt;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&lt;Username&gt;</w:t>
      </w:r>
      <w:proofErr w:type="spellStart"/>
      <w:r w:rsidRPr="006F5233">
        <w:rPr>
          <w:shd w:val="pct15" w:color="auto" w:fill="FFFFFF"/>
        </w:rPr>
        <w:t>hadoop</w:t>
      </w:r>
      <w:proofErr w:type="spellEnd"/>
      <w:r w:rsidRPr="006F5233">
        <w:rPr>
          <w:shd w:val="pct15" w:color="auto" w:fill="FFFFFF"/>
        </w:rPr>
        <w:t>&lt;/Username&gt;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    </w:t>
      </w:r>
      <w:proofErr w:type="gramStart"/>
      <w:r w:rsidRPr="006F5233">
        <w:rPr>
          <w:rFonts w:hint="eastAsia"/>
          <w:shd w:val="pct15" w:color="auto" w:fill="FFFFFF"/>
        </w:rPr>
        <w:t>&lt;!--</w:t>
      </w:r>
      <w:proofErr w:type="gramEnd"/>
      <w:r w:rsidRPr="006F5233">
        <w:rPr>
          <w:rFonts w:hint="eastAsia"/>
          <w:shd w:val="pct15" w:color="auto" w:fill="FFFFFF"/>
        </w:rPr>
        <w:t xml:space="preserve"> AES</w:t>
      </w:r>
      <w:r w:rsidRPr="006F5233">
        <w:rPr>
          <w:rFonts w:hint="eastAsia"/>
          <w:shd w:val="pct15" w:color="auto" w:fill="FFFFFF"/>
        </w:rPr>
        <w:t>加密</w:t>
      </w:r>
      <w:r w:rsidRPr="006F5233">
        <w:rPr>
          <w:rFonts w:hint="eastAsia"/>
          <w:shd w:val="pct15" w:color="auto" w:fill="FFFFFF"/>
        </w:rPr>
        <w:t xml:space="preserve">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&lt;Password&gt;7BE216A80761D3875576BFDD422A3D65&lt;/Password&gt;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</w:t>
      </w:r>
      <w:proofErr w:type="spellStart"/>
      <w:r w:rsidRPr="006F5233">
        <w:rPr>
          <w:shd w:val="pct15" w:color="auto" w:fill="FFFFFF"/>
        </w:rPr>
        <w:t>AdditionalInfo</w:t>
      </w:r>
      <w:proofErr w:type="spellEnd"/>
      <w:r w:rsidRPr="006F5233">
        <w:rPr>
          <w:shd w:val="pct15" w:color="auto" w:fill="FFFFFF"/>
        </w:rPr>
        <w:t>/&gt;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&lt;/</w:t>
      </w:r>
      <w:proofErr w:type="spellStart"/>
      <w:r w:rsidRPr="006F5233">
        <w:rPr>
          <w:shd w:val="pct15" w:color="auto" w:fill="FFFFFF"/>
        </w:rPr>
        <w:t>DBSource</w:t>
      </w:r>
      <w:proofErr w:type="spellEnd"/>
      <w:r w:rsidRPr="006F5233">
        <w:rPr>
          <w:shd w:val="pct15" w:color="auto" w:fill="FFFFFF"/>
        </w:rPr>
        <w:t>&gt;</w:t>
      </w:r>
      <w:r w:rsidRPr="006F5233">
        <w:rPr>
          <w:shd w:val="pct15" w:color="auto" w:fill="FFFFFF"/>
        </w:rPr>
        <w:tab/>
        <w:t xml:space="preserve">  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</w:t>
      </w:r>
      <w:proofErr w:type="gramStart"/>
      <w:r w:rsidRPr="006F5233">
        <w:rPr>
          <w:rFonts w:hint="eastAsia"/>
          <w:shd w:val="pct15" w:color="auto" w:fill="FFFFFF"/>
        </w:rPr>
        <w:t>&lt;!--</w:t>
      </w:r>
      <w:proofErr w:type="gramEnd"/>
      <w:r w:rsidRPr="006F5233">
        <w:rPr>
          <w:rFonts w:hint="eastAsia"/>
          <w:shd w:val="pct15" w:color="auto" w:fill="FFFFFF"/>
        </w:rPr>
        <w:t xml:space="preserve"> </w:t>
      </w:r>
      <w:r w:rsidRPr="006F5233">
        <w:rPr>
          <w:rFonts w:hint="eastAsia"/>
          <w:shd w:val="pct15" w:color="auto" w:fill="FFFFFF"/>
        </w:rPr>
        <w:t>数据目标数据库</w:t>
      </w:r>
      <w:r w:rsidRPr="006F5233">
        <w:rPr>
          <w:rFonts w:hint="eastAsia"/>
          <w:shd w:val="pct15" w:color="auto" w:fill="FFFFFF"/>
        </w:rPr>
        <w:t xml:space="preserve"> </w:t>
      </w:r>
      <w:proofErr w:type="spellStart"/>
      <w:r w:rsidRPr="006F5233">
        <w:rPr>
          <w:rFonts w:hint="eastAsia"/>
          <w:shd w:val="pct15" w:color="auto" w:fill="FFFFFF"/>
        </w:rPr>
        <w:t>Myql</w:t>
      </w:r>
      <w:proofErr w:type="spellEnd"/>
      <w:r w:rsidRPr="006F5233">
        <w:rPr>
          <w:rFonts w:hint="eastAsia"/>
          <w:shd w:val="pct15" w:color="auto" w:fill="FFFFFF"/>
        </w:rPr>
        <w:t xml:space="preserve">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</w:t>
      </w:r>
      <w:proofErr w:type="spellStart"/>
      <w:r w:rsidRPr="006F5233">
        <w:rPr>
          <w:shd w:val="pct15" w:color="auto" w:fill="FFFFFF"/>
        </w:rPr>
        <w:t>DBSource</w:t>
      </w:r>
      <w:proofErr w:type="spellEnd"/>
      <w:r w:rsidRPr="006F5233">
        <w:rPr>
          <w:shd w:val="pct15" w:color="auto" w:fill="FFFFFF"/>
        </w:rPr>
        <w:t xml:space="preserve"> id="</w:t>
      </w:r>
      <w:proofErr w:type="spellStart"/>
      <w:r w:rsidRPr="006F5233">
        <w:rPr>
          <w:shd w:val="pct15" w:color="auto" w:fill="FFFFFF"/>
        </w:rPr>
        <w:t>Mysql_FR</w:t>
      </w:r>
      <w:proofErr w:type="spellEnd"/>
      <w:r w:rsidRPr="006F5233">
        <w:rPr>
          <w:shd w:val="pct15" w:color="auto" w:fill="FFFFFF"/>
        </w:rPr>
        <w:t>"&gt;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&lt;Type&gt;</w:t>
      </w:r>
      <w:proofErr w:type="spellStart"/>
      <w:r w:rsidRPr="006F5233">
        <w:rPr>
          <w:shd w:val="pct15" w:color="auto" w:fill="FFFFFF"/>
        </w:rPr>
        <w:t>mysql</w:t>
      </w:r>
      <w:proofErr w:type="spellEnd"/>
      <w:r w:rsidRPr="006F5233">
        <w:rPr>
          <w:shd w:val="pct15" w:color="auto" w:fill="FFFFFF"/>
        </w:rPr>
        <w:t>&lt;/Type&gt;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&lt;Host&gt;192.168.8.246&lt;/Host&gt; 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&lt;Port&gt;3306&lt;/Port&gt;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&lt;Database&gt;test&lt;/Database&gt;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&lt;Username&gt;root&lt;/Username&gt;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    </w:t>
      </w:r>
      <w:proofErr w:type="gramStart"/>
      <w:r w:rsidRPr="006F5233">
        <w:rPr>
          <w:rFonts w:hint="eastAsia"/>
          <w:shd w:val="pct15" w:color="auto" w:fill="FFFFFF"/>
        </w:rPr>
        <w:t>&lt;!--</w:t>
      </w:r>
      <w:proofErr w:type="gramEnd"/>
      <w:r w:rsidRPr="006F5233">
        <w:rPr>
          <w:rFonts w:hint="eastAsia"/>
          <w:shd w:val="pct15" w:color="auto" w:fill="FFFFFF"/>
        </w:rPr>
        <w:t xml:space="preserve"> AES</w:t>
      </w:r>
      <w:r w:rsidRPr="006F5233">
        <w:rPr>
          <w:rFonts w:hint="eastAsia"/>
          <w:shd w:val="pct15" w:color="auto" w:fill="FFFFFF"/>
        </w:rPr>
        <w:t>加密</w:t>
      </w:r>
      <w:r w:rsidRPr="006F5233">
        <w:rPr>
          <w:rFonts w:hint="eastAsia"/>
          <w:shd w:val="pct15" w:color="auto" w:fill="FFFFFF"/>
        </w:rPr>
        <w:t xml:space="preserve">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&lt;Password&gt;6EC0F2176B23266F3F998D7C46BB5BE4&lt;/Password&gt;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</w:t>
      </w:r>
      <w:proofErr w:type="spellStart"/>
      <w:r w:rsidRPr="006F5233">
        <w:rPr>
          <w:shd w:val="pct15" w:color="auto" w:fill="FFFFFF"/>
        </w:rPr>
        <w:t>AdditionalInfo</w:t>
      </w:r>
      <w:proofErr w:type="spellEnd"/>
      <w:r w:rsidRPr="006F5233">
        <w:rPr>
          <w:shd w:val="pct15" w:color="auto" w:fill="FFFFFF"/>
        </w:rPr>
        <w:t>/&gt;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&lt;/</w:t>
      </w:r>
      <w:proofErr w:type="spellStart"/>
      <w:r w:rsidRPr="006F5233">
        <w:rPr>
          <w:shd w:val="pct15" w:color="auto" w:fill="FFFFFF"/>
        </w:rPr>
        <w:t>DBSource</w:t>
      </w:r>
      <w:proofErr w:type="spellEnd"/>
      <w:r w:rsidRPr="006F5233">
        <w:rPr>
          <w:shd w:val="pct15" w:color="auto" w:fill="FFFFFF"/>
        </w:rPr>
        <w:t>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ab/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ab/>
        <w:t xml:space="preserve">&lt;!-- 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      </w:t>
      </w:r>
      <w:r w:rsidRPr="006F5233">
        <w:rPr>
          <w:rFonts w:hint="eastAsia"/>
          <w:shd w:val="pct15" w:color="auto" w:fill="FFFFFF"/>
        </w:rPr>
        <w:t>文件配置信息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      </w:t>
      </w:r>
      <w:r w:rsidRPr="006F5233">
        <w:rPr>
          <w:rFonts w:hint="eastAsia"/>
          <w:shd w:val="pct15" w:color="auto" w:fill="FFFFFF"/>
        </w:rPr>
        <w:t>可多个，以</w:t>
      </w:r>
      <w:r w:rsidRPr="006F5233">
        <w:rPr>
          <w:rFonts w:hint="eastAsia"/>
          <w:shd w:val="pct15" w:color="auto" w:fill="FFFFFF"/>
        </w:rPr>
        <w:t>id</w:t>
      </w:r>
      <w:r w:rsidRPr="006F5233">
        <w:rPr>
          <w:rFonts w:hint="eastAsia"/>
          <w:shd w:val="pct15" w:color="auto" w:fill="FFFFFF"/>
        </w:rPr>
        <w:t>唯一标示，业务根据需要自行配置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 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</w:t>
      </w:r>
      <w:proofErr w:type="spellStart"/>
      <w:r w:rsidRPr="006F5233">
        <w:rPr>
          <w:shd w:val="pct15" w:color="auto" w:fill="FFFFFF"/>
        </w:rPr>
        <w:t>Fileconf</w:t>
      </w:r>
      <w:proofErr w:type="spellEnd"/>
      <w:r w:rsidRPr="006F5233">
        <w:rPr>
          <w:shd w:val="pct15" w:color="auto" w:fill="FFFFFF"/>
        </w:rPr>
        <w:t xml:space="preserve"> id="</w:t>
      </w:r>
      <w:proofErr w:type="spellStart"/>
      <w:r w:rsidRPr="006F5233">
        <w:rPr>
          <w:shd w:val="pct15" w:color="auto" w:fill="FFFFFF"/>
        </w:rPr>
        <w:t>VMallProd</w:t>
      </w:r>
      <w:proofErr w:type="spellEnd"/>
      <w:r w:rsidRPr="006F5233">
        <w:rPr>
          <w:shd w:val="pct15" w:color="auto" w:fill="FFFFFF"/>
        </w:rPr>
        <w:t>"&gt;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    </w:t>
      </w:r>
      <w:proofErr w:type="gramStart"/>
      <w:r w:rsidRPr="006F5233">
        <w:rPr>
          <w:rFonts w:hint="eastAsia"/>
          <w:shd w:val="pct15" w:color="auto" w:fill="FFFFFF"/>
        </w:rPr>
        <w:t>&lt;!--</w:t>
      </w:r>
      <w:proofErr w:type="gramEnd"/>
      <w:r w:rsidRPr="006F5233">
        <w:rPr>
          <w:rFonts w:hint="eastAsia"/>
          <w:shd w:val="pct15" w:color="auto" w:fill="FFFFFF"/>
        </w:rPr>
        <w:t xml:space="preserve"> hive/</w:t>
      </w:r>
      <w:proofErr w:type="spellStart"/>
      <w:r w:rsidRPr="006F5233">
        <w:rPr>
          <w:rFonts w:hint="eastAsia"/>
          <w:shd w:val="pct15" w:color="auto" w:fill="FFFFFF"/>
        </w:rPr>
        <w:t>hdfs</w:t>
      </w:r>
      <w:proofErr w:type="spellEnd"/>
      <w:r w:rsidRPr="006F5233">
        <w:rPr>
          <w:rFonts w:hint="eastAsia"/>
          <w:shd w:val="pct15" w:color="auto" w:fill="FFFFFF"/>
        </w:rPr>
        <w:t>存储目录</w:t>
      </w:r>
      <w:r w:rsidRPr="006F5233">
        <w:rPr>
          <w:rFonts w:hint="eastAsia"/>
          <w:shd w:val="pct15" w:color="auto" w:fill="FFFFFF"/>
        </w:rPr>
        <w:t xml:space="preserve">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</w:t>
      </w:r>
      <w:proofErr w:type="spellStart"/>
      <w:r w:rsidRPr="006F5233">
        <w:rPr>
          <w:shd w:val="pct15" w:color="auto" w:fill="FFFFFF"/>
        </w:rPr>
        <w:t>Hadoopdir</w:t>
      </w:r>
      <w:proofErr w:type="spellEnd"/>
      <w:r w:rsidRPr="006F5233">
        <w:rPr>
          <w:shd w:val="pct15" w:color="auto" w:fill="FFFFFF"/>
        </w:rPr>
        <w:t>&gt;/</w:t>
      </w:r>
      <w:proofErr w:type="spellStart"/>
      <w:r w:rsidRPr="006F5233">
        <w:rPr>
          <w:shd w:val="pct15" w:color="auto" w:fill="FFFFFF"/>
        </w:rPr>
        <w:t>AppData</w:t>
      </w:r>
      <w:proofErr w:type="spellEnd"/>
      <w:r w:rsidRPr="006F5233">
        <w:rPr>
          <w:shd w:val="pct15" w:color="auto" w:fill="FFFFFF"/>
        </w:rPr>
        <w:t>/</w:t>
      </w:r>
      <w:proofErr w:type="spellStart"/>
      <w:r w:rsidRPr="006F5233">
        <w:rPr>
          <w:shd w:val="pct15" w:color="auto" w:fill="FFFFFF"/>
        </w:rPr>
        <w:t>VMallProd</w:t>
      </w:r>
      <w:proofErr w:type="spellEnd"/>
      <w:r w:rsidRPr="006F5233">
        <w:rPr>
          <w:shd w:val="pct15" w:color="auto" w:fill="FFFFFF"/>
        </w:rPr>
        <w:t>/</w:t>
      </w:r>
      <w:proofErr w:type="spellStart"/>
      <w:r w:rsidRPr="006F5233">
        <w:rPr>
          <w:shd w:val="pct15" w:color="auto" w:fill="FFFFFF"/>
        </w:rPr>
        <w:t>VMall</w:t>
      </w:r>
      <w:proofErr w:type="spellEnd"/>
      <w:r w:rsidRPr="006F5233">
        <w:rPr>
          <w:shd w:val="pct15" w:color="auto" w:fill="FFFFFF"/>
        </w:rPr>
        <w:t>/data/&lt;/</w:t>
      </w:r>
      <w:proofErr w:type="spellStart"/>
      <w:r w:rsidRPr="006F5233">
        <w:rPr>
          <w:shd w:val="pct15" w:color="auto" w:fill="FFFFFF"/>
        </w:rPr>
        <w:t>Hadoopdir</w:t>
      </w:r>
      <w:proofErr w:type="spellEnd"/>
      <w:r w:rsidRPr="006F5233">
        <w:rPr>
          <w:shd w:val="pct15" w:color="auto" w:fill="FFFFFF"/>
        </w:rPr>
        <w:t>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&lt;/</w:t>
      </w:r>
      <w:proofErr w:type="spellStart"/>
      <w:r w:rsidRPr="006F5233">
        <w:rPr>
          <w:shd w:val="pct15" w:color="auto" w:fill="FFFFFF"/>
        </w:rPr>
        <w:t>Fileconf</w:t>
      </w:r>
      <w:proofErr w:type="spellEnd"/>
      <w:r w:rsidRPr="006F5233">
        <w:rPr>
          <w:shd w:val="pct15" w:color="auto" w:fill="FFFFFF"/>
        </w:rPr>
        <w:t>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ab/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ab/>
        <w:t xml:space="preserve">&lt;!-- 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 xml:space="preserve">         TCC</w:t>
      </w:r>
      <w:r w:rsidRPr="006F5233">
        <w:rPr>
          <w:rFonts w:hint="eastAsia"/>
          <w:shd w:val="pct15" w:color="auto" w:fill="FFFFFF"/>
        </w:rPr>
        <w:t>监听上报告警事件用，预留，功能未实现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 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&lt;TCC&gt;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&lt;Host&gt;10.120.5.45&lt;/Host&gt; 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    &lt;Port&gt;8888&lt;/Port&gt;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 xml:space="preserve">    &lt;/TCC&gt;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lastRenderedPageBreak/>
        <w:tab/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ab/>
        <w:t>&lt;</w:t>
      </w:r>
      <w:proofErr w:type="spellStart"/>
      <w:r w:rsidRPr="006F5233">
        <w:rPr>
          <w:shd w:val="pct15" w:color="auto" w:fill="FFFFFF"/>
        </w:rPr>
        <w:t>AppConf</w:t>
      </w:r>
      <w:proofErr w:type="spellEnd"/>
      <w:r w:rsidRPr="006F5233">
        <w:rPr>
          <w:shd w:val="pct15" w:color="auto" w:fill="FFFFFF"/>
        </w:rPr>
        <w:t>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rFonts w:hint="eastAsia"/>
          <w:shd w:val="pct15" w:color="auto" w:fill="FFFFFF"/>
        </w:rPr>
        <w:tab/>
        <w:t xml:space="preserve">    </w:t>
      </w:r>
      <w:proofErr w:type="gramStart"/>
      <w:r w:rsidRPr="006F5233">
        <w:rPr>
          <w:rFonts w:hint="eastAsia"/>
          <w:shd w:val="pct15" w:color="auto" w:fill="FFFFFF"/>
        </w:rPr>
        <w:t>&lt;!--</w:t>
      </w:r>
      <w:proofErr w:type="gramEnd"/>
      <w:r w:rsidRPr="006F5233">
        <w:rPr>
          <w:rFonts w:hint="eastAsia"/>
          <w:shd w:val="pct15" w:color="auto" w:fill="FFFFFF"/>
        </w:rPr>
        <w:t xml:space="preserve">  </w:t>
      </w:r>
      <w:r w:rsidRPr="006F5233">
        <w:rPr>
          <w:rFonts w:hint="eastAsia"/>
          <w:shd w:val="pct15" w:color="auto" w:fill="FFFFFF"/>
        </w:rPr>
        <w:t>业务应用配置信息路径</w:t>
      </w:r>
      <w:r w:rsidRPr="006F5233">
        <w:rPr>
          <w:rFonts w:hint="eastAsia"/>
          <w:shd w:val="pct15" w:color="auto" w:fill="FFFFFF"/>
        </w:rPr>
        <w:t xml:space="preserve"> --&gt;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ab/>
        <w:t xml:space="preserve">    &lt;</w:t>
      </w:r>
      <w:proofErr w:type="gramStart"/>
      <w:r w:rsidRPr="006F5233">
        <w:rPr>
          <w:shd w:val="pct15" w:color="auto" w:fill="FFFFFF"/>
        </w:rPr>
        <w:t>include</w:t>
      </w:r>
      <w:proofErr w:type="gramEnd"/>
      <w:r w:rsidRPr="006F5233">
        <w:rPr>
          <w:shd w:val="pct15" w:color="auto" w:fill="FFFFFF"/>
        </w:rPr>
        <w:t xml:space="preserve"> file="</w:t>
      </w:r>
      <w:proofErr w:type="spellStart"/>
      <w:r w:rsidRPr="006F5233">
        <w:rPr>
          <w:shd w:val="pct15" w:color="auto" w:fill="FFFFFF"/>
        </w:rPr>
        <w:t>appconf</w:t>
      </w:r>
      <w:proofErr w:type="spellEnd"/>
      <w:r w:rsidRPr="006F5233">
        <w:rPr>
          <w:shd w:val="pct15" w:color="auto" w:fill="FFFFFF"/>
        </w:rPr>
        <w:t>/vmall/VMallProd_Conf.xml"/&gt;</w:t>
      </w:r>
    </w:p>
    <w:p w:rsidR="006F5233" w:rsidRPr="006F5233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ab/>
        <w:t>&lt;/</w:t>
      </w:r>
      <w:proofErr w:type="spellStart"/>
      <w:r w:rsidRPr="006F5233">
        <w:rPr>
          <w:shd w:val="pct15" w:color="auto" w:fill="FFFFFF"/>
        </w:rPr>
        <w:t>AppConf</w:t>
      </w:r>
      <w:proofErr w:type="spellEnd"/>
      <w:r w:rsidRPr="006F5233">
        <w:rPr>
          <w:shd w:val="pct15" w:color="auto" w:fill="FFFFFF"/>
        </w:rPr>
        <w:t>&gt;</w:t>
      </w:r>
    </w:p>
    <w:p w:rsidR="009A5717" w:rsidRDefault="006F5233" w:rsidP="006F5233">
      <w:pPr>
        <w:autoSpaceDE/>
        <w:autoSpaceDN/>
        <w:adjustRightInd/>
        <w:jc w:val="both"/>
        <w:rPr>
          <w:shd w:val="pct15" w:color="auto" w:fill="FFFFFF"/>
        </w:rPr>
      </w:pPr>
      <w:r w:rsidRPr="006F5233">
        <w:rPr>
          <w:shd w:val="pct15" w:color="auto" w:fill="FFFFFF"/>
        </w:rPr>
        <w:t>&lt;/Conf&gt;</w:t>
      </w:r>
    </w:p>
    <w:p w:rsidR="009A5717" w:rsidRPr="004D6801" w:rsidRDefault="009A5717" w:rsidP="009A5717">
      <w:pPr>
        <w:autoSpaceDE/>
        <w:autoSpaceDN/>
        <w:adjustRightInd/>
        <w:jc w:val="both"/>
        <w:rPr>
          <w:shd w:val="pct15" w:color="auto" w:fill="FFFFFF"/>
        </w:rPr>
      </w:pPr>
    </w:p>
    <w:p w:rsidR="009A5717" w:rsidRDefault="009A5717" w:rsidP="00BF73C0">
      <w:pPr>
        <w:pStyle w:val="2"/>
      </w:pPr>
      <w:bookmarkStart w:id="9" w:name="_Toc391737805"/>
      <w:r>
        <w:rPr>
          <w:rFonts w:hint="eastAsia"/>
        </w:rPr>
        <w:t>命令行参数</w:t>
      </w:r>
      <w:bookmarkEnd w:id="9"/>
    </w:p>
    <w:p w:rsidR="009A5717" w:rsidRDefault="009A5717" w:rsidP="009A5717">
      <w:r>
        <w:rPr>
          <w:rFonts w:hint="eastAsia"/>
        </w:rPr>
        <w:t>通用的命令行命令</w:t>
      </w:r>
      <w:r w:rsidR="0032212C">
        <w:rPr>
          <w:rFonts w:hint="eastAsia"/>
        </w:rPr>
        <w:t>D</w:t>
      </w:r>
      <w:r>
        <w:rPr>
          <w:rFonts w:hint="eastAsia"/>
        </w:rPr>
        <w:t>ataload.sh</w:t>
      </w:r>
    </w:p>
    <w:p w:rsidR="00EF4E9B" w:rsidRDefault="00EF4E9B" w:rsidP="009A5717">
      <w:r>
        <w:rPr>
          <w:rFonts w:hint="eastAsia"/>
        </w:rPr>
        <w:t>通用参数</w:t>
      </w:r>
      <w:r w:rsidR="00C24070">
        <w:rPr>
          <w:rFonts w:hint="eastAsia"/>
        </w:rPr>
        <w:t>：</w:t>
      </w:r>
    </w:p>
    <w:p w:rsidR="009A5717" w:rsidRDefault="009A5717" w:rsidP="00745A8E">
      <w:pPr>
        <w:ind w:firstLineChars="400" w:firstLine="800"/>
      </w:pPr>
      <w:r>
        <w:rPr>
          <w:rFonts w:hint="eastAsia"/>
        </w:rPr>
        <w:t>-a</w:t>
      </w:r>
      <w:r w:rsidR="00EF4E9B">
        <w:rPr>
          <w:rFonts w:hint="eastAsia"/>
        </w:rPr>
        <w:t xml:space="preserve">  </w:t>
      </w:r>
      <w:r w:rsidR="00EF4E9B">
        <w:rPr>
          <w:rFonts w:hint="eastAsia"/>
        </w:rPr>
        <w:t>任务标识</w:t>
      </w:r>
      <w:r w:rsidR="00EF4E9B">
        <w:rPr>
          <w:rFonts w:hint="eastAsia"/>
        </w:rPr>
        <w:t xml:space="preserve"> </w:t>
      </w:r>
      <w:r>
        <w:rPr>
          <w:rFonts w:hint="eastAsia"/>
        </w:rPr>
        <w:t>对应下章节降到的应用标示</w:t>
      </w:r>
      <w:r>
        <w:rPr>
          <w:rFonts w:hint="eastAsia"/>
        </w:rPr>
        <w:t>action</w:t>
      </w:r>
      <w:r>
        <w:rPr>
          <w:rFonts w:hint="eastAsia"/>
        </w:rPr>
        <w:t>字段</w:t>
      </w:r>
    </w:p>
    <w:p w:rsidR="0032212C" w:rsidRDefault="0032212C" w:rsidP="0032212C">
      <w:pPr>
        <w:ind w:firstLineChars="400" w:firstLine="800"/>
      </w:pPr>
      <w:r>
        <w:rPr>
          <w:rFonts w:hint="eastAsia"/>
        </w:rPr>
        <w:t>-p</w:t>
      </w:r>
      <w:r w:rsidR="00EF4E9B">
        <w:rPr>
          <w:rFonts w:hint="eastAsia"/>
        </w:rPr>
        <w:t xml:space="preserve">  </w:t>
      </w:r>
      <w:r w:rsidR="00EF4E9B">
        <w:rPr>
          <w:rFonts w:hint="eastAsia"/>
        </w:rPr>
        <w:t>任务周期信息</w:t>
      </w:r>
      <w:r w:rsidR="00B70A76">
        <w:rPr>
          <w:rFonts w:hint="eastAsia"/>
        </w:rPr>
        <w:t xml:space="preserve">   </w:t>
      </w:r>
      <w:r w:rsidR="00B70A76">
        <w:rPr>
          <w:rFonts w:hint="eastAsia"/>
        </w:rPr>
        <w:t>周期开始日期</w:t>
      </w:r>
      <w:r w:rsidR="00B70A76">
        <w:rPr>
          <w:rFonts w:hint="eastAsia"/>
        </w:rPr>
        <w:t>+</w:t>
      </w:r>
      <w:r w:rsidR="00B70A76">
        <w:rPr>
          <w:rFonts w:hint="eastAsia"/>
        </w:rPr>
        <w:t>周期结束日期</w:t>
      </w:r>
      <w:r w:rsidR="00B70A76">
        <w:rPr>
          <w:rFonts w:hint="eastAsia"/>
        </w:rPr>
        <w:t>+</w:t>
      </w:r>
      <w:r w:rsidR="00B70A76">
        <w:rPr>
          <w:rFonts w:hint="eastAsia"/>
        </w:rPr>
        <w:t>周期类型</w:t>
      </w:r>
      <w:r w:rsidR="00B70A76">
        <w:rPr>
          <w:rFonts w:hint="eastAsia"/>
        </w:rPr>
        <w:t>+</w:t>
      </w:r>
      <w:r w:rsidR="00B70A76">
        <w:rPr>
          <w:rFonts w:hint="eastAsia"/>
        </w:rPr>
        <w:t>周期</w:t>
      </w:r>
      <w:r w:rsidR="00A8358D">
        <w:rPr>
          <w:rFonts w:hint="eastAsia"/>
        </w:rPr>
        <w:t>长度</w:t>
      </w:r>
      <w:r>
        <w:rPr>
          <w:rFonts w:hint="eastAsia"/>
        </w:rPr>
        <w:t>，该参数如果是</w:t>
      </w:r>
      <w:proofErr w:type="spellStart"/>
      <w:r>
        <w:rPr>
          <w:rFonts w:hint="eastAsia"/>
        </w:rPr>
        <w:t>tcc</w:t>
      </w:r>
      <w:proofErr w:type="spellEnd"/>
      <w:r>
        <w:rPr>
          <w:rFonts w:hint="eastAsia"/>
        </w:rPr>
        <w:t>调度，自动传入</w:t>
      </w:r>
    </w:p>
    <w:p w:rsidR="009A5717" w:rsidRDefault="00694355" w:rsidP="005A5931">
      <w:pPr>
        <w:autoSpaceDE/>
        <w:autoSpaceDN/>
        <w:adjustRightInd/>
      </w:pPr>
      <w:r>
        <w:rPr>
          <w:rFonts w:hint="eastAsia"/>
        </w:rPr>
        <w:t>例子：</w:t>
      </w:r>
      <w:r w:rsidR="00BA772C">
        <w:rPr>
          <w:rFonts w:hint="eastAsia"/>
        </w:rPr>
        <w:t>D</w:t>
      </w:r>
      <w:r>
        <w:rPr>
          <w:rFonts w:hint="eastAsia"/>
        </w:rPr>
        <w:t xml:space="preserve">ataload.sh </w:t>
      </w:r>
      <w:r w:rsidR="00570515">
        <w:rPr>
          <w:rFonts w:hint="eastAsia"/>
        </w:rPr>
        <w:t xml:space="preserve"> </w:t>
      </w:r>
      <w:r w:rsidR="00F447C7">
        <w:rPr>
          <w:rFonts w:hint="eastAsia"/>
        </w:rPr>
        <w:t>-</w:t>
      </w:r>
      <w:r>
        <w:rPr>
          <w:rFonts w:hint="eastAsia"/>
        </w:rPr>
        <w:t xml:space="preserve">a </w:t>
      </w:r>
      <w:r w:rsidR="00A60ED6">
        <w:rPr>
          <w:rFonts w:hint="eastAsia"/>
        </w:rPr>
        <w:t xml:space="preserve"> </w:t>
      </w:r>
      <w:r w:rsidR="004D5E3A" w:rsidRPr="004D5E3A">
        <w:t>hdfs_dw_vmall2_app_sale_dm</w:t>
      </w:r>
      <w:r w:rsidR="0032212C">
        <w:rPr>
          <w:rFonts w:hint="eastAsia"/>
        </w:rPr>
        <w:t xml:space="preserve">  -p</w:t>
      </w:r>
      <w:r w:rsidR="0058006F">
        <w:rPr>
          <w:rFonts w:hint="eastAsia"/>
        </w:rPr>
        <w:t xml:space="preserve"> </w:t>
      </w:r>
      <w:r w:rsidR="0032212C">
        <w:t>‘</w:t>
      </w:r>
      <w:r w:rsidR="00A16AEF">
        <w:rPr>
          <w:rFonts w:hint="eastAsia"/>
        </w:rPr>
        <w:t>20140628-0000</w:t>
      </w:r>
      <w:r w:rsidR="002D6D4E">
        <w:rPr>
          <w:rFonts w:hint="eastAsia"/>
        </w:rPr>
        <w:t xml:space="preserve"> 20140628-0000</w:t>
      </w:r>
      <w:r w:rsidR="0032212C">
        <w:rPr>
          <w:rFonts w:hint="eastAsia"/>
        </w:rPr>
        <w:t xml:space="preserve"> D </w:t>
      </w:r>
      <w:r w:rsidR="004431A0">
        <w:rPr>
          <w:rFonts w:hint="eastAsia"/>
        </w:rPr>
        <w:t>1</w:t>
      </w:r>
      <w:r w:rsidR="0032212C">
        <w:t>’</w:t>
      </w:r>
    </w:p>
    <w:p w:rsidR="00F47CFB" w:rsidRPr="0032212C" w:rsidRDefault="00F47CFB" w:rsidP="005A5931">
      <w:pPr>
        <w:autoSpaceDE/>
        <w:autoSpaceDN/>
        <w:adjustRightInd/>
      </w:pPr>
    </w:p>
    <w:p w:rsidR="00F47CFB" w:rsidRDefault="00F47CFB" w:rsidP="00BF73C0">
      <w:pPr>
        <w:pStyle w:val="2"/>
      </w:pPr>
      <w:r>
        <w:rPr>
          <w:rFonts w:hint="eastAsia"/>
        </w:rPr>
        <w:t>TCC</w:t>
      </w:r>
      <w:r>
        <w:rPr>
          <w:rFonts w:hint="eastAsia"/>
        </w:rPr>
        <w:t>调度方式</w:t>
      </w:r>
    </w:p>
    <w:p w:rsidR="00F47CFB" w:rsidRDefault="00F32119" w:rsidP="00F32119">
      <w:r>
        <w:rPr>
          <w:rFonts w:hint="eastAsia"/>
        </w:rPr>
        <w:t>对比以前的</w:t>
      </w:r>
      <w:r>
        <w:rPr>
          <w:rFonts w:hint="eastAsia"/>
        </w:rPr>
        <w:t>TCC</w:t>
      </w:r>
      <w:r>
        <w:rPr>
          <w:rFonts w:hint="eastAsia"/>
        </w:rPr>
        <w:t>配置，只需要修改执行命令</w:t>
      </w:r>
      <w:r w:rsidR="005447B4">
        <w:rPr>
          <w:rFonts w:hint="eastAsia"/>
        </w:rPr>
        <w:t>处</w:t>
      </w:r>
      <w:r>
        <w:rPr>
          <w:rFonts w:hint="eastAsia"/>
        </w:rPr>
        <w:t>：</w:t>
      </w:r>
    </w:p>
    <w:p w:rsidR="00F32119" w:rsidRPr="0032212C" w:rsidRDefault="0073506E" w:rsidP="00F32119">
      <w:pPr>
        <w:pStyle w:val="afd"/>
        <w:ind w:left="420" w:firstLineChars="0" w:firstLine="0"/>
      </w:pPr>
      <w:r>
        <w:rPr>
          <w:noProof/>
        </w:rPr>
        <w:pict>
          <v:rect id="_x0000_s2050" style="position:absolute;left:0;text-align:left;margin-left:135pt;margin-top:175.75pt;width:248.25pt;height:36pt;z-index:251660288" filled="f" strokecolor="red" strokeweight="2pt"/>
        </w:pict>
      </w:r>
      <w:r w:rsidR="0032212C">
        <w:rPr>
          <w:noProof/>
        </w:rPr>
        <w:drawing>
          <wp:inline distT="0" distB="0" distL="0" distR="0">
            <wp:extent cx="5274310" cy="3339132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119" w:rsidRDefault="00F32119" w:rsidP="00F32119"/>
    <w:p w:rsidR="00F47CFB" w:rsidRPr="00F47CFB" w:rsidRDefault="00F47CFB" w:rsidP="00F47CFB"/>
    <w:p w:rsidR="009A5717" w:rsidRDefault="009A5717" w:rsidP="00BF73C0">
      <w:pPr>
        <w:pStyle w:val="1"/>
      </w:pPr>
      <w:bookmarkStart w:id="10" w:name="_Toc391737806"/>
      <w:r>
        <w:rPr>
          <w:rFonts w:hint="eastAsia"/>
        </w:rPr>
        <w:lastRenderedPageBreak/>
        <w:t>子任务设计</w:t>
      </w:r>
      <w:bookmarkEnd w:id="10"/>
    </w:p>
    <w:p w:rsidR="00FD7C3D" w:rsidRDefault="00FD7C3D" w:rsidP="00FD7C3D">
      <w:pPr>
        <w:pStyle w:val="2"/>
      </w:pPr>
      <w:r>
        <w:rPr>
          <w:rFonts w:hint="eastAsia"/>
        </w:rPr>
        <w:t>共通</w:t>
      </w:r>
      <w:r w:rsidR="0062534E">
        <w:rPr>
          <w:rFonts w:hint="eastAsia"/>
        </w:rPr>
        <w:t>组件</w:t>
      </w:r>
    </w:p>
    <w:p w:rsidR="00DA3350" w:rsidRDefault="00DA3350" w:rsidP="00DA3350">
      <w:r>
        <w:rPr>
          <w:rFonts w:hint="eastAsia"/>
        </w:rPr>
        <w:t>直接基于</w:t>
      </w:r>
      <w:proofErr w:type="spellStart"/>
      <w:r>
        <w:t>talend</w:t>
      </w:r>
      <w:proofErr w:type="spellEnd"/>
      <w:r>
        <w:rPr>
          <w:rFonts w:hint="eastAsia"/>
        </w:rPr>
        <w:t xml:space="preserve"> </w:t>
      </w:r>
      <w:r>
        <w:t>open studio</w:t>
      </w:r>
      <w:r>
        <w:rPr>
          <w:rFonts w:hint="eastAsia"/>
        </w:rPr>
        <w:t>开发子任务时，由于各子任务间有共同的某些操作，为了规范开发，实现子任务间代码复用，现将共同使用的某些操作封装成模版以便复用，这些模块包含一下：</w:t>
      </w:r>
    </w:p>
    <w:p w:rsidR="00DA3350" w:rsidRDefault="00DA3350" w:rsidP="004361BE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环境</w:t>
      </w:r>
      <w:r w:rsidR="0069647B">
        <w:rPr>
          <w:rFonts w:hint="eastAsia"/>
        </w:rPr>
        <w:t>和应用</w:t>
      </w:r>
      <w:r>
        <w:rPr>
          <w:rFonts w:hint="eastAsia"/>
        </w:rPr>
        <w:t>配置信息读取组件</w:t>
      </w:r>
    </w:p>
    <w:p w:rsidR="00DA3350" w:rsidRDefault="00DA3350" w:rsidP="004361BE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TCC</w:t>
      </w:r>
      <w:r>
        <w:rPr>
          <w:rFonts w:hint="eastAsia"/>
        </w:rPr>
        <w:t>通信组件</w:t>
      </w:r>
    </w:p>
    <w:p w:rsidR="00DA3350" w:rsidRDefault="00DA3350" w:rsidP="004361BE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业务告警组件</w:t>
      </w:r>
    </w:p>
    <w:p w:rsidR="00DA3350" w:rsidRDefault="00DA3350" w:rsidP="004361BE">
      <w:pPr>
        <w:pStyle w:val="afd"/>
        <w:numPr>
          <w:ilvl w:val="0"/>
          <w:numId w:val="15"/>
        </w:numPr>
        <w:ind w:firstLineChars="0"/>
      </w:pPr>
      <w:r>
        <w:rPr>
          <w:rFonts w:hint="eastAsia"/>
        </w:rPr>
        <w:t>数据库数据抽取组件</w:t>
      </w:r>
    </w:p>
    <w:p w:rsidR="00856C25" w:rsidRDefault="00856C25" w:rsidP="00856C25"/>
    <w:p w:rsidR="00856C25" w:rsidRPr="00DA3350" w:rsidRDefault="00856C25" w:rsidP="00856C25">
      <w:pPr>
        <w:ind w:left="180"/>
      </w:pPr>
      <w:r>
        <w:rPr>
          <w:rFonts w:hint="eastAsia"/>
        </w:rPr>
        <w:t>下几小节将会对各个模块详细介绍。</w:t>
      </w:r>
    </w:p>
    <w:p w:rsidR="00FD7C3D" w:rsidRDefault="0062534E" w:rsidP="0062534E">
      <w:pPr>
        <w:pStyle w:val="3"/>
      </w:pPr>
      <w:bookmarkStart w:id="11" w:name="_Toc340146628"/>
      <w:r>
        <w:rPr>
          <w:rFonts w:hint="eastAsia"/>
        </w:rPr>
        <w:t>环境</w:t>
      </w:r>
      <w:r w:rsidR="0069647B">
        <w:rPr>
          <w:rFonts w:hint="eastAsia"/>
        </w:rPr>
        <w:t>和应用</w:t>
      </w:r>
      <w:r>
        <w:rPr>
          <w:rFonts w:hint="eastAsia"/>
        </w:rPr>
        <w:t>配置信息读取组件</w:t>
      </w:r>
      <w:bookmarkEnd w:id="11"/>
    </w:p>
    <w:p w:rsidR="0062534E" w:rsidRDefault="0069647B" w:rsidP="0062534E">
      <w:r>
        <w:rPr>
          <w:rFonts w:hint="eastAsia"/>
        </w:rPr>
        <w:t>功能：该组件完成环境应用配置信息读取，将</w:t>
      </w:r>
      <w:r>
        <w:t>EnvConf.xml</w:t>
      </w:r>
      <w:r>
        <w:rPr>
          <w:rFonts w:hint="eastAsia"/>
        </w:rPr>
        <w:t>和各业务的</w:t>
      </w:r>
      <w:r>
        <w:rPr>
          <w:rFonts w:hint="eastAsia"/>
        </w:rPr>
        <w:t>AppConf.xml</w:t>
      </w:r>
      <w:r>
        <w:rPr>
          <w:rFonts w:hint="eastAsia"/>
        </w:rPr>
        <w:t>中的配置信息读取到</w:t>
      </w:r>
      <w:r>
        <w:t>java</w:t>
      </w:r>
      <w:r>
        <w:rPr>
          <w:rFonts w:hint="eastAsia"/>
        </w:rPr>
        <w:t>结构中，供各子任务使用。</w:t>
      </w:r>
    </w:p>
    <w:p w:rsidR="0069647B" w:rsidRDefault="00245442" w:rsidP="0062534E">
      <w:r>
        <w:rPr>
          <w:rFonts w:hint="eastAsia"/>
        </w:rPr>
        <w:t>输入内容：</w:t>
      </w:r>
    </w:p>
    <w:p w:rsidR="00245442" w:rsidRDefault="00245442" w:rsidP="004361BE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配置文件名称</w:t>
      </w:r>
      <w:r>
        <w:rPr>
          <w:rFonts w:hint="eastAsia"/>
        </w:rPr>
        <w:t xml:space="preserve"> -  </w:t>
      </w:r>
      <w:r>
        <w:rPr>
          <w:rFonts w:hint="eastAsia"/>
        </w:rPr>
        <w:t>配置文件名称及目录位置固定，业务无需更改该参数</w:t>
      </w:r>
    </w:p>
    <w:p w:rsidR="004813E6" w:rsidRDefault="004813E6" w:rsidP="004813E6"/>
    <w:p w:rsidR="008223DB" w:rsidRDefault="004813E6" w:rsidP="004813E6">
      <w:r>
        <w:rPr>
          <w:rFonts w:hint="eastAsia"/>
        </w:rPr>
        <w:t>输出</w:t>
      </w:r>
      <w:r w:rsidR="008223DB">
        <w:rPr>
          <w:rFonts w:hint="eastAsia"/>
        </w:rPr>
        <w:t>内容</w:t>
      </w:r>
      <w:r>
        <w:rPr>
          <w:rFonts w:hint="eastAsia"/>
        </w:rPr>
        <w:t>：</w:t>
      </w:r>
    </w:p>
    <w:p w:rsidR="000741E4" w:rsidRDefault="000741E4" w:rsidP="004361BE">
      <w:pPr>
        <w:pStyle w:val="afd"/>
        <w:numPr>
          <w:ilvl w:val="0"/>
          <w:numId w:val="16"/>
        </w:numPr>
        <w:ind w:firstLineChars="0"/>
      </w:pPr>
      <w:r>
        <w:rPr>
          <w:rFonts w:hint="eastAsia"/>
        </w:rPr>
        <w:t>java</w:t>
      </w:r>
      <w:r>
        <w:rPr>
          <w:rFonts w:hint="eastAsia"/>
        </w:rPr>
        <w:t>结构定义的环境配置信息</w:t>
      </w:r>
    </w:p>
    <w:p w:rsidR="008223DB" w:rsidRPr="0069647B" w:rsidRDefault="008223DB" w:rsidP="008223DB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533900" cy="5848350"/>
            <wp:effectExtent l="19050" t="0" r="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84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11DD" w:rsidRDefault="00B711DD" w:rsidP="001F3F2B"/>
    <w:p w:rsidR="001F3F2B" w:rsidRPr="001F3F2B" w:rsidRDefault="004703CE" w:rsidP="001F3F2B">
      <w:pPr>
        <w:pStyle w:val="3"/>
      </w:pPr>
      <w:r>
        <w:rPr>
          <w:rFonts w:hint="eastAsia"/>
        </w:rPr>
        <w:t>HIVE</w:t>
      </w:r>
      <w:r w:rsidR="001F3F2B">
        <w:rPr>
          <w:rFonts w:hint="eastAsia"/>
        </w:rPr>
        <w:t>数据库数据抽取组件</w:t>
      </w:r>
    </w:p>
    <w:p w:rsidR="00027705" w:rsidRDefault="00027705" w:rsidP="00027705">
      <w:r>
        <w:rPr>
          <w:rFonts w:hint="eastAsia"/>
        </w:rPr>
        <w:t>功能：</w:t>
      </w:r>
      <w:r w:rsidR="005C200C">
        <w:rPr>
          <w:rFonts w:hint="eastAsia"/>
        </w:rPr>
        <w:t>完成</w:t>
      </w:r>
      <w:r w:rsidR="005C200C">
        <w:rPr>
          <w:rFonts w:hint="eastAsia"/>
        </w:rPr>
        <w:t>HIVE</w:t>
      </w:r>
      <w:r w:rsidR="005C200C">
        <w:rPr>
          <w:rFonts w:hint="eastAsia"/>
        </w:rPr>
        <w:t>中的表数据（全表数据、分区数据、按指定条件的数据）的提取操作，供后续</w:t>
      </w:r>
      <w:r w:rsidR="002F721B">
        <w:rPr>
          <w:rFonts w:hint="eastAsia"/>
        </w:rPr>
        <w:t>导入其他数据库或者文件使用</w:t>
      </w:r>
      <w:r>
        <w:rPr>
          <w:rFonts w:hint="eastAsia"/>
        </w:rPr>
        <w:t>。</w:t>
      </w:r>
    </w:p>
    <w:p w:rsidR="00C21D8B" w:rsidRDefault="00027705" w:rsidP="00C21D8B">
      <w:r>
        <w:rPr>
          <w:rFonts w:hint="eastAsia"/>
        </w:rPr>
        <w:t>输入内容：</w:t>
      </w:r>
    </w:p>
    <w:p w:rsidR="00C21D8B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数据库类型</w:t>
      </w:r>
    </w:p>
    <w:p w:rsidR="00C21D8B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IP</w:t>
      </w:r>
      <w:r>
        <w:rPr>
          <w:rFonts w:hint="eastAsia"/>
        </w:rPr>
        <w:t>地址信息</w:t>
      </w:r>
    </w:p>
    <w:p w:rsidR="00C21D8B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数据库名称</w:t>
      </w:r>
    </w:p>
    <w:p w:rsidR="00C21D8B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数据库用户名</w:t>
      </w:r>
    </w:p>
    <w:p w:rsidR="00C21D8B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数据库用户密码（</w:t>
      </w:r>
      <w:r>
        <w:rPr>
          <w:rFonts w:hint="eastAsia"/>
        </w:rPr>
        <w:t>AES</w:t>
      </w:r>
      <w:r>
        <w:rPr>
          <w:rFonts w:hint="eastAsia"/>
        </w:rPr>
        <w:t>加密后信息）</w:t>
      </w:r>
    </w:p>
    <w:p w:rsidR="00027705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数据库连接其它附加信息</w:t>
      </w:r>
    </w:p>
    <w:p w:rsidR="00C21D8B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lastRenderedPageBreak/>
        <w:t>表名</w:t>
      </w:r>
    </w:p>
    <w:p w:rsidR="000D0BB3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分区信息</w:t>
      </w:r>
    </w:p>
    <w:p w:rsidR="00C21D8B" w:rsidRDefault="00C21D8B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抽取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027705" w:rsidRDefault="00027705" w:rsidP="00027705">
      <w:r>
        <w:rPr>
          <w:rFonts w:hint="eastAsia"/>
        </w:rPr>
        <w:t>输出内容：</w:t>
      </w:r>
    </w:p>
    <w:p w:rsidR="0062534E" w:rsidRDefault="000D0BB3" w:rsidP="00027705">
      <w:r>
        <w:rPr>
          <w:rFonts w:hint="eastAsia"/>
        </w:rPr>
        <w:t>抽取的数据集</w:t>
      </w:r>
      <w:proofErr w:type="spellStart"/>
      <w:r>
        <w:rPr>
          <w:rFonts w:hint="eastAsia"/>
        </w:rPr>
        <w:t>ResultSet</w:t>
      </w:r>
      <w:proofErr w:type="spellEnd"/>
    </w:p>
    <w:p w:rsidR="00027705" w:rsidRDefault="00027705" w:rsidP="00027705"/>
    <w:p w:rsidR="00027705" w:rsidRDefault="00027705" w:rsidP="00027705">
      <w:r>
        <w:rPr>
          <w:rFonts w:hint="eastAsia"/>
        </w:rPr>
        <w:t>实现说明：</w:t>
      </w:r>
    </w:p>
    <w:p w:rsidR="00F91162" w:rsidRDefault="00137FED" w:rsidP="00F91162">
      <w:pPr>
        <w:autoSpaceDE/>
        <w:autoSpaceDN/>
        <w:adjustRightInd/>
        <w:jc w:val="both"/>
      </w:pPr>
      <w:r>
        <w:rPr>
          <w:rFonts w:hint="eastAsia"/>
        </w:rPr>
        <w:t>首先会根据表名、分区进行抽取条件的拼装，</w:t>
      </w:r>
      <w:r w:rsidR="00F91162">
        <w:rPr>
          <w:rFonts w:hint="eastAsia"/>
        </w:rPr>
        <w:t>分区和条件的映射规则</w:t>
      </w:r>
    </w:p>
    <w:p w:rsidR="00F91162" w:rsidRDefault="00F91162" w:rsidP="00F91162">
      <w:pPr>
        <w:autoSpaceDE/>
        <w:autoSpaceDN/>
        <w:adjustRightInd/>
        <w:ind w:firstLineChars="210" w:firstLine="420"/>
        <w:jc w:val="both"/>
      </w:pP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&gt;= 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 and 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&lt;= 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</w:t>
      </w:r>
    </w:p>
    <w:p w:rsidR="00F91162" w:rsidRDefault="00F91162" w:rsidP="00F91162">
      <w:pPr>
        <w:autoSpaceDE/>
        <w:autoSpaceDN/>
        <w:adjustRightInd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 xml:space="preserve"> = 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}</w:t>
      </w:r>
    </w:p>
    <w:p w:rsidR="00D20B51" w:rsidRDefault="00F91162" w:rsidP="00F91162">
      <w:r>
        <w:rPr>
          <w:rFonts w:hint="eastAsia"/>
        </w:rPr>
        <w:tab/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 xml:space="preserve"> = 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>}</w:t>
      </w:r>
    </w:p>
    <w:p w:rsidR="00F91162" w:rsidRPr="003824FD" w:rsidRDefault="00F91162" w:rsidP="00F91162">
      <w:r>
        <w:rPr>
          <w:rFonts w:hint="eastAsia"/>
        </w:rPr>
        <w:t>如果表名、分区为空，则直接使用业务定义的抽取</w:t>
      </w:r>
      <w:r>
        <w:rPr>
          <w:rFonts w:hint="eastAsia"/>
        </w:rPr>
        <w:t>SQL</w:t>
      </w:r>
      <w:r>
        <w:rPr>
          <w:rFonts w:hint="eastAsia"/>
        </w:rPr>
        <w:t>语句，并进行环境变量的替换构造出最后抽取条件，然后执行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的连接进行数据抽取操作。</w:t>
      </w:r>
    </w:p>
    <w:p w:rsidR="00904CB9" w:rsidRDefault="00904CB9" w:rsidP="0062534E"/>
    <w:p w:rsidR="00F12B44" w:rsidRPr="0069647B" w:rsidRDefault="00F12B44" w:rsidP="00F12B44"/>
    <w:p w:rsidR="00F12B44" w:rsidRDefault="00F12B44" w:rsidP="00F12B44">
      <w:pPr>
        <w:pStyle w:val="3"/>
      </w:pPr>
      <w:bookmarkStart w:id="12" w:name="_Toc340146629"/>
      <w:r>
        <w:rPr>
          <w:rFonts w:hint="eastAsia"/>
        </w:rPr>
        <w:t>TCC</w:t>
      </w:r>
      <w:r>
        <w:rPr>
          <w:rFonts w:hint="eastAsia"/>
        </w:rPr>
        <w:t>通信组件</w:t>
      </w:r>
      <w:bookmarkEnd w:id="12"/>
    </w:p>
    <w:p w:rsidR="00F12B44" w:rsidRDefault="00F12B44" w:rsidP="00F12B44">
      <w:pPr>
        <w:autoSpaceDE/>
        <w:autoSpaceDN/>
        <w:adjustRightInd/>
        <w:jc w:val="both"/>
      </w:pPr>
      <w:r>
        <w:rPr>
          <w:rFonts w:hint="eastAsia"/>
        </w:rPr>
        <w:t>功能：支持将业务执行过程的状态和告警信息发送给</w:t>
      </w:r>
      <w:r>
        <w:rPr>
          <w:rFonts w:hint="eastAsia"/>
        </w:rPr>
        <w:t>TCC</w:t>
      </w:r>
      <w:r>
        <w:rPr>
          <w:rFonts w:hint="eastAsia"/>
        </w:rPr>
        <w:t>，支持用户在</w:t>
      </w:r>
      <w:r>
        <w:rPr>
          <w:rFonts w:hint="eastAsia"/>
        </w:rPr>
        <w:t>TCC</w:t>
      </w:r>
      <w:r>
        <w:rPr>
          <w:rFonts w:hint="eastAsia"/>
        </w:rPr>
        <w:t>上实时监控任务状态。</w:t>
      </w:r>
      <w:r>
        <w:rPr>
          <w:rFonts w:hint="eastAsia"/>
        </w:rPr>
        <w:t xml:space="preserve"> </w:t>
      </w:r>
      <w:r>
        <w:rPr>
          <w:rFonts w:hint="eastAsia"/>
        </w:rPr>
        <w:t>向</w:t>
      </w:r>
      <w:r>
        <w:rPr>
          <w:rFonts w:hint="eastAsia"/>
        </w:rPr>
        <w:t>TCC</w:t>
      </w:r>
      <w:r>
        <w:rPr>
          <w:rFonts w:hint="eastAsia"/>
        </w:rPr>
        <w:t>发送消息时，在组件内部必须自动填写任务标识信息，方便</w:t>
      </w:r>
      <w:r>
        <w:rPr>
          <w:rFonts w:hint="eastAsia"/>
        </w:rPr>
        <w:t>TCC</w:t>
      </w:r>
      <w:r>
        <w:rPr>
          <w:rFonts w:hint="eastAsia"/>
        </w:rPr>
        <w:t>根据任务标识将信息与具体的任务（包括周期）关联起来。</w:t>
      </w:r>
    </w:p>
    <w:p w:rsidR="00F12B44" w:rsidRDefault="00F12B44" w:rsidP="00F12B44">
      <w:pPr>
        <w:autoSpaceDE/>
        <w:autoSpaceDN/>
        <w:adjustRightInd/>
        <w:jc w:val="both"/>
      </w:pPr>
    </w:p>
    <w:p w:rsidR="00F12B44" w:rsidRPr="006D31FF" w:rsidRDefault="00F12B44" w:rsidP="00F12B44">
      <w:pPr>
        <w:autoSpaceDE/>
        <w:autoSpaceDN/>
        <w:adjustRightInd/>
        <w:jc w:val="both"/>
        <w:rPr>
          <w:color w:val="FF0000"/>
        </w:rPr>
      </w:pPr>
      <w:r w:rsidRPr="006D31FF">
        <w:rPr>
          <w:rFonts w:hint="eastAsia"/>
          <w:color w:val="FF0000"/>
        </w:rPr>
        <w:t>（未实现）</w:t>
      </w:r>
    </w:p>
    <w:p w:rsidR="00F12B44" w:rsidRPr="00DF48C3" w:rsidRDefault="00F12B44" w:rsidP="00F12B44">
      <w:pPr>
        <w:autoSpaceDE/>
        <w:autoSpaceDN/>
        <w:adjustRightInd/>
        <w:jc w:val="both"/>
      </w:pPr>
    </w:p>
    <w:p w:rsidR="00F12B44" w:rsidRDefault="00F12B44" w:rsidP="00F12B44">
      <w:pPr>
        <w:autoSpaceDE/>
        <w:autoSpaceDN/>
        <w:adjustRightInd/>
        <w:jc w:val="both"/>
      </w:pPr>
      <w:r>
        <w:rPr>
          <w:rFonts w:hint="eastAsia"/>
        </w:rPr>
        <w:t>输入：消息类型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 </w:t>
      </w:r>
      <w:r>
        <w:rPr>
          <w:rFonts w:hint="eastAsia"/>
        </w:rPr>
        <w:t>状态通知、告警信息、错误信息。</w:t>
      </w:r>
    </w:p>
    <w:p w:rsidR="00F12B44" w:rsidRDefault="00F12B44" w:rsidP="00F12B44">
      <w:pPr>
        <w:autoSpaceDE/>
        <w:autoSpaceDN/>
        <w:adjustRightInd/>
        <w:ind w:firstLineChars="300" w:firstLine="600"/>
        <w:jc w:val="both"/>
      </w:pPr>
      <w:r>
        <w:rPr>
          <w:rFonts w:hint="eastAsia"/>
        </w:rPr>
        <w:t>消息体</w:t>
      </w:r>
      <w:r>
        <w:rPr>
          <w:rFonts w:hint="eastAsia"/>
        </w:rPr>
        <w:t xml:space="preserve">  - </w:t>
      </w:r>
      <w:r>
        <w:rPr>
          <w:rFonts w:hint="eastAsia"/>
        </w:rPr>
        <w:t>由业务填写的消息体内容。</w:t>
      </w:r>
    </w:p>
    <w:p w:rsidR="00F12B44" w:rsidRDefault="00F12B44" w:rsidP="00F12B44">
      <w:pPr>
        <w:autoSpaceDE/>
        <w:autoSpaceDN/>
        <w:adjustRightInd/>
        <w:jc w:val="both"/>
      </w:pPr>
    </w:p>
    <w:p w:rsidR="00F12B44" w:rsidRDefault="00F12B44" w:rsidP="00F12B44">
      <w:pPr>
        <w:autoSpaceDE/>
        <w:autoSpaceDN/>
        <w:adjustRightInd/>
        <w:jc w:val="both"/>
      </w:pPr>
      <w:r>
        <w:rPr>
          <w:rFonts w:hint="eastAsia"/>
        </w:rPr>
        <w:t>任务与</w:t>
      </w:r>
      <w:r>
        <w:rPr>
          <w:rFonts w:hint="eastAsia"/>
        </w:rPr>
        <w:t>TCC</w:t>
      </w:r>
      <w:r>
        <w:t> </w:t>
      </w:r>
      <w:r>
        <w:rPr>
          <w:rFonts w:hint="eastAsia"/>
        </w:rPr>
        <w:t>之间通过</w:t>
      </w:r>
      <w:r>
        <w:rPr>
          <w:rFonts w:hint="eastAsia"/>
        </w:rPr>
        <w:t>UDP</w:t>
      </w:r>
      <w:r>
        <w:rPr>
          <w:rFonts w:hint="eastAsia"/>
        </w:rPr>
        <w:t>通信，所能支持的报文大小受</w:t>
      </w:r>
      <w:r>
        <w:rPr>
          <w:rFonts w:hint="eastAsia"/>
        </w:rPr>
        <w:t>UDP</w:t>
      </w:r>
      <w:r>
        <w:rPr>
          <w:rFonts w:hint="eastAsia"/>
        </w:rPr>
        <w:t>报文大小限制。报文格式如下：</w:t>
      </w:r>
    </w:p>
    <w:p w:rsidR="00F12B44" w:rsidRDefault="00F12B44" w:rsidP="00F12B44">
      <w:pPr>
        <w:autoSpaceDE/>
        <w:autoSpaceDN/>
        <w:adjustRightInd/>
        <w:jc w:val="both"/>
      </w:pPr>
      <w:r>
        <w:rPr>
          <w:rFonts w:hint="eastAsia"/>
          <w:noProof/>
        </w:rPr>
        <w:drawing>
          <wp:inline distT="0" distB="0" distL="0" distR="0">
            <wp:extent cx="5267325" cy="1428750"/>
            <wp:effectExtent l="19050" t="0" r="9525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44" w:rsidRPr="0062534E" w:rsidRDefault="00F12B44" w:rsidP="0062534E">
      <w:pPr>
        <w:pStyle w:val="a"/>
      </w:pPr>
      <w:r>
        <w:rPr>
          <w:rFonts w:hint="eastAsia"/>
        </w:rPr>
        <w:t xml:space="preserve">   TCC</w:t>
      </w:r>
      <w:r>
        <w:rPr>
          <w:rFonts w:hint="eastAsia"/>
        </w:rPr>
        <w:t>通信报文定义</w:t>
      </w:r>
    </w:p>
    <w:p w:rsidR="0062534E" w:rsidRPr="0062534E" w:rsidRDefault="0062534E" w:rsidP="0062534E"/>
    <w:p w:rsidR="009A5717" w:rsidRDefault="009A5717" w:rsidP="00BF73C0">
      <w:pPr>
        <w:pStyle w:val="2"/>
      </w:pPr>
      <w:bookmarkStart w:id="13" w:name="_Toc391737807"/>
      <w:r>
        <w:rPr>
          <w:rFonts w:hint="eastAsia"/>
        </w:rPr>
        <w:t>文件入库到</w:t>
      </w:r>
      <w:r>
        <w:rPr>
          <w:rFonts w:hint="eastAsia"/>
        </w:rPr>
        <w:t>HDFS</w:t>
      </w:r>
      <w:r>
        <w:rPr>
          <w:rFonts w:hint="eastAsia"/>
        </w:rPr>
        <w:t>子任务</w:t>
      </w:r>
      <w:bookmarkEnd w:id="13"/>
    </w:p>
    <w:p w:rsidR="009A5717" w:rsidRDefault="009A5717" w:rsidP="009A5717">
      <w:pPr>
        <w:autoSpaceDE/>
        <w:autoSpaceDN/>
        <w:adjustRightInd/>
        <w:jc w:val="both"/>
      </w:pPr>
    </w:p>
    <w:p w:rsidR="009A5717" w:rsidRDefault="009A5717" w:rsidP="004361BE">
      <w:pPr>
        <w:pStyle w:val="afd"/>
        <w:numPr>
          <w:ilvl w:val="0"/>
          <w:numId w:val="10"/>
        </w:numPr>
        <w:autoSpaceDE/>
        <w:autoSpaceDN/>
        <w:adjustRightInd/>
        <w:ind w:firstLineChars="0"/>
        <w:jc w:val="both"/>
      </w:pPr>
      <w:r>
        <w:rPr>
          <w:rFonts w:hint="eastAsia"/>
        </w:rPr>
        <w:lastRenderedPageBreak/>
        <w:t>功能：将</w:t>
      </w:r>
      <w:r w:rsidR="006D0949">
        <w:rPr>
          <w:rFonts w:hint="eastAsia"/>
        </w:rPr>
        <w:t>DATAPUSH</w:t>
      </w:r>
      <w:r w:rsidR="006D0949">
        <w:rPr>
          <w:rFonts w:hint="eastAsia"/>
        </w:rPr>
        <w:t>推送到</w:t>
      </w:r>
      <w:r w:rsidR="006D0949">
        <w:rPr>
          <w:rFonts w:hint="eastAsia"/>
        </w:rPr>
        <w:t>MFS</w:t>
      </w:r>
      <w:r w:rsidR="006D0949">
        <w:rPr>
          <w:rFonts w:hint="eastAsia"/>
        </w:rPr>
        <w:t>文件系统的</w:t>
      </w:r>
      <w:r>
        <w:rPr>
          <w:rFonts w:hint="eastAsia"/>
        </w:rPr>
        <w:t>文件入库到</w:t>
      </w:r>
      <w:r>
        <w:rPr>
          <w:rFonts w:hint="eastAsia"/>
        </w:rPr>
        <w:t>HDFS</w:t>
      </w:r>
      <w:r>
        <w:rPr>
          <w:rFonts w:hint="eastAsia"/>
        </w:rPr>
        <w:t>文件系统。</w:t>
      </w:r>
    </w:p>
    <w:p w:rsidR="009A5717" w:rsidRDefault="009A5717" w:rsidP="009A5717">
      <w:pPr>
        <w:pStyle w:val="afd"/>
        <w:autoSpaceDE/>
        <w:autoSpaceDN/>
        <w:adjustRightInd/>
        <w:ind w:left="420" w:firstLine="400"/>
        <w:jc w:val="both"/>
      </w:pPr>
    </w:p>
    <w:p w:rsidR="009A5717" w:rsidRDefault="009A5717" w:rsidP="004361BE">
      <w:pPr>
        <w:pStyle w:val="afd"/>
        <w:numPr>
          <w:ilvl w:val="0"/>
          <w:numId w:val="10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应用配置信息的信息包括以下内容：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任务唯一标识</w:t>
      </w:r>
    </w:p>
    <w:p w:rsidR="00DD3399" w:rsidRDefault="00DD3399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DD3399">
        <w:rPr>
          <w:rFonts w:hint="eastAsia"/>
        </w:rPr>
        <w:t>文件配置信息</w:t>
      </w:r>
      <w:r>
        <w:rPr>
          <w:rFonts w:hint="eastAsia"/>
        </w:rPr>
        <w:t xml:space="preserve">  </w:t>
      </w:r>
      <w:r w:rsidR="003917EE">
        <w:rPr>
          <w:rFonts w:hint="eastAsia"/>
        </w:rPr>
        <w:t>对应环境配置信息中的文件配置信息</w:t>
      </w:r>
      <w:r w:rsidR="003917EE">
        <w:rPr>
          <w:rFonts w:hint="eastAsia"/>
        </w:rPr>
        <w:t>id</w:t>
      </w:r>
    </w:p>
    <w:p w:rsidR="002764FA" w:rsidRDefault="002764FA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2764FA">
        <w:rPr>
          <w:rFonts w:hint="eastAsia"/>
        </w:rPr>
        <w:t>输入文件列表</w:t>
      </w:r>
    </w:p>
    <w:p w:rsidR="002764FA" w:rsidRDefault="002764FA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  <w:rPr>
          <w:rFonts w:hint="eastAsia"/>
        </w:rPr>
      </w:pPr>
      <w:r w:rsidRPr="002764FA">
        <w:rPr>
          <w:rFonts w:hint="eastAsia"/>
        </w:rPr>
        <w:t>输入文件个数</w:t>
      </w:r>
    </w:p>
    <w:p w:rsidR="00A4704D" w:rsidRDefault="00A4704D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A4704D">
        <w:rPr>
          <w:rFonts w:hint="eastAsia"/>
        </w:rPr>
        <w:t>空文件是否入库</w:t>
      </w:r>
    </w:p>
    <w:p w:rsidR="002764FA" w:rsidRDefault="002764FA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2764FA">
        <w:rPr>
          <w:rFonts w:hint="eastAsia"/>
        </w:rPr>
        <w:t>等待输入时间（</w:t>
      </w:r>
      <w:r w:rsidR="006D0949">
        <w:rPr>
          <w:rFonts w:hint="eastAsia"/>
        </w:rPr>
        <w:t>单位：</w:t>
      </w:r>
      <w:r w:rsidRPr="002764FA">
        <w:rPr>
          <w:rFonts w:hint="eastAsia"/>
        </w:rPr>
        <w:t>分钟）</w:t>
      </w:r>
      <w:r w:rsidR="00CD04EA">
        <w:rPr>
          <w:rFonts w:hint="eastAsia"/>
        </w:rPr>
        <w:t>：</w:t>
      </w:r>
    </w:p>
    <w:p w:rsidR="00355DAD" w:rsidRDefault="00AB4AF9" w:rsidP="00355DAD">
      <w:pPr>
        <w:pStyle w:val="afd"/>
        <w:autoSpaceDE/>
        <w:autoSpaceDN/>
        <w:adjustRightInd/>
        <w:ind w:left="840" w:firstLineChars="0" w:firstLine="0"/>
        <w:jc w:val="both"/>
      </w:pPr>
      <w:r>
        <w:rPr>
          <w:rFonts w:hint="eastAsia"/>
        </w:rPr>
        <w:t xml:space="preserve">1. </w:t>
      </w:r>
      <w:r w:rsidR="00355DAD">
        <w:rPr>
          <w:rFonts w:hint="eastAsia"/>
        </w:rPr>
        <w:t>任务会在等待时间内不断处理输入文件，一直到输入个数达到设置的个数，如果超过等待时间仍未到达指定个数，则进行告警</w:t>
      </w:r>
      <w:r>
        <w:rPr>
          <w:rFonts w:hint="eastAsia"/>
        </w:rPr>
        <w:t>；</w:t>
      </w:r>
    </w:p>
    <w:p w:rsidR="00AB4AF9" w:rsidRDefault="00AB4AF9" w:rsidP="00355DAD">
      <w:pPr>
        <w:pStyle w:val="afd"/>
        <w:autoSpaceDE/>
        <w:autoSpaceDN/>
        <w:adjustRightInd/>
        <w:ind w:left="840" w:firstLineChars="0" w:firstLine="0"/>
        <w:jc w:val="both"/>
        <w:rPr>
          <w:rFonts w:hint="eastAsia"/>
        </w:rPr>
      </w:pPr>
      <w:r>
        <w:rPr>
          <w:rFonts w:hint="eastAsia"/>
        </w:rPr>
        <w:t>2. TCC</w:t>
      </w:r>
      <w:r>
        <w:rPr>
          <w:rFonts w:hint="eastAsia"/>
        </w:rPr>
        <w:t>任务的配置超时时间要大于这里的配置，否则</w:t>
      </w:r>
      <w:r>
        <w:rPr>
          <w:rFonts w:hint="eastAsia"/>
        </w:rPr>
        <w:t>TCC</w:t>
      </w:r>
      <w:r>
        <w:rPr>
          <w:rFonts w:hint="eastAsia"/>
        </w:rPr>
        <w:t>会认为任务超时。</w:t>
      </w:r>
    </w:p>
    <w:p w:rsidR="00A4704D" w:rsidRDefault="00A4704D" w:rsidP="00A4704D">
      <w:pPr>
        <w:pStyle w:val="afd"/>
        <w:numPr>
          <w:ilvl w:val="0"/>
          <w:numId w:val="19"/>
        </w:numPr>
        <w:autoSpaceDE/>
        <w:autoSpaceDN/>
        <w:adjustRightInd/>
        <w:ind w:firstLineChars="0"/>
        <w:jc w:val="both"/>
        <w:rPr>
          <w:rFonts w:hint="eastAsia"/>
        </w:rPr>
      </w:pPr>
      <w:r w:rsidRPr="00A4704D">
        <w:rPr>
          <w:rFonts w:hint="eastAsia"/>
        </w:rPr>
        <w:t>超过等待时间是否检查文件个数</w:t>
      </w:r>
    </w:p>
    <w:p w:rsidR="00A4704D" w:rsidRDefault="00A4704D" w:rsidP="00A4704D">
      <w:pPr>
        <w:pStyle w:val="afd"/>
        <w:numPr>
          <w:ilvl w:val="0"/>
          <w:numId w:val="19"/>
        </w:numPr>
        <w:autoSpaceDE/>
        <w:autoSpaceDN/>
        <w:adjustRightInd/>
        <w:ind w:firstLineChars="0"/>
        <w:jc w:val="both"/>
        <w:rPr>
          <w:rFonts w:hint="eastAsia"/>
        </w:rPr>
      </w:pPr>
      <w:r w:rsidRPr="00A4704D">
        <w:rPr>
          <w:rFonts w:hint="eastAsia"/>
        </w:rPr>
        <w:t>文件列数</w:t>
      </w:r>
    </w:p>
    <w:p w:rsidR="00A4704D" w:rsidRDefault="00A4704D" w:rsidP="00A4704D">
      <w:pPr>
        <w:pStyle w:val="afd"/>
        <w:numPr>
          <w:ilvl w:val="0"/>
          <w:numId w:val="19"/>
        </w:numPr>
        <w:autoSpaceDE/>
        <w:autoSpaceDN/>
        <w:adjustRightInd/>
        <w:ind w:firstLineChars="0"/>
        <w:jc w:val="both"/>
      </w:pPr>
      <w:r w:rsidRPr="00A4704D">
        <w:rPr>
          <w:rFonts w:hint="eastAsia"/>
        </w:rPr>
        <w:t>文件字段的分割符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入库表名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3A1546">
        <w:rPr>
          <w:rFonts w:hint="eastAsia"/>
        </w:rPr>
        <w:t>表存储位置</w:t>
      </w:r>
    </w:p>
    <w:p w:rsidR="00DD3399" w:rsidRDefault="009A5717" w:rsidP="00DD3399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分区信息</w:t>
      </w:r>
      <w:r w:rsidR="00DD3399">
        <w:rPr>
          <w:rFonts w:hint="eastAsia"/>
        </w:rPr>
        <w:t xml:space="preserve"> </w:t>
      </w:r>
      <w:proofErr w:type="spellStart"/>
      <w:r w:rsidR="00DD3399" w:rsidRPr="00AD06AD">
        <w:t>none,pt_y,pt_m,pt_d,pt_h,pt_min</w:t>
      </w:r>
      <w:proofErr w:type="spellEnd"/>
      <w:r w:rsidR="00DD3399">
        <w:rPr>
          <w:rFonts w:hint="eastAsia"/>
        </w:rPr>
        <w:t xml:space="preserve"> </w:t>
      </w:r>
    </w:p>
    <w:p w:rsidR="00DD3399" w:rsidRDefault="00DD3399" w:rsidP="00DD3399">
      <w:pPr>
        <w:pStyle w:val="afd"/>
        <w:autoSpaceDE/>
        <w:autoSpaceDN/>
        <w:adjustRightInd/>
        <w:ind w:left="840" w:firstLineChars="0" w:firstLine="0"/>
        <w:jc w:val="both"/>
      </w:pPr>
      <w:r>
        <w:t>N</w:t>
      </w:r>
      <w:r>
        <w:rPr>
          <w:rFonts w:hint="eastAsia"/>
        </w:rPr>
        <w:t>one:</w:t>
      </w:r>
      <w:r>
        <w:rPr>
          <w:rFonts w:hint="eastAsia"/>
        </w:rPr>
        <w:t>会每次都全量覆盖，不保留以前的数据</w:t>
      </w:r>
    </w:p>
    <w:p w:rsidR="009A5717" w:rsidRDefault="00DD3399" w:rsidP="00C15AA8">
      <w:pPr>
        <w:pStyle w:val="afd"/>
        <w:autoSpaceDE/>
        <w:autoSpaceDN/>
        <w:adjustRightInd/>
        <w:ind w:left="840" w:firstLineChars="0" w:firstLine="0"/>
        <w:jc w:val="both"/>
      </w:pPr>
      <w:r>
        <w:rPr>
          <w:rFonts w:hint="eastAsia"/>
        </w:rPr>
        <w:t>多分区情况请用</w:t>
      </w:r>
      <w:r>
        <w:rPr>
          <w:rFonts w:hint="eastAsia"/>
        </w:rPr>
        <w:t>,</w:t>
      </w:r>
      <w:r>
        <w:rPr>
          <w:rFonts w:hint="eastAsia"/>
        </w:rPr>
        <w:t>隔开</w:t>
      </w:r>
      <w:r>
        <w:rPr>
          <w:rFonts w:hint="eastAsia"/>
        </w:rPr>
        <w:t xml:space="preserve"> </w:t>
      </w:r>
      <w:r>
        <w:rPr>
          <w:rFonts w:hint="eastAsia"/>
        </w:rPr>
        <w:t>例如：</w:t>
      </w:r>
      <w:proofErr w:type="spellStart"/>
      <w:r>
        <w:rPr>
          <w:rFonts w:hint="eastAsia"/>
        </w:rPr>
        <w:t>pt_y,pt_m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会自动按年和月分区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pt_y</w:t>
      </w:r>
      <w:proofErr w:type="spellEnd"/>
      <w:r>
        <w:rPr>
          <w:rFonts w:hint="eastAsia"/>
        </w:rPr>
        <w:t>=2014/</w:t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>=08/</w:t>
      </w:r>
    </w:p>
    <w:p w:rsidR="009A5717" w:rsidRDefault="009A5717" w:rsidP="009A5717">
      <w:pPr>
        <w:autoSpaceDE/>
        <w:autoSpaceDN/>
        <w:adjustRightInd/>
        <w:jc w:val="both"/>
      </w:pPr>
    </w:p>
    <w:p w:rsidR="009A5717" w:rsidRDefault="009A5717" w:rsidP="009A5717">
      <w:pPr>
        <w:autoSpaceDE/>
        <w:autoSpaceDN/>
        <w:adjustRightInd/>
        <w:ind w:left="420"/>
        <w:jc w:val="both"/>
      </w:pPr>
      <w:r>
        <w:rPr>
          <w:rFonts w:hint="eastAsia"/>
        </w:rPr>
        <w:t>配置文件示例如下：</w:t>
      </w:r>
    </w:p>
    <w:p w:rsidR="009A5717" w:rsidRDefault="009A5717" w:rsidP="009A5717">
      <w:pPr>
        <w:autoSpaceDE/>
        <w:autoSpaceDN/>
        <w:adjustRightInd/>
        <w:ind w:left="420"/>
        <w:jc w:val="both"/>
      </w:pPr>
    </w:p>
    <w:p w:rsidR="0047786F" w:rsidRDefault="0047786F" w:rsidP="0047786F">
      <w:pPr>
        <w:autoSpaceDE/>
        <w:autoSpaceDN/>
        <w:adjustRightInd/>
        <w:ind w:left="420"/>
        <w:jc w:val="both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文件入库到</w:t>
      </w:r>
      <w:r>
        <w:rPr>
          <w:rFonts w:hint="eastAsia"/>
        </w:rPr>
        <w:t>HDFS: action</w:t>
      </w:r>
      <w:r>
        <w:rPr>
          <w:rFonts w:hint="eastAsia"/>
        </w:rPr>
        <w:t>唯一标示一个</w:t>
      </w:r>
      <w:r>
        <w:rPr>
          <w:rFonts w:hint="eastAsia"/>
        </w:rPr>
        <w:t xml:space="preserve">Job </w:t>
      </w:r>
      <w:r>
        <w:rPr>
          <w:rFonts w:hint="eastAsia"/>
        </w:rPr>
        <w:t>，全局唯一</w:t>
      </w:r>
      <w:r>
        <w:rPr>
          <w:rFonts w:hint="eastAsia"/>
        </w:rPr>
        <w:t>--&gt;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  <w:t>&lt;</w:t>
      </w:r>
      <w:proofErr w:type="spellStart"/>
      <w:r>
        <w:t>FileToHDFS</w:t>
      </w:r>
      <w:proofErr w:type="spellEnd"/>
      <w:r>
        <w:t xml:space="preserve"> action="filetohdfs_tmp_zzy_test1_7"&gt;</w:t>
      </w:r>
      <w:r>
        <w:tab/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文件配置信息</w:t>
      </w:r>
      <w:r>
        <w:rPr>
          <w:rFonts w:hint="eastAsia"/>
        </w:rPr>
        <w:t xml:space="preserve"> --&gt;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Fileconf</w:t>
      </w:r>
      <w:proofErr w:type="spellEnd"/>
      <w:r>
        <w:t>&gt;</w:t>
      </w:r>
      <w:proofErr w:type="spellStart"/>
      <w:r>
        <w:t>VMallProd</w:t>
      </w:r>
      <w:proofErr w:type="spellEnd"/>
      <w:r>
        <w:t>&lt;/</w:t>
      </w:r>
      <w:proofErr w:type="spellStart"/>
      <w:r>
        <w:t>Fileconf</w:t>
      </w:r>
      <w:proofErr w:type="spellEnd"/>
      <w:r>
        <w:t>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输入文件配置</w:t>
      </w:r>
      <w:r>
        <w:rPr>
          <w:rFonts w:hint="eastAsia"/>
        </w:rPr>
        <w:t>--&gt;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MultiInputFileConf</w:t>
      </w:r>
      <w:proofErr w:type="spellEnd"/>
      <w:r>
        <w:t>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输入文件列表</w:t>
      </w:r>
      <w:r>
        <w:rPr>
          <w:rFonts w:hint="eastAsia"/>
        </w:rPr>
        <w:t>--&gt;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 xml:space="preserve">    &lt;InputFileList&gt;/data1/z00215119/temp/testfiletohdfs/data/tmp_zzy_test1_7/DATA_IM_*.log&lt;/InputFileList&gt;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输入文件个数</w:t>
      </w:r>
      <w:r>
        <w:rPr>
          <w:rFonts w:hint="eastAsia"/>
        </w:rPr>
        <w:t xml:space="preserve"> --&gt;</w:t>
      </w:r>
    </w:p>
    <w:p w:rsidR="0047786F" w:rsidRDefault="0047786F" w:rsidP="0047786F">
      <w:pPr>
        <w:autoSpaceDE/>
        <w:autoSpaceDN/>
        <w:adjustRightInd/>
        <w:ind w:left="420"/>
        <w:jc w:val="both"/>
        <w:rPr>
          <w:rFonts w:hint="eastAsia"/>
        </w:rPr>
      </w:pPr>
      <w:r>
        <w:tab/>
      </w:r>
      <w:r>
        <w:tab/>
      </w:r>
      <w:r>
        <w:tab/>
        <w:t xml:space="preserve">    &lt;</w:t>
      </w:r>
      <w:proofErr w:type="spellStart"/>
      <w:r>
        <w:t>InputFileMinCount</w:t>
      </w:r>
      <w:proofErr w:type="spellEnd"/>
      <w:r>
        <w:t>&gt;1&lt;/</w:t>
      </w:r>
      <w:proofErr w:type="spellStart"/>
      <w:r>
        <w:t>InputFileMinCount</w:t>
      </w:r>
      <w:proofErr w:type="spellEnd"/>
      <w:r>
        <w:t>&gt;</w:t>
      </w:r>
    </w:p>
    <w:p w:rsidR="0088141A" w:rsidRDefault="0088141A" w:rsidP="0088141A">
      <w:pPr>
        <w:autoSpaceDE/>
        <w:autoSpaceDN/>
        <w:adjustRightInd/>
        <w:ind w:left="420"/>
        <w:jc w:val="both"/>
        <w:rPr>
          <w:rFonts w:hint="eastAsia"/>
        </w:rPr>
      </w:pPr>
      <w:r>
        <w:rPr>
          <w:rFonts w:hint="eastAsia"/>
        </w:rPr>
        <w:t xml:space="preserve">     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空文件是否入库</w:t>
      </w:r>
      <w:r>
        <w:rPr>
          <w:rFonts w:hint="eastAsia"/>
        </w:rPr>
        <w:t xml:space="preserve"> </w:t>
      </w:r>
      <w:r>
        <w:rPr>
          <w:rFonts w:hint="eastAsia"/>
        </w:rPr>
        <w:t>默认</w:t>
      </w:r>
      <w:r>
        <w:rPr>
          <w:rFonts w:hint="eastAsia"/>
        </w:rPr>
        <w:t>true --&gt;</w:t>
      </w:r>
    </w:p>
    <w:p w:rsidR="0088141A" w:rsidRDefault="0088141A" w:rsidP="0088141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 xml:space="preserve">    &lt;</w:t>
      </w:r>
      <w:proofErr w:type="spellStart"/>
      <w:r>
        <w:t>DumpFileLoad</w:t>
      </w:r>
      <w:proofErr w:type="spellEnd"/>
      <w:r>
        <w:t>&gt;true&lt;/</w:t>
      </w:r>
      <w:proofErr w:type="spellStart"/>
      <w:r>
        <w:t>DumpFileLoad</w:t>
      </w:r>
      <w:proofErr w:type="spellEnd"/>
      <w:r>
        <w:t>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等待输入时间（分钟）</w:t>
      </w:r>
      <w:r>
        <w:rPr>
          <w:rFonts w:hint="eastAsia"/>
        </w:rPr>
        <w:t xml:space="preserve"> --&gt;</w:t>
      </w:r>
    </w:p>
    <w:p w:rsidR="0047786F" w:rsidRDefault="0047786F" w:rsidP="0047786F">
      <w:pPr>
        <w:autoSpaceDE/>
        <w:autoSpaceDN/>
        <w:adjustRightInd/>
        <w:ind w:left="420"/>
        <w:jc w:val="both"/>
        <w:rPr>
          <w:rFonts w:hint="eastAsia"/>
        </w:rPr>
      </w:pPr>
      <w:r>
        <w:tab/>
      </w:r>
      <w:r>
        <w:tab/>
      </w:r>
      <w:r>
        <w:tab/>
        <w:t xml:space="preserve">    &lt;</w:t>
      </w:r>
      <w:proofErr w:type="spellStart"/>
      <w:r>
        <w:t>WaitInputMinutes</w:t>
      </w:r>
      <w:proofErr w:type="spellEnd"/>
      <w:r>
        <w:t>&gt;15&lt;/</w:t>
      </w:r>
      <w:proofErr w:type="spellStart"/>
      <w:r>
        <w:t>WaitInputMinutes</w:t>
      </w:r>
      <w:proofErr w:type="spellEnd"/>
      <w:r>
        <w:t>&gt;</w:t>
      </w:r>
    </w:p>
    <w:p w:rsidR="0088141A" w:rsidRDefault="0088141A" w:rsidP="0088141A">
      <w:pPr>
        <w:autoSpaceDE/>
        <w:autoSpaceDN/>
        <w:adjustRightInd/>
        <w:ind w:left="420" w:firstLineChars="850" w:firstLine="1700"/>
        <w:jc w:val="both"/>
        <w:rPr>
          <w:rFonts w:hint="eastAsia"/>
        </w:rPr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超过等待时间是否检查文件个数，默认</w:t>
      </w:r>
      <w:r>
        <w:rPr>
          <w:rFonts w:hint="eastAsia"/>
        </w:rPr>
        <w:t>true --&gt;</w:t>
      </w:r>
    </w:p>
    <w:p w:rsidR="0088141A" w:rsidRDefault="0088141A" w:rsidP="0088141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TimeOutCheckFile</w:t>
      </w:r>
      <w:proofErr w:type="spellEnd"/>
      <w:r>
        <w:t>&gt;true&lt;/</w:t>
      </w:r>
      <w:proofErr w:type="spellStart"/>
      <w:r>
        <w:t>TimeOutCheckFile</w:t>
      </w:r>
      <w:proofErr w:type="spellEnd"/>
      <w:r>
        <w:t>&gt;</w:t>
      </w:r>
    </w:p>
    <w:p w:rsidR="0088141A" w:rsidRDefault="0088141A" w:rsidP="0088141A">
      <w:pPr>
        <w:autoSpaceDE/>
        <w:autoSpaceDN/>
        <w:adjustRightInd/>
        <w:ind w:left="420"/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文件列数</w:t>
      </w:r>
      <w:r>
        <w:rPr>
          <w:rFonts w:hint="eastAsia"/>
        </w:rPr>
        <w:t xml:space="preserve"> &lt;=0</w:t>
      </w:r>
      <w:r>
        <w:rPr>
          <w:rFonts w:hint="eastAsia"/>
        </w:rPr>
        <w:t>表示不校验</w:t>
      </w:r>
      <w:r>
        <w:rPr>
          <w:rFonts w:hint="eastAsia"/>
        </w:rPr>
        <w:t xml:space="preserve"> --&gt;</w:t>
      </w:r>
    </w:p>
    <w:p w:rsidR="0088141A" w:rsidRDefault="0088141A" w:rsidP="0088141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</w:r>
      <w:r>
        <w:tab/>
        <w:t>&lt;</w:t>
      </w:r>
      <w:proofErr w:type="spellStart"/>
      <w:r>
        <w:t>FileColumns</w:t>
      </w:r>
      <w:proofErr w:type="spellEnd"/>
      <w:r>
        <w:t>&gt;2&lt;/</w:t>
      </w:r>
      <w:proofErr w:type="spellStart"/>
      <w:r>
        <w:t>FileColumns</w:t>
      </w:r>
      <w:proofErr w:type="spellEnd"/>
      <w:r>
        <w:t>&gt;</w:t>
      </w:r>
    </w:p>
    <w:p w:rsidR="0088141A" w:rsidRDefault="0088141A" w:rsidP="0088141A">
      <w:pPr>
        <w:autoSpaceDE/>
        <w:autoSpaceDN/>
        <w:adjustRightInd/>
        <w:ind w:left="420"/>
        <w:jc w:val="both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文件字段的分割符，默认使用</w:t>
      </w:r>
      <w:r>
        <w:rPr>
          <w:rFonts w:hint="eastAsia"/>
        </w:rPr>
        <w:t>\001 --&gt;</w:t>
      </w:r>
    </w:p>
    <w:p w:rsidR="0088141A" w:rsidRDefault="0088141A" w:rsidP="0088141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 xml:space="preserve">    &lt;Separator&gt;</w:t>
      </w:r>
      <w:proofErr w:type="gramStart"/>
      <w:r>
        <w:t>,&lt;</w:t>
      </w:r>
      <w:proofErr w:type="gramEnd"/>
      <w:r>
        <w:t>/Separator&gt;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&lt;/</w:t>
      </w:r>
      <w:proofErr w:type="spellStart"/>
      <w:r>
        <w:t>MultiInputFileConf</w:t>
      </w:r>
      <w:proofErr w:type="spellEnd"/>
      <w:r>
        <w:t>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表名</w:t>
      </w:r>
      <w:r>
        <w:rPr>
          <w:rFonts w:hint="eastAsia"/>
        </w:rPr>
        <w:t xml:space="preserve"> --&gt;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Tablename</w:t>
      </w:r>
      <w:proofErr w:type="spellEnd"/>
      <w:r>
        <w:t>&gt;tmp_zzy_test1_7&lt;/</w:t>
      </w:r>
      <w:proofErr w:type="spellStart"/>
      <w:r>
        <w:t>Tablename</w:t>
      </w:r>
      <w:proofErr w:type="spellEnd"/>
      <w:r>
        <w:t>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表存储位置</w:t>
      </w:r>
      <w:r>
        <w:rPr>
          <w:rFonts w:hint="eastAsia"/>
        </w:rPr>
        <w:t xml:space="preserve"> --&gt;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Tablelocation</w:t>
      </w:r>
      <w:proofErr w:type="spellEnd"/>
      <w:r>
        <w:t>&gt;warehouse&lt;/</w:t>
      </w:r>
      <w:proofErr w:type="spellStart"/>
      <w:r>
        <w:t>Tablelocation</w:t>
      </w:r>
      <w:proofErr w:type="spellEnd"/>
      <w:r>
        <w:t>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分区</w:t>
      </w:r>
      <w:r>
        <w:rPr>
          <w:rFonts w:hint="eastAsia"/>
        </w:rPr>
        <w:t xml:space="preserve"> none </w:t>
      </w:r>
      <w:proofErr w:type="spellStart"/>
      <w:r>
        <w:rPr>
          <w:rFonts w:hint="eastAsia"/>
        </w:rPr>
        <w:t>pt_y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pt_h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pt_min</w:t>
      </w:r>
      <w:proofErr w:type="spellEnd"/>
      <w:r>
        <w:rPr>
          <w:rFonts w:hint="eastAsia"/>
        </w:rPr>
        <w:t xml:space="preserve"> --&gt;</w:t>
      </w:r>
    </w:p>
    <w:p w:rsidR="0047786F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&lt;Partition&gt;</w:t>
      </w:r>
      <w:proofErr w:type="spellStart"/>
      <w:r>
        <w:t>pt_d</w:t>
      </w:r>
      <w:proofErr w:type="spellEnd"/>
      <w:r>
        <w:t>&lt;/Partition&gt;</w:t>
      </w:r>
    </w:p>
    <w:p w:rsidR="009A5717" w:rsidRDefault="0047786F" w:rsidP="0047786F">
      <w:pPr>
        <w:autoSpaceDE/>
        <w:autoSpaceDN/>
        <w:adjustRightInd/>
        <w:ind w:left="420"/>
        <w:jc w:val="both"/>
      </w:pPr>
      <w:r>
        <w:tab/>
      </w:r>
      <w:r>
        <w:tab/>
        <w:t>&lt;/</w:t>
      </w:r>
      <w:proofErr w:type="spellStart"/>
      <w:r>
        <w:t>FileToHDFS</w:t>
      </w:r>
      <w:proofErr w:type="spellEnd"/>
      <w:r>
        <w:t>&gt;</w:t>
      </w:r>
    </w:p>
    <w:p w:rsidR="009A5717" w:rsidRDefault="009A5717" w:rsidP="009A5717"/>
    <w:p w:rsidR="009A5717" w:rsidRDefault="009A5717" w:rsidP="004361BE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输出</w:t>
      </w:r>
    </w:p>
    <w:p w:rsidR="009A5717" w:rsidRDefault="0054562A" w:rsidP="004361BE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返回码</w:t>
      </w:r>
      <w:r>
        <w:rPr>
          <w:rFonts w:hint="eastAsia"/>
        </w:rPr>
        <w:t xml:space="preserve"> </w:t>
      </w:r>
      <w:r w:rsidR="009A5717">
        <w:rPr>
          <w:rFonts w:hint="eastAsia"/>
        </w:rPr>
        <w:t>成功或失败错误码</w:t>
      </w:r>
    </w:p>
    <w:p w:rsidR="009A5717" w:rsidRDefault="009A5717" w:rsidP="009A5717"/>
    <w:p w:rsidR="006E6E6E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>实现说明：</w:t>
      </w:r>
    </w:p>
    <w:p w:rsidR="006E6E6E" w:rsidRDefault="006E6E6E" w:rsidP="009A5717">
      <w:pPr>
        <w:autoSpaceDE/>
        <w:autoSpaceDN/>
        <w:adjustRightInd/>
        <w:jc w:val="both"/>
      </w:pPr>
    </w:p>
    <w:p w:rsidR="006E6E6E" w:rsidRDefault="006E6E6E" w:rsidP="009A5717">
      <w:pPr>
        <w:autoSpaceDE/>
        <w:autoSpaceDN/>
        <w:adjustRightInd/>
        <w:jc w:val="both"/>
      </w:pPr>
      <w:r>
        <w:rPr>
          <w:rFonts w:hint="eastAsia"/>
        </w:rPr>
        <w:t>将执行单文件入库子模块化，所以流程图分成两部分描述</w:t>
      </w:r>
    </w:p>
    <w:p w:rsidR="006E6E6E" w:rsidRDefault="00AC3E74" w:rsidP="004361BE">
      <w:pPr>
        <w:pStyle w:val="afd"/>
        <w:numPr>
          <w:ilvl w:val="3"/>
          <w:numId w:val="2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文件入库到</w:t>
      </w:r>
      <w:r>
        <w:rPr>
          <w:rFonts w:hint="eastAsia"/>
        </w:rPr>
        <w:t>HDFS</w:t>
      </w:r>
      <w:r w:rsidR="006E6E6E">
        <w:rPr>
          <w:rFonts w:hint="eastAsia"/>
        </w:rPr>
        <w:t>总览</w:t>
      </w:r>
    </w:p>
    <w:p w:rsidR="006E6E6E" w:rsidRDefault="006E6E6E" w:rsidP="004361BE">
      <w:pPr>
        <w:pStyle w:val="afd"/>
        <w:numPr>
          <w:ilvl w:val="3"/>
          <w:numId w:val="2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单一文件入库模块</w:t>
      </w:r>
    </w:p>
    <w:p w:rsidR="005D4F80" w:rsidRDefault="005D4F80" w:rsidP="005D4F80">
      <w:pPr>
        <w:autoSpaceDE/>
        <w:autoSpaceDN/>
        <w:adjustRightInd/>
        <w:jc w:val="both"/>
      </w:pPr>
    </w:p>
    <w:p w:rsidR="009A5717" w:rsidRDefault="00251915" w:rsidP="002E1774">
      <w:pPr>
        <w:autoSpaceDE/>
        <w:autoSpaceDN/>
        <w:adjustRightInd/>
        <w:ind w:left="256"/>
        <w:jc w:val="center"/>
      </w:pPr>
      <w:r>
        <w:rPr>
          <w:noProof/>
        </w:rPr>
        <w:lastRenderedPageBreak/>
        <w:drawing>
          <wp:inline distT="0" distB="0" distL="0" distR="0">
            <wp:extent cx="5219700" cy="5000625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80" w:rsidRDefault="005D4F80" w:rsidP="005D4F80">
      <w:pPr>
        <w:pStyle w:val="a"/>
      </w:pPr>
      <w:r>
        <w:rPr>
          <w:rFonts w:hint="eastAsia"/>
        </w:rPr>
        <w:t>文件入库到</w:t>
      </w:r>
      <w:r>
        <w:rPr>
          <w:rFonts w:hint="eastAsia"/>
        </w:rPr>
        <w:t>HDFS</w:t>
      </w:r>
      <w:r w:rsidR="002E1774">
        <w:rPr>
          <w:rFonts w:hint="eastAsia"/>
        </w:rPr>
        <w:t>子任务</w:t>
      </w:r>
      <w:r w:rsidR="009A5717">
        <w:rPr>
          <w:rFonts w:hint="eastAsia"/>
        </w:rPr>
        <w:t>流程</w:t>
      </w:r>
      <w:r>
        <w:rPr>
          <w:rFonts w:hint="eastAsia"/>
        </w:rPr>
        <w:t>图</w:t>
      </w:r>
    </w:p>
    <w:p w:rsidR="005D4F80" w:rsidRDefault="005E05CE" w:rsidP="00AA52DA">
      <w:pPr>
        <w:pStyle w:val="a"/>
        <w:numPr>
          <w:ilvl w:val="0"/>
          <w:numId w:val="0"/>
        </w:numPr>
      </w:pPr>
      <w:r>
        <w:rPr>
          <w:noProof/>
        </w:rPr>
        <w:lastRenderedPageBreak/>
        <w:drawing>
          <wp:inline distT="0" distB="0" distL="0" distR="0">
            <wp:extent cx="4752975" cy="63341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4F80" w:rsidRDefault="002E1774" w:rsidP="005D4F80">
      <w:pPr>
        <w:pStyle w:val="a"/>
      </w:pPr>
      <w:r>
        <w:rPr>
          <w:rFonts w:hint="eastAsia"/>
        </w:rPr>
        <w:t>单一文件入库流程图</w:t>
      </w:r>
    </w:p>
    <w:p w:rsidR="009A5717" w:rsidRDefault="009A5717" w:rsidP="002E1774">
      <w:pPr>
        <w:pStyle w:val="a"/>
        <w:numPr>
          <w:ilvl w:val="0"/>
          <w:numId w:val="0"/>
        </w:numPr>
        <w:jc w:val="left"/>
      </w:pPr>
    </w:p>
    <w:p w:rsidR="009A5717" w:rsidRDefault="009A5717" w:rsidP="00BF73C0">
      <w:pPr>
        <w:pStyle w:val="2"/>
      </w:pPr>
      <w:bookmarkStart w:id="14" w:name="_Toc391737808"/>
      <w:r>
        <w:rPr>
          <w:rFonts w:hint="eastAsia"/>
        </w:rPr>
        <w:t>HDFS</w:t>
      </w:r>
      <w:r>
        <w:rPr>
          <w:rFonts w:hint="eastAsia"/>
        </w:rPr>
        <w:t>数据导入</w:t>
      </w:r>
      <w:r>
        <w:rPr>
          <w:rFonts w:hint="eastAsia"/>
        </w:rPr>
        <w:t>MYSQL</w:t>
      </w:r>
      <w:r>
        <w:rPr>
          <w:rFonts w:hint="eastAsia"/>
        </w:rPr>
        <w:t>子任务</w:t>
      </w:r>
      <w:bookmarkEnd w:id="14"/>
    </w:p>
    <w:p w:rsidR="009A5717" w:rsidRDefault="009A5717" w:rsidP="009A5717">
      <w:pPr>
        <w:autoSpaceDE/>
        <w:autoSpaceDN/>
        <w:adjustRightInd/>
        <w:jc w:val="both"/>
      </w:pPr>
    </w:p>
    <w:p w:rsidR="009A5717" w:rsidRDefault="009A5717" w:rsidP="004361BE">
      <w:pPr>
        <w:pStyle w:val="afd"/>
        <w:numPr>
          <w:ilvl w:val="0"/>
          <w:numId w:val="10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功能：</w:t>
      </w:r>
      <w:r w:rsidR="00130F82">
        <w:rPr>
          <w:rFonts w:hint="eastAsia"/>
        </w:rPr>
        <w:t>将</w:t>
      </w:r>
      <w:r>
        <w:rPr>
          <w:rFonts w:hint="eastAsia"/>
        </w:rPr>
        <w:t>HIVE</w:t>
      </w:r>
      <w:r>
        <w:rPr>
          <w:rFonts w:hint="eastAsia"/>
        </w:rPr>
        <w:t>中的表数据</w:t>
      </w:r>
      <w:r w:rsidR="00130F82">
        <w:rPr>
          <w:rFonts w:hint="eastAsia"/>
        </w:rPr>
        <w:t>（全表数据、分区数据、按指定条件的数据）</w:t>
      </w:r>
      <w:r>
        <w:rPr>
          <w:rFonts w:hint="eastAsia"/>
        </w:rPr>
        <w:t>入库到</w:t>
      </w:r>
      <w:r>
        <w:rPr>
          <w:rFonts w:hint="eastAsia"/>
        </w:rPr>
        <w:t>MYSQL</w:t>
      </w:r>
      <w:r>
        <w:rPr>
          <w:rFonts w:hint="eastAsia"/>
        </w:rPr>
        <w:t>的报表数据库</w:t>
      </w:r>
      <w:r w:rsidR="00130F82">
        <w:rPr>
          <w:rFonts w:hint="eastAsia"/>
        </w:rPr>
        <w:t>中</w:t>
      </w:r>
      <w:r w:rsidR="005C1A6B">
        <w:rPr>
          <w:rFonts w:hint="eastAsia"/>
        </w:rPr>
        <w:t>，并能在入库出错记录数达到最大门限时终止加载并告警。</w:t>
      </w:r>
    </w:p>
    <w:p w:rsidR="009A5717" w:rsidRDefault="009A5717" w:rsidP="009A5717">
      <w:pPr>
        <w:pStyle w:val="afd"/>
        <w:autoSpaceDE/>
        <w:autoSpaceDN/>
        <w:adjustRightInd/>
        <w:ind w:left="420" w:firstLineChars="0" w:firstLine="0"/>
        <w:jc w:val="both"/>
      </w:pPr>
    </w:p>
    <w:p w:rsidR="009A5717" w:rsidRDefault="00E33EA8" w:rsidP="004361BE">
      <w:pPr>
        <w:pStyle w:val="afd"/>
        <w:numPr>
          <w:ilvl w:val="0"/>
          <w:numId w:val="10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输入</w:t>
      </w:r>
      <w:r w:rsidR="009A5717">
        <w:rPr>
          <w:rFonts w:hint="eastAsia"/>
        </w:rPr>
        <w:t>：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lastRenderedPageBreak/>
        <w:t>任务唯一标识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753992">
        <w:rPr>
          <w:rFonts w:hint="eastAsia"/>
        </w:rPr>
        <w:t>源数据库</w:t>
      </w:r>
      <w:r>
        <w:rPr>
          <w:rFonts w:hint="eastAsia"/>
        </w:rPr>
        <w:t>，对应环境配置信息中的数据库</w:t>
      </w:r>
      <w:r>
        <w:rPr>
          <w:rFonts w:hint="eastAsia"/>
        </w:rPr>
        <w:t>id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753992">
        <w:rPr>
          <w:rFonts w:hint="eastAsia"/>
        </w:rPr>
        <w:t>目标数据</w:t>
      </w:r>
      <w:r>
        <w:rPr>
          <w:rFonts w:hint="eastAsia"/>
        </w:rPr>
        <w:t>库，对应环境配置信息中的数据库</w:t>
      </w:r>
      <w:r>
        <w:rPr>
          <w:rFonts w:hint="eastAsia"/>
        </w:rPr>
        <w:t>id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表名</w:t>
      </w:r>
    </w:p>
    <w:p w:rsidR="009A5717" w:rsidRDefault="009A5717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分区信息</w:t>
      </w:r>
      <w:r w:rsidR="00EF642C">
        <w:rPr>
          <w:rFonts w:hint="eastAsia"/>
        </w:rPr>
        <w:t>，</w:t>
      </w:r>
      <w:r w:rsidR="0015129D">
        <w:rPr>
          <w:rFonts w:hint="eastAsia"/>
        </w:rPr>
        <w:t>未配置分区则全表导入</w:t>
      </w:r>
      <w:r w:rsidR="00EF642C">
        <w:rPr>
          <w:rFonts w:hint="eastAsia"/>
        </w:rPr>
        <w:t>，分区和条件的映射规则</w:t>
      </w:r>
    </w:p>
    <w:p w:rsidR="00EF642C" w:rsidRDefault="00EF642C" w:rsidP="00EF642C">
      <w:pPr>
        <w:pStyle w:val="afd"/>
        <w:autoSpaceDE/>
        <w:autoSpaceDN/>
        <w:adjustRightInd/>
        <w:ind w:left="840" w:firstLine="400"/>
        <w:jc w:val="both"/>
      </w:pP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&gt;= 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 and 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&lt;= 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</w:t>
      </w:r>
    </w:p>
    <w:p w:rsidR="00EF642C" w:rsidRDefault="00EF642C" w:rsidP="00EF642C">
      <w:pPr>
        <w:pStyle w:val="afd"/>
        <w:autoSpaceDE/>
        <w:autoSpaceDN/>
        <w:adjustRightInd/>
        <w:ind w:left="840" w:firstLine="400"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 xml:space="preserve"> = 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}</w:t>
      </w:r>
    </w:p>
    <w:p w:rsidR="00EF642C" w:rsidRDefault="00EF642C" w:rsidP="00EF642C">
      <w:pPr>
        <w:pStyle w:val="afd"/>
        <w:autoSpaceDE/>
        <w:autoSpaceDN/>
        <w:adjustRightInd/>
        <w:ind w:left="840" w:firstLineChars="0" w:firstLine="0"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 xml:space="preserve"> = 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>}</w:t>
      </w:r>
    </w:p>
    <w:p w:rsidR="00EF642C" w:rsidRDefault="00EF642C" w:rsidP="004361BE">
      <w:pPr>
        <w:pStyle w:val="afd"/>
        <w:numPr>
          <w:ilvl w:val="0"/>
          <w:numId w:val="17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抽取</w:t>
      </w:r>
      <w:r>
        <w:rPr>
          <w:rFonts w:hint="eastAsia"/>
        </w:rPr>
        <w:t>SQL</w:t>
      </w:r>
      <w:r>
        <w:rPr>
          <w:rFonts w:hint="eastAsia"/>
        </w:rPr>
        <w:t>语句</w:t>
      </w:r>
      <w:r w:rsidR="009F5640">
        <w:rPr>
          <w:rFonts w:hint="eastAsia"/>
        </w:rPr>
        <w:t xml:space="preserve">  </w:t>
      </w:r>
      <w:r w:rsidR="009F5640">
        <w:rPr>
          <w:rFonts w:hint="eastAsia"/>
        </w:rPr>
        <w:t>为了增加抽取数据的灵活性，该参数和表名分区互斥</w:t>
      </w:r>
    </w:p>
    <w:p w:rsidR="0050527F" w:rsidRDefault="0050527F" w:rsidP="0050527F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>内置</w:t>
      </w:r>
      <w:r w:rsidR="005334A2">
        <w:rPr>
          <w:rFonts w:hint="eastAsia"/>
        </w:rPr>
        <w:t>7</w:t>
      </w:r>
      <w:r>
        <w:rPr>
          <w:rFonts w:hint="eastAsia"/>
        </w:rPr>
        <w:t>个时间变量，入库工具会将其替换为实际值</w:t>
      </w:r>
    </w:p>
    <w:p w:rsidR="0050527F" w:rsidRDefault="0050527F" w:rsidP="0050527F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周期开始年月日，格式</w:t>
      </w:r>
      <w:proofErr w:type="spellStart"/>
      <w:r>
        <w:rPr>
          <w:rFonts w:hint="eastAsia"/>
        </w:rPr>
        <w:t>yyyyMMdd</w:t>
      </w:r>
      <w:proofErr w:type="spellEnd"/>
    </w:p>
    <w:p w:rsidR="0050527F" w:rsidRDefault="0050527F" w:rsidP="0050527F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     </w:t>
      </w:r>
      <w:r>
        <w:rPr>
          <w:rFonts w:hint="eastAsia"/>
        </w:rPr>
        <w:t>周期结束年月日，格式</w:t>
      </w:r>
      <w:proofErr w:type="spellStart"/>
      <w:r>
        <w:rPr>
          <w:rFonts w:hint="eastAsia"/>
        </w:rPr>
        <w:t>yyyyMMdd</w:t>
      </w:r>
      <w:proofErr w:type="spellEnd"/>
    </w:p>
    <w:p w:rsidR="005334A2" w:rsidRDefault="005334A2" w:rsidP="0050527F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 xml:space="preserve">         </w:t>
      </w:r>
      <w:r w:rsidRPr="005334A2">
        <w:rPr>
          <w:rFonts w:hint="eastAsia"/>
        </w:rPr>
        <w:t>${</w:t>
      </w:r>
      <w:proofErr w:type="spellStart"/>
      <w:r w:rsidRPr="005334A2">
        <w:rPr>
          <w:rFonts w:hint="eastAsia"/>
        </w:rPr>
        <w:t>startWeek</w:t>
      </w:r>
      <w:proofErr w:type="spellEnd"/>
      <w:r w:rsidRPr="005334A2">
        <w:rPr>
          <w:rFonts w:hint="eastAsia"/>
        </w:rPr>
        <w:t xml:space="preserve">}  </w:t>
      </w:r>
      <w:r w:rsidRPr="005334A2">
        <w:rPr>
          <w:rFonts w:hint="eastAsia"/>
        </w:rPr>
        <w:t>：</w:t>
      </w:r>
      <w:r w:rsidRPr="005334A2">
        <w:rPr>
          <w:rFonts w:hint="eastAsia"/>
        </w:rPr>
        <w:t xml:space="preserve">     </w:t>
      </w:r>
      <w:r w:rsidRPr="005334A2">
        <w:rPr>
          <w:rFonts w:hint="eastAsia"/>
        </w:rPr>
        <w:t>周期开始年月日的第一个星期，格式</w:t>
      </w:r>
      <w:proofErr w:type="spellStart"/>
      <w:r w:rsidRPr="005334A2">
        <w:rPr>
          <w:rFonts w:hint="eastAsia"/>
        </w:rPr>
        <w:t>yyyyMMdd-yyyyMMdd</w:t>
      </w:r>
      <w:proofErr w:type="spellEnd"/>
    </w:p>
    <w:p w:rsidR="0050527F" w:rsidRDefault="0050527F" w:rsidP="0050527F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周期开始年月，格式</w:t>
      </w:r>
      <w:proofErr w:type="spellStart"/>
      <w:r>
        <w:rPr>
          <w:rFonts w:hint="eastAsia"/>
        </w:rPr>
        <w:t>yyyyMM</w:t>
      </w:r>
      <w:proofErr w:type="spellEnd"/>
    </w:p>
    <w:p w:rsidR="0050527F" w:rsidRDefault="0050527F" w:rsidP="0050527F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startHour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周期开始小时，格式</w:t>
      </w:r>
      <w:proofErr w:type="spellStart"/>
      <w:r>
        <w:rPr>
          <w:rFonts w:hint="eastAsia"/>
        </w:rPr>
        <w:t>hh</w:t>
      </w:r>
      <w:proofErr w:type="spellEnd"/>
    </w:p>
    <w:p w:rsidR="0050527F" w:rsidRDefault="0050527F" w:rsidP="0050527F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startMinute</w:t>
      </w:r>
      <w:proofErr w:type="spellEnd"/>
      <w:r>
        <w:rPr>
          <w:rFonts w:hint="eastAsia"/>
        </w:rPr>
        <w:t xml:space="preserve">}:        </w:t>
      </w:r>
      <w:r>
        <w:rPr>
          <w:rFonts w:hint="eastAsia"/>
        </w:rPr>
        <w:t>周期开始分钟，格式</w:t>
      </w:r>
      <w:r>
        <w:rPr>
          <w:rFonts w:hint="eastAsia"/>
        </w:rPr>
        <w:t>mm</w:t>
      </w:r>
    </w:p>
    <w:p w:rsidR="0050527F" w:rsidRDefault="0050527F" w:rsidP="0050527F">
      <w:pPr>
        <w:pStyle w:val="afd"/>
        <w:autoSpaceDE/>
        <w:autoSpaceDN/>
        <w:adjustRightInd/>
        <w:ind w:left="820" w:firstLineChars="0" w:firstLine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：周期开始结束年月日，格式</w:t>
      </w:r>
      <w:proofErr w:type="spellStart"/>
      <w:r>
        <w:rPr>
          <w:rFonts w:hint="eastAsia"/>
        </w:rPr>
        <w:t>yyyyMMdd-yyyyMMdd</w:t>
      </w:r>
      <w:proofErr w:type="spellEnd"/>
    </w:p>
    <w:p w:rsidR="005F71ED" w:rsidRDefault="005F71ED" w:rsidP="004361BE">
      <w:pPr>
        <w:pStyle w:val="afd"/>
        <w:numPr>
          <w:ilvl w:val="0"/>
          <w:numId w:val="17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表别名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 w:rsidRPr="005F71ED">
        <w:rPr>
          <w:rFonts w:hint="eastAsia"/>
        </w:rPr>
        <w:t>mysql</w:t>
      </w:r>
      <w:proofErr w:type="spellEnd"/>
      <w:r w:rsidRPr="005F71ED">
        <w:rPr>
          <w:rFonts w:hint="eastAsia"/>
        </w:rPr>
        <w:t>中对应的表名，如果</w:t>
      </w:r>
      <w:r w:rsidRPr="005F71ED">
        <w:rPr>
          <w:rFonts w:hint="eastAsia"/>
        </w:rPr>
        <w:t>hive</w:t>
      </w:r>
      <w:r w:rsidRPr="005F71ED">
        <w:rPr>
          <w:rFonts w:hint="eastAsia"/>
        </w:rPr>
        <w:t>和</w:t>
      </w:r>
      <w:proofErr w:type="spellStart"/>
      <w:r w:rsidRPr="005F71ED">
        <w:rPr>
          <w:rFonts w:hint="eastAsia"/>
        </w:rPr>
        <w:t>mysql</w:t>
      </w:r>
      <w:proofErr w:type="spellEnd"/>
      <w:r w:rsidRPr="005F71ED">
        <w:rPr>
          <w:rFonts w:hint="eastAsia"/>
        </w:rPr>
        <w:t>对应的表名相同就不用配置</w:t>
      </w:r>
    </w:p>
    <w:p w:rsidR="00C47E70" w:rsidRPr="005F71ED" w:rsidRDefault="00C47E70" w:rsidP="00C47E70">
      <w:pPr>
        <w:pStyle w:val="afd"/>
        <w:autoSpaceDE/>
        <w:autoSpaceDN/>
        <w:adjustRightInd/>
        <w:ind w:left="820" w:firstLineChars="0" w:firstLine="0"/>
        <w:jc w:val="both"/>
      </w:pPr>
      <w:r>
        <w:rPr>
          <w:rFonts w:hint="eastAsia"/>
        </w:rPr>
        <w:t xml:space="preserve">         </w:t>
      </w:r>
      <w:r>
        <w:rPr>
          <w:rFonts w:hint="eastAsia"/>
        </w:rPr>
        <w:t>注意：</w:t>
      </w:r>
      <w:proofErr w:type="spellStart"/>
      <w:r w:rsidRPr="00C47E70">
        <w:rPr>
          <w:rFonts w:hint="eastAsia"/>
        </w:rPr>
        <w:t>ExtractSql</w:t>
      </w:r>
      <w:proofErr w:type="spellEnd"/>
      <w:r w:rsidRPr="00C47E70">
        <w:rPr>
          <w:rFonts w:hint="eastAsia"/>
        </w:rPr>
        <w:t>不为空时，</w:t>
      </w:r>
      <w:proofErr w:type="spellStart"/>
      <w:r w:rsidRPr="00C47E70">
        <w:rPr>
          <w:rFonts w:hint="eastAsia"/>
        </w:rPr>
        <w:t>AliasTablename</w:t>
      </w:r>
      <w:proofErr w:type="spellEnd"/>
      <w:r w:rsidRPr="00C47E70">
        <w:rPr>
          <w:rFonts w:hint="eastAsia"/>
        </w:rPr>
        <w:t>也不能为空</w:t>
      </w:r>
    </w:p>
    <w:p w:rsidR="009A5717" w:rsidRDefault="00EA3345" w:rsidP="004361BE">
      <w:pPr>
        <w:pStyle w:val="afd"/>
        <w:numPr>
          <w:ilvl w:val="0"/>
          <w:numId w:val="17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最大允许出错记录数</w:t>
      </w:r>
      <w:r w:rsidR="005F71ED"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当出错记录数到达该门槛时，终止加载并告警</w:t>
      </w:r>
    </w:p>
    <w:p w:rsidR="007572E7" w:rsidRDefault="007572E7" w:rsidP="004361BE">
      <w:pPr>
        <w:pStyle w:val="afd"/>
        <w:numPr>
          <w:ilvl w:val="0"/>
          <w:numId w:val="17"/>
        </w:numPr>
        <w:autoSpaceDE/>
        <w:autoSpaceDN/>
        <w:adjustRightInd/>
        <w:ind w:firstLineChars="0"/>
        <w:jc w:val="both"/>
      </w:pPr>
      <w:r w:rsidRPr="007572E7">
        <w:rPr>
          <w:rFonts w:hint="eastAsia"/>
        </w:rPr>
        <w:t>最大出错记录百分比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 w:rsidRPr="007572E7">
        <w:rPr>
          <w:rFonts w:hint="eastAsia"/>
        </w:rPr>
        <w:t>当出错记录百分比</w:t>
      </w:r>
      <w:r>
        <w:rPr>
          <w:rFonts w:hint="eastAsia"/>
        </w:rPr>
        <w:t>到达该门槛时，终止加载并告警</w:t>
      </w:r>
    </w:p>
    <w:p w:rsidR="00EA3345" w:rsidRPr="00EF642C" w:rsidRDefault="00EA3345" w:rsidP="009A5717">
      <w:pPr>
        <w:autoSpaceDE/>
        <w:autoSpaceDN/>
        <w:adjustRightInd/>
        <w:jc w:val="both"/>
      </w:pPr>
    </w:p>
    <w:p w:rsidR="009A5717" w:rsidRDefault="009A5717" w:rsidP="009A5717">
      <w:pPr>
        <w:autoSpaceDE/>
        <w:autoSpaceDN/>
        <w:adjustRightInd/>
        <w:ind w:left="420"/>
        <w:jc w:val="both"/>
      </w:pPr>
      <w:r>
        <w:rPr>
          <w:rFonts w:hint="eastAsia"/>
        </w:rPr>
        <w:t>配置文件示例如下：</w:t>
      </w:r>
    </w:p>
    <w:p w:rsidR="009A5717" w:rsidRDefault="009A5717" w:rsidP="009A5717">
      <w:pPr>
        <w:autoSpaceDE/>
        <w:autoSpaceDN/>
        <w:adjustRightInd/>
        <w:ind w:left="420"/>
        <w:jc w:val="both"/>
      </w:pPr>
    </w:p>
    <w:p w:rsidR="009E5A52" w:rsidRDefault="009E5A52" w:rsidP="009E5A52">
      <w:pPr>
        <w:autoSpaceDE/>
        <w:autoSpaceDN/>
        <w:adjustRightInd/>
        <w:ind w:left="420"/>
        <w:jc w:val="both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HDFS</w:t>
      </w:r>
      <w:r>
        <w:rPr>
          <w:rFonts w:hint="eastAsia"/>
        </w:rPr>
        <w:t>导出到</w:t>
      </w:r>
      <w:r>
        <w:rPr>
          <w:rFonts w:hint="eastAsia"/>
        </w:rPr>
        <w:t>MYSQL: action</w:t>
      </w:r>
      <w:r>
        <w:rPr>
          <w:rFonts w:hint="eastAsia"/>
        </w:rPr>
        <w:t>唯一标示一个</w:t>
      </w:r>
      <w:r>
        <w:rPr>
          <w:rFonts w:hint="eastAsia"/>
        </w:rPr>
        <w:t xml:space="preserve">Job </w:t>
      </w:r>
      <w:r>
        <w:rPr>
          <w:rFonts w:hint="eastAsia"/>
        </w:rPr>
        <w:t>，全局唯一</w:t>
      </w:r>
      <w:r>
        <w:rPr>
          <w:rFonts w:hint="eastAsia"/>
        </w:rPr>
        <w:t>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  <w:t>&lt;</w:t>
      </w:r>
      <w:proofErr w:type="spellStart"/>
      <w:r>
        <w:t>HDFSToDB</w:t>
      </w:r>
      <w:proofErr w:type="spellEnd"/>
      <w:r>
        <w:t xml:space="preserve"> action="hdfstodb_tmp_zzy_test1_7"&gt;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源数据库标识，环境配置文件中获取</w:t>
      </w:r>
      <w:r>
        <w:rPr>
          <w:rFonts w:hint="eastAsia"/>
        </w:rPr>
        <w:t xml:space="preserve"> 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SourceDB</w:t>
      </w:r>
      <w:proofErr w:type="spellEnd"/>
      <w:r>
        <w:t>&gt;Hive&lt;/</w:t>
      </w:r>
      <w:proofErr w:type="spellStart"/>
      <w:r>
        <w:t>SourceDB</w:t>
      </w:r>
      <w:proofErr w:type="spellEnd"/>
      <w:r>
        <w:t>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目标数据标识，环境配置文件中获取</w:t>
      </w:r>
      <w:r>
        <w:rPr>
          <w:rFonts w:hint="eastAsia"/>
        </w:rPr>
        <w:t xml:space="preserve"> 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DestDB</w:t>
      </w:r>
      <w:proofErr w:type="spellEnd"/>
      <w:r>
        <w:t>&gt;</w:t>
      </w:r>
      <w:proofErr w:type="spellStart"/>
      <w:r>
        <w:t>Mysql_FR</w:t>
      </w:r>
      <w:proofErr w:type="spellEnd"/>
      <w:r>
        <w:t>&lt;/</w:t>
      </w:r>
      <w:proofErr w:type="spellStart"/>
      <w:r>
        <w:t>DestDB</w:t>
      </w:r>
      <w:proofErr w:type="spellEnd"/>
      <w:r>
        <w:t>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抽取表名</w:t>
      </w:r>
      <w:r>
        <w:rPr>
          <w:rFonts w:hint="eastAsia"/>
        </w:rPr>
        <w:t xml:space="preserve">  </w:t>
      </w:r>
      <w:r>
        <w:rPr>
          <w:rFonts w:hint="eastAsia"/>
        </w:rPr>
        <w:t>表名和</w:t>
      </w:r>
      <w:proofErr w:type="spellStart"/>
      <w:r>
        <w:rPr>
          <w:rFonts w:hint="eastAsia"/>
        </w:rPr>
        <w:t>ExtractSql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必须有一个不是空</w:t>
      </w:r>
      <w:r>
        <w:rPr>
          <w:rFonts w:hint="eastAsia"/>
        </w:rPr>
        <w:t xml:space="preserve"> 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Tablename</w:t>
      </w:r>
      <w:proofErr w:type="spellEnd"/>
      <w:r>
        <w:t>&gt;tmp_zzy_test1_7&lt;/</w:t>
      </w:r>
      <w:proofErr w:type="spellStart"/>
      <w:r>
        <w:t>Tablename</w:t>
      </w:r>
      <w:proofErr w:type="spellEnd"/>
      <w:r>
        <w:t>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抽取分区，默认规则如下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&gt;= 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 and 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&lt;= 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 xml:space="preserve"> = 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}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 xml:space="preserve"> = 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>}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&lt;Partition&gt;</w:t>
      </w:r>
      <w:proofErr w:type="spellStart"/>
      <w:r>
        <w:t>pt_d</w:t>
      </w:r>
      <w:proofErr w:type="spellEnd"/>
      <w:r>
        <w:t>&lt;/Partition&gt;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提取表的</w:t>
      </w:r>
      <w:r>
        <w:rPr>
          <w:rFonts w:hint="eastAsia"/>
        </w:rPr>
        <w:t xml:space="preserve">HIVE </w:t>
      </w:r>
      <w:r>
        <w:rPr>
          <w:rFonts w:hint="eastAsia"/>
        </w:rPr>
        <w:t>数据提取</w:t>
      </w:r>
      <w:r>
        <w:rPr>
          <w:rFonts w:hint="eastAsia"/>
        </w:rPr>
        <w:t>SQL</w:t>
      </w:r>
      <w:r>
        <w:rPr>
          <w:rFonts w:hint="eastAsia"/>
        </w:rPr>
        <w:t>语句，此配置项目和表名、分区互斥，如果均配置以表名、分区优先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内置</w:t>
      </w:r>
      <w:r w:rsidR="005334A2">
        <w:rPr>
          <w:rFonts w:hint="eastAsia"/>
        </w:rPr>
        <w:t>7</w:t>
      </w:r>
      <w:r>
        <w:rPr>
          <w:rFonts w:hint="eastAsia"/>
        </w:rPr>
        <w:t>个时间变量，入库工具会将其替换为实际值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周期开始年月日，格式</w:t>
      </w:r>
      <w:proofErr w:type="spellStart"/>
      <w:r>
        <w:rPr>
          <w:rFonts w:hint="eastAsia"/>
        </w:rPr>
        <w:t>yyyyMMdd</w:t>
      </w:r>
      <w:proofErr w:type="spellEnd"/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     </w:t>
      </w:r>
      <w:r>
        <w:rPr>
          <w:rFonts w:hint="eastAsia"/>
        </w:rPr>
        <w:t>周期结束年月日，格式</w:t>
      </w:r>
      <w:proofErr w:type="spellStart"/>
      <w:r>
        <w:rPr>
          <w:rFonts w:hint="eastAsia"/>
        </w:rPr>
        <w:t>yyyyMMdd</w:t>
      </w:r>
      <w:proofErr w:type="spellEnd"/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startWeek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周期开始年月日的第一个星期，格式</w:t>
      </w:r>
      <w:proofErr w:type="spellStart"/>
      <w:r>
        <w:rPr>
          <w:rFonts w:hint="eastAsia"/>
        </w:rPr>
        <w:t>yyyyMMdd-yyyyMMdd</w:t>
      </w:r>
      <w:proofErr w:type="spellEnd"/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周期开始年月，格式</w:t>
      </w:r>
      <w:proofErr w:type="spellStart"/>
      <w:r>
        <w:rPr>
          <w:rFonts w:hint="eastAsia"/>
        </w:rPr>
        <w:t>yyyyMM</w:t>
      </w:r>
      <w:proofErr w:type="spellEnd"/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startHour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周期开始小时，格式</w:t>
      </w:r>
      <w:proofErr w:type="spellStart"/>
      <w:r>
        <w:rPr>
          <w:rFonts w:hint="eastAsia"/>
        </w:rPr>
        <w:t>hh</w:t>
      </w:r>
      <w:proofErr w:type="spellEnd"/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startMinute</w:t>
      </w:r>
      <w:proofErr w:type="spellEnd"/>
      <w:r>
        <w:rPr>
          <w:rFonts w:hint="eastAsia"/>
        </w:rPr>
        <w:t xml:space="preserve">}:        </w:t>
      </w:r>
      <w:r>
        <w:rPr>
          <w:rFonts w:hint="eastAsia"/>
        </w:rPr>
        <w:t>周期开始分钟，格式</w:t>
      </w:r>
      <w:r>
        <w:rPr>
          <w:rFonts w:hint="eastAsia"/>
        </w:rPr>
        <w:t>mm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：周期开始结束年月日，格式</w:t>
      </w:r>
      <w:proofErr w:type="spellStart"/>
      <w:r>
        <w:rPr>
          <w:rFonts w:hint="eastAsia"/>
        </w:rPr>
        <w:t>yyyyMMdd-yyyyMMdd</w:t>
      </w:r>
      <w:proofErr w:type="spellEnd"/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ExtractSql</w:t>
      </w:r>
      <w:proofErr w:type="spellEnd"/>
      <w:r>
        <w:t>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 xml:space="preserve">             </w:t>
      </w:r>
      <w:proofErr w:type="gramStart"/>
      <w:r>
        <w:t>&lt;![</w:t>
      </w:r>
      <w:proofErr w:type="gramEnd"/>
      <w:r>
        <w:t>CDATA[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 xml:space="preserve">                 SELECT </w:t>
      </w:r>
      <w:proofErr w:type="spellStart"/>
      <w:r>
        <w:t>dev_</w:t>
      </w:r>
      <w:proofErr w:type="gramStart"/>
      <w:r>
        <w:t>id</w:t>
      </w:r>
      <w:proofErr w:type="spellEnd"/>
      <w:r>
        <w:t xml:space="preserve">  FROM</w:t>
      </w:r>
      <w:proofErr w:type="gramEnd"/>
      <w:r>
        <w:t xml:space="preserve"> tmp_zzy_test1_7 WHERE </w:t>
      </w:r>
      <w:proofErr w:type="spellStart"/>
      <w:r>
        <w:t>pt_d</w:t>
      </w:r>
      <w:proofErr w:type="spellEnd"/>
      <w:r>
        <w:t>=${</w:t>
      </w:r>
      <w:proofErr w:type="spellStart"/>
      <w:r>
        <w:t>startDate</w:t>
      </w:r>
      <w:proofErr w:type="spellEnd"/>
      <w:r>
        <w:t xml:space="preserve">} or </w:t>
      </w:r>
      <w:proofErr w:type="spellStart"/>
      <w:r>
        <w:t>pt_d</w:t>
      </w:r>
      <w:proofErr w:type="spellEnd"/>
      <w:r>
        <w:t>=${</w:t>
      </w:r>
      <w:proofErr w:type="spellStart"/>
      <w:r>
        <w:t>endDate</w:t>
      </w:r>
      <w:proofErr w:type="spellEnd"/>
      <w:r>
        <w:t>}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 xml:space="preserve">            ]]&gt;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 xml:space="preserve">            &lt;/</w:t>
      </w:r>
      <w:proofErr w:type="spellStart"/>
      <w:r>
        <w:t>ExtractSql</w:t>
      </w:r>
      <w:proofErr w:type="spellEnd"/>
      <w:r>
        <w:t>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中对应的表名，如果</w:t>
      </w:r>
      <w:r>
        <w:rPr>
          <w:rFonts w:hint="eastAsia"/>
        </w:rPr>
        <w:t>hive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对应的表名相同就不用配置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 xml:space="preserve">                                      </w:t>
      </w:r>
      <w:proofErr w:type="spellStart"/>
      <w:r>
        <w:rPr>
          <w:rFonts w:hint="eastAsia"/>
        </w:rPr>
        <w:t>ExtractSql</w:t>
      </w:r>
      <w:proofErr w:type="spellEnd"/>
      <w:r>
        <w:rPr>
          <w:rFonts w:hint="eastAsia"/>
        </w:rPr>
        <w:t>不为空时，</w:t>
      </w:r>
      <w:proofErr w:type="spellStart"/>
      <w:r>
        <w:rPr>
          <w:rFonts w:hint="eastAsia"/>
        </w:rPr>
        <w:t>AliasTablename</w:t>
      </w:r>
      <w:proofErr w:type="spellEnd"/>
      <w:r>
        <w:rPr>
          <w:rFonts w:hint="eastAsia"/>
        </w:rPr>
        <w:t>也不能为空</w:t>
      </w:r>
      <w:r>
        <w:rPr>
          <w:rFonts w:hint="eastAsia"/>
        </w:rPr>
        <w:t xml:space="preserve">  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AliasTablename</w:t>
      </w:r>
      <w:proofErr w:type="spellEnd"/>
      <w:r>
        <w:t>&gt;tmp_zzy_test1_7&lt;/</w:t>
      </w:r>
      <w:proofErr w:type="spellStart"/>
      <w:r>
        <w:t>AliasTablename</w:t>
      </w:r>
      <w:proofErr w:type="spellEnd"/>
      <w:r>
        <w:t>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当出错记录数到达该门槛时，终止加载并告警，当为</w:t>
      </w:r>
      <w:r>
        <w:rPr>
          <w:rFonts w:hint="eastAsia"/>
        </w:rPr>
        <w:t>-1</w:t>
      </w:r>
      <w:r>
        <w:rPr>
          <w:rFonts w:hint="eastAsia"/>
        </w:rPr>
        <w:t>时表示不限制出错记录数</w:t>
      </w:r>
      <w:r>
        <w:rPr>
          <w:rFonts w:hint="eastAsia"/>
        </w:rPr>
        <w:t xml:space="preserve"> --&gt;</w:t>
      </w:r>
    </w:p>
    <w:p w:rsidR="009E5A52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MaxErrorNumber</w:t>
      </w:r>
      <w:proofErr w:type="spellEnd"/>
      <w:r>
        <w:t>&gt;4&lt;/</w:t>
      </w:r>
      <w:proofErr w:type="spellStart"/>
      <w:r>
        <w:t>MaxErrorNumber</w:t>
      </w:r>
      <w:proofErr w:type="spellEnd"/>
      <w:r>
        <w:t>&gt;</w:t>
      </w:r>
    </w:p>
    <w:p w:rsidR="002D2E47" w:rsidRDefault="002D2E47" w:rsidP="002D2E47">
      <w:pPr>
        <w:autoSpaceDE/>
        <w:autoSpaceDN/>
        <w:adjustRightInd/>
        <w:ind w:left="1260" w:firstLine="420"/>
        <w:jc w:val="both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当出错记录百分比到达该门槛时，终止加载并告警，当为</w:t>
      </w:r>
      <w:r>
        <w:rPr>
          <w:rFonts w:hint="eastAsia"/>
        </w:rPr>
        <w:t>-1</w:t>
      </w:r>
      <w:r>
        <w:rPr>
          <w:rFonts w:hint="eastAsia"/>
        </w:rPr>
        <w:t>时表示不限制出错百分比</w:t>
      </w:r>
      <w:r>
        <w:rPr>
          <w:rFonts w:hint="eastAsia"/>
        </w:rPr>
        <w:t>--&gt;</w:t>
      </w:r>
    </w:p>
    <w:p w:rsidR="002D2E47" w:rsidRDefault="002D2E47" w:rsidP="002D2E47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MaxPercentNumber</w:t>
      </w:r>
      <w:proofErr w:type="spellEnd"/>
      <w:r>
        <w:t>&gt;33&lt;/</w:t>
      </w:r>
      <w:proofErr w:type="spellStart"/>
      <w:r>
        <w:t>MaxPercentNumber</w:t>
      </w:r>
      <w:proofErr w:type="spellEnd"/>
      <w:r>
        <w:t>&gt;</w:t>
      </w:r>
    </w:p>
    <w:p w:rsidR="00E33EA8" w:rsidRDefault="009E5A52" w:rsidP="009E5A52">
      <w:pPr>
        <w:autoSpaceDE/>
        <w:autoSpaceDN/>
        <w:adjustRightInd/>
        <w:ind w:left="420"/>
        <w:jc w:val="both"/>
      </w:pPr>
      <w:r>
        <w:tab/>
      </w:r>
      <w:r>
        <w:tab/>
        <w:t>&lt;/</w:t>
      </w:r>
      <w:proofErr w:type="spellStart"/>
      <w:r>
        <w:t>HDFSToDB</w:t>
      </w:r>
      <w:proofErr w:type="spellEnd"/>
      <w:r>
        <w:t>&gt;</w:t>
      </w:r>
    </w:p>
    <w:p w:rsidR="009A5717" w:rsidRDefault="009A5717" w:rsidP="009A5717"/>
    <w:p w:rsidR="009A5717" w:rsidRDefault="009A5717" w:rsidP="004361BE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输出</w:t>
      </w:r>
    </w:p>
    <w:p w:rsidR="009A5717" w:rsidRDefault="0054562A" w:rsidP="004361BE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返回码</w:t>
      </w:r>
      <w:r>
        <w:rPr>
          <w:rFonts w:hint="eastAsia"/>
        </w:rPr>
        <w:t xml:space="preserve"> </w:t>
      </w:r>
      <w:r w:rsidR="009A5717">
        <w:rPr>
          <w:rFonts w:hint="eastAsia"/>
        </w:rPr>
        <w:t>成功或失败错误码</w:t>
      </w:r>
    </w:p>
    <w:p w:rsidR="009A5717" w:rsidRPr="00D40EB8" w:rsidRDefault="009A5717" w:rsidP="009A5717"/>
    <w:p w:rsidR="009A5717" w:rsidRDefault="009A5717" w:rsidP="009A5717">
      <w:pPr>
        <w:autoSpaceDE/>
        <w:autoSpaceDN/>
        <w:adjustRightInd/>
        <w:jc w:val="both"/>
      </w:pPr>
      <w:r>
        <w:rPr>
          <w:rFonts w:hint="eastAsia"/>
        </w:rPr>
        <w:t>实现说明：</w:t>
      </w:r>
    </w:p>
    <w:p w:rsidR="009A5717" w:rsidRDefault="0000370F" w:rsidP="00500B59">
      <w:pPr>
        <w:autoSpaceDE/>
        <w:autoSpaceDN/>
        <w:adjustRightInd/>
        <w:jc w:val="center"/>
      </w:pPr>
      <w:r>
        <w:rPr>
          <w:noProof/>
        </w:rPr>
        <w:lastRenderedPageBreak/>
        <w:drawing>
          <wp:inline distT="0" distB="0" distL="0" distR="0">
            <wp:extent cx="5274310" cy="7026168"/>
            <wp:effectExtent l="0" t="0" r="254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6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717" w:rsidRDefault="00AE51DD" w:rsidP="005D4F80">
      <w:pPr>
        <w:pStyle w:val="a"/>
      </w:pPr>
      <w:r>
        <w:rPr>
          <w:rFonts w:hint="eastAsia"/>
        </w:rPr>
        <w:t>HDFS</w:t>
      </w:r>
      <w:r>
        <w:rPr>
          <w:rFonts w:hint="eastAsia"/>
        </w:rPr>
        <w:t>数据导入</w:t>
      </w:r>
      <w:r>
        <w:rPr>
          <w:rFonts w:hint="eastAsia"/>
        </w:rPr>
        <w:t>MYSQL</w:t>
      </w:r>
      <w:r w:rsidR="009A5717">
        <w:rPr>
          <w:rFonts w:hint="eastAsia"/>
        </w:rPr>
        <w:t>子任务流程</w:t>
      </w:r>
    </w:p>
    <w:p w:rsidR="00C35051" w:rsidRDefault="00C35051">
      <w:bookmarkStart w:id="15" w:name="_Toc335677083"/>
      <w:bookmarkStart w:id="16" w:name="_Toc335677084"/>
      <w:bookmarkStart w:id="17" w:name="_Toc335677085"/>
      <w:bookmarkStart w:id="18" w:name="_Toc335677086"/>
      <w:bookmarkStart w:id="19" w:name="_Toc335677087"/>
      <w:bookmarkStart w:id="20" w:name="_Toc335677088"/>
      <w:bookmarkStart w:id="21" w:name="_Toc335677089"/>
      <w:bookmarkStart w:id="22" w:name="_Toc335677090"/>
      <w:bookmarkStart w:id="23" w:name="_Toc335677091"/>
      <w:bookmarkStart w:id="24" w:name="_Toc335677092"/>
      <w:bookmarkStart w:id="25" w:name="_Toc335677093"/>
      <w:bookmarkStart w:id="26" w:name="_Toc335677094"/>
      <w:bookmarkStart w:id="27" w:name="_Toc335677095"/>
      <w:bookmarkStart w:id="28" w:name="_Toc335677096"/>
      <w:bookmarkStart w:id="29" w:name="_Toc335677097"/>
      <w:bookmarkStart w:id="30" w:name="_Toc335677098"/>
      <w:bookmarkStart w:id="31" w:name="_Toc335677099"/>
      <w:bookmarkStart w:id="32" w:name="_Toc335677100"/>
      <w:bookmarkStart w:id="33" w:name="_Toc335677101"/>
      <w:bookmarkStart w:id="34" w:name="_Toc335677102"/>
      <w:bookmarkStart w:id="35" w:name="_Toc335677103"/>
      <w:bookmarkStart w:id="36" w:name="_Toc335677104"/>
      <w:bookmarkStart w:id="37" w:name="_Toc335677105"/>
      <w:bookmarkStart w:id="38" w:name="_Toc335677106"/>
      <w:bookmarkStart w:id="39" w:name="_Toc335677107"/>
      <w:bookmarkStart w:id="40" w:name="_Toc335677108"/>
      <w:bookmarkStart w:id="41" w:name="_Toc335677109"/>
      <w:bookmarkStart w:id="42" w:name="_Toc335677110"/>
      <w:bookmarkStart w:id="43" w:name="_Toc335677111"/>
      <w:bookmarkStart w:id="44" w:name="_Toc335677112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241F4E" w:rsidRDefault="00241F4E" w:rsidP="00241F4E">
      <w:pPr>
        <w:pStyle w:val="2"/>
      </w:pPr>
      <w:r>
        <w:rPr>
          <w:rFonts w:hint="eastAsia"/>
        </w:rPr>
        <w:t>HDFS</w:t>
      </w:r>
      <w:r>
        <w:rPr>
          <w:rFonts w:hint="eastAsia"/>
        </w:rPr>
        <w:t>数据导入文件子任务</w:t>
      </w:r>
    </w:p>
    <w:p w:rsidR="00FC6918" w:rsidRDefault="00FC6918" w:rsidP="004361BE">
      <w:pPr>
        <w:pStyle w:val="afd"/>
        <w:numPr>
          <w:ilvl w:val="0"/>
          <w:numId w:val="10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功能：将</w:t>
      </w:r>
      <w:r>
        <w:rPr>
          <w:rFonts w:hint="eastAsia"/>
        </w:rPr>
        <w:t>HIVE</w:t>
      </w:r>
      <w:r>
        <w:rPr>
          <w:rFonts w:hint="eastAsia"/>
        </w:rPr>
        <w:t>中的表数据（全表数据、分区数据、按指定条件的数据）导出到文件中。</w:t>
      </w:r>
    </w:p>
    <w:p w:rsidR="00FC6918" w:rsidRDefault="00FC6918" w:rsidP="00FC6918">
      <w:pPr>
        <w:pStyle w:val="afd"/>
        <w:autoSpaceDE/>
        <w:autoSpaceDN/>
        <w:adjustRightInd/>
        <w:ind w:left="420" w:firstLineChars="0" w:firstLine="0"/>
        <w:jc w:val="both"/>
      </w:pPr>
    </w:p>
    <w:p w:rsidR="00FC6918" w:rsidRDefault="00FC6918" w:rsidP="004361BE">
      <w:pPr>
        <w:pStyle w:val="afd"/>
        <w:numPr>
          <w:ilvl w:val="0"/>
          <w:numId w:val="10"/>
        </w:numPr>
        <w:autoSpaceDE/>
        <w:autoSpaceDN/>
        <w:adjustRightInd/>
        <w:ind w:firstLineChars="0"/>
        <w:jc w:val="both"/>
      </w:pPr>
      <w:r>
        <w:rPr>
          <w:rFonts w:hint="eastAsia"/>
        </w:rPr>
        <w:lastRenderedPageBreak/>
        <w:t>输入：</w:t>
      </w:r>
    </w:p>
    <w:p w:rsidR="00FC6918" w:rsidRDefault="00FC6918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任务唯一标识</w:t>
      </w:r>
    </w:p>
    <w:p w:rsidR="00FC6918" w:rsidRDefault="00FC6918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753992">
        <w:rPr>
          <w:rFonts w:hint="eastAsia"/>
        </w:rPr>
        <w:t>源数据库</w:t>
      </w:r>
      <w:r>
        <w:rPr>
          <w:rFonts w:hint="eastAsia"/>
        </w:rPr>
        <w:t>，对应环境配置信息中的数据库</w:t>
      </w:r>
      <w:r>
        <w:rPr>
          <w:rFonts w:hint="eastAsia"/>
        </w:rPr>
        <w:t>id</w:t>
      </w:r>
    </w:p>
    <w:p w:rsidR="00FC6918" w:rsidRDefault="003873EE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3873EE">
        <w:rPr>
          <w:rFonts w:hint="eastAsia"/>
        </w:rPr>
        <w:t>目标文件目录</w:t>
      </w:r>
    </w:p>
    <w:p w:rsidR="003873EE" w:rsidRDefault="003873EE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3873EE">
        <w:rPr>
          <w:rFonts w:hint="eastAsia"/>
        </w:rPr>
        <w:t>导出文件字段的分割符，默认使用</w:t>
      </w:r>
      <w:r w:rsidRPr="003873EE">
        <w:rPr>
          <w:rFonts w:hint="eastAsia"/>
        </w:rPr>
        <w:t>\001</w:t>
      </w:r>
    </w:p>
    <w:p w:rsidR="00FC6918" w:rsidRDefault="00FC6918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表名</w:t>
      </w:r>
    </w:p>
    <w:p w:rsidR="00A13754" w:rsidRDefault="00A13754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 w:rsidRPr="00A13754">
        <w:rPr>
          <w:rFonts w:hint="eastAsia"/>
        </w:rPr>
        <w:t>导出的文件名</w:t>
      </w:r>
    </w:p>
    <w:p w:rsidR="00FC6918" w:rsidRDefault="00FC6918" w:rsidP="004361BE">
      <w:pPr>
        <w:pStyle w:val="afd"/>
        <w:numPr>
          <w:ilvl w:val="1"/>
          <w:numId w:val="5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分区信息，未配置分区则全表导入，分区和条件的映射规则</w:t>
      </w:r>
    </w:p>
    <w:p w:rsidR="00FC6918" w:rsidRDefault="00FC6918" w:rsidP="00FC6918">
      <w:pPr>
        <w:pStyle w:val="afd"/>
        <w:autoSpaceDE/>
        <w:autoSpaceDN/>
        <w:adjustRightInd/>
        <w:ind w:left="840" w:firstLine="400"/>
        <w:jc w:val="both"/>
      </w:pP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&gt;= 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 and 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&lt;= 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</w:t>
      </w:r>
    </w:p>
    <w:p w:rsidR="00FC6918" w:rsidRDefault="00FC6918" w:rsidP="00FC6918">
      <w:pPr>
        <w:pStyle w:val="afd"/>
        <w:autoSpaceDE/>
        <w:autoSpaceDN/>
        <w:adjustRightInd/>
        <w:ind w:left="840" w:firstLine="400"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 xml:space="preserve"> = 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}</w:t>
      </w:r>
    </w:p>
    <w:p w:rsidR="00FC6918" w:rsidRDefault="00FC6918" w:rsidP="00FC6918">
      <w:pPr>
        <w:pStyle w:val="afd"/>
        <w:autoSpaceDE/>
        <w:autoSpaceDN/>
        <w:adjustRightInd/>
        <w:ind w:left="840" w:firstLineChars="0" w:firstLine="0"/>
        <w:jc w:val="both"/>
      </w:pPr>
      <w:r>
        <w:rPr>
          <w:rFonts w:hint="eastAsia"/>
        </w:rPr>
        <w:tab/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 xml:space="preserve"> = 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>}</w:t>
      </w:r>
    </w:p>
    <w:p w:rsidR="00A13754" w:rsidRDefault="00A13754" w:rsidP="00FC6918">
      <w:pPr>
        <w:pStyle w:val="afd"/>
        <w:autoSpaceDE/>
        <w:autoSpaceDN/>
        <w:adjustRightInd/>
        <w:ind w:left="840" w:firstLineChars="0" w:firstLine="0"/>
        <w:jc w:val="both"/>
      </w:pPr>
    </w:p>
    <w:p w:rsidR="00FC6918" w:rsidRDefault="00FC6918" w:rsidP="004361BE">
      <w:pPr>
        <w:pStyle w:val="afd"/>
        <w:numPr>
          <w:ilvl w:val="0"/>
          <w:numId w:val="17"/>
        </w:numPr>
        <w:autoSpaceDE/>
        <w:autoSpaceDN/>
        <w:adjustRightInd/>
        <w:ind w:firstLineChars="0"/>
        <w:jc w:val="both"/>
      </w:pPr>
      <w:r>
        <w:rPr>
          <w:rFonts w:hint="eastAsia"/>
        </w:rPr>
        <w:t>抽取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rPr>
          <w:rFonts w:hint="eastAsia"/>
        </w:rPr>
        <w:t xml:space="preserve">  </w:t>
      </w:r>
      <w:r>
        <w:rPr>
          <w:rFonts w:hint="eastAsia"/>
        </w:rPr>
        <w:t>为了增加抽取数据的灵活性，该参数和表名分区互斥</w:t>
      </w:r>
    </w:p>
    <w:p w:rsidR="00FC6918" w:rsidRDefault="00FC6918" w:rsidP="00FC6918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>内置</w:t>
      </w:r>
      <w:r w:rsidR="005E367D">
        <w:rPr>
          <w:rFonts w:hint="eastAsia"/>
        </w:rPr>
        <w:t>7</w:t>
      </w:r>
      <w:r>
        <w:rPr>
          <w:rFonts w:hint="eastAsia"/>
        </w:rPr>
        <w:t>个时间变量，入库工具会将其替换为实际值</w:t>
      </w:r>
    </w:p>
    <w:p w:rsidR="00FC6918" w:rsidRDefault="00FC6918" w:rsidP="00FC6918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周期开始年月日，格式</w:t>
      </w:r>
      <w:proofErr w:type="spellStart"/>
      <w:r>
        <w:rPr>
          <w:rFonts w:hint="eastAsia"/>
        </w:rPr>
        <w:t>yyyyMMdd</w:t>
      </w:r>
      <w:proofErr w:type="spellEnd"/>
    </w:p>
    <w:p w:rsidR="00FC6918" w:rsidRDefault="00FC6918" w:rsidP="00FC6918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     </w:t>
      </w:r>
      <w:r>
        <w:rPr>
          <w:rFonts w:hint="eastAsia"/>
        </w:rPr>
        <w:t>周期结束年月日，格式</w:t>
      </w:r>
      <w:proofErr w:type="spellStart"/>
      <w:r>
        <w:rPr>
          <w:rFonts w:hint="eastAsia"/>
        </w:rPr>
        <w:t>yyyyMMdd</w:t>
      </w:r>
      <w:proofErr w:type="spellEnd"/>
    </w:p>
    <w:p w:rsidR="00C461EA" w:rsidRDefault="00C461EA" w:rsidP="00C461EA">
      <w:pPr>
        <w:pStyle w:val="afd"/>
        <w:autoSpaceDE/>
        <w:autoSpaceDN/>
        <w:adjustRightInd/>
        <w:ind w:left="820" w:firstLineChars="650" w:firstLine="1300"/>
        <w:jc w:val="both"/>
      </w:pPr>
      <w:r w:rsidRPr="00C461EA">
        <w:rPr>
          <w:rFonts w:hint="eastAsia"/>
        </w:rPr>
        <w:t>${</w:t>
      </w:r>
      <w:proofErr w:type="spellStart"/>
      <w:r w:rsidRPr="00C461EA">
        <w:rPr>
          <w:rFonts w:hint="eastAsia"/>
        </w:rPr>
        <w:t>startWeek</w:t>
      </w:r>
      <w:proofErr w:type="spellEnd"/>
      <w:r w:rsidRPr="00C461EA">
        <w:rPr>
          <w:rFonts w:hint="eastAsia"/>
        </w:rPr>
        <w:t xml:space="preserve">}  </w:t>
      </w:r>
      <w:r w:rsidRPr="00C461EA">
        <w:rPr>
          <w:rFonts w:hint="eastAsia"/>
        </w:rPr>
        <w:t>：</w:t>
      </w:r>
      <w:r w:rsidRPr="00C461EA">
        <w:rPr>
          <w:rFonts w:hint="eastAsia"/>
        </w:rPr>
        <w:t xml:space="preserve">     </w:t>
      </w:r>
      <w:r w:rsidRPr="00C461EA">
        <w:rPr>
          <w:rFonts w:hint="eastAsia"/>
        </w:rPr>
        <w:t>周期开始年月日的第一个星期，格式</w:t>
      </w:r>
      <w:proofErr w:type="spellStart"/>
      <w:r w:rsidRPr="00C461EA">
        <w:rPr>
          <w:rFonts w:hint="eastAsia"/>
        </w:rPr>
        <w:t>yyyyMMdd-yyyyMMdd</w:t>
      </w:r>
      <w:proofErr w:type="spellEnd"/>
    </w:p>
    <w:p w:rsidR="00FC6918" w:rsidRDefault="00FC6918" w:rsidP="00FC6918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周期开始年月，格式</w:t>
      </w:r>
      <w:proofErr w:type="spellStart"/>
      <w:r>
        <w:rPr>
          <w:rFonts w:hint="eastAsia"/>
        </w:rPr>
        <w:t>yyyyMM</w:t>
      </w:r>
      <w:proofErr w:type="spellEnd"/>
    </w:p>
    <w:p w:rsidR="00FC6918" w:rsidRDefault="00FC6918" w:rsidP="00FC6918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startHour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周期开始小时，格式</w:t>
      </w:r>
      <w:proofErr w:type="spellStart"/>
      <w:r>
        <w:rPr>
          <w:rFonts w:hint="eastAsia"/>
        </w:rPr>
        <w:t>hh</w:t>
      </w:r>
      <w:proofErr w:type="spellEnd"/>
    </w:p>
    <w:p w:rsidR="00FC6918" w:rsidRDefault="00FC6918" w:rsidP="00FC6918">
      <w:pPr>
        <w:pStyle w:val="afd"/>
        <w:autoSpaceDE/>
        <w:autoSpaceDN/>
        <w:adjustRightInd/>
        <w:ind w:left="820" w:firstLine="40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startMinute</w:t>
      </w:r>
      <w:proofErr w:type="spellEnd"/>
      <w:r>
        <w:rPr>
          <w:rFonts w:hint="eastAsia"/>
        </w:rPr>
        <w:t xml:space="preserve">}:        </w:t>
      </w:r>
      <w:r>
        <w:rPr>
          <w:rFonts w:hint="eastAsia"/>
        </w:rPr>
        <w:t>周期开始分钟，格式</w:t>
      </w:r>
      <w:r>
        <w:rPr>
          <w:rFonts w:hint="eastAsia"/>
        </w:rPr>
        <w:t>mm</w:t>
      </w:r>
    </w:p>
    <w:p w:rsidR="00FC6918" w:rsidRDefault="00FC6918" w:rsidP="003873EE">
      <w:pPr>
        <w:pStyle w:val="afd"/>
        <w:autoSpaceDE/>
        <w:autoSpaceDN/>
        <w:adjustRightInd/>
        <w:ind w:left="820" w:firstLineChars="0" w:firstLine="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：周期开始结束年月日，格式</w:t>
      </w:r>
      <w:proofErr w:type="spellStart"/>
      <w:r>
        <w:rPr>
          <w:rFonts w:hint="eastAsia"/>
        </w:rPr>
        <w:t>yyyyMMdd-yyyyMMdd</w:t>
      </w:r>
      <w:proofErr w:type="spellEnd"/>
    </w:p>
    <w:p w:rsidR="00FC6918" w:rsidRPr="00EF642C" w:rsidRDefault="00FC6918" w:rsidP="00FC6918">
      <w:pPr>
        <w:autoSpaceDE/>
        <w:autoSpaceDN/>
        <w:adjustRightInd/>
        <w:jc w:val="both"/>
      </w:pPr>
    </w:p>
    <w:p w:rsidR="00FC6918" w:rsidRDefault="00FC6918" w:rsidP="00FC6918">
      <w:pPr>
        <w:autoSpaceDE/>
        <w:autoSpaceDN/>
        <w:adjustRightInd/>
        <w:ind w:left="420"/>
        <w:jc w:val="both"/>
      </w:pPr>
      <w:r>
        <w:rPr>
          <w:rFonts w:hint="eastAsia"/>
        </w:rPr>
        <w:t>配置文件示例如下：</w:t>
      </w:r>
    </w:p>
    <w:p w:rsidR="00FC6918" w:rsidRDefault="00FC6918" w:rsidP="00FC6918">
      <w:pPr>
        <w:autoSpaceDE/>
        <w:autoSpaceDN/>
        <w:adjustRightInd/>
        <w:ind w:left="420"/>
        <w:jc w:val="both"/>
      </w:pPr>
    </w:p>
    <w:p w:rsidR="009F0E3A" w:rsidRDefault="009F0E3A" w:rsidP="009F0E3A">
      <w:pPr>
        <w:autoSpaceDE/>
        <w:autoSpaceDN/>
        <w:adjustRightInd/>
        <w:ind w:left="420"/>
        <w:jc w:val="both"/>
      </w:pP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HDFS</w:t>
      </w:r>
      <w:r>
        <w:rPr>
          <w:rFonts w:hint="eastAsia"/>
        </w:rPr>
        <w:t>导出到文件</w:t>
      </w:r>
      <w:r>
        <w:rPr>
          <w:rFonts w:hint="eastAsia"/>
        </w:rPr>
        <w:t>: action</w:t>
      </w:r>
      <w:r>
        <w:rPr>
          <w:rFonts w:hint="eastAsia"/>
        </w:rPr>
        <w:t>唯一标示一个</w:t>
      </w:r>
      <w:r>
        <w:rPr>
          <w:rFonts w:hint="eastAsia"/>
        </w:rPr>
        <w:t xml:space="preserve">Job </w:t>
      </w:r>
      <w:r>
        <w:rPr>
          <w:rFonts w:hint="eastAsia"/>
        </w:rPr>
        <w:t>，全局唯一</w:t>
      </w:r>
      <w:r>
        <w:rPr>
          <w:rFonts w:hint="eastAsia"/>
        </w:rPr>
        <w:t>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  <w:t>&lt;</w:t>
      </w:r>
      <w:proofErr w:type="spellStart"/>
      <w:r>
        <w:t>HDFSToFile</w:t>
      </w:r>
      <w:proofErr w:type="spellEnd"/>
      <w:r>
        <w:t xml:space="preserve"> action="hdfstofile_tmp_zzy_test1_7"&gt;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源数据库标识，环境配置文件中获取</w:t>
      </w:r>
      <w:r>
        <w:rPr>
          <w:rFonts w:hint="eastAsia"/>
        </w:rPr>
        <w:t xml:space="preserve"> 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SourceDB</w:t>
      </w:r>
      <w:proofErr w:type="spellEnd"/>
      <w:r>
        <w:t>&gt;Hive&lt;/</w:t>
      </w:r>
      <w:proofErr w:type="spellStart"/>
      <w:r>
        <w:t>SourceDB</w:t>
      </w:r>
      <w:proofErr w:type="spellEnd"/>
      <w:r>
        <w:t>&gt;</w:t>
      </w:r>
    </w:p>
    <w:p w:rsidR="009F0E3A" w:rsidRDefault="009F0E3A" w:rsidP="00F80459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目标文件目录</w:t>
      </w:r>
      <w:r>
        <w:rPr>
          <w:rFonts w:hint="eastAsia"/>
        </w:rPr>
        <w:t xml:space="preserve"> 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&lt;DestFilePath&gt;/data1/z00215119/temp/testfiletohdfs/exportdata&lt;/DestFilePath&gt;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导出文件字段的分割符，默认使用</w:t>
      </w:r>
      <w:r>
        <w:rPr>
          <w:rFonts w:hint="eastAsia"/>
        </w:rPr>
        <w:t>\001 --&gt;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&lt;Separator&gt;</w:t>
      </w:r>
      <w:proofErr w:type="gramStart"/>
      <w:r>
        <w:t>,&lt;</w:t>
      </w:r>
      <w:proofErr w:type="gramEnd"/>
      <w:r>
        <w:t>/Separator&gt;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抽取表名</w:t>
      </w:r>
      <w:r>
        <w:rPr>
          <w:rFonts w:hint="eastAsia"/>
        </w:rPr>
        <w:t xml:space="preserve"> 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Tablename</w:t>
      </w:r>
      <w:proofErr w:type="spellEnd"/>
      <w:r>
        <w:t>&gt;tmp_zzy_test1_7&lt;/</w:t>
      </w:r>
      <w:proofErr w:type="spellStart"/>
      <w:r>
        <w:t>Tablename</w:t>
      </w:r>
      <w:proofErr w:type="spellEnd"/>
      <w:r>
        <w:t>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抽取分区，默认规则如下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&gt;= 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 and </w:t>
      </w:r>
      <w:proofErr w:type="spellStart"/>
      <w:r>
        <w:rPr>
          <w:rFonts w:hint="eastAsia"/>
        </w:rPr>
        <w:t>pt_d</w:t>
      </w:r>
      <w:proofErr w:type="spellEnd"/>
      <w:r>
        <w:rPr>
          <w:rFonts w:hint="eastAsia"/>
        </w:rPr>
        <w:t xml:space="preserve"> &lt;= 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pt_w</w:t>
      </w:r>
      <w:proofErr w:type="spellEnd"/>
      <w:r>
        <w:rPr>
          <w:rFonts w:hint="eastAsia"/>
        </w:rPr>
        <w:t xml:space="preserve"> = 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>}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pt_m</w:t>
      </w:r>
      <w:proofErr w:type="spellEnd"/>
      <w:r>
        <w:rPr>
          <w:rFonts w:hint="eastAsia"/>
        </w:rPr>
        <w:t xml:space="preserve"> = 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>}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&lt;Partition&gt;</w:t>
      </w:r>
      <w:proofErr w:type="spellStart"/>
      <w:r>
        <w:t>pt_d</w:t>
      </w:r>
      <w:proofErr w:type="spellEnd"/>
      <w:r>
        <w:t>&lt;/Partition&gt;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提取表的</w:t>
      </w:r>
      <w:r>
        <w:rPr>
          <w:rFonts w:hint="eastAsia"/>
        </w:rPr>
        <w:t xml:space="preserve">HIVE </w:t>
      </w:r>
      <w:r>
        <w:rPr>
          <w:rFonts w:hint="eastAsia"/>
        </w:rPr>
        <w:t>数据提取</w:t>
      </w:r>
      <w:r>
        <w:rPr>
          <w:rFonts w:hint="eastAsia"/>
        </w:rPr>
        <w:t>SQL</w:t>
      </w:r>
      <w:r>
        <w:rPr>
          <w:rFonts w:hint="eastAsia"/>
        </w:rPr>
        <w:t>语句，此配置项目和表名、分区互斥，如果均配置以表名、分区优先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内置</w:t>
      </w:r>
      <w:r>
        <w:rPr>
          <w:rFonts w:hint="eastAsia"/>
        </w:rPr>
        <w:t>7</w:t>
      </w:r>
      <w:r>
        <w:rPr>
          <w:rFonts w:hint="eastAsia"/>
        </w:rPr>
        <w:t>个时间变量，入库工具会将其替换为实际值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startDate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周期开始时间，格式</w:t>
      </w:r>
      <w:proofErr w:type="spellStart"/>
      <w:r>
        <w:rPr>
          <w:rFonts w:hint="eastAsia"/>
        </w:rPr>
        <w:t>yyyyMMdd</w:t>
      </w:r>
      <w:proofErr w:type="spellEnd"/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     </w:t>
      </w:r>
      <w:r>
        <w:rPr>
          <w:rFonts w:hint="eastAsia"/>
        </w:rPr>
        <w:t>周期结束时间，格式</w:t>
      </w:r>
      <w:proofErr w:type="spellStart"/>
      <w:r>
        <w:rPr>
          <w:rFonts w:hint="eastAsia"/>
        </w:rPr>
        <w:t>yyyyMMdd</w:t>
      </w:r>
      <w:proofErr w:type="spellEnd"/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startWeek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 </w:t>
      </w:r>
      <w:r>
        <w:rPr>
          <w:rFonts w:hint="eastAsia"/>
        </w:rPr>
        <w:t>周期开始年月日的第一个星期，格式</w:t>
      </w:r>
      <w:proofErr w:type="spellStart"/>
      <w:r>
        <w:rPr>
          <w:rFonts w:hint="eastAsia"/>
        </w:rPr>
        <w:t>yyyyMMdd-yyyyMMdd</w:t>
      </w:r>
      <w:proofErr w:type="spellEnd"/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startMonth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</w:t>
      </w:r>
      <w:r>
        <w:rPr>
          <w:rFonts w:hint="eastAsia"/>
        </w:rPr>
        <w:t xml:space="preserve">    </w:t>
      </w:r>
      <w:r>
        <w:rPr>
          <w:rFonts w:hint="eastAsia"/>
        </w:rPr>
        <w:t>周期结束时间，格式</w:t>
      </w:r>
      <w:proofErr w:type="spellStart"/>
      <w:r>
        <w:rPr>
          <w:rFonts w:hint="eastAsia"/>
        </w:rPr>
        <w:t>yyyyMM</w:t>
      </w:r>
      <w:proofErr w:type="spellEnd"/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startHour</w:t>
      </w:r>
      <w:proofErr w:type="spellEnd"/>
      <w:r>
        <w:rPr>
          <w:rFonts w:hint="eastAsia"/>
        </w:rPr>
        <w:t xml:space="preserve">}:            </w:t>
      </w:r>
      <w:r>
        <w:rPr>
          <w:rFonts w:hint="eastAsia"/>
        </w:rPr>
        <w:t>周期开始时间，格式</w:t>
      </w:r>
      <w:proofErr w:type="spellStart"/>
      <w:r>
        <w:rPr>
          <w:rFonts w:hint="eastAsia"/>
        </w:rPr>
        <w:t>hh</w:t>
      </w:r>
      <w:proofErr w:type="spellEnd"/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</w:t>
      </w:r>
      <w:proofErr w:type="spellStart"/>
      <w:r>
        <w:rPr>
          <w:rFonts w:hint="eastAsia"/>
        </w:rPr>
        <w:t>startMinute</w:t>
      </w:r>
      <w:proofErr w:type="spellEnd"/>
      <w:r>
        <w:rPr>
          <w:rFonts w:hint="eastAsia"/>
        </w:rPr>
        <w:t xml:space="preserve">}:        </w:t>
      </w:r>
      <w:r>
        <w:rPr>
          <w:rFonts w:hint="eastAsia"/>
        </w:rPr>
        <w:t>周期开始时间，格式</w:t>
      </w:r>
      <w:r>
        <w:rPr>
          <w:rFonts w:hint="eastAsia"/>
        </w:rPr>
        <w:t>mm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${start-</w:t>
      </w:r>
      <w:proofErr w:type="spellStart"/>
      <w:r>
        <w:rPr>
          <w:rFonts w:hint="eastAsia"/>
        </w:rPr>
        <w:t>endDate</w:t>
      </w:r>
      <w:proofErr w:type="spellEnd"/>
      <w:r>
        <w:rPr>
          <w:rFonts w:hint="eastAsia"/>
        </w:rPr>
        <w:t xml:space="preserve">}  </w:t>
      </w:r>
      <w:r>
        <w:rPr>
          <w:rFonts w:hint="eastAsia"/>
        </w:rPr>
        <w:t>：周期结束时间，格式</w:t>
      </w:r>
      <w:proofErr w:type="spellStart"/>
      <w:r>
        <w:rPr>
          <w:rFonts w:hint="eastAsia"/>
        </w:rPr>
        <w:t>yyyyMMdd-yyyyMMdd</w:t>
      </w:r>
      <w:proofErr w:type="spellEnd"/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ExtractSql</w:t>
      </w:r>
      <w:proofErr w:type="spellEnd"/>
      <w:r>
        <w:t>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 xml:space="preserve">            </w:t>
      </w:r>
      <w:proofErr w:type="gramStart"/>
      <w:r>
        <w:t>&lt;![</w:t>
      </w:r>
      <w:proofErr w:type="gramEnd"/>
      <w:r>
        <w:t>CDATA[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 xml:space="preserve">                 SELECT </w:t>
      </w:r>
      <w:proofErr w:type="spellStart"/>
      <w:r>
        <w:t>dev_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pt_d</w:t>
      </w:r>
      <w:proofErr w:type="spellEnd"/>
      <w:r>
        <w:t xml:space="preserve"> FROM tmp_zzy_test1_7 WHERE </w:t>
      </w:r>
      <w:proofErr w:type="spellStart"/>
      <w:r>
        <w:t>pt_d</w:t>
      </w:r>
      <w:proofErr w:type="spellEnd"/>
      <w:r>
        <w:t>=${</w:t>
      </w:r>
      <w:proofErr w:type="spellStart"/>
      <w:r>
        <w:t>startWeek</w:t>
      </w:r>
      <w:proofErr w:type="spellEnd"/>
      <w:r>
        <w:t>}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 xml:space="preserve">            ]]&gt;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 xml:space="preserve">            &lt;/</w:t>
      </w:r>
      <w:proofErr w:type="spellStart"/>
      <w:r>
        <w:t>ExtractSql</w:t>
      </w:r>
      <w:proofErr w:type="spellEnd"/>
      <w:r>
        <w:t>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导出的文件名，如果导出文件名与和</w:t>
      </w:r>
      <w:r>
        <w:rPr>
          <w:rFonts w:hint="eastAsia"/>
        </w:rPr>
        <w:t>hive</w:t>
      </w:r>
      <w:r>
        <w:rPr>
          <w:rFonts w:hint="eastAsia"/>
        </w:rPr>
        <w:t>对应的表名相同就不用配置</w:t>
      </w:r>
      <w:r>
        <w:rPr>
          <w:rFonts w:hint="eastAsia"/>
        </w:rPr>
        <w:t xml:space="preserve"> --&gt;</w:t>
      </w:r>
    </w:p>
    <w:p w:rsidR="009F0E3A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</w:r>
      <w:r>
        <w:tab/>
        <w:t>&lt;</w:t>
      </w:r>
      <w:proofErr w:type="spellStart"/>
      <w:r>
        <w:t>AliasFilename</w:t>
      </w:r>
      <w:proofErr w:type="spellEnd"/>
      <w:r>
        <w:t>&gt;tmp_zzy_test1_7_2&lt;/</w:t>
      </w:r>
      <w:proofErr w:type="spellStart"/>
      <w:r>
        <w:t>AliasFilename</w:t>
      </w:r>
      <w:proofErr w:type="spellEnd"/>
      <w:r>
        <w:t>&gt;</w:t>
      </w:r>
    </w:p>
    <w:p w:rsidR="00FC6918" w:rsidRDefault="009F0E3A" w:rsidP="009F0E3A">
      <w:pPr>
        <w:autoSpaceDE/>
        <w:autoSpaceDN/>
        <w:adjustRightInd/>
        <w:ind w:left="420"/>
        <w:jc w:val="both"/>
      </w:pPr>
      <w:r>
        <w:tab/>
      </w:r>
      <w:r>
        <w:tab/>
        <w:t>&lt;/</w:t>
      </w:r>
      <w:proofErr w:type="spellStart"/>
      <w:r>
        <w:t>HDFSToFile</w:t>
      </w:r>
      <w:proofErr w:type="spellEnd"/>
      <w:r>
        <w:t>&gt;</w:t>
      </w:r>
    </w:p>
    <w:p w:rsidR="00FC6918" w:rsidRDefault="00FC6918" w:rsidP="00FC6918"/>
    <w:p w:rsidR="00FC6918" w:rsidRDefault="00FC6918" w:rsidP="004361BE">
      <w:pPr>
        <w:pStyle w:val="afd"/>
        <w:numPr>
          <w:ilvl w:val="0"/>
          <w:numId w:val="11"/>
        </w:numPr>
        <w:ind w:firstLineChars="0"/>
      </w:pPr>
      <w:r>
        <w:rPr>
          <w:rFonts w:hint="eastAsia"/>
        </w:rPr>
        <w:t>输出</w:t>
      </w:r>
    </w:p>
    <w:p w:rsidR="00FC6918" w:rsidRDefault="00FC6918" w:rsidP="004361BE">
      <w:pPr>
        <w:pStyle w:val="afd"/>
        <w:numPr>
          <w:ilvl w:val="0"/>
          <w:numId w:val="12"/>
        </w:numPr>
        <w:ind w:firstLineChars="0"/>
      </w:pPr>
      <w:r>
        <w:rPr>
          <w:rFonts w:hint="eastAsia"/>
        </w:rPr>
        <w:t>返回码</w:t>
      </w:r>
      <w:r>
        <w:rPr>
          <w:rFonts w:hint="eastAsia"/>
        </w:rPr>
        <w:t xml:space="preserve"> </w:t>
      </w:r>
      <w:r>
        <w:rPr>
          <w:rFonts w:hint="eastAsia"/>
        </w:rPr>
        <w:t>成功或失败错误码</w:t>
      </w:r>
    </w:p>
    <w:p w:rsidR="004D038E" w:rsidRDefault="004D038E" w:rsidP="004D038E"/>
    <w:p w:rsidR="00C371BC" w:rsidRDefault="00A71363" w:rsidP="00C371BC">
      <w:pPr>
        <w:autoSpaceDE/>
        <w:autoSpaceDN/>
        <w:adjustRightInd/>
        <w:jc w:val="both"/>
        <w:rPr>
          <w:sz w:val="21"/>
          <w:szCs w:val="21"/>
        </w:rPr>
      </w:pPr>
      <w:r>
        <w:rPr>
          <w:rFonts w:hint="eastAsia"/>
        </w:rPr>
        <w:t>实现说明：</w:t>
      </w:r>
    </w:p>
    <w:p w:rsidR="00A71363" w:rsidRDefault="00DD2018" w:rsidP="00DD2018">
      <w:pPr>
        <w:autoSpaceDE/>
        <w:autoSpaceDN/>
        <w:adjustRightInd/>
        <w:jc w:val="center"/>
      </w:pPr>
      <w:r>
        <w:rPr>
          <w:noProof/>
        </w:rPr>
        <w:lastRenderedPageBreak/>
        <w:drawing>
          <wp:inline distT="0" distB="0" distL="0" distR="0">
            <wp:extent cx="3057525" cy="6419850"/>
            <wp:effectExtent l="19050" t="0" r="9525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41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F4E" w:rsidRPr="00A71363" w:rsidRDefault="00241F4E"/>
    <w:sectPr w:rsidR="00241F4E" w:rsidRPr="00A71363" w:rsidSect="00C3505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099" w:rsidRDefault="00B04099">
      <w:r>
        <w:separator/>
      </w:r>
    </w:p>
  </w:endnote>
  <w:endnote w:type="continuationSeparator" w:id="0">
    <w:p w:rsidR="00B04099" w:rsidRDefault="00B040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7EE" w:rsidRDefault="003917EE">
    <w:pPr>
      <w:pStyle w:val="ab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3917EE">
      <w:tc>
        <w:tcPr>
          <w:tcW w:w="1760" w:type="pct"/>
        </w:tcPr>
        <w:p w:rsidR="003917EE" w:rsidRDefault="0073506E">
          <w:pPr>
            <w:pStyle w:val="ab"/>
            <w:ind w:firstLine="360"/>
          </w:pPr>
          <w:fldSimple w:instr=" TIME \@ &quot;yyyy-M-d&quot; ">
            <w:r w:rsidR="005034A1">
              <w:rPr>
                <w:noProof/>
              </w:rPr>
              <w:t>2014-10-30</w:t>
            </w:r>
          </w:fldSimple>
        </w:p>
      </w:tc>
      <w:tc>
        <w:tcPr>
          <w:tcW w:w="1714" w:type="pct"/>
        </w:tcPr>
        <w:p w:rsidR="003917EE" w:rsidRDefault="003917EE">
          <w:pPr>
            <w:pStyle w:val="ab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3917EE" w:rsidRDefault="003917EE">
          <w:pPr>
            <w:pStyle w:val="ab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A4704D">
              <w:rPr>
                <w:noProof/>
              </w:rPr>
              <w:t>13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A4704D">
              <w:rPr>
                <w:noProof/>
              </w:rPr>
              <w:t>22</w:t>
            </w:r>
          </w:fldSimple>
          <w:r>
            <w:rPr>
              <w:rFonts w:hint="eastAsia"/>
            </w:rPr>
            <w:t>页</w:t>
          </w:r>
        </w:p>
      </w:tc>
    </w:tr>
  </w:tbl>
  <w:p w:rsidR="003917EE" w:rsidRDefault="003917EE">
    <w:pPr>
      <w:pStyle w:val="ab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7EE" w:rsidRDefault="003917EE">
    <w:pPr>
      <w:pStyle w:val="ab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099" w:rsidRDefault="00B04099">
      <w:r>
        <w:separator/>
      </w:r>
    </w:p>
  </w:footnote>
  <w:footnote w:type="continuationSeparator" w:id="0">
    <w:p w:rsidR="00B04099" w:rsidRDefault="00B040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7EE" w:rsidRDefault="003917EE">
    <w:pPr>
      <w:pStyle w:val="ac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3917EE">
      <w:trPr>
        <w:cantSplit/>
        <w:trHeight w:hRule="exact" w:val="782"/>
      </w:trPr>
      <w:tc>
        <w:tcPr>
          <w:tcW w:w="500" w:type="pct"/>
        </w:tcPr>
        <w:p w:rsidR="003917EE" w:rsidRDefault="003917EE">
          <w:pPr>
            <w:pStyle w:val="a9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3917EE" w:rsidRDefault="003917E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3917EE" w:rsidRDefault="003917EE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hint="eastAsia"/>
              <w:color w:val="000000" w:themeColor="text1"/>
            </w:rPr>
            <w:t xml:space="preserve">BI </w:t>
          </w:r>
          <w:r>
            <w:rPr>
              <w:rFonts w:hint="eastAsia"/>
              <w:color w:val="000000" w:themeColor="text1"/>
            </w:rPr>
            <w:t>文件入库工具设计方案</w:t>
          </w:r>
        </w:p>
      </w:tc>
      <w:tc>
        <w:tcPr>
          <w:tcW w:w="1000" w:type="pct"/>
          <w:vAlign w:val="bottom"/>
        </w:tcPr>
        <w:p w:rsidR="003917EE" w:rsidRDefault="003917EE">
          <w:pPr>
            <w:pStyle w:val="ac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3917EE" w:rsidRDefault="003917EE">
    <w:pPr>
      <w:pStyle w:val="ac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7EE" w:rsidRDefault="003917EE">
    <w:pPr>
      <w:pStyle w:val="ac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E75B1"/>
    <w:multiLevelType w:val="hybridMultilevel"/>
    <w:tmpl w:val="A4FCE96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C03B70"/>
    <w:multiLevelType w:val="hybridMultilevel"/>
    <w:tmpl w:val="FD3232C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18E11D14"/>
    <w:multiLevelType w:val="hybridMultilevel"/>
    <w:tmpl w:val="DEF0200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AB66554"/>
    <w:multiLevelType w:val="singleLevel"/>
    <w:tmpl w:val="FB2097F8"/>
    <w:lvl w:ilvl="0">
      <w:start w:val="1"/>
      <w:numFmt w:val="decimal"/>
      <w:pStyle w:val="a"/>
      <w:lvlText w:val="图 %1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</w:rPr>
    </w:lvl>
  </w:abstractNum>
  <w:abstractNum w:abstractNumId="4">
    <w:nsid w:val="27D372D1"/>
    <w:multiLevelType w:val="hybridMultilevel"/>
    <w:tmpl w:val="15ACA7D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D59601C"/>
    <w:multiLevelType w:val="hybridMultilevel"/>
    <w:tmpl w:val="A9E65DE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1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43165C9E"/>
    <w:multiLevelType w:val="hybridMultilevel"/>
    <w:tmpl w:val="EB72292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48E716A5"/>
    <w:multiLevelType w:val="hybridMultilevel"/>
    <w:tmpl w:val="B5529684"/>
    <w:lvl w:ilvl="0" w:tplc="0409000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20"/>
      </w:pPr>
      <w:rPr>
        <w:rFonts w:ascii="Wingdings" w:hAnsi="Wingdings" w:hint="default"/>
      </w:rPr>
    </w:lvl>
  </w:abstractNum>
  <w:abstractNum w:abstractNumId="9">
    <w:nsid w:val="51945DC8"/>
    <w:multiLevelType w:val="hybridMultilevel"/>
    <w:tmpl w:val="30CE9992"/>
    <w:lvl w:ilvl="0" w:tplc="04090003">
      <w:start w:val="1"/>
      <w:numFmt w:val="bullet"/>
      <w:lvlText w:val=""/>
      <w:lvlJc w:val="left"/>
      <w:pPr>
        <w:ind w:left="6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</w:abstractNum>
  <w:abstractNum w:abstractNumId="10">
    <w:nsid w:val="5F021A19"/>
    <w:multiLevelType w:val="hybridMultilevel"/>
    <w:tmpl w:val="DEEEE1EC"/>
    <w:lvl w:ilvl="0" w:tplc="04090003">
      <w:start w:val="1"/>
      <w:numFmt w:val="bullet"/>
      <w:lvlText w:val=""/>
      <w:lvlJc w:val="left"/>
      <w:pPr>
        <w:ind w:left="8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</w:abstractNum>
  <w:abstractNum w:abstractNumId="11">
    <w:nsid w:val="60624AA8"/>
    <w:multiLevelType w:val="hybridMultilevel"/>
    <w:tmpl w:val="9D12661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09341BA"/>
    <w:multiLevelType w:val="hybridMultilevel"/>
    <w:tmpl w:val="826025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1AD706A"/>
    <w:multiLevelType w:val="hybridMultilevel"/>
    <w:tmpl w:val="52AAA01C"/>
    <w:lvl w:ilvl="0" w:tplc="04090003">
      <w:start w:val="1"/>
      <w:numFmt w:val="bullet"/>
      <w:lvlText w:val="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4">
    <w:nsid w:val="61F126D3"/>
    <w:multiLevelType w:val="hybridMultilevel"/>
    <w:tmpl w:val="56345C0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645A23BB"/>
    <w:multiLevelType w:val="hybridMultilevel"/>
    <w:tmpl w:val="FBA0D7B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5"/>
  </w:num>
  <w:num w:numId="4">
    <w:abstractNumId w:val="3"/>
  </w:num>
  <w:num w:numId="5">
    <w:abstractNumId w:val="16"/>
  </w:num>
  <w:num w:numId="6">
    <w:abstractNumId w:val="0"/>
  </w:num>
  <w:num w:numId="7">
    <w:abstractNumId w:val="5"/>
  </w:num>
  <w:num w:numId="8">
    <w:abstractNumId w:val="7"/>
  </w:num>
  <w:num w:numId="9">
    <w:abstractNumId w:val="14"/>
  </w:num>
  <w:num w:numId="10">
    <w:abstractNumId w:val="2"/>
  </w:num>
  <w:num w:numId="11">
    <w:abstractNumId w:val="12"/>
  </w:num>
  <w:num w:numId="12">
    <w:abstractNumId w:val="11"/>
  </w:num>
  <w:num w:numId="13">
    <w:abstractNumId w:val="8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4"/>
  </w:num>
  <w:num w:numId="17">
    <w:abstractNumId w:val="13"/>
  </w:num>
  <w:num w:numId="18">
    <w:abstractNumId w:val="1"/>
  </w:num>
  <w:num w:numId="19">
    <w:abstractNumId w:val="10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 fill="f" fillcolor="white" strokecolor="red">
      <v:fill color="white" on="f"/>
      <v:stroke color="red" weight="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5051"/>
    <w:rsid w:val="0000370F"/>
    <w:rsid w:val="00027705"/>
    <w:rsid w:val="00056280"/>
    <w:rsid w:val="000741E4"/>
    <w:rsid w:val="000B03CD"/>
    <w:rsid w:val="000C1045"/>
    <w:rsid w:val="000C190A"/>
    <w:rsid w:val="000C46D0"/>
    <w:rsid w:val="000C6F1B"/>
    <w:rsid w:val="000D0BB3"/>
    <w:rsid w:val="000D2FD0"/>
    <w:rsid w:val="000D68AC"/>
    <w:rsid w:val="0012347B"/>
    <w:rsid w:val="00130F82"/>
    <w:rsid w:val="00137FED"/>
    <w:rsid w:val="00143791"/>
    <w:rsid w:val="0015129D"/>
    <w:rsid w:val="00154B98"/>
    <w:rsid w:val="00162A12"/>
    <w:rsid w:val="00172A33"/>
    <w:rsid w:val="001B668A"/>
    <w:rsid w:val="001E7526"/>
    <w:rsid w:val="001F3F2B"/>
    <w:rsid w:val="002165A2"/>
    <w:rsid w:val="00241F4E"/>
    <w:rsid w:val="00245442"/>
    <w:rsid w:val="00251915"/>
    <w:rsid w:val="00257DB4"/>
    <w:rsid w:val="00275CBC"/>
    <w:rsid w:val="002764FA"/>
    <w:rsid w:val="00282A97"/>
    <w:rsid w:val="00292C53"/>
    <w:rsid w:val="002B2A4D"/>
    <w:rsid w:val="002D01B7"/>
    <w:rsid w:val="002D2E47"/>
    <w:rsid w:val="002D6D4E"/>
    <w:rsid w:val="002E0173"/>
    <w:rsid w:val="002E11FE"/>
    <w:rsid w:val="002E1774"/>
    <w:rsid w:val="002E7B6A"/>
    <w:rsid w:val="002F3A4B"/>
    <w:rsid w:val="002F6474"/>
    <w:rsid w:val="002F721B"/>
    <w:rsid w:val="002F79E1"/>
    <w:rsid w:val="003175FB"/>
    <w:rsid w:val="0032212C"/>
    <w:rsid w:val="00351DB8"/>
    <w:rsid w:val="003558A9"/>
    <w:rsid w:val="00355DAD"/>
    <w:rsid w:val="00372071"/>
    <w:rsid w:val="00372439"/>
    <w:rsid w:val="00380508"/>
    <w:rsid w:val="003824FD"/>
    <w:rsid w:val="003873EE"/>
    <w:rsid w:val="0039091A"/>
    <w:rsid w:val="003917EE"/>
    <w:rsid w:val="00397E7C"/>
    <w:rsid w:val="003A2965"/>
    <w:rsid w:val="003A2EE6"/>
    <w:rsid w:val="003A6CA4"/>
    <w:rsid w:val="003E57A9"/>
    <w:rsid w:val="003F4878"/>
    <w:rsid w:val="00403B13"/>
    <w:rsid w:val="00414DC6"/>
    <w:rsid w:val="004203B6"/>
    <w:rsid w:val="004231C5"/>
    <w:rsid w:val="00433804"/>
    <w:rsid w:val="004361BE"/>
    <w:rsid w:val="00440FAC"/>
    <w:rsid w:val="004431A0"/>
    <w:rsid w:val="00450D19"/>
    <w:rsid w:val="00455B87"/>
    <w:rsid w:val="00465E36"/>
    <w:rsid w:val="004703CE"/>
    <w:rsid w:val="0047786F"/>
    <w:rsid w:val="00477EF2"/>
    <w:rsid w:val="004813E6"/>
    <w:rsid w:val="004B6D76"/>
    <w:rsid w:val="004D038E"/>
    <w:rsid w:val="004D5E3A"/>
    <w:rsid w:val="00500B59"/>
    <w:rsid w:val="00503172"/>
    <w:rsid w:val="005034A1"/>
    <w:rsid w:val="0050527F"/>
    <w:rsid w:val="005334A2"/>
    <w:rsid w:val="005447B4"/>
    <w:rsid w:val="0054562A"/>
    <w:rsid w:val="00570515"/>
    <w:rsid w:val="0058006F"/>
    <w:rsid w:val="00597590"/>
    <w:rsid w:val="005A5931"/>
    <w:rsid w:val="005C1A6B"/>
    <w:rsid w:val="005C200C"/>
    <w:rsid w:val="005D297F"/>
    <w:rsid w:val="005D4F80"/>
    <w:rsid w:val="005E05CE"/>
    <w:rsid w:val="005E367D"/>
    <w:rsid w:val="005E6358"/>
    <w:rsid w:val="005F71ED"/>
    <w:rsid w:val="0060415B"/>
    <w:rsid w:val="00607141"/>
    <w:rsid w:val="00607F0F"/>
    <w:rsid w:val="00623D3A"/>
    <w:rsid w:val="0062534E"/>
    <w:rsid w:val="0064753A"/>
    <w:rsid w:val="0066701F"/>
    <w:rsid w:val="006723BC"/>
    <w:rsid w:val="00687AF4"/>
    <w:rsid w:val="00694355"/>
    <w:rsid w:val="0069647B"/>
    <w:rsid w:val="006A7FB4"/>
    <w:rsid w:val="006B019B"/>
    <w:rsid w:val="006D0949"/>
    <w:rsid w:val="006D31FF"/>
    <w:rsid w:val="006E6E6E"/>
    <w:rsid w:val="006F5233"/>
    <w:rsid w:val="006F6162"/>
    <w:rsid w:val="007122F5"/>
    <w:rsid w:val="007142B0"/>
    <w:rsid w:val="00715404"/>
    <w:rsid w:val="00720CD3"/>
    <w:rsid w:val="00732A5B"/>
    <w:rsid w:val="0073506E"/>
    <w:rsid w:val="00742C7A"/>
    <w:rsid w:val="00745A8E"/>
    <w:rsid w:val="0074637E"/>
    <w:rsid w:val="007572E7"/>
    <w:rsid w:val="00772CC2"/>
    <w:rsid w:val="00777D05"/>
    <w:rsid w:val="00785607"/>
    <w:rsid w:val="0078783F"/>
    <w:rsid w:val="00817618"/>
    <w:rsid w:val="008223DB"/>
    <w:rsid w:val="00830FBA"/>
    <w:rsid w:val="00856C25"/>
    <w:rsid w:val="0088141A"/>
    <w:rsid w:val="008F7A4E"/>
    <w:rsid w:val="00904CB9"/>
    <w:rsid w:val="009220E5"/>
    <w:rsid w:val="0093021A"/>
    <w:rsid w:val="00935DC5"/>
    <w:rsid w:val="0096572B"/>
    <w:rsid w:val="0098310D"/>
    <w:rsid w:val="009A5717"/>
    <w:rsid w:val="009B0C1B"/>
    <w:rsid w:val="009B0FFE"/>
    <w:rsid w:val="009E3365"/>
    <w:rsid w:val="009E5A52"/>
    <w:rsid w:val="009F0E3A"/>
    <w:rsid w:val="009F5640"/>
    <w:rsid w:val="009F60AF"/>
    <w:rsid w:val="009F7299"/>
    <w:rsid w:val="00A01990"/>
    <w:rsid w:val="00A13754"/>
    <w:rsid w:val="00A16AEF"/>
    <w:rsid w:val="00A4704D"/>
    <w:rsid w:val="00A60ED6"/>
    <w:rsid w:val="00A675B4"/>
    <w:rsid w:val="00A71363"/>
    <w:rsid w:val="00A74C58"/>
    <w:rsid w:val="00A821FF"/>
    <w:rsid w:val="00A8358D"/>
    <w:rsid w:val="00A914C8"/>
    <w:rsid w:val="00A96518"/>
    <w:rsid w:val="00AA52DA"/>
    <w:rsid w:val="00AB4AF9"/>
    <w:rsid w:val="00AC1A7A"/>
    <w:rsid w:val="00AC3E74"/>
    <w:rsid w:val="00AD06AD"/>
    <w:rsid w:val="00AE51DD"/>
    <w:rsid w:val="00B04099"/>
    <w:rsid w:val="00B42ACB"/>
    <w:rsid w:val="00B55134"/>
    <w:rsid w:val="00B56BDE"/>
    <w:rsid w:val="00B70A76"/>
    <w:rsid w:val="00B711DD"/>
    <w:rsid w:val="00BA5076"/>
    <w:rsid w:val="00BA518A"/>
    <w:rsid w:val="00BA772C"/>
    <w:rsid w:val="00BB530D"/>
    <w:rsid w:val="00BE5758"/>
    <w:rsid w:val="00BF73C0"/>
    <w:rsid w:val="00C15AA8"/>
    <w:rsid w:val="00C21D8B"/>
    <w:rsid w:val="00C228E3"/>
    <w:rsid w:val="00C24070"/>
    <w:rsid w:val="00C26FE2"/>
    <w:rsid w:val="00C30762"/>
    <w:rsid w:val="00C35051"/>
    <w:rsid w:val="00C371BC"/>
    <w:rsid w:val="00C461EA"/>
    <w:rsid w:val="00C47E70"/>
    <w:rsid w:val="00C565B2"/>
    <w:rsid w:val="00C83DB0"/>
    <w:rsid w:val="00C96DA1"/>
    <w:rsid w:val="00CA33F0"/>
    <w:rsid w:val="00CA3C78"/>
    <w:rsid w:val="00CC7FBF"/>
    <w:rsid w:val="00CD04EA"/>
    <w:rsid w:val="00D0065D"/>
    <w:rsid w:val="00D20B51"/>
    <w:rsid w:val="00D34800"/>
    <w:rsid w:val="00D60B98"/>
    <w:rsid w:val="00D87DC9"/>
    <w:rsid w:val="00DA15A3"/>
    <w:rsid w:val="00DA3350"/>
    <w:rsid w:val="00DD2018"/>
    <w:rsid w:val="00DD3399"/>
    <w:rsid w:val="00DF77E7"/>
    <w:rsid w:val="00DF77FF"/>
    <w:rsid w:val="00E10C13"/>
    <w:rsid w:val="00E11E6C"/>
    <w:rsid w:val="00E320E4"/>
    <w:rsid w:val="00E32CF8"/>
    <w:rsid w:val="00E33EA8"/>
    <w:rsid w:val="00E40405"/>
    <w:rsid w:val="00E536CA"/>
    <w:rsid w:val="00EA3345"/>
    <w:rsid w:val="00EA4D0A"/>
    <w:rsid w:val="00EF4E9B"/>
    <w:rsid w:val="00EF642C"/>
    <w:rsid w:val="00F12B44"/>
    <w:rsid w:val="00F32119"/>
    <w:rsid w:val="00F447C7"/>
    <w:rsid w:val="00F44F13"/>
    <w:rsid w:val="00F47CFB"/>
    <w:rsid w:val="00F71CED"/>
    <w:rsid w:val="00F74970"/>
    <w:rsid w:val="00F80459"/>
    <w:rsid w:val="00F91162"/>
    <w:rsid w:val="00FB1671"/>
    <w:rsid w:val="00FC5F50"/>
    <w:rsid w:val="00FC6918"/>
    <w:rsid w:val="00FD7C3D"/>
    <w:rsid w:val="00FF7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 fill="f" fillcolor="white" strokecolor="red">
      <v:fill color="white" on="f"/>
      <v:stroke color="red" weight="2pt"/>
    </o:shapedefaults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qFormat/>
    <w:rsid w:val="009A5717"/>
    <w:pPr>
      <w:widowControl w:val="0"/>
      <w:autoSpaceDE w:val="0"/>
      <w:autoSpaceDN w:val="0"/>
      <w:adjustRightInd w:val="0"/>
    </w:pPr>
  </w:style>
  <w:style w:type="paragraph" w:styleId="1">
    <w:name w:val="heading 1"/>
    <w:aliases w:val="heading 1,结算规范 标题1,H1,PIM 1,h1,1st level,Section Head,l1,Heading 0,&amp;3,List level 1,H11,H12,H13,H14,H15,H16,H17,标书1,h11,heading 1TOC,Header 1,Header1,SAHeading 1,Head1,Heading apps,123321,H111,H121,H131,H141,H151,H161,H18,H112,H122,H132,H142,H152,标准"/>
    <w:next w:val="2"/>
    <w:qFormat/>
    <w:rsid w:val="00C35051"/>
    <w:pPr>
      <w:keepNext/>
      <w:numPr>
        <w:numId w:val="3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,heading 2 Char,heading 2 Char Char Char,标题 2 Char Char,heading 2 Char Char Char Char Char Char,heading 2 Char Char Char Char Char,标题 2 Char,结算规范 标题2,第一章 标题 2,Heading 2 Hidden,Heading 2 CCBS,H2,h2,PIM2,Titre3,HD2,sect 1.2,H21,sect 1.21,H22"/>
    <w:next w:val="a2"/>
    <w:qFormat/>
    <w:rsid w:val="00C35051"/>
    <w:pPr>
      <w:keepNext/>
      <w:numPr>
        <w:ilvl w:val="1"/>
        <w:numId w:val="3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,heading 3 Char,heading 3 Char Char Char Char,heading 3 Char Char Char Char Char Char,标题 3 Char2,heading 3 Char Char,heading 3 Char Char Char Char Char1,1.1.1 标题 3 Char,标题 3 Char1 Char,1.1.1 标题 3 Char Char Char Char Char,1.1.1 标题 3,h3,H3,3"/>
    <w:basedOn w:val="a2"/>
    <w:next w:val="a2"/>
    <w:qFormat/>
    <w:rsid w:val="00C35051"/>
    <w:pPr>
      <w:keepNext/>
      <w:keepLines/>
      <w:numPr>
        <w:ilvl w:val="2"/>
        <w:numId w:val="3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1">
    <w:name w:val="表格题注"/>
    <w:next w:val="a2"/>
    <w:rsid w:val="00C35051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6">
    <w:name w:val="表格文本"/>
    <w:rsid w:val="00C35051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7">
    <w:name w:val="表头文本"/>
    <w:rsid w:val="00C35051"/>
    <w:pPr>
      <w:jc w:val="center"/>
    </w:pPr>
    <w:rPr>
      <w:rFonts w:ascii="Arial" w:hAnsi="Arial"/>
      <w:b/>
      <w:sz w:val="21"/>
      <w:szCs w:val="21"/>
    </w:rPr>
  </w:style>
  <w:style w:type="table" w:customStyle="1" w:styleId="a8">
    <w:name w:val="表样式"/>
    <w:basedOn w:val="a4"/>
    <w:rsid w:val="00C35051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0">
    <w:name w:val="插图题注"/>
    <w:next w:val="a2"/>
    <w:rsid w:val="00C3505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9">
    <w:name w:val="图样式"/>
    <w:basedOn w:val="a2"/>
    <w:rsid w:val="00C35051"/>
    <w:pPr>
      <w:keepNext/>
      <w:widowControl/>
      <w:spacing w:before="80" w:after="80"/>
      <w:jc w:val="center"/>
    </w:pPr>
  </w:style>
  <w:style w:type="paragraph" w:customStyle="1" w:styleId="aa">
    <w:name w:val="文档标题"/>
    <w:basedOn w:val="a2"/>
    <w:rsid w:val="00C3505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b">
    <w:name w:val="footer"/>
    <w:rsid w:val="00C35051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c">
    <w:name w:val="header"/>
    <w:rsid w:val="00C35051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d">
    <w:name w:val="正文（首行不缩进）"/>
    <w:basedOn w:val="a2"/>
    <w:rsid w:val="00C35051"/>
  </w:style>
  <w:style w:type="paragraph" w:customStyle="1" w:styleId="ae">
    <w:name w:val="注示头"/>
    <w:basedOn w:val="a2"/>
    <w:rsid w:val="00C3505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f">
    <w:name w:val="注示文本"/>
    <w:basedOn w:val="a2"/>
    <w:rsid w:val="00C3505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0">
    <w:name w:val="编写建议"/>
    <w:basedOn w:val="a2"/>
    <w:rsid w:val="00C35051"/>
    <w:pPr>
      <w:ind w:firstLine="420"/>
    </w:pPr>
    <w:rPr>
      <w:rFonts w:ascii="Arial" w:hAnsi="Arial" w:cs="Arial"/>
      <w:i/>
      <w:color w:val="0000FF"/>
    </w:rPr>
  </w:style>
  <w:style w:type="table" w:styleId="af1">
    <w:name w:val="Table Grid"/>
    <w:basedOn w:val="a4"/>
    <w:rsid w:val="00C35051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样式一"/>
    <w:basedOn w:val="a3"/>
    <w:rsid w:val="00C35051"/>
    <w:rPr>
      <w:rFonts w:ascii="宋体" w:hAnsi="宋体"/>
      <w:b/>
      <w:bCs/>
      <w:color w:val="000000"/>
      <w:sz w:val="36"/>
    </w:rPr>
  </w:style>
  <w:style w:type="character" w:customStyle="1" w:styleId="af3">
    <w:name w:val="样式二"/>
    <w:basedOn w:val="af2"/>
    <w:rsid w:val="00C35051"/>
  </w:style>
  <w:style w:type="paragraph" w:styleId="af4">
    <w:name w:val="Balloon Text"/>
    <w:basedOn w:val="a2"/>
    <w:link w:val="Char"/>
    <w:rsid w:val="00C35051"/>
    <w:rPr>
      <w:sz w:val="18"/>
      <w:szCs w:val="18"/>
    </w:rPr>
  </w:style>
  <w:style w:type="character" w:customStyle="1" w:styleId="Char">
    <w:name w:val="批注框文本 Char"/>
    <w:basedOn w:val="a3"/>
    <w:link w:val="af4"/>
    <w:rsid w:val="00C35051"/>
    <w:rPr>
      <w:snapToGrid w:val="0"/>
      <w:sz w:val="18"/>
      <w:szCs w:val="18"/>
    </w:rPr>
  </w:style>
  <w:style w:type="paragraph" w:styleId="20">
    <w:name w:val="toc 2"/>
    <w:basedOn w:val="a2"/>
    <w:autoRedefine/>
    <w:uiPriority w:val="39"/>
    <w:rsid w:val="009A5717"/>
    <w:pPr>
      <w:ind w:left="453" w:hanging="283"/>
    </w:pPr>
    <w:rPr>
      <w:sz w:val="21"/>
    </w:rPr>
  </w:style>
  <w:style w:type="paragraph" w:styleId="10">
    <w:name w:val="toc 1"/>
    <w:basedOn w:val="a2"/>
    <w:next w:val="a2"/>
    <w:autoRedefine/>
    <w:uiPriority w:val="39"/>
    <w:rsid w:val="009A5717"/>
    <w:pPr>
      <w:widowControl/>
      <w:ind w:left="198" w:hanging="113"/>
    </w:pPr>
    <w:rPr>
      <w:sz w:val="21"/>
    </w:rPr>
  </w:style>
  <w:style w:type="paragraph" w:styleId="30">
    <w:name w:val="toc 3"/>
    <w:basedOn w:val="a2"/>
    <w:autoRedefine/>
    <w:uiPriority w:val="39"/>
    <w:rsid w:val="009A5717"/>
    <w:pPr>
      <w:ind w:left="794" w:hanging="454"/>
    </w:pPr>
    <w:rPr>
      <w:sz w:val="21"/>
    </w:rPr>
  </w:style>
  <w:style w:type="paragraph" w:customStyle="1" w:styleId="a">
    <w:name w:val="图号"/>
    <w:basedOn w:val="a2"/>
    <w:autoRedefine/>
    <w:rsid w:val="005D4F80"/>
    <w:pPr>
      <w:numPr>
        <w:numId w:val="4"/>
      </w:numPr>
      <w:spacing w:after="100" w:afterAutospacing="1"/>
      <w:jc w:val="center"/>
    </w:pPr>
    <w:rPr>
      <w:sz w:val="21"/>
      <w:szCs w:val="21"/>
    </w:rPr>
  </w:style>
  <w:style w:type="paragraph" w:customStyle="1" w:styleId="af5">
    <w:name w:val="封面表格文本"/>
    <w:basedOn w:val="a2"/>
    <w:rsid w:val="009A5717"/>
    <w:pPr>
      <w:jc w:val="center"/>
    </w:pPr>
    <w:rPr>
      <w:b/>
      <w:sz w:val="24"/>
    </w:rPr>
  </w:style>
  <w:style w:type="paragraph" w:customStyle="1" w:styleId="af6">
    <w:name w:val="封面文档标题"/>
    <w:basedOn w:val="a2"/>
    <w:rsid w:val="009A5717"/>
    <w:pPr>
      <w:spacing w:line="360" w:lineRule="auto"/>
      <w:jc w:val="center"/>
    </w:pPr>
    <w:rPr>
      <w:rFonts w:ascii="黑体" w:eastAsia="黑体" w:hAnsi="黑体"/>
      <w:b/>
      <w:bCs/>
      <w:sz w:val="48"/>
    </w:rPr>
  </w:style>
  <w:style w:type="paragraph" w:customStyle="1" w:styleId="af7">
    <w:name w:val="缺省文本"/>
    <w:basedOn w:val="a2"/>
    <w:rsid w:val="009A5717"/>
    <w:pPr>
      <w:spacing w:line="360" w:lineRule="auto"/>
    </w:pPr>
    <w:rPr>
      <w:sz w:val="21"/>
      <w:szCs w:val="21"/>
    </w:rPr>
  </w:style>
  <w:style w:type="paragraph" w:customStyle="1" w:styleId="af8">
    <w:name w:val="封面华为技术"/>
    <w:basedOn w:val="a2"/>
    <w:rsid w:val="009A5717"/>
    <w:pPr>
      <w:spacing w:line="360" w:lineRule="auto"/>
      <w:jc w:val="center"/>
    </w:pPr>
    <w:rPr>
      <w:rFonts w:ascii="Arial" w:eastAsia="黑体" w:hAnsi="Arial"/>
      <w:b/>
      <w:sz w:val="32"/>
      <w:szCs w:val="32"/>
    </w:rPr>
  </w:style>
  <w:style w:type="paragraph" w:customStyle="1" w:styleId="af9">
    <w:name w:val="修订记录"/>
    <w:basedOn w:val="a2"/>
    <w:rsid w:val="009A5717"/>
    <w:pPr>
      <w:pageBreakBefore/>
      <w:spacing w:before="300" w:after="150" w:line="360" w:lineRule="auto"/>
      <w:jc w:val="center"/>
    </w:pPr>
    <w:rPr>
      <w:rFonts w:ascii="Arial" w:eastAsia="黑体" w:hAnsi="Arial"/>
      <w:sz w:val="30"/>
      <w:szCs w:val="30"/>
    </w:rPr>
  </w:style>
  <w:style w:type="paragraph" w:customStyle="1" w:styleId="afa">
    <w:name w:val="表头样式"/>
    <w:basedOn w:val="a2"/>
    <w:link w:val="Char0"/>
    <w:rsid w:val="009A5717"/>
    <w:pPr>
      <w:jc w:val="center"/>
    </w:pPr>
    <w:rPr>
      <w:b/>
      <w:sz w:val="21"/>
    </w:rPr>
  </w:style>
  <w:style w:type="paragraph" w:customStyle="1" w:styleId="afb">
    <w:name w:val="摘要"/>
    <w:basedOn w:val="a2"/>
    <w:rsid w:val="009A5717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  <w:szCs w:val="21"/>
    </w:rPr>
  </w:style>
  <w:style w:type="character" w:styleId="afc">
    <w:name w:val="Hyperlink"/>
    <w:basedOn w:val="a3"/>
    <w:uiPriority w:val="99"/>
    <w:rsid w:val="009A5717"/>
    <w:rPr>
      <w:color w:val="0000FF"/>
      <w:u w:val="single"/>
    </w:rPr>
  </w:style>
  <w:style w:type="character" w:customStyle="1" w:styleId="Char0">
    <w:name w:val="表头样式 Char"/>
    <w:basedOn w:val="a3"/>
    <w:link w:val="afa"/>
    <w:rsid w:val="009A5717"/>
    <w:rPr>
      <w:b/>
      <w:sz w:val="21"/>
    </w:rPr>
  </w:style>
  <w:style w:type="paragraph" w:styleId="afd">
    <w:name w:val="List Paragraph"/>
    <w:basedOn w:val="a2"/>
    <w:uiPriority w:val="34"/>
    <w:qFormat/>
    <w:rsid w:val="009A5717"/>
    <w:pPr>
      <w:ind w:firstLineChars="200" w:firstLine="420"/>
    </w:pPr>
  </w:style>
  <w:style w:type="paragraph" w:styleId="afe">
    <w:name w:val="Document Map"/>
    <w:basedOn w:val="a2"/>
    <w:link w:val="Char1"/>
    <w:rsid w:val="009A5717"/>
    <w:rPr>
      <w:rFonts w:ascii="宋体"/>
      <w:sz w:val="18"/>
      <w:szCs w:val="18"/>
    </w:rPr>
  </w:style>
  <w:style w:type="character" w:customStyle="1" w:styleId="Char1">
    <w:name w:val="文档结构图 Char"/>
    <w:basedOn w:val="a3"/>
    <w:link w:val="afe"/>
    <w:rsid w:val="009A5717"/>
    <w:rPr>
      <w:rFonts w:ascii="宋体"/>
      <w:sz w:val="18"/>
      <w:szCs w:val="18"/>
    </w:rPr>
  </w:style>
  <w:style w:type="character" w:styleId="aff">
    <w:name w:val="annotation reference"/>
    <w:basedOn w:val="a3"/>
    <w:rsid w:val="00715404"/>
    <w:rPr>
      <w:sz w:val="21"/>
      <w:szCs w:val="21"/>
    </w:rPr>
  </w:style>
  <w:style w:type="paragraph" w:styleId="aff0">
    <w:name w:val="annotation text"/>
    <w:basedOn w:val="a2"/>
    <w:link w:val="Char2"/>
    <w:rsid w:val="00715404"/>
  </w:style>
  <w:style w:type="character" w:customStyle="1" w:styleId="Char2">
    <w:name w:val="批注文字 Char"/>
    <w:basedOn w:val="a3"/>
    <w:link w:val="aff0"/>
    <w:rsid w:val="00715404"/>
  </w:style>
  <w:style w:type="paragraph" w:styleId="aff1">
    <w:name w:val="annotation subject"/>
    <w:basedOn w:val="aff0"/>
    <w:next w:val="aff0"/>
    <w:link w:val="Char3"/>
    <w:rsid w:val="00715404"/>
    <w:rPr>
      <w:b/>
      <w:bCs/>
    </w:rPr>
  </w:style>
  <w:style w:type="character" w:customStyle="1" w:styleId="Char3">
    <w:name w:val="批注主题 Char"/>
    <w:basedOn w:val="Char2"/>
    <w:link w:val="aff1"/>
    <w:rsid w:val="007154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2711-AFE5-4F35-9791-5CAB15E1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22</Pages>
  <Words>1780</Words>
  <Characters>10147</Characters>
  <Application>Microsoft Office Word</Application>
  <DocSecurity>0</DocSecurity>
  <Lines>84</Lines>
  <Paragraphs>23</Paragraphs>
  <ScaleCrop>false</ScaleCrop>
  <Company>Huawei Technologies Co.,Ltd.</Company>
  <LinksUpToDate>false</LinksUpToDate>
  <CharactersWithSpaces>11904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Zhangzhengyong (EMUI)</dc:creator>
  <cp:lastModifiedBy>z00215119</cp:lastModifiedBy>
  <cp:revision>35</cp:revision>
  <dcterms:created xsi:type="dcterms:W3CDTF">2014-07-21T02:02:00Z</dcterms:created>
  <dcterms:modified xsi:type="dcterms:W3CDTF">2014-10-30T09:16:00Z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sflag">
    <vt:lpwstr>1414466149</vt:lpwstr>
  </property>
</Properties>
</file>