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30093F" w:rsidP="00857209">
      <w:pPr>
        <w:pStyle w:val="af6"/>
        <w:tabs>
          <w:tab w:val="center" w:pos="4153"/>
          <w:tab w:val="left" w:pos="6735"/>
        </w:tabs>
        <w:jc w:val="left"/>
      </w:pPr>
      <w:r>
        <w:tab/>
        <w:t>2017-</w:t>
      </w:r>
      <w:r w:rsidR="00692F90">
        <w:t>7</w:t>
      </w:r>
      <w:r>
        <w:t>-</w:t>
      </w:r>
      <w:r w:rsidR="00F50045">
        <w:t>24</w:t>
      </w:r>
      <w:r w:rsidR="00415E3D">
        <w:t xml:space="preserve">   </w:t>
      </w:r>
      <w:proofErr w:type="spellStart"/>
      <w:r w:rsidR="00415E3D">
        <w:rPr>
          <w:rFonts w:hint="eastAsia"/>
        </w:rPr>
        <w:t>eDataBI</w:t>
      </w:r>
      <w:proofErr w:type="spellEnd"/>
      <w:r w:rsidR="00415E3D">
        <w:rPr>
          <w:rFonts w:hint="eastAsia"/>
        </w:rPr>
        <w:t>项目组例会</w:t>
      </w:r>
      <w:r w:rsidR="00415E3D">
        <w:rPr>
          <w:rFonts w:hint="eastAsia"/>
        </w:rPr>
        <w:t xml:space="preserve"> </w:t>
      </w:r>
      <w:r w:rsidR="00415E3D">
        <w:rPr>
          <w:rFonts w:hint="eastAsia"/>
        </w:rPr>
        <w:t>会议</w:t>
      </w:r>
      <w:r w:rsidR="00415E3D">
        <w:t>纪要</w:t>
      </w:r>
    </w:p>
    <w:p w:rsidR="00415E3D" w:rsidRDefault="00415E3D" w:rsidP="00857209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415E3D" w:rsidTr="00DA6902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F50045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F50045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24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周一)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9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:30-12:00</w:t>
            </w:r>
          </w:p>
        </w:tc>
      </w:tr>
      <w:tr w:rsidR="00415E3D" w:rsidTr="00DA6902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F5004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4-</w:t>
            </w:r>
            <w:r w:rsidR="00F50045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3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</w:tc>
      </w:tr>
      <w:tr w:rsidR="00415E3D" w:rsidTr="00DA6902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30093F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</w:t>
            </w:r>
            <w:bookmarkStart w:id="0" w:name="_GoBack"/>
            <w:bookmarkEnd w:id="0"/>
          </w:p>
        </w:tc>
      </w:tr>
    </w:tbl>
    <w:p w:rsidR="00415E3D" w:rsidRPr="0030093F" w:rsidRDefault="00415E3D" w:rsidP="00857209"/>
    <w:p w:rsidR="0030093F" w:rsidRDefault="007A66F6" w:rsidP="0030093F">
      <w:pPr>
        <w:pStyle w:val="1"/>
        <w:spacing w:line="360" w:lineRule="auto"/>
      </w:pPr>
      <w:r>
        <w:rPr>
          <w:rFonts w:hint="eastAsia"/>
        </w:rPr>
        <w:t>上周</w:t>
      </w:r>
      <w:r>
        <w:t>工作</w:t>
      </w:r>
      <w:r>
        <w:rPr>
          <w:rFonts w:hint="eastAsia"/>
        </w:rPr>
        <w:t>回顾</w:t>
      </w:r>
      <w:r w:rsidR="00D03528">
        <w:rPr>
          <w:rFonts w:hint="eastAsia"/>
        </w:rPr>
        <w:t>及本周</w:t>
      </w:r>
      <w:r w:rsidR="00D03528">
        <w:t>计划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16"/>
        <w:gridCol w:w="3505"/>
        <w:gridCol w:w="1982"/>
        <w:gridCol w:w="1983"/>
      </w:tblGrid>
      <w:tr w:rsidR="005F4C1F" w:rsidRPr="00E264F5" w:rsidTr="00E90EE1">
        <w:trPr>
          <w:trHeight w:val="390"/>
          <w:jc w:val="center"/>
        </w:trPr>
        <w:tc>
          <w:tcPr>
            <w:tcW w:w="47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责任人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上周回顾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本周计划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会议结论和建议</w:t>
            </w:r>
          </w:p>
        </w:tc>
      </w:tr>
      <w:tr w:rsidR="005F4C1F" w:rsidRPr="00E264F5" w:rsidTr="00E90EE1">
        <w:trPr>
          <w:trHeight w:val="1455"/>
          <w:jc w:val="center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C1F" w:rsidRPr="00814CAA" w:rsidRDefault="00A556B5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14CA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瞿成兵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6B5" w:rsidRPr="00814CAA" w:rsidRDefault="00F50045" w:rsidP="00A556B5">
            <w:pPr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F50045">
              <w:rPr>
                <w:rFonts w:ascii="宋体" w:hAnsi="宋体" w:cs="宋体" w:hint="eastAsia"/>
                <w:snapToGrid/>
                <w:sz w:val="20"/>
                <w:szCs w:val="20"/>
              </w:rPr>
              <w:t>1、当前正在做的2个需求（中东mobilink提出）已经优化方案，参考大数据,：增加对SDK原始话单（ODS）做  数据模型抽象（DWD（S）），把共性的指标抽取出来单独统计，当前版本进度正常；</w:t>
            </w:r>
            <w:r w:rsidRPr="00F5004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2、视频报表 2B业务结果数据接入大数据指标分析与方案整理；</w:t>
            </w:r>
            <w:r w:rsidRPr="00F5004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3、开放平台-</w:t>
            </w:r>
            <w:proofErr w:type="gramStart"/>
            <w:r w:rsidRPr="00F50045">
              <w:rPr>
                <w:rFonts w:ascii="宋体" w:hAnsi="宋体" w:cs="宋体" w:hint="eastAsia"/>
                <w:snapToGrid/>
                <w:sz w:val="20"/>
                <w:szCs w:val="20"/>
              </w:rPr>
              <w:t>云文件</w:t>
            </w:r>
            <w:proofErr w:type="gramEnd"/>
            <w:r w:rsidRPr="00F50045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接入HA需求分析与方案梳理；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6B5" w:rsidRPr="00A556B5" w:rsidRDefault="00F50045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F50045">
              <w:rPr>
                <w:rFonts w:ascii="宋体" w:hAnsi="宋体" w:cs="宋体" w:hint="eastAsia"/>
                <w:snapToGrid/>
                <w:sz w:val="20"/>
                <w:szCs w:val="20"/>
              </w:rPr>
              <w:t>易数存量需求承接，内部需求方案优化；</w:t>
            </w:r>
            <w:r w:rsidRPr="00F5004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分析易数报表迁移wiseData方案</w:t>
            </w:r>
            <w:r w:rsidRPr="00F5004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大数据报表 融合视频报表需求分析；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8F" w:rsidRPr="00A556B5" w:rsidRDefault="0094678F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E90EE1">
        <w:trPr>
          <w:trHeight w:val="480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0F03FE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韩正晶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90" w:rsidRPr="00643290" w:rsidRDefault="00643290" w:rsidP="00643290">
            <w:pPr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1.</w:t>
            </w:r>
            <w:r w:rsidRPr="00643290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测试环境BDI 环境登录失败问题已经定位，是由于SLB 没启动导致，已经总结案例</w:t>
            </w:r>
          </w:p>
          <w:p w:rsidR="000F03FE" w:rsidRPr="00643290" w:rsidRDefault="00643290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2.</w:t>
            </w:r>
            <w:r w:rsidRPr="00643290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廊坊磁盘去载方案</w:t>
            </w:r>
          </w:p>
          <w:p w:rsidR="00643290" w:rsidRPr="00643290" w:rsidRDefault="00643290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643290">
              <w:rPr>
                <w:rFonts w:ascii="宋体" w:hAnsi="宋体" w:cs="宋体" w:hint="eastAsia"/>
                <w:snapToGrid/>
                <w:sz w:val="20"/>
                <w:szCs w:val="20"/>
              </w:rPr>
              <w:t>3. 业务下线跟踪专项</w:t>
            </w:r>
          </w:p>
          <w:p w:rsidR="00643290" w:rsidRPr="00643290" w:rsidRDefault="00643290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643290">
              <w:rPr>
                <w:rFonts w:ascii="宋体" w:hAnsi="宋体" w:cs="宋体" w:hint="eastAsia"/>
                <w:snapToGrid/>
                <w:sz w:val="20"/>
                <w:szCs w:val="20"/>
              </w:rPr>
              <w:t>4. FI集成elk验证</w:t>
            </w:r>
          </w:p>
          <w:p w:rsidR="00643290" w:rsidRPr="00643290" w:rsidRDefault="00643290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643290">
              <w:rPr>
                <w:rFonts w:ascii="宋体" w:hAnsi="宋体" w:cs="宋体" w:hint="eastAsia"/>
                <w:snapToGrid/>
                <w:sz w:val="20"/>
                <w:szCs w:val="20"/>
              </w:rPr>
              <w:t>5. FI集成impala验证, 支持美研tensorflow探索验证,FI已知bug，C50SPC205补丁升级确认, 欧洲公有云切换立项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DC7" w:rsidRPr="008B7DC7" w:rsidRDefault="00D90311" w:rsidP="008B7DC7">
            <w:pPr>
              <w:rPr>
                <w:rFonts w:ascii="宋体" w:hAnsi="宋体" w:cs="宋体"/>
                <w:snapToGrid/>
                <w:sz w:val="20"/>
                <w:szCs w:val="20"/>
              </w:rPr>
            </w:pPr>
            <w:r w:rsidRPr="00D90311">
              <w:rPr>
                <w:rFonts w:ascii="宋体" w:hAnsi="宋体" w:cs="宋体" w:hint="eastAsia"/>
                <w:snapToGrid/>
                <w:sz w:val="20"/>
                <w:szCs w:val="20"/>
              </w:rPr>
              <w:t>1.本周工作，磁盘缩减操作方案验证，并在现网开始实施。计划月底全部操作完成</w:t>
            </w:r>
            <w:r w:rsidRPr="00D90311">
              <w:rPr>
                <w:rFonts w:ascii="宋体" w:hAnsi="宋体" w:cs="宋体"/>
                <w:snapToGrid/>
                <w:sz w:val="20"/>
                <w:szCs w:val="20"/>
              </w:rPr>
              <w:br/>
            </w:r>
            <w:r w:rsidRPr="00D90311">
              <w:rPr>
                <w:rFonts w:ascii="宋体" w:hAnsi="宋体" w:cs="宋体" w:hint="eastAsia"/>
                <w:snapToGrid/>
                <w:sz w:val="20"/>
                <w:szCs w:val="20"/>
              </w:rPr>
              <w:t>2.本周工作，Cass 报表， 彩印业务全部下线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F9707C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E90EE1">
        <w:trPr>
          <w:trHeight w:val="1440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邱涛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E264F5" w:rsidRDefault="00643290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t>1. 现网版本运行</w:t>
            </w:r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br/>
              <w:t>1.1. 本周20开始出现结算性能问题，周末均需要手工恢复数据，性能优化版本（作用于特定指标，是否加载外部表到内存）已完成，需要尽快验证上线。</w:t>
            </w:r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br/>
              <w:t>1.2. 有结算数据不一致的两个问题，业务</w:t>
            </w:r>
            <w:proofErr w:type="gramStart"/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t>侧统计</w:t>
            </w:r>
            <w:proofErr w:type="gramEnd"/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t>问题，需要业务侧解决。</w:t>
            </w:r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br/>
            </w:r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br/>
              <w:t>2. 需求分析</w:t>
            </w:r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br/>
              <w:t>2.1. 已明确8月份功能需求，</w:t>
            </w:r>
            <w:proofErr w:type="gramStart"/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t>待分析</w:t>
            </w:r>
            <w:proofErr w:type="gramEnd"/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br/>
              <w:t>2.2. 学习需求实例化写作，7月份下半月ATP用例以需求实例形式编写</w:t>
            </w:r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br/>
              <w:t>2.3. 版本验收，除EDC需求版本有一导出问题外，其它通过。</w:t>
            </w:r>
            <w:r w:rsidRPr="00643290">
              <w:rPr>
                <w:rFonts w:ascii="宋体" w:hAnsi="宋体" w:cs="宋体"/>
                <w:snapToGrid/>
                <w:sz w:val="20"/>
                <w:szCs w:val="20"/>
              </w:rPr>
              <w:br/>
              <w:t>2.4. 开始游戏产业数据模型分析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6B0" w:rsidRPr="00633BFE" w:rsidRDefault="00643290" w:rsidP="00633BFE">
            <w:pPr>
              <w:widowControl/>
              <w:shd w:val="clear" w:color="auto" w:fill="F7F7F7"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C35873">
              <w:rPr>
                <w:rFonts w:ascii="宋体" w:hAnsi="宋体" w:cs="宋体"/>
                <w:snapToGrid/>
                <w:sz w:val="20"/>
                <w:szCs w:val="20"/>
              </w:rPr>
              <w:t>游戏产业迁移方案分析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633BFE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E90EE1">
        <w:trPr>
          <w:trHeight w:val="960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曹洁生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C35873" w:rsidRDefault="00C35873" w:rsidP="00475408">
            <w:pPr>
              <w:rPr>
                <w:rFonts w:ascii="宋体" w:hAnsi="宋体" w:cs="宋体"/>
                <w:snapToGrid/>
                <w:sz w:val="20"/>
                <w:szCs w:val="20"/>
              </w:rPr>
            </w:pPr>
            <w:r w:rsidRPr="00C35873">
              <w:rPr>
                <w:rFonts w:ascii="宋体" w:hAnsi="宋体" w:cs="宋体" w:hint="eastAsia"/>
                <w:snapToGrid/>
                <w:sz w:val="20"/>
                <w:szCs w:val="20"/>
              </w:rPr>
              <w:t>201706H2严重延迟，已于19日通过验收。201707H1于22日转验收，比原计划晚2天（1个工作日，1个周六）。但交付</w:t>
            </w:r>
            <w:proofErr w:type="gramStart"/>
            <w:r w:rsidRPr="00C35873">
              <w:rPr>
                <w:rFonts w:ascii="宋体" w:hAnsi="宋体" w:cs="宋体" w:hint="eastAsia"/>
                <w:snapToGrid/>
                <w:sz w:val="20"/>
                <w:szCs w:val="20"/>
              </w:rPr>
              <w:t>件质量</w:t>
            </w:r>
            <w:proofErr w:type="gramEnd"/>
            <w:r w:rsidRPr="00C35873">
              <w:rPr>
                <w:rFonts w:ascii="宋体" w:hAnsi="宋体" w:cs="宋体" w:hint="eastAsia"/>
                <w:snapToGrid/>
                <w:sz w:val="20"/>
                <w:szCs w:val="20"/>
              </w:rPr>
              <w:t>比上个迭代已有较大加强。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197" w:rsidRPr="00E264F5" w:rsidRDefault="00C35873" w:rsidP="0027319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C35873">
              <w:rPr>
                <w:rFonts w:ascii="宋体" w:hAnsi="宋体" w:cs="宋体" w:hint="eastAsia"/>
                <w:snapToGrid/>
                <w:sz w:val="20"/>
                <w:szCs w:val="20"/>
              </w:rPr>
              <w:t>基本完成201707H2的开发、测试工作。版本发布带自动化测试用例。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78F" w:rsidRPr="00A556B5" w:rsidRDefault="0094678F" w:rsidP="00E5724E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556B5" w:rsidRPr="00A556B5" w:rsidRDefault="00A556B5" w:rsidP="00A556B5"/>
    <w:p w:rsidR="00A556B5" w:rsidRDefault="00A556B5" w:rsidP="000F03FE">
      <w:pPr>
        <w:rPr>
          <w:rFonts w:ascii="微软雅黑" w:eastAsia="微软雅黑" w:hAnsi="微软雅黑"/>
        </w:rPr>
      </w:pPr>
    </w:p>
    <w:p w:rsidR="00D90311" w:rsidRPr="00D90311" w:rsidRDefault="00D90311" w:rsidP="00C35873">
      <w:pPr>
        <w:pStyle w:val="1"/>
      </w:pPr>
      <w:r>
        <w:lastRenderedPageBreak/>
        <w:t>讨论</w:t>
      </w:r>
      <w:r w:rsidRPr="00D90311">
        <w:t>易数迁移方案和工作量，建议技术架构迁移方案</w:t>
      </w:r>
    </w:p>
    <w:p w:rsidR="008B7DC7" w:rsidRDefault="007D28F0" w:rsidP="00C35873">
      <w:pPr>
        <w:pStyle w:val="1"/>
      </w:pPr>
      <w:r>
        <w:rPr>
          <w:rFonts w:hint="eastAsia"/>
        </w:rPr>
        <w:t>遗留</w:t>
      </w:r>
      <w:r w:rsidR="00544CDA">
        <w:rPr>
          <w:rFonts w:hint="eastAsia"/>
        </w:rPr>
        <w:t>问题</w:t>
      </w:r>
    </w:p>
    <w:tbl>
      <w:tblPr>
        <w:tblW w:w="9616" w:type="dxa"/>
        <w:tblLook w:val="04A0" w:firstRow="1" w:lastRow="0" w:firstColumn="1" w:lastColumn="0" w:noHBand="0" w:noVBand="1"/>
      </w:tblPr>
      <w:tblGrid>
        <w:gridCol w:w="591"/>
        <w:gridCol w:w="1632"/>
        <w:gridCol w:w="3296"/>
        <w:gridCol w:w="816"/>
        <w:gridCol w:w="1116"/>
        <w:gridCol w:w="1116"/>
        <w:gridCol w:w="1049"/>
      </w:tblGrid>
      <w:tr w:rsidR="005A1161" w:rsidRPr="005A1161" w:rsidTr="005A1161">
        <w:trPr>
          <w:trHeight w:val="557"/>
        </w:trPr>
        <w:tc>
          <w:tcPr>
            <w:tcW w:w="5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A1161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5A1161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5A1161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5A1161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5A1161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5A1161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5A1161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5A1161" w:rsidRPr="005A1161" w:rsidTr="005A1161">
        <w:trPr>
          <w:trHeight w:val="1567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易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数数据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传输服务无法使用， 重启DTM解决，还在定位错误原因。---引导下线，跟田俊杰沟通，落需求，屏蔽传输页面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2017-07-10:已在7月上半月规划版本，待上线数据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支撑组使用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正常后，将DTM页面屏蔽。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2017-07-17：版本待验收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2017-07-25: 版本待验收,如果通过,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请业务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试用(验收责任人邱涛)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2017/6/26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邱涛</w:t>
            </w:r>
          </w:p>
        </w:tc>
      </w:tr>
      <w:tr w:rsidR="005A1161" w:rsidRPr="005A1161" w:rsidTr="005A1161">
        <w:trPr>
          <w:trHeight w:val="3813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确认视频后续版本计划;需要确认2B合同到期时间;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2017-07-17:今年主要是2C需求，2B还未启动，当前无计划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2017-7-21： 跟视频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侧产品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经理确认，由于华为账号、华为支付暂不考虑支持运营商2B的特性（一键注册、一键订购、中期收租等），APP也不会做定制，17年底前不会考虑2B特性版本计划；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 xml:space="preserve">           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存量局点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后面的策略整体是，不收编，合同到期后终止；  如果存量运营商想继续合作，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引导做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套餐的融合（如订购视频 送捆绑流量），支付通道、短信通道的合作，并接受华为视频APP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不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定制；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 xml:space="preserve">     对于新增局点，如果运营商认可上面的要求，可以合作；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2017/7/24: 已有的2B合同不再续签,到期下线;需要确认2B合同到期时间;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瞿成兵</w:t>
            </w:r>
          </w:p>
        </w:tc>
      </w:tr>
      <w:tr w:rsidR="005A1161" w:rsidRPr="005A1161" w:rsidTr="005A1161">
        <w:trPr>
          <w:trHeight w:val="874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磁盘下线方案,需要在本月完成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现网实施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,目标是下线60%的空间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2017-7-14:方案评审中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2017-7-21：下线磁盘方案评审中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2017/7/24:今天评审一下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  <w:proofErr w:type="gramEnd"/>
          </w:p>
        </w:tc>
      </w:tr>
      <w:tr w:rsidR="005A1161" w:rsidRPr="005A1161" w:rsidTr="005A1161">
        <w:trPr>
          <w:trHeight w:val="1386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自动化用例,按照上周专题会议的而结论, 当前已经没有可见的技术障碍,需要在201707H1的版本中,需要实现自动化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2017-7-14:测试环境搭建中，BDI部件异常，正在解决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2017/7/24:新迭代的自动化必须完备,如果本迭代完不成,下个迭代优先安排;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  <w:proofErr w:type="gramEnd"/>
          </w:p>
        </w:tc>
      </w:tr>
      <w:tr w:rsidR="005A1161" w:rsidRPr="005A1161" w:rsidTr="005A1161">
        <w:trPr>
          <w:trHeight w:val="497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输出版本迁移方案，需标明工作量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2017/7/24:今天专门review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蒋潇、邱涛</w:t>
            </w:r>
          </w:p>
        </w:tc>
      </w:tr>
      <w:tr w:rsidR="005A1161" w:rsidRPr="005A1161" w:rsidTr="005A1161">
        <w:trPr>
          <w:trHeight w:val="331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7月24日过一次AAR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2017/7/24: 25日上午召开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  <w:proofErr w:type="gramEnd"/>
          </w:p>
        </w:tc>
      </w:tr>
      <w:tr w:rsidR="005A1161" w:rsidRPr="005A1161" w:rsidTr="005A1161">
        <w:trPr>
          <w:trHeight w:val="286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刷新方案工作量和汇报材料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蒋潇</w:t>
            </w:r>
          </w:p>
        </w:tc>
      </w:tr>
      <w:tr w:rsidR="005A1161" w:rsidRPr="005A1161" w:rsidTr="005A1161">
        <w:trPr>
          <w:trHeight w:val="3120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找王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芳山明确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调度组件和报表展示组件技术选型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2017-7-25：1. 报表展示组件技术选型是，80%需求可以基于HA完成，剩余20%需求无法基于HA完成的，使用</w:t>
            </w:r>
            <w:proofErr w:type="spell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FineReport</w:t>
            </w:r>
            <w:proofErr w:type="spell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定制。对于易数这种海外项目，结果数据导出并同步到国内，在</w:t>
            </w:r>
            <w:proofErr w:type="spell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FineReport</w:t>
            </w:r>
            <w:proofErr w:type="spell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上展示。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2. 调度组件技术选型是TCC。TCC支持的调度策略和支撑的场景比BDI更丰富。平台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组规划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在明年上半年引入（或参考并重新实现）BDI的ETL图形化开发能力。</w:t>
            </w:r>
            <w:proofErr w:type="spell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OneData</w:t>
            </w:r>
            <w:proofErr w:type="spell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和易</w:t>
            </w: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数使用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脚本实现的ETL功能不需要迁移。</w:t>
            </w: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3. 易数架构收编方案参照</w:t>
            </w:r>
            <w:proofErr w:type="spell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WiseData</w:t>
            </w:r>
            <w:proofErr w:type="spell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当前架构，报表展示组件选型</w:t>
            </w:r>
            <w:proofErr w:type="spell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FineReport</w:t>
            </w:r>
            <w:proofErr w:type="spell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、调度组件选型TCC。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蒋潇</w:t>
            </w:r>
          </w:p>
        </w:tc>
      </w:tr>
      <w:tr w:rsidR="005A1161" w:rsidRPr="005A1161" w:rsidTr="005A1161">
        <w:trPr>
          <w:trHeight w:val="286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FI 内存加载使用原理澄清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  <w:proofErr w:type="gramEnd"/>
          </w:p>
        </w:tc>
      </w:tr>
      <w:tr w:rsidR="005A1161" w:rsidRPr="005A1161" w:rsidTr="005A1161">
        <w:trPr>
          <w:trHeight w:val="497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BDI日结算报表需要6个小时才能跑完，性能比较慢，需要与邱涛 一起分析定位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  <w:proofErr w:type="gram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、邱涛</w:t>
            </w:r>
          </w:p>
        </w:tc>
      </w:tr>
      <w:tr w:rsidR="005A1161" w:rsidRPr="005A1161" w:rsidTr="005A1161">
        <w:trPr>
          <w:trHeight w:val="286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了解需求接纳和</w:t>
            </w:r>
            <w:proofErr w:type="spell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Devops</w:t>
            </w:r>
            <w:proofErr w:type="spellEnd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的关系，并做讲解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161" w:rsidRPr="005A1161" w:rsidRDefault="005A1161" w:rsidP="005A1161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proofErr w:type="gramStart"/>
            <w:r w:rsidRPr="005A1161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  <w:proofErr w:type="gramEnd"/>
          </w:p>
        </w:tc>
      </w:tr>
    </w:tbl>
    <w:p w:rsidR="005A1161" w:rsidRPr="005A1161" w:rsidRDefault="005A1161" w:rsidP="005A1161"/>
    <w:sectPr w:rsidR="005A1161" w:rsidRPr="005A11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330" w:rsidRDefault="00923330">
      <w:r>
        <w:separator/>
      </w:r>
    </w:p>
  </w:endnote>
  <w:endnote w:type="continuationSeparator" w:id="0">
    <w:p w:rsidR="00923330" w:rsidRDefault="0092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90311">
            <w:rPr>
              <w:noProof/>
            </w:rPr>
            <w:t>2017-7-25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A1161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923330">
            <w:fldChar w:fldCharType="begin"/>
          </w:r>
          <w:r w:rsidR="00923330">
            <w:instrText xml:space="preserve"> NUMPAGES  \* Arabic  \* MERGEFORMAT </w:instrText>
          </w:r>
          <w:r w:rsidR="00923330">
            <w:fldChar w:fldCharType="separate"/>
          </w:r>
          <w:r w:rsidR="005A1161">
            <w:rPr>
              <w:noProof/>
            </w:rPr>
            <w:t>5</w:t>
          </w:r>
          <w:r w:rsidR="00923330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330" w:rsidRDefault="00923330">
      <w:r>
        <w:separator/>
      </w:r>
    </w:p>
  </w:footnote>
  <w:footnote w:type="continuationSeparator" w:id="0">
    <w:p w:rsidR="00923330" w:rsidRDefault="00923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612D06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05F5"/>
    <w:multiLevelType w:val="hybridMultilevel"/>
    <w:tmpl w:val="A09C3342"/>
    <w:lvl w:ilvl="0" w:tplc="2CD442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4964C43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7491C21"/>
    <w:multiLevelType w:val="hybridMultilevel"/>
    <w:tmpl w:val="FD4CCFD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411B6768"/>
    <w:multiLevelType w:val="hybridMultilevel"/>
    <w:tmpl w:val="E194854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AD80E96"/>
    <w:multiLevelType w:val="hybridMultilevel"/>
    <w:tmpl w:val="89E244A8"/>
    <w:lvl w:ilvl="0" w:tplc="4E44E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D77E87"/>
    <w:multiLevelType w:val="hybridMultilevel"/>
    <w:tmpl w:val="CE4E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5D800B6"/>
    <w:multiLevelType w:val="hybridMultilevel"/>
    <w:tmpl w:val="BC4C3F42"/>
    <w:lvl w:ilvl="0" w:tplc="C0C6016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D77F6"/>
    <w:multiLevelType w:val="hybridMultilevel"/>
    <w:tmpl w:val="67F82D84"/>
    <w:lvl w:ilvl="0" w:tplc="708A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E36236"/>
    <w:multiLevelType w:val="hybridMultilevel"/>
    <w:tmpl w:val="EE92F04E"/>
    <w:lvl w:ilvl="0" w:tplc="EF540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9E446C"/>
    <w:multiLevelType w:val="hybridMultilevel"/>
    <w:tmpl w:val="D35E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46429"/>
    <w:multiLevelType w:val="multilevel"/>
    <w:tmpl w:val="F5BA7E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4567892"/>
    <w:multiLevelType w:val="hybridMultilevel"/>
    <w:tmpl w:val="8340D77E"/>
    <w:lvl w:ilvl="0" w:tplc="55EE2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BDD10F7"/>
    <w:multiLevelType w:val="hybridMultilevel"/>
    <w:tmpl w:val="53D487A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9"/>
  </w:num>
  <w:num w:numId="15">
    <w:abstractNumId w:val="0"/>
  </w:num>
  <w:num w:numId="16">
    <w:abstractNumId w:val="6"/>
  </w:num>
  <w:num w:numId="17">
    <w:abstractNumId w:val="14"/>
  </w:num>
  <w:num w:numId="18">
    <w:abstractNumId w:val="14"/>
  </w:num>
  <w:num w:numId="19">
    <w:abstractNumId w:val="14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14"/>
  </w:num>
  <w:num w:numId="25">
    <w:abstractNumId w:val="14"/>
  </w:num>
  <w:num w:numId="26">
    <w:abstractNumId w:val="23"/>
  </w:num>
  <w:num w:numId="27">
    <w:abstractNumId w:val="23"/>
  </w:num>
  <w:num w:numId="28">
    <w:abstractNumId w:val="23"/>
  </w:num>
  <w:num w:numId="29">
    <w:abstractNumId w:val="1"/>
  </w:num>
  <w:num w:numId="30">
    <w:abstractNumId w:val="14"/>
  </w:num>
  <w:num w:numId="31">
    <w:abstractNumId w:val="14"/>
  </w:num>
  <w:num w:numId="32">
    <w:abstractNumId w:val="23"/>
  </w:num>
  <w:num w:numId="33">
    <w:abstractNumId w:val="19"/>
  </w:num>
  <w:num w:numId="34">
    <w:abstractNumId w:val="19"/>
  </w:num>
  <w:num w:numId="35">
    <w:abstractNumId w:val="19"/>
  </w:num>
  <w:num w:numId="36">
    <w:abstractNumId w:val="3"/>
  </w:num>
  <w:num w:numId="37">
    <w:abstractNumId w:val="5"/>
  </w:num>
  <w:num w:numId="38">
    <w:abstractNumId w:val="2"/>
  </w:num>
  <w:num w:numId="39">
    <w:abstractNumId w:val="8"/>
  </w:num>
  <w:num w:numId="40">
    <w:abstractNumId w:val="22"/>
  </w:num>
  <w:num w:numId="41">
    <w:abstractNumId w:val="10"/>
  </w:num>
  <w:num w:numId="42">
    <w:abstractNumId w:val="13"/>
  </w:num>
  <w:num w:numId="43">
    <w:abstractNumId w:val="17"/>
  </w:num>
  <w:num w:numId="44">
    <w:abstractNumId w:val="19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12"/>
  </w:num>
  <w:num w:numId="48">
    <w:abstractNumId w:val="2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3281B"/>
    <w:rsid w:val="00060861"/>
    <w:rsid w:val="00091384"/>
    <w:rsid w:val="000A3696"/>
    <w:rsid w:val="000C73B9"/>
    <w:rsid w:val="000F03FE"/>
    <w:rsid w:val="000F6917"/>
    <w:rsid w:val="00114E01"/>
    <w:rsid w:val="00133310"/>
    <w:rsid w:val="001728FE"/>
    <w:rsid w:val="00174A97"/>
    <w:rsid w:val="001C094D"/>
    <w:rsid w:val="001F7457"/>
    <w:rsid w:val="0023705A"/>
    <w:rsid w:val="0027215D"/>
    <w:rsid w:val="00273197"/>
    <w:rsid w:val="0028700C"/>
    <w:rsid w:val="002C1BE5"/>
    <w:rsid w:val="002E1782"/>
    <w:rsid w:val="002F1DEC"/>
    <w:rsid w:val="0030093F"/>
    <w:rsid w:val="00312EC1"/>
    <w:rsid w:val="003362C2"/>
    <w:rsid w:val="00336AEA"/>
    <w:rsid w:val="003446AD"/>
    <w:rsid w:val="003566B0"/>
    <w:rsid w:val="00364850"/>
    <w:rsid w:val="003735BA"/>
    <w:rsid w:val="00376F60"/>
    <w:rsid w:val="003A3E11"/>
    <w:rsid w:val="003E32CB"/>
    <w:rsid w:val="003F5FD7"/>
    <w:rsid w:val="00415E3D"/>
    <w:rsid w:val="00451B3A"/>
    <w:rsid w:val="00456C13"/>
    <w:rsid w:val="004658D7"/>
    <w:rsid w:val="00475408"/>
    <w:rsid w:val="004A65D0"/>
    <w:rsid w:val="00507347"/>
    <w:rsid w:val="00544CDA"/>
    <w:rsid w:val="005512D8"/>
    <w:rsid w:val="00562E01"/>
    <w:rsid w:val="005971CA"/>
    <w:rsid w:val="00597FC0"/>
    <w:rsid w:val="005A1161"/>
    <w:rsid w:val="005B4943"/>
    <w:rsid w:val="005B655E"/>
    <w:rsid w:val="005B6780"/>
    <w:rsid w:val="005D2D89"/>
    <w:rsid w:val="005F4C1F"/>
    <w:rsid w:val="00633BFE"/>
    <w:rsid w:val="00643290"/>
    <w:rsid w:val="00680C99"/>
    <w:rsid w:val="00686D0F"/>
    <w:rsid w:val="00692F90"/>
    <w:rsid w:val="006A3D57"/>
    <w:rsid w:val="0074278C"/>
    <w:rsid w:val="007456DA"/>
    <w:rsid w:val="007607BC"/>
    <w:rsid w:val="0076287A"/>
    <w:rsid w:val="00792E2C"/>
    <w:rsid w:val="0079555A"/>
    <w:rsid w:val="007A4F05"/>
    <w:rsid w:val="007A66F6"/>
    <w:rsid w:val="007D28F0"/>
    <w:rsid w:val="007F2FCD"/>
    <w:rsid w:val="00814CAA"/>
    <w:rsid w:val="00821D14"/>
    <w:rsid w:val="00825E95"/>
    <w:rsid w:val="00844821"/>
    <w:rsid w:val="00857209"/>
    <w:rsid w:val="00877A14"/>
    <w:rsid w:val="008A49B3"/>
    <w:rsid w:val="008B2030"/>
    <w:rsid w:val="008B7DC7"/>
    <w:rsid w:val="008C48AB"/>
    <w:rsid w:val="008E76B7"/>
    <w:rsid w:val="00923330"/>
    <w:rsid w:val="00925E81"/>
    <w:rsid w:val="0094678F"/>
    <w:rsid w:val="009D3359"/>
    <w:rsid w:val="00A211E7"/>
    <w:rsid w:val="00A4085F"/>
    <w:rsid w:val="00A556B5"/>
    <w:rsid w:val="00A933EE"/>
    <w:rsid w:val="00B441C6"/>
    <w:rsid w:val="00BC7AF8"/>
    <w:rsid w:val="00C17D60"/>
    <w:rsid w:val="00C27214"/>
    <w:rsid w:val="00C35873"/>
    <w:rsid w:val="00C41D33"/>
    <w:rsid w:val="00C57AFF"/>
    <w:rsid w:val="00C8097A"/>
    <w:rsid w:val="00C82283"/>
    <w:rsid w:val="00C91DFB"/>
    <w:rsid w:val="00CC2494"/>
    <w:rsid w:val="00D03528"/>
    <w:rsid w:val="00D25F65"/>
    <w:rsid w:val="00D63A87"/>
    <w:rsid w:val="00D90311"/>
    <w:rsid w:val="00DA1186"/>
    <w:rsid w:val="00DB4E97"/>
    <w:rsid w:val="00E03BD4"/>
    <w:rsid w:val="00E22B7D"/>
    <w:rsid w:val="00E264F5"/>
    <w:rsid w:val="00E348C6"/>
    <w:rsid w:val="00E55C7B"/>
    <w:rsid w:val="00E5724E"/>
    <w:rsid w:val="00E6046B"/>
    <w:rsid w:val="00E61539"/>
    <w:rsid w:val="00E90EE1"/>
    <w:rsid w:val="00ED3E44"/>
    <w:rsid w:val="00EE433D"/>
    <w:rsid w:val="00F50045"/>
    <w:rsid w:val="00F74F1F"/>
    <w:rsid w:val="00F80975"/>
    <w:rsid w:val="00F919DB"/>
    <w:rsid w:val="00F9707C"/>
    <w:rsid w:val="00FA51E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9A323-0362-4B52-9C03-961A8ED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633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896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21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914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1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37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7131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D44C7-B5B3-4F79-AF39-ED8A8AF4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393</Words>
  <Characters>2244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wangshuyun (A)</cp:lastModifiedBy>
  <cp:revision>13</cp:revision>
  <dcterms:created xsi:type="dcterms:W3CDTF">2017-07-11T01:58:00Z</dcterms:created>
  <dcterms:modified xsi:type="dcterms:W3CDTF">2017-07-25T06:57:00Z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(3)2B756BqymdZWsBtMMl0XGof5W1cWcdOcJZJRvRheJ1o94mugniFUDltV4lLwx89MVR2iVn0T
6CZZFW82KC4ZWo70kDAoXume82zis0yRwuthdA4xtkPbvYSCY0TjMS9qWL0SLkRdglxySbD1
OFwaNFCoiG+i8aljnpOMbFjC9TcyZw9YhbkANinOR3bwCeBX2lRnPT9XCKaPFWKqgzdj7wTQ
4/C8bbXmOnE/zZNBOn</vt:lpwstr>
  </property>
  <property fmtid="{D5CDD505-2E9C-101B-9397-08002B2CF9AE}" pid="3" name="_2015_ms_pID_7253431">
    <vt:lpwstr>NroLUc9mOVjOyC3+MzvuZTlcgRrbVnC9rill9gJUFUjadPNUf5CQt8
gkMLVQxcX57jaHOQ/grd0BZRxZ1na+afPAPDHIqJC3YZtao3f7qc/QbBa7/UfFWDRqU5oIFb
v1Ay7raxESmZedSRA7ttdU2NSIaJJCZP7A3UiKMu8+xbYSaNZJ+yA4XiwpS85a9w3Ed/25gJ
dtViDzj7khOemHIKhlKEj0qiv2hJCOtd/X2q</vt:lpwstr>
  </property>
  <property fmtid="{D5CDD505-2E9C-101B-9397-08002B2CF9AE}" pid="4" name="_2015_ms_pID_7253432">
    <vt:lpwstr>lQ==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1499736904</vt:lpwstr>
  </property>
</Properties>
</file>