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79" w:rsidRPr="006563F8" w:rsidRDefault="002E2679" w:rsidP="002E2679">
      <w:pPr>
        <w:jc w:val="center"/>
        <w:rPr>
          <w:rFonts w:asciiTheme="majorEastAsia" w:eastAsiaTheme="majorEastAsia" w:hAnsiTheme="majorEastAsia" w:cs="宋体"/>
          <w:b/>
          <w:iCs/>
          <w:color w:val="000000" w:themeColor="text1"/>
          <w:kern w:val="0"/>
          <w:sz w:val="24"/>
        </w:rPr>
      </w:pPr>
      <w:r w:rsidRPr="006563F8">
        <w:rPr>
          <w:rFonts w:asciiTheme="majorEastAsia" w:eastAsiaTheme="majorEastAsia" w:hAnsiTheme="majorEastAsia" w:cs="宋体" w:hint="eastAsia"/>
          <w:b/>
          <w:iCs/>
          <w:color w:val="000000" w:themeColor="text1"/>
          <w:kern w:val="0"/>
          <w:sz w:val="24"/>
        </w:rPr>
        <w:t>修订记录</w:t>
      </w:r>
      <w:r w:rsidRPr="006563F8">
        <w:rPr>
          <w:rFonts w:asciiTheme="majorEastAsia" w:eastAsiaTheme="majorEastAsia" w:hAnsiTheme="majorEastAsia" w:cs="宋体"/>
          <w:b/>
          <w:iCs/>
          <w:color w:val="000000" w:themeColor="text1"/>
          <w:kern w:val="0"/>
          <w:sz w:val="24"/>
        </w:rPr>
        <w:t>Revision record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211"/>
        <w:gridCol w:w="973"/>
        <w:gridCol w:w="3237"/>
        <w:gridCol w:w="1500"/>
        <w:gridCol w:w="1499"/>
      </w:tblGrid>
      <w:tr w:rsidR="002E2679" w:rsidTr="005857D3">
        <w:trPr>
          <w:cantSplit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</w:pPr>
            <w:r>
              <w:rPr>
                <w:rFonts w:ascii="宋体" w:hint="eastAsia"/>
              </w:rPr>
              <w:t>日期</w:t>
            </w:r>
          </w:p>
          <w:p w:rsidR="002E2679" w:rsidRDefault="002E2679" w:rsidP="00303753">
            <w:pPr>
              <w:pStyle w:val="afa"/>
              <w:widowControl/>
            </w:pPr>
            <w:r>
              <w:t>Date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</w:pPr>
            <w:r>
              <w:rPr>
                <w:rFonts w:ascii="宋体" w:hint="eastAsia"/>
              </w:rPr>
              <w:t>修订版本</w:t>
            </w:r>
            <w:r>
              <w:t>Revision version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修改描述 </w:t>
            </w:r>
          </w:p>
          <w:p w:rsidR="002E2679" w:rsidRDefault="002E2679" w:rsidP="00303753">
            <w:pPr>
              <w:pStyle w:val="afa"/>
              <w:widowControl/>
            </w:pPr>
            <w:r>
              <w:rPr>
                <w:rFonts w:ascii="宋体"/>
              </w:rPr>
              <w:t xml:space="preserve">change </w:t>
            </w:r>
            <w:r>
              <w:t>Description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>作者</w:t>
            </w:r>
          </w:p>
          <w:p w:rsidR="002E2679" w:rsidRDefault="002E2679" w:rsidP="00303753">
            <w:pPr>
              <w:pStyle w:val="afa"/>
              <w:widowControl/>
            </w:pPr>
            <w:r>
              <w:t>Author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>审核</w:t>
            </w:r>
          </w:p>
        </w:tc>
      </w:tr>
      <w:tr w:rsidR="002E2679" w:rsidTr="005857D3">
        <w:trPr>
          <w:cantSplit/>
          <w:trHeight w:hRule="exact" w:val="341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2D234D">
            <w:pPr>
              <w:pStyle w:val="a5"/>
            </w:pPr>
            <w:r w:rsidRPr="00A11221">
              <w:t>20</w:t>
            </w:r>
            <w:r>
              <w:rPr>
                <w:rFonts w:hint="eastAsia"/>
              </w:rPr>
              <w:t>1</w:t>
            </w:r>
            <w:r w:rsidR="00E874F6">
              <w:rPr>
                <w:rFonts w:hint="eastAsia"/>
              </w:rPr>
              <w:t>6</w:t>
            </w:r>
            <w:r w:rsidRPr="00A11221">
              <w:t>-</w:t>
            </w:r>
            <w:r w:rsidR="00E874F6">
              <w:rPr>
                <w:rFonts w:hint="eastAsia"/>
              </w:rPr>
              <w:t>04</w:t>
            </w:r>
            <w:r w:rsidRPr="00A11221">
              <w:t>-</w:t>
            </w:r>
            <w:r w:rsidR="00D60FE2">
              <w:rPr>
                <w:rFonts w:hint="eastAsia"/>
              </w:rPr>
              <w:t>2</w:t>
            </w:r>
            <w:r w:rsidR="002D234D">
              <w:rPr>
                <w:rFonts w:hint="eastAsia"/>
              </w:rPr>
              <w:t>5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303753">
            <w:pPr>
              <w:pStyle w:val="a5"/>
            </w:pPr>
            <w:r>
              <w:rPr>
                <w:rFonts w:hint="eastAsia"/>
              </w:rPr>
              <w:t>0.1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5857D3">
            <w:pPr>
              <w:pStyle w:val="a5"/>
            </w:pPr>
            <w:r w:rsidRPr="00A11221">
              <w:rPr>
                <w:rFonts w:hint="eastAsia"/>
              </w:rPr>
              <w:t>初稿完成</w:t>
            </w:r>
            <w:r w:rsidRPr="00A11221">
              <w:t xml:space="preserve"> 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6A4418" w:rsidP="007C30AD">
            <w:pPr>
              <w:pStyle w:val="a5"/>
            </w:pPr>
            <w:r>
              <w:rPr>
                <w:rFonts w:hint="eastAsia"/>
              </w:rPr>
              <w:t>l</w:t>
            </w:r>
            <w:r w:rsidR="007C30AD">
              <w:rPr>
                <w:rFonts w:hint="eastAsia"/>
              </w:rPr>
              <w:t>00316555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303753">
            <w:pPr>
              <w:pStyle w:val="a5"/>
            </w:pPr>
          </w:p>
        </w:tc>
      </w:tr>
      <w:tr w:rsidR="004F39C2" w:rsidTr="00DA44D5">
        <w:trPr>
          <w:cantSplit/>
          <w:trHeight w:hRule="exact" w:val="450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 w:rsidRPr="00A11221">
              <w:t>20</w:t>
            </w:r>
            <w:r>
              <w:rPr>
                <w:rFonts w:hint="eastAsia"/>
              </w:rPr>
              <w:t>16</w:t>
            </w:r>
            <w:r w:rsidRPr="00A11221">
              <w:t>-</w:t>
            </w:r>
            <w:r>
              <w:rPr>
                <w:rFonts w:hint="eastAsia"/>
              </w:rPr>
              <w:t>04</w:t>
            </w:r>
            <w:r w:rsidRPr="00A11221"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>
              <w:rPr>
                <w:rFonts w:hint="eastAsia"/>
              </w:rPr>
              <w:t>0.2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5857D3" w:rsidRDefault="004F39C2" w:rsidP="002F5912">
            <w:pPr>
              <w:pStyle w:val="a5"/>
            </w:pPr>
            <w:r>
              <w:rPr>
                <w:rFonts w:hint="eastAsia"/>
              </w:rPr>
              <w:t>根据编码组内评审意见刷新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>
              <w:rPr>
                <w:rFonts w:hint="eastAsia"/>
              </w:rPr>
              <w:t>l00316555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875E80" w:rsidRDefault="004F39C2" w:rsidP="002F5912">
            <w:pPr>
              <w:pStyle w:val="a5"/>
            </w:pPr>
          </w:p>
        </w:tc>
      </w:tr>
      <w:tr w:rsidR="004F39C2" w:rsidTr="00DA44D5">
        <w:trPr>
          <w:cantSplit/>
          <w:trHeight w:hRule="exact" w:val="403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 w:rsidRPr="00A11221">
              <w:t>20</w:t>
            </w:r>
            <w:r>
              <w:rPr>
                <w:rFonts w:hint="eastAsia"/>
              </w:rPr>
              <w:t>16</w:t>
            </w:r>
            <w:r w:rsidRPr="00A11221">
              <w:t>-</w:t>
            </w:r>
            <w:r>
              <w:rPr>
                <w:rFonts w:hint="eastAsia"/>
              </w:rPr>
              <w:t>04</w:t>
            </w:r>
            <w:r w:rsidRPr="00A11221"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>
              <w:rPr>
                <w:rFonts w:hint="eastAsia"/>
              </w:rPr>
              <w:t>1.0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5857D3" w:rsidRDefault="004F39C2" w:rsidP="002F5912">
            <w:pPr>
              <w:pStyle w:val="a5"/>
            </w:pPr>
            <w:r>
              <w:rPr>
                <w:rFonts w:hint="eastAsia"/>
              </w:rPr>
              <w:t>补充工具部分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>
              <w:rPr>
                <w:rFonts w:hint="eastAsia"/>
              </w:rPr>
              <w:t>安全工具组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Default="004F39C2" w:rsidP="002F5912">
            <w:pPr>
              <w:pStyle w:val="a5"/>
              <w:rPr>
                <w:sz w:val="24"/>
              </w:rPr>
            </w:pPr>
          </w:p>
        </w:tc>
      </w:tr>
      <w:tr w:rsidR="004F39C2" w:rsidTr="00DA44D5">
        <w:trPr>
          <w:cantSplit/>
          <w:trHeight w:hRule="exact" w:val="426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 w:rsidRPr="00A11221">
              <w:t>20</w:t>
            </w:r>
            <w:r>
              <w:rPr>
                <w:rFonts w:hint="eastAsia"/>
              </w:rPr>
              <w:t>16</w:t>
            </w:r>
            <w:r w:rsidRPr="00A11221">
              <w:t>-</w:t>
            </w:r>
            <w:r>
              <w:rPr>
                <w:rFonts w:hint="eastAsia"/>
              </w:rPr>
              <w:t>04</w:t>
            </w:r>
            <w:r w:rsidRPr="00A11221"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>
              <w:rPr>
                <w:rFonts w:hint="eastAsia"/>
              </w:rPr>
              <w:t>1.1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5857D3" w:rsidRDefault="004F39C2" w:rsidP="002F5912">
            <w:pPr>
              <w:pStyle w:val="a5"/>
            </w:pPr>
            <w:r>
              <w:rPr>
                <w:rFonts w:hint="eastAsia"/>
              </w:rPr>
              <w:t>修改</w:t>
            </w:r>
            <w:r w:rsidRPr="004F39C2">
              <w:rPr>
                <w:rFonts w:hint="eastAsia"/>
              </w:rPr>
              <w:t>css</w:t>
            </w:r>
            <w:r w:rsidRPr="004F39C2">
              <w:rPr>
                <w:rFonts w:hint="eastAsia"/>
              </w:rPr>
              <w:t>转码的小问题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Pr="00A11221" w:rsidRDefault="004F39C2" w:rsidP="002F5912">
            <w:pPr>
              <w:pStyle w:val="a5"/>
            </w:pPr>
            <w:r>
              <w:rPr>
                <w:rFonts w:hint="eastAsia"/>
              </w:rPr>
              <w:t>l00316555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Default="004F39C2" w:rsidP="000D3A5F">
            <w:pPr>
              <w:pStyle w:val="a5"/>
              <w:rPr>
                <w:sz w:val="24"/>
              </w:rPr>
            </w:pPr>
          </w:p>
        </w:tc>
      </w:tr>
      <w:tr w:rsidR="004F39C2" w:rsidTr="005857D3">
        <w:trPr>
          <w:cantSplit/>
          <w:trHeight w:hRule="exact" w:val="341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Default="004F39C2" w:rsidP="00303753">
            <w:pPr>
              <w:widowControl/>
              <w:rPr>
                <w:sz w:val="24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Default="004F39C2" w:rsidP="00303753">
            <w:pPr>
              <w:widowControl/>
              <w:rPr>
                <w:sz w:val="24"/>
              </w:rPr>
            </w:pP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Default="004F39C2" w:rsidP="00303753">
            <w:pPr>
              <w:widowControl/>
              <w:rPr>
                <w:sz w:val="24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Default="004F39C2" w:rsidP="00303753">
            <w:pPr>
              <w:widowControl/>
              <w:rPr>
                <w:sz w:val="24"/>
              </w:rPr>
            </w:pP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9C2" w:rsidRDefault="004F39C2" w:rsidP="00303753">
            <w:pPr>
              <w:widowControl/>
              <w:rPr>
                <w:sz w:val="24"/>
              </w:rPr>
            </w:pPr>
          </w:p>
        </w:tc>
      </w:tr>
    </w:tbl>
    <w:p w:rsidR="002E2679" w:rsidRDefault="002E2679" w:rsidP="002E2679"/>
    <w:p w:rsidR="00C91246" w:rsidRDefault="00C91246" w:rsidP="00C6391F">
      <w:pPr>
        <w:pStyle w:val="1"/>
        <w:spacing w:line="360" w:lineRule="auto"/>
      </w:pPr>
      <w:r>
        <w:rPr>
          <w:rFonts w:hint="eastAsia"/>
        </w:rPr>
        <w:t>背景</w:t>
      </w:r>
    </w:p>
    <w:p w:rsidR="00160461" w:rsidRPr="00160461" w:rsidRDefault="00160461" w:rsidP="00160461">
      <w:pPr>
        <w:spacing w:line="360" w:lineRule="auto"/>
        <w:ind w:firstLine="420"/>
        <w:rPr>
          <w:rFonts w:ascii="黑体" w:eastAsia="黑体" w:hAnsi="黑体"/>
          <w:sz w:val="24"/>
        </w:rPr>
      </w:pPr>
      <w:proofErr w:type="gramStart"/>
      <w:r w:rsidRPr="00160461">
        <w:rPr>
          <w:rFonts w:ascii="黑体" w:eastAsia="黑体" w:hAnsi="黑体" w:hint="eastAsia"/>
          <w:sz w:val="24"/>
        </w:rPr>
        <w:t>跨站脚本</w:t>
      </w:r>
      <w:proofErr w:type="gramEnd"/>
      <w:r w:rsidRPr="00160461">
        <w:rPr>
          <w:rFonts w:ascii="黑体" w:eastAsia="黑体" w:hAnsi="黑体" w:hint="eastAsia"/>
          <w:sz w:val="24"/>
        </w:rPr>
        <w:t>（XSS）攻击是一种</w:t>
      </w:r>
      <w:r w:rsidR="00EB5A2A" w:rsidRPr="00160461">
        <w:rPr>
          <w:rFonts w:ascii="黑体" w:eastAsia="黑体" w:hAnsi="黑体" w:hint="eastAsia"/>
          <w:sz w:val="24"/>
        </w:rPr>
        <w:t>注射</w:t>
      </w:r>
      <w:r w:rsidRPr="00160461">
        <w:rPr>
          <w:rFonts w:ascii="黑体" w:eastAsia="黑体" w:hAnsi="黑体" w:hint="eastAsia"/>
          <w:sz w:val="24"/>
        </w:rPr>
        <w:t>类型的</w:t>
      </w:r>
      <w:r w:rsidR="00EB5A2A">
        <w:rPr>
          <w:rFonts w:ascii="黑体" w:eastAsia="黑体" w:hAnsi="黑体" w:hint="eastAsia"/>
          <w:sz w:val="24"/>
        </w:rPr>
        <w:t>攻击</w:t>
      </w:r>
      <w:r w:rsidRPr="00160461">
        <w:rPr>
          <w:rFonts w:ascii="黑体" w:eastAsia="黑体" w:hAnsi="黑体" w:hint="eastAsia"/>
          <w:sz w:val="24"/>
        </w:rPr>
        <w:t>，</w:t>
      </w:r>
      <w:r w:rsidR="00B105BD">
        <w:rPr>
          <w:rFonts w:ascii="黑体" w:eastAsia="黑体" w:hAnsi="黑体" w:hint="eastAsia"/>
          <w:sz w:val="24"/>
        </w:rPr>
        <w:t>攻击者</w:t>
      </w:r>
      <w:r w:rsidRPr="00160461">
        <w:rPr>
          <w:rFonts w:ascii="黑体" w:eastAsia="黑体" w:hAnsi="黑体" w:hint="eastAsia"/>
          <w:sz w:val="24"/>
        </w:rPr>
        <w:t>恶意</w:t>
      </w:r>
      <w:r w:rsidR="00B105BD">
        <w:rPr>
          <w:rFonts w:ascii="黑体" w:eastAsia="黑体" w:hAnsi="黑体" w:hint="eastAsia"/>
          <w:sz w:val="24"/>
        </w:rPr>
        <w:t>将脚本注入</w:t>
      </w:r>
      <w:r w:rsidRPr="00160461">
        <w:rPr>
          <w:rFonts w:ascii="黑体" w:eastAsia="黑体" w:hAnsi="黑体" w:hint="eastAsia"/>
          <w:sz w:val="24"/>
        </w:rPr>
        <w:t>受信任的网站。XSS攻击发生时，攻击者使用一个Web应用程序发送恶意代码，一般在浏览器端脚本的形式，为不同的终端用户。允许这些攻击成功的缺陷是相当普遍的，出现在任何一个网络应用程序</w:t>
      </w:r>
      <w:r w:rsidR="00A5644A">
        <w:rPr>
          <w:rFonts w:ascii="黑体" w:eastAsia="黑体" w:hAnsi="黑体" w:hint="eastAsia"/>
          <w:sz w:val="24"/>
        </w:rPr>
        <w:t>对用户</w:t>
      </w:r>
      <w:r w:rsidRPr="00160461">
        <w:rPr>
          <w:rFonts w:ascii="黑体" w:eastAsia="黑体" w:hAnsi="黑体" w:hint="eastAsia"/>
          <w:sz w:val="24"/>
        </w:rPr>
        <w:t>的输入</w:t>
      </w:r>
      <w:r w:rsidR="00A5644A">
        <w:rPr>
          <w:rFonts w:ascii="黑体" w:eastAsia="黑体" w:hAnsi="黑体" w:hint="eastAsia"/>
          <w:sz w:val="24"/>
        </w:rPr>
        <w:t>或者输出不验证或者不编码</w:t>
      </w:r>
      <w:r w:rsidRPr="00160461">
        <w:rPr>
          <w:rFonts w:ascii="黑体" w:eastAsia="黑体" w:hAnsi="黑体" w:hint="eastAsia"/>
          <w:sz w:val="24"/>
        </w:rPr>
        <w:t>。</w:t>
      </w:r>
    </w:p>
    <w:p w:rsidR="00160461" w:rsidRDefault="00160461" w:rsidP="00160461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160461">
        <w:rPr>
          <w:rFonts w:ascii="黑体" w:eastAsia="黑体" w:hAnsi="黑体" w:hint="eastAsia"/>
          <w:sz w:val="24"/>
        </w:rPr>
        <w:t>攻击者可以利用XSS发送一个恶意脚本</w:t>
      </w:r>
      <w:r w:rsidR="003F1875">
        <w:rPr>
          <w:rFonts w:ascii="黑体" w:eastAsia="黑体" w:hAnsi="黑体" w:hint="eastAsia"/>
          <w:sz w:val="24"/>
        </w:rPr>
        <w:t>给</w:t>
      </w:r>
      <w:r w:rsidRPr="00160461">
        <w:rPr>
          <w:rFonts w:ascii="黑体" w:eastAsia="黑体" w:hAnsi="黑体" w:hint="eastAsia"/>
          <w:sz w:val="24"/>
        </w:rPr>
        <w:t>不知情的用户。最终用户的浏览器无法知道该脚本不应该被信任，并且将执行该脚本。因为它认为脚本是来自可信来源，恶意脚本可以访问</w:t>
      </w:r>
      <w:r w:rsidR="00096A4F">
        <w:rPr>
          <w:rFonts w:ascii="黑体" w:eastAsia="黑体" w:hAnsi="黑体" w:hint="eastAsia"/>
          <w:sz w:val="24"/>
        </w:rPr>
        <w:t>网站</w:t>
      </w:r>
      <w:r w:rsidRPr="00160461">
        <w:rPr>
          <w:rFonts w:ascii="黑体" w:eastAsia="黑体" w:hAnsi="黑体" w:hint="eastAsia"/>
          <w:sz w:val="24"/>
        </w:rPr>
        <w:t>的</w:t>
      </w:r>
      <w:r w:rsidR="00256897">
        <w:rPr>
          <w:rFonts w:ascii="黑体" w:eastAsia="黑体" w:hAnsi="黑体" w:hint="eastAsia"/>
          <w:sz w:val="24"/>
        </w:rPr>
        <w:t>Cookie，Session token</w:t>
      </w:r>
      <w:r w:rsidRPr="00160461">
        <w:rPr>
          <w:rFonts w:ascii="黑体" w:eastAsia="黑体" w:hAnsi="黑体" w:hint="eastAsia"/>
          <w:sz w:val="24"/>
        </w:rPr>
        <w:t>，或其他敏感信息</w:t>
      </w:r>
      <w:r w:rsidR="001C01C2">
        <w:rPr>
          <w:rFonts w:ascii="黑体" w:eastAsia="黑体" w:hAnsi="黑体" w:hint="eastAsia"/>
          <w:sz w:val="24"/>
        </w:rPr>
        <w:t>，当然</w:t>
      </w:r>
      <w:r w:rsidRPr="00160461">
        <w:rPr>
          <w:rFonts w:ascii="黑体" w:eastAsia="黑体" w:hAnsi="黑体" w:hint="eastAsia"/>
          <w:sz w:val="24"/>
        </w:rPr>
        <w:t>这些脚本</w:t>
      </w:r>
      <w:r w:rsidR="00D43B30">
        <w:rPr>
          <w:rFonts w:ascii="黑体" w:eastAsia="黑体" w:hAnsi="黑体" w:hint="eastAsia"/>
          <w:sz w:val="24"/>
        </w:rPr>
        <w:t>也</w:t>
      </w:r>
      <w:r w:rsidRPr="00160461">
        <w:rPr>
          <w:rFonts w:ascii="黑体" w:eastAsia="黑体" w:hAnsi="黑体" w:hint="eastAsia"/>
          <w:sz w:val="24"/>
        </w:rPr>
        <w:t>可以重写HTML页面的内容。</w:t>
      </w:r>
    </w:p>
    <w:p w:rsidR="00160461" w:rsidRDefault="00160461" w:rsidP="00160461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160461">
        <w:rPr>
          <w:rFonts w:ascii="黑体" w:eastAsia="黑体" w:hAnsi="黑体" w:hint="eastAsia"/>
          <w:sz w:val="24"/>
        </w:rPr>
        <w:t>XSS</w:t>
      </w:r>
      <w:r w:rsidR="00E97B5B">
        <w:rPr>
          <w:rFonts w:ascii="黑体" w:eastAsia="黑体" w:hAnsi="黑体" w:hint="eastAsia"/>
          <w:sz w:val="24"/>
        </w:rPr>
        <w:t>漏洞</w:t>
      </w:r>
      <w:r w:rsidR="00755ABB">
        <w:rPr>
          <w:rFonts w:ascii="黑体" w:eastAsia="黑体" w:hAnsi="黑体" w:hint="eastAsia"/>
          <w:sz w:val="24"/>
        </w:rPr>
        <w:t>常见</w:t>
      </w:r>
      <w:r w:rsidR="00E97B5B">
        <w:rPr>
          <w:rFonts w:ascii="黑体" w:eastAsia="黑体" w:hAnsi="黑体" w:hint="eastAsia"/>
          <w:sz w:val="24"/>
        </w:rPr>
        <w:t>类型</w:t>
      </w:r>
    </w:p>
    <w:p w:rsidR="000E76A6" w:rsidRDefault="000E76A6" w:rsidP="000E76A6">
      <w:pPr>
        <w:pStyle w:val="2"/>
      </w:pPr>
      <w:r w:rsidRPr="000E76A6">
        <w:rPr>
          <w:rFonts w:ascii="黑体" w:hAnsi="黑体" w:hint="eastAsia"/>
        </w:rPr>
        <w:t>存储型XSS</w:t>
      </w:r>
    </w:p>
    <w:p w:rsidR="00160461" w:rsidRDefault="000E76A6" w:rsidP="00160461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0E76A6">
        <w:rPr>
          <w:rFonts w:ascii="黑体" w:eastAsia="黑体" w:hAnsi="黑体" w:hint="eastAsia"/>
          <w:sz w:val="24"/>
        </w:rPr>
        <w:t>存储型XSS通常发生在用户输入</w:t>
      </w:r>
      <w:r w:rsidR="00DA6E34">
        <w:rPr>
          <w:rFonts w:ascii="黑体" w:eastAsia="黑体" w:hAnsi="黑体" w:hint="eastAsia"/>
          <w:sz w:val="24"/>
        </w:rPr>
        <w:t>的信息</w:t>
      </w:r>
      <w:r w:rsidRPr="000E76A6">
        <w:rPr>
          <w:rFonts w:ascii="黑体" w:eastAsia="黑体" w:hAnsi="黑体" w:hint="eastAsia"/>
          <w:sz w:val="24"/>
        </w:rPr>
        <w:t>存</w:t>
      </w:r>
      <w:r w:rsidR="009F027A">
        <w:rPr>
          <w:rFonts w:ascii="黑体" w:eastAsia="黑体" w:hAnsi="黑体" w:hint="eastAsia"/>
          <w:sz w:val="24"/>
        </w:rPr>
        <w:t>储在目标服务器，如数据库中的信息，在论坛、</w:t>
      </w:r>
      <w:r w:rsidR="002149F0">
        <w:rPr>
          <w:rFonts w:ascii="黑体" w:eastAsia="黑体" w:hAnsi="黑体" w:hint="eastAsia"/>
          <w:sz w:val="24"/>
        </w:rPr>
        <w:t>日志</w:t>
      </w:r>
      <w:r w:rsidR="009F027A">
        <w:rPr>
          <w:rFonts w:ascii="黑体" w:eastAsia="黑体" w:hAnsi="黑体" w:hint="eastAsia"/>
          <w:sz w:val="24"/>
        </w:rPr>
        <w:t>、评论等领域。受害者能够通过</w:t>
      </w:r>
      <w:r w:rsidRPr="000E76A6">
        <w:rPr>
          <w:rFonts w:ascii="黑体" w:eastAsia="黑体" w:hAnsi="黑体" w:hint="eastAsia"/>
          <w:sz w:val="24"/>
        </w:rPr>
        <w:t>Web应用程序</w:t>
      </w:r>
      <w:r w:rsidR="009F027A">
        <w:rPr>
          <w:rFonts w:ascii="黑体" w:eastAsia="黑体" w:hAnsi="黑体" w:hint="eastAsia"/>
          <w:sz w:val="24"/>
        </w:rPr>
        <w:t>直接访问到存储的没有进行安全保护的数据</w:t>
      </w:r>
      <w:r w:rsidRPr="000E76A6">
        <w:rPr>
          <w:rFonts w:ascii="黑体" w:eastAsia="黑体" w:hAnsi="黑体" w:hint="eastAsia"/>
          <w:sz w:val="24"/>
        </w:rPr>
        <w:t>。随着HTML5</w:t>
      </w:r>
      <w:r w:rsidR="00AF5B2E">
        <w:rPr>
          <w:rFonts w:ascii="黑体" w:eastAsia="黑体" w:hAnsi="黑体" w:hint="eastAsia"/>
          <w:sz w:val="24"/>
        </w:rPr>
        <w:t>的发展，我们可以预见的另一种</w:t>
      </w:r>
      <w:r w:rsidR="00AF5B2E" w:rsidRPr="000E76A6">
        <w:rPr>
          <w:rFonts w:ascii="黑体" w:eastAsia="黑体" w:hAnsi="黑体" w:hint="eastAsia"/>
          <w:sz w:val="24"/>
        </w:rPr>
        <w:t>存储型</w:t>
      </w:r>
      <w:r w:rsidR="00AF5B2E">
        <w:rPr>
          <w:rFonts w:ascii="黑体" w:eastAsia="黑体" w:hAnsi="黑体" w:hint="eastAsia"/>
          <w:sz w:val="24"/>
        </w:rPr>
        <w:t>攻击</w:t>
      </w:r>
      <w:r w:rsidRPr="000E76A6">
        <w:rPr>
          <w:rFonts w:ascii="黑体" w:eastAsia="黑体" w:hAnsi="黑体" w:hint="eastAsia"/>
          <w:sz w:val="24"/>
        </w:rPr>
        <w:t>是永久存储在受害者的浏览器，如HTML5</w:t>
      </w:r>
      <w:r w:rsidR="00AF5B2E">
        <w:rPr>
          <w:rFonts w:ascii="黑体" w:eastAsia="黑体" w:hAnsi="黑体" w:hint="eastAsia"/>
          <w:sz w:val="24"/>
        </w:rPr>
        <w:t>本地数据库</w:t>
      </w:r>
    </w:p>
    <w:p w:rsidR="009F027A" w:rsidRPr="00611128" w:rsidRDefault="00611128" w:rsidP="00611128">
      <w:pPr>
        <w:pStyle w:val="2"/>
      </w:pPr>
      <w:r>
        <w:rPr>
          <w:rFonts w:hint="eastAsia"/>
        </w:rPr>
        <w:t>反射性</w:t>
      </w:r>
      <w:r>
        <w:rPr>
          <w:rFonts w:hint="eastAsia"/>
        </w:rPr>
        <w:t>XSS</w:t>
      </w:r>
    </w:p>
    <w:p w:rsidR="009F027A" w:rsidRDefault="008F4739" w:rsidP="00160461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8F4739">
        <w:rPr>
          <w:rFonts w:ascii="黑体" w:eastAsia="黑体" w:hAnsi="黑体" w:hint="eastAsia"/>
          <w:sz w:val="24"/>
        </w:rPr>
        <w:t>反射型XSS</w:t>
      </w:r>
      <w:r>
        <w:rPr>
          <w:rFonts w:ascii="黑体" w:eastAsia="黑体" w:hAnsi="黑体" w:hint="eastAsia"/>
          <w:sz w:val="24"/>
        </w:rPr>
        <w:t>发生</w:t>
      </w:r>
      <w:r w:rsidR="005944F9">
        <w:rPr>
          <w:rFonts w:ascii="黑体" w:eastAsia="黑体" w:hAnsi="黑体" w:hint="eastAsia"/>
          <w:sz w:val="24"/>
        </w:rPr>
        <w:t>在</w:t>
      </w:r>
      <w:r>
        <w:rPr>
          <w:rFonts w:ascii="黑体" w:eastAsia="黑体" w:hAnsi="黑体" w:hint="eastAsia"/>
          <w:sz w:val="24"/>
        </w:rPr>
        <w:t>返回用户</w:t>
      </w:r>
      <w:r w:rsidR="005944F9">
        <w:rPr>
          <w:rFonts w:ascii="黑体" w:eastAsia="黑体" w:hAnsi="黑体" w:hint="eastAsia"/>
          <w:sz w:val="24"/>
        </w:rPr>
        <w:t>直接</w:t>
      </w:r>
      <w:r>
        <w:rPr>
          <w:rFonts w:ascii="黑体" w:eastAsia="黑体" w:hAnsi="黑体" w:hint="eastAsia"/>
          <w:sz w:val="24"/>
        </w:rPr>
        <w:t>输入</w:t>
      </w:r>
      <w:r w:rsidR="005944F9">
        <w:rPr>
          <w:rFonts w:ascii="黑体" w:eastAsia="黑体" w:hAnsi="黑体" w:hint="eastAsia"/>
          <w:sz w:val="24"/>
        </w:rPr>
        <w:t>后的</w:t>
      </w:r>
      <w:r w:rsidRPr="008F4739">
        <w:rPr>
          <w:rFonts w:ascii="黑体" w:eastAsia="黑体" w:hAnsi="黑体" w:hint="eastAsia"/>
          <w:sz w:val="24"/>
        </w:rPr>
        <w:t>信息，</w:t>
      </w:r>
      <w:r w:rsidR="009D678C">
        <w:rPr>
          <w:rFonts w:ascii="黑体" w:eastAsia="黑体" w:hAnsi="黑体" w:hint="eastAsia"/>
          <w:sz w:val="24"/>
        </w:rPr>
        <w:t>特别是以用户输入为展现结果。</w:t>
      </w:r>
    </w:p>
    <w:p w:rsidR="009D678C" w:rsidRDefault="00355C58" w:rsidP="00355C58">
      <w:pPr>
        <w:pStyle w:val="2"/>
      </w:pPr>
      <w:r>
        <w:rPr>
          <w:rFonts w:hint="eastAsia"/>
        </w:rPr>
        <w:lastRenderedPageBreak/>
        <w:t>Dom XSS</w:t>
      </w:r>
    </w:p>
    <w:p w:rsidR="008F4739" w:rsidRPr="002B5DFD" w:rsidRDefault="00F32915" w:rsidP="008C029F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F32915">
        <w:rPr>
          <w:rFonts w:ascii="黑体" w:eastAsia="黑体" w:hAnsi="黑体" w:hint="eastAsia"/>
          <w:sz w:val="24"/>
        </w:rPr>
        <w:t>由</w:t>
      </w:r>
      <w:proofErr w:type="spellStart"/>
      <w:r w:rsidRPr="00F32915">
        <w:rPr>
          <w:rFonts w:ascii="黑体" w:eastAsia="黑体" w:hAnsi="黑体" w:hint="eastAsia"/>
          <w:sz w:val="24"/>
        </w:rPr>
        <w:t>Amit</w:t>
      </w:r>
      <w:proofErr w:type="spellEnd"/>
      <w:r w:rsidRPr="00F32915">
        <w:rPr>
          <w:rFonts w:ascii="黑体" w:eastAsia="黑体" w:hAnsi="黑体" w:hint="eastAsia"/>
          <w:sz w:val="24"/>
        </w:rPr>
        <w:t>克</w:t>
      </w:r>
      <w:proofErr w:type="gramStart"/>
      <w:r w:rsidRPr="00F32915">
        <w:rPr>
          <w:rFonts w:ascii="黑体" w:eastAsia="黑体" w:hAnsi="黑体" w:hint="eastAsia"/>
          <w:sz w:val="24"/>
        </w:rPr>
        <w:t>莱</w:t>
      </w:r>
      <w:proofErr w:type="gramEnd"/>
      <w:r w:rsidRPr="00F32915">
        <w:rPr>
          <w:rFonts w:ascii="黑体" w:eastAsia="黑体" w:hAnsi="黑体" w:hint="eastAsia"/>
          <w:sz w:val="24"/>
        </w:rPr>
        <w:t>因定义的，他发表的关于这个问题的</w:t>
      </w:r>
      <w:proofErr w:type="gramStart"/>
      <w:r w:rsidRPr="00F32915">
        <w:rPr>
          <w:rFonts w:ascii="黑体" w:eastAsia="黑体" w:hAnsi="黑体" w:hint="eastAsia"/>
          <w:sz w:val="24"/>
        </w:rPr>
        <w:t>的</w:t>
      </w:r>
      <w:proofErr w:type="gramEnd"/>
      <w:r w:rsidRPr="00F32915">
        <w:rPr>
          <w:rFonts w:ascii="黑体" w:eastAsia="黑体" w:hAnsi="黑体" w:hint="eastAsia"/>
          <w:sz w:val="24"/>
        </w:rPr>
        <w:t>第一篇文章中</w:t>
      </w:r>
      <w:r w:rsidR="00D70FC1">
        <w:rPr>
          <w:rFonts w:ascii="黑体" w:eastAsia="黑体" w:hAnsi="黑体" w:hint="eastAsia"/>
          <w:sz w:val="24"/>
        </w:rPr>
        <w:t>(</w:t>
      </w:r>
      <w:hyperlink r:id="rId8" w:history="1">
        <w:r w:rsidR="00D70FC1">
          <w:rPr>
            <w:rStyle w:val="af6"/>
            <w:rFonts w:ascii="Arial" w:hAnsi="Arial" w:cs="Arial"/>
            <w:color w:val="663366"/>
            <w:sz w:val="15"/>
            <w:szCs w:val="15"/>
          </w:rPr>
          <w:t>http://www.webappsec.org/projects/articles/071105.shtml</w:t>
        </w:r>
      </w:hyperlink>
      <w:r w:rsidR="00D70FC1">
        <w:rPr>
          <w:rFonts w:ascii="黑体" w:eastAsia="黑体" w:hAnsi="黑体" w:hint="eastAsia"/>
          <w:sz w:val="24"/>
        </w:rPr>
        <w:t>)</w:t>
      </w:r>
      <w:r w:rsidRPr="00F32915">
        <w:rPr>
          <w:rFonts w:ascii="黑体" w:eastAsia="黑体" w:hAnsi="黑体" w:hint="eastAsia"/>
          <w:sz w:val="24"/>
        </w:rPr>
        <w:t>，基于DOM的XSS是一种形式的XSS在整个污染数据流从源到</w:t>
      </w:r>
      <w:r w:rsidR="00346EF0">
        <w:rPr>
          <w:rFonts w:ascii="黑体" w:eastAsia="黑体" w:hAnsi="黑体" w:hint="eastAsia"/>
          <w:sz w:val="24"/>
        </w:rPr>
        <w:t>端都</w:t>
      </w:r>
      <w:r w:rsidRPr="00F32915">
        <w:rPr>
          <w:rFonts w:ascii="黑体" w:eastAsia="黑体" w:hAnsi="黑体" w:hint="eastAsia"/>
          <w:sz w:val="24"/>
        </w:rPr>
        <w:t>发生在浏览器，即数据来源的DOM中，</w:t>
      </w:r>
      <w:r w:rsidR="00FE0ADD">
        <w:rPr>
          <w:rFonts w:ascii="黑体" w:eastAsia="黑体" w:hAnsi="黑体" w:hint="eastAsia"/>
          <w:sz w:val="24"/>
        </w:rPr>
        <w:t>污染</w:t>
      </w:r>
      <w:r w:rsidRPr="00F32915">
        <w:rPr>
          <w:rFonts w:ascii="黑体" w:eastAsia="黑体" w:hAnsi="黑体" w:hint="eastAsia"/>
          <w:sz w:val="24"/>
        </w:rPr>
        <w:t>也在DOM中，</w:t>
      </w:r>
      <w:r w:rsidR="00E94A2E">
        <w:rPr>
          <w:rFonts w:ascii="黑体" w:eastAsia="黑体" w:hAnsi="黑体" w:hint="eastAsia"/>
          <w:sz w:val="24"/>
        </w:rPr>
        <w:t>整个</w:t>
      </w:r>
      <w:r w:rsidRPr="00F32915">
        <w:rPr>
          <w:rFonts w:ascii="黑体" w:eastAsia="黑体" w:hAnsi="黑体" w:hint="eastAsia"/>
          <w:sz w:val="24"/>
        </w:rPr>
        <w:t>数据流不离开浏览器。例如，源（如恶意数据读取）可以将网页的URL（例如，文件位置</w:t>
      </w:r>
      <w:r w:rsidR="00D077A4">
        <w:rPr>
          <w:rFonts w:ascii="黑体" w:eastAsia="黑体" w:hAnsi="黑体" w:hint="eastAsia"/>
          <w:sz w:val="24"/>
        </w:rPr>
        <w:t>、</w:t>
      </w:r>
      <w:proofErr w:type="spellStart"/>
      <w:r w:rsidRPr="00F32915">
        <w:rPr>
          <w:rFonts w:ascii="黑体" w:eastAsia="黑体" w:hAnsi="黑体" w:hint="eastAsia"/>
          <w:sz w:val="24"/>
        </w:rPr>
        <w:t>href</w:t>
      </w:r>
      <w:proofErr w:type="spellEnd"/>
      <w:r w:rsidRPr="00F32915">
        <w:rPr>
          <w:rFonts w:ascii="黑体" w:eastAsia="黑体" w:hAnsi="黑体" w:hint="eastAsia"/>
          <w:sz w:val="24"/>
        </w:rPr>
        <w:t>），也可以是HTML元素，</w:t>
      </w:r>
      <w:r w:rsidR="001806CB">
        <w:rPr>
          <w:rFonts w:ascii="黑体" w:eastAsia="黑体" w:hAnsi="黑体" w:hint="eastAsia"/>
          <w:sz w:val="24"/>
        </w:rPr>
        <w:t>或者</w:t>
      </w:r>
      <w:r w:rsidRPr="00F32915">
        <w:rPr>
          <w:rFonts w:ascii="黑体" w:eastAsia="黑体" w:hAnsi="黑体" w:hint="eastAsia"/>
          <w:sz w:val="24"/>
        </w:rPr>
        <w:t>是一个敏感的方法调用导致恶意数据的执行（例如</w:t>
      </w:r>
      <w:r w:rsidR="00843E97">
        <w:rPr>
          <w:rFonts w:ascii="黑体" w:eastAsia="黑体" w:hAnsi="黑体" w:hint="eastAsia"/>
          <w:sz w:val="24"/>
        </w:rPr>
        <w:t>，</w:t>
      </w:r>
      <w:r w:rsidRPr="00F32915">
        <w:rPr>
          <w:rFonts w:ascii="黑体" w:eastAsia="黑体" w:hAnsi="黑体" w:hint="eastAsia"/>
          <w:sz w:val="24"/>
        </w:rPr>
        <w:t>文档编写）。</w:t>
      </w:r>
    </w:p>
    <w:p w:rsidR="00D077A4" w:rsidRDefault="00D077A4" w:rsidP="00D077A4">
      <w:pPr>
        <w:spacing w:line="360" w:lineRule="auto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经对近一</w:t>
      </w:r>
      <w:r w:rsidR="00E874F6">
        <w:rPr>
          <w:rFonts w:ascii="黑体" w:eastAsia="黑体" w:hAnsi="黑体" w:hint="eastAsia"/>
          <w:sz w:val="24"/>
        </w:rPr>
        <w:t>年ICSL发现</w:t>
      </w:r>
      <w:proofErr w:type="gramStart"/>
      <w:r w:rsidR="00E874F6">
        <w:rPr>
          <w:rFonts w:ascii="黑体" w:eastAsia="黑体" w:hAnsi="黑体" w:hint="eastAsia"/>
          <w:sz w:val="24"/>
        </w:rPr>
        <w:t>的</w:t>
      </w:r>
      <w:r w:rsidR="008C029F">
        <w:rPr>
          <w:rFonts w:ascii="黑体" w:eastAsia="黑体" w:hAnsi="黑体" w:hint="eastAsia"/>
          <w:sz w:val="24"/>
        </w:rPr>
        <w:t>电软</w:t>
      </w:r>
      <w:proofErr w:type="gramEnd"/>
      <w:r w:rsidR="00E874F6">
        <w:rPr>
          <w:rFonts w:ascii="黑体" w:eastAsia="黑体" w:hAnsi="黑体" w:hint="eastAsia"/>
          <w:sz w:val="24"/>
        </w:rPr>
        <w:t>web类问题统计</w:t>
      </w:r>
      <w:r w:rsidR="00DB30D1">
        <w:rPr>
          <w:rFonts w:ascii="黑体" w:eastAsia="黑体" w:hAnsi="黑体" w:hint="eastAsia"/>
          <w:sz w:val="24"/>
        </w:rPr>
        <w:t>，从统计数据看，</w:t>
      </w:r>
      <w:proofErr w:type="gramStart"/>
      <w:r w:rsidRPr="007B275E">
        <w:rPr>
          <w:rFonts w:ascii="黑体" w:eastAsia="黑体" w:hAnsi="黑体" w:hint="eastAsia"/>
          <w:sz w:val="24"/>
        </w:rPr>
        <w:t>跨站脚本</w:t>
      </w:r>
      <w:proofErr w:type="gramEnd"/>
      <w:r w:rsidR="007B275E" w:rsidRPr="007B275E">
        <w:rPr>
          <w:rFonts w:ascii="黑体" w:eastAsia="黑体" w:hAnsi="黑体" w:hint="eastAsia"/>
          <w:sz w:val="24"/>
        </w:rPr>
        <w:t>问题单达到</w:t>
      </w:r>
      <w:r w:rsidRPr="007B275E">
        <w:rPr>
          <w:rFonts w:ascii="黑体" w:eastAsia="黑体" w:hAnsi="黑体" w:hint="eastAsia"/>
          <w:sz w:val="24"/>
        </w:rPr>
        <w:t xml:space="preserve">（210） </w:t>
      </w:r>
      <w:r w:rsidR="007B275E" w:rsidRPr="007B275E">
        <w:rPr>
          <w:rFonts w:ascii="黑体" w:eastAsia="黑体" w:hAnsi="黑体" w:hint="eastAsia"/>
          <w:sz w:val="24"/>
        </w:rPr>
        <w:t>，主要发生</w:t>
      </w:r>
      <w:r w:rsidR="007B275E" w:rsidRPr="000E76A6">
        <w:rPr>
          <w:rFonts w:ascii="黑体" w:eastAsia="黑体" w:hAnsi="黑体" w:hint="eastAsia"/>
          <w:sz w:val="24"/>
        </w:rPr>
        <w:t>存储型XSS</w:t>
      </w:r>
      <w:r w:rsidR="00E15A9A">
        <w:rPr>
          <w:rFonts w:ascii="黑体" w:eastAsia="黑体" w:hAnsi="黑体" w:hint="eastAsia"/>
          <w:sz w:val="24"/>
        </w:rPr>
        <w:t>。</w:t>
      </w:r>
    </w:p>
    <w:p w:rsidR="008A1FBF" w:rsidRDefault="00DB30D1" w:rsidP="00D04B13">
      <w:pPr>
        <w:spacing w:line="360" w:lineRule="auto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发现</w:t>
      </w:r>
      <w:r w:rsidR="002163E1">
        <w:rPr>
          <w:rFonts w:ascii="黑体" w:eastAsia="黑体" w:hAnsi="黑体" w:hint="eastAsia"/>
          <w:sz w:val="24"/>
        </w:rPr>
        <w:t>XSS</w:t>
      </w:r>
      <w:r>
        <w:rPr>
          <w:rFonts w:ascii="黑体" w:eastAsia="黑体" w:hAnsi="黑体" w:hint="eastAsia"/>
          <w:sz w:val="24"/>
        </w:rPr>
        <w:t>注入问题的产生原因主要包括：</w:t>
      </w:r>
      <w:r w:rsidR="002163E1">
        <w:rPr>
          <w:rFonts w:ascii="黑体" w:eastAsia="黑体" w:hAnsi="黑体" w:hint="eastAsia"/>
          <w:sz w:val="24"/>
        </w:rPr>
        <w:t>外部输入参数校验不当</w:t>
      </w:r>
      <w:r w:rsidR="00CE13CC">
        <w:rPr>
          <w:rFonts w:ascii="黑体" w:eastAsia="黑体" w:hAnsi="黑体" w:hint="eastAsia"/>
          <w:sz w:val="24"/>
        </w:rPr>
        <w:t>、安全输出标签没有使用</w:t>
      </w:r>
      <w:r>
        <w:rPr>
          <w:rFonts w:ascii="黑体" w:eastAsia="黑体" w:hAnsi="黑体" w:hint="eastAsia"/>
          <w:sz w:val="24"/>
        </w:rPr>
        <w:t>、</w:t>
      </w:r>
      <w:r w:rsidR="00CE13CC">
        <w:rPr>
          <w:rFonts w:ascii="黑体" w:eastAsia="黑体" w:hAnsi="黑体" w:hint="eastAsia"/>
          <w:sz w:val="24"/>
        </w:rPr>
        <w:t>输出值没有编码。</w:t>
      </w:r>
      <w:r w:rsidR="00D04B13">
        <w:rPr>
          <w:rFonts w:ascii="黑体" w:eastAsia="黑体" w:hAnsi="黑体" w:hint="eastAsia"/>
          <w:sz w:val="24"/>
        </w:rPr>
        <w:t>从问题产生原因来看，这些</w:t>
      </w:r>
      <w:r w:rsidR="00CE13CC">
        <w:rPr>
          <w:rFonts w:ascii="黑体" w:eastAsia="黑体" w:hAnsi="黑体" w:hint="eastAsia"/>
          <w:sz w:val="24"/>
        </w:rPr>
        <w:t>XSS</w:t>
      </w:r>
      <w:r w:rsidR="00D04B13">
        <w:rPr>
          <w:rFonts w:ascii="黑体" w:eastAsia="黑体" w:hAnsi="黑体" w:hint="eastAsia"/>
          <w:sz w:val="24"/>
        </w:rPr>
        <w:t>注入问题绝大部分是很容易识别的。产品在开发过程中，增加开发人员的</w:t>
      </w:r>
      <w:r w:rsidR="00CE13CC">
        <w:rPr>
          <w:rFonts w:ascii="黑体" w:eastAsia="黑体" w:hAnsi="黑体" w:hint="eastAsia"/>
          <w:sz w:val="24"/>
        </w:rPr>
        <w:t>XSS</w:t>
      </w:r>
      <w:r w:rsidR="00D04B13">
        <w:rPr>
          <w:rFonts w:ascii="黑体" w:eastAsia="黑体" w:hAnsi="黑体" w:hint="eastAsia"/>
          <w:sz w:val="24"/>
        </w:rPr>
        <w:t>注入防范意识；测试阶段，使用有效的代码静态扫描工具</w:t>
      </w:r>
      <w:r w:rsidR="0095211C">
        <w:rPr>
          <w:rFonts w:ascii="黑体" w:eastAsia="黑体" w:hAnsi="黑体" w:hint="eastAsia"/>
          <w:sz w:val="24"/>
        </w:rPr>
        <w:t>或者黑盒测试扫描工具</w:t>
      </w:r>
      <w:r w:rsidR="00D04B13">
        <w:rPr>
          <w:rFonts w:ascii="黑体" w:eastAsia="黑体" w:hAnsi="黑体" w:hint="eastAsia"/>
          <w:sz w:val="24"/>
        </w:rPr>
        <w:t>对代码进行扫描，都可以有效消除</w:t>
      </w:r>
      <w:r w:rsidR="00037C98">
        <w:rPr>
          <w:rFonts w:ascii="黑体" w:eastAsia="黑体" w:hAnsi="黑体" w:hint="eastAsia"/>
          <w:sz w:val="24"/>
        </w:rPr>
        <w:t>或者减少</w:t>
      </w:r>
      <w:r w:rsidR="00D04B13">
        <w:rPr>
          <w:rFonts w:ascii="黑体" w:eastAsia="黑体" w:hAnsi="黑体" w:hint="eastAsia"/>
          <w:sz w:val="24"/>
        </w:rPr>
        <w:t>该类问题。</w:t>
      </w:r>
    </w:p>
    <w:p w:rsidR="00775E21" w:rsidRPr="00C82B52" w:rsidRDefault="008A1FBF" w:rsidP="008A1FBF">
      <w:pPr>
        <w:spacing w:line="360" w:lineRule="auto"/>
        <w:ind w:firstLine="420"/>
        <w:rPr>
          <w:rFonts w:ascii="黑体" w:eastAsia="黑体" w:hAnsi="黑体" w:cs="Arial"/>
          <w:kern w:val="0"/>
          <w:sz w:val="24"/>
        </w:rPr>
      </w:pPr>
      <w:r>
        <w:rPr>
          <w:rFonts w:ascii="黑体" w:eastAsia="黑体" w:hAnsi="黑体" w:hint="eastAsia"/>
          <w:sz w:val="24"/>
        </w:rPr>
        <w:t>本文档</w:t>
      </w:r>
      <w:r>
        <w:rPr>
          <w:rFonts w:ascii="黑体" w:eastAsia="黑体" w:hAnsi="黑体"/>
          <w:sz w:val="24"/>
        </w:rPr>
        <w:t>针</w:t>
      </w:r>
      <w:r w:rsidR="00921A43">
        <w:rPr>
          <w:rFonts w:ascii="黑体" w:eastAsia="黑体" w:hAnsi="黑体" w:hint="eastAsia"/>
          <w:sz w:val="24"/>
        </w:rPr>
        <w:t>XSS</w:t>
      </w:r>
      <w:r w:rsidR="006D78FF">
        <w:rPr>
          <w:rFonts w:ascii="黑体" w:eastAsia="黑体" w:hAnsi="黑体" w:hint="eastAsia"/>
          <w:sz w:val="24"/>
        </w:rPr>
        <w:t>注入漏洞进行分析</w:t>
      </w:r>
      <w:r>
        <w:rPr>
          <w:rFonts w:ascii="黑体" w:eastAsia="黑体" w:hAnsi="黑体"/>
          <w:sz w:val="24"/>
        </w:rPr>
        <w:t>，并给出解决方案、排查</w:t>
      </w:r>
      <w:r>
        <w:rPr>
          <w:rFonts w:ascii="黑体" w:eastAsia="黑体" w:hAnsi="黑体" w:hint="eastAsia"/>
          <w:sz w:val="24"/>
        </w:rPr>
        <w:t>指导</w:t>
      </w:r>
      <w:r>
        <w:rPr>
          <w:rFonts w:ascii="黑体" w:eastAsia="黑体" w:hAnsi="黑体"/>
          <w:sz w:val="24"/>
        </w:rPr>
        <w:t>，建议各产品线对</w:t>
      </w:r>
      <w:r>
        <w:rPr>
          <w:rFonts w:ascii="黑体" w:eastAsia="黑体" w:hAnsi="黑体" w:hint="eastAsia"/>
          <w:sz w:val="24"/>
        </w:rPr>
        <w:t>现有</w:t>
      </w:r>
      <w:r>
        <w:rPr>
          <w:rFonts w:ascii="黑体" w:eastAsia="黑体" w:hAnsi="黑体"/>
          <w:sz w:val="24"/>
        </w:rPr>
        <w:t>产品</w:t>
      </w:r>
      <w:r>
        <w:rPr>
          <w:rFonts w:ascii="黑体" w:eastAsia="黑体" w:hAnsi="黑体" w:hint="eastAsia"/>
          <w:sz w:val="24"/>
        </w:rPr>
        <w:t>做</w:t>
      </w:r>
      <w:r>
        <w:rPr>
          <w:rFonts w:ascii="黑体" w:eastAsia="黑体" w:hAnsi="黑体"/>
          <w:sz w:val="24"/>
        </w:rPr>
        <w:t>排查</w:t>
      </w:r>
      <w:r w:rsidR="00A63E46"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 w:hint="eastAsia"/>
          <w:sz w:val="24"/>
        </w:rPr>
        <w:t>并</w:t>
      </w:r>
      <w:r w:rsidR="00A63E46">
        <w:rPr>
          <w:rFonts w:ascii="黑体" w:eastAsia="黑体" w:hAnsi="黑体" w:hint="eastAsia"/>
          <w:sz w:val="24"/>
        </w:rPr>
        <w:t>对</w:t>
      </w:r>
      <w:r w:rsidR="00A63E46">
        <w:rPr>
          <w:rFonts w:ascii="黑体" w:eastAsia="黑体" w:hAnsi="黑体"/>
          <w:sz w:val="24"/>
        </w:rPr>
        <w:t>问题</w:t>
      </w:r>
      <w:r>
        <w:rPr>
          <w:rFonts w:ascii="黑体" w:eastAsia="黑体" w:hAnsi="黑体"/>
          <w:sz w:val="24"/>
        </w:rPr>
        <w:t>整改。</w:t>
      </w:r>
    </w:p>
    <w:p w:rsidR="00021104" w:rsidRDefault="004B0690" w:rsidP="00021104">
      <w:pPr>
        <w:pStyle w:val="1"/>
      </w:pPr>
      <w:r>
        <w:rPr>
          <w:rFonts w:hint="eastAsia"/>
        </w:rPr>
        <w:t>漏洞</w:t>
      </w:r>
      <w:r w:rsidR="006F4708">
        <w:rPr>
          <w:rFonts w:hint="eastAsia"/>
        </w:rPr>
        <w:t>案例</w:t>
      </w:r>
    </w:p>
    <w:p w:rsidR="00E96B04" w:rsidRDefault="00E96B04" w:rsidP="00CF09F8">
      <w:pPr>
        <w:ind w:firstLineChars="200" w:firstLine="420"/>
      </w:pPr>
      <w:r>
        <w:rPr>
          <w:rFonts w:hint="eastAsia"/>
        </w:rPr>
        <w:t>本节将对几个典型的</w:t>
      </w:r>
      <w:r w:rsidR="008342AA">
        <w:rPr>
          <w:rFonts w:hint="eastAsia"/>
        </w:rPr>
        <w:t>XSS</w:t>
      </w:r>
      <w:r>
        <w:rPr>
          <w:rFonts w:hint="eastAsia"/>
        </w:rPr>
        <w:t>注入漏洞进行分析。</w:t>
      </w:r>
    </w:p>
    <w:p w:rsidR="00294B82" w:rsidRDefault="006218A8" w:rsidP="00C80F16">
      <w:pPr>
        <w:pStyle w:val="2"/>
        <w:numPr>
          <w:ilvl w:val="1"/>
          <w:numId w:val="2"/>
        </w:numPr>
      </w:pPr>
      <w:r w:rsidRPr="000E76A6">
        <w:rPr>
          <w:rFonts w:ascii="黑体" w:hAnsi="黑体" w:hint="eastAsia"/>
        </w:rPr>
        <w:t>存储</w:t>
      </w:r>
      <w:r w:rsidR="00CC0ECA">
        <w:rPr>
          <w:rFonts w:cs="宋体" w:hint="eastAsia"/>
          <w:iCs/>
          <w:color w:val="000000" w:themeColor="text1"/>
          <w:szCs w:val="20"/>
        </w:rPr>
        <w:t>型的</w:t>
      </w:r>
      <w:r w:rsidR="00CC0ECA">
        <w:rPr>
          <w:rFonts w:cs="宋体" w:hint="eastAsia"/>
          <w:iCs/>
          <w:color w:val="000000" w:themeColor="text1"/>
          <w:szCs w:val="20"/>
        </w:rPr>
        <w:t>XSS</w:t>
      </w:r>
      <w:r w:rsidR="00C80F16">
        <w:rPr>
          <w:rFonts w:cs="宋体" w:hint="eastAsia"/>
          <w:iCs/>
          <w:color w:val="000000" w:themeColor="text1"/>
          <w:szCs w:val="20"/>
        </w:rP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294B82" w:rsidRPr="00B2254C" w:rsidTr="004F3C99">
        <w:tc>
          <w:tcPr>
            <w:tcW w:w="8522" w:type="dxa"/>
            <w:gridSpan w:val="4"/>
            <w:shd w:val="clear" w:color="auto" w:fill="auto"/>
          </w:tcPr>
          <w:p w:rsidR="00294B82" w:rsidRPr="00FC2EA5" w:rsidRDefault="00F80652" w:rsidP="00294B82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F80652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BDI</w:t>
            </w:r>
            <w:r w:rsidRPr="00F80652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“预警消息设置—流程超时预警设置”页面存在存储型</w:t>
            </w:r>
            <w:r w:rsidRPr="00F80652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XSS</w:t>
            </w:r>
          </w:p>
        </w:tc>
      </w:tr>
      <w:tr w:rsidR="00294B82" w:rsidRPr="00076B09" w:rsidTr="004F3C99">
        <w:tc>
          <w:tcPr>
            <w:tcW w:w="1668" w:type="dxa"/>
            <w:shd w:val="clear" w:color="auto" w:fill="auto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294B82" w:rsidRPr="00C21020" w:rsidRDefault="00084B94" w:rsidP="00294B82">
            <w:pPr>
              <w:ind w:firstLineChars="200" w:firstLine="420"/>
              <w:rPr>
                <w:b/>
                <w:szCs w:val="21"/>
              </w:rPr>
            </w:pPr>
            <w:r w:rsidRPr="00084B94">
              <w:t>DTS2016012110798</w:t>
            </w:r>
          </w:p>
        </w:tc>
        <w:tc>
          <w:tcPr>
            <w:tcW w:w="1134" w:type="dxa"/>
            <w:shd w:val="clear" w:color="auto" w:fill="auto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294B82" w:rsidRPr="00076B09" w:rsidRDefault="009466E0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2014-7-2</w:t>
            </w:r>
            <w:r w:rsidR="004F3C99">
              <w:rPr>
                <w:rFonts w:hint="eastAsia"/>
                <w:szCs w:val="21"/>
              </w:rPr>
              <w:t>7</w:t>
            </w:r>
          </w:p>
        </w:tc>
      </w:tr>
      <w:tr w:rsidR="00294B82" w:rsidRPr="00076B09" w:rsidTr="004F3C99">
        <w:tc>
          <w:tcPr>
            <w:tcW w:w="1668" w:type="dxa"/>
            <w:shd w:val="clear" w:color="auto" w:fill="auto"/>
          </w:tcPr>
          <w:p w:rsidR="00294B82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294B82" w:rsidRPr="001E63E4" w:rsidRDefault="00294B82" w:rsidP="004F3C99">
            <w:pPr>
              <w:jc w:val="center"/>
              <w:rPr>
                <w:color w:val="FF0000"/>
                <w:szCs w:val="21"/>
              </w:rPr>
            </w:pPr>
          </w:p>
        </w:tc>
      </w:tr>
      <w:tr w:rsidR="00294B82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294B82" w:rsidRPr="00ED74D8" w:rsidTr="004F3C99">
        <w:tc>
          <w:tcPr>
            <w:tcW w:w="8522" w:type="dxa"/>
            <w:gridSpan w:val="4"/>
            <w:shd w:val="clear" w:color="auto" w:fill="auto"/>
          </w:tcPr>
          <w:p w:rsidR="00294B82" w:rsidRPr="00ED74D8" w:rsidRDefault="00294B82" w:rsidP="004F3C99">
            <w:pPr>
              <w:ind w:firstLineChars="150" w:firstLine="315"/>
              <w:rPr>
                <w:szCs w:val="21"/>
              </w:rPr>
            </w:pPr>
          </w:p>
        </w:tc>
      </w:tr>
      <w:tr w:rsidR="00294B82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294B82" w:rsidRPr="00D47B16" w:rsidTr="004F3C99">
        <w:tc>
          <w:tcPr>
            <w:tcW w:w="8522" w:type="dxa"/>
            <w:gridSpan w:val="4"/>
            <w:shd w:val="clear" w:color="auto" w:fill="auto"/>
          </w:tcPr>
          <w:p w:rsidR="00294B82" w:rsidRPr="00D47B16" w:rsidRDefault="00294B82" w:rsidP="00757AC5">
            <w:pPr>
              <w:ind w:firstLineChars="150" w:firstLine="316"/>
              <w:rPr>
                <w:b/>
                <w:szCs w:val="21"/>
              </w:rPr>
            </w:pPr>
          </w:p>
        </w:tc>
      </w:tr>
      <w:tr w:rsidR="00294B82" w:rsidRPr="00DC57FC" w:rsidTr="00330A7A">
        <w:trPr>
          <w:trHeight w:val="3458"/>
        </w:trPr>
        <w:tc>
          <w:tcPr>
            <w:tcW w:w="8522" w:type="dxa"/>
            <w:gridSpan w:val="4"/>
            <w:shd w:val="clear" w:color="auto" w:fill="auto"/>
          </w:tcPr>
          <w:p w:rsidR="00984185" w:rsidRPr="00984185" w:rsidRDefault="00984185" w:rsidP="00984185">
            <w:pPr>
              <w:rPr>
                <w:b/>
                <w:szCs w:val="21"/>
              </w:rPr>
            </w:pPr>
            <w:r w:rsidRPr="00984185">
              <w:rPr>
                <w:rFonts w:hint="eastAsia"/>
                <w:b/>
                <w:szCs w:val="21"/>
              </w:rPr>
              <w:lastRenderedPageBreak/>
              <w:t>【问题现象】</w:t>
            </w:r>
          </w:p>
          <w:p w:rsidR="00294B82" w:rsidRDefault="00984185" w:rsidP="00984185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4185">
              <w:rPr>
                <w:rFonts w:hint="eastAsia"/>
                <w:b/>
                <w:szCs w:val="21"/>
              </w:rPr>
              <w:t xml:space="preserve">    </w:t>
            </w:r>
            <w:r w:rsidRPr="00984185">
              <w:rPr>
                <w:rFonts w:hint="eastAsia"/>
                <w:b/>
                <w:szCs w:val="21"/>
              </w:rPr>
              <w:t>在</w:t>
            </w:r>
            <w:r w:rsidRPr="00984185">
              <w:rPr>
                <w:rFonts w:hint="eastAsia"/>
                <w:b/>
                <w:szCs w:val="21"/>
              </w:rPr>
              <w:t>BDI</w:t>
            </w:r>
            <w:r w:rsidRPr="00984185">
              <w:rPr>
                <w:rFonts w:hint="eastAsia"/>
                <w:b/>
                <w:szCs w:val="21"/>
              </w:rPr>
              <w:t>“预警消息设置—流程超时预警设置”页面，注入如下短语：</w:t>
            </w:r>
            <w:r w:rsidR="00F80652">
              <w:rPr>
                <w:noProof/>
              </w:rPr>
              <w:drawing>
                <wp:inline distT="0" distB="0" distL="0" distR="0">
                  <wp:extent cx="5315585" cy="3616960"/>
                  <wp:effectExtent l="19050" t="0" r="0" b="0"/>
                  <wp:docPr id="5" name="图片 1" descr="http://dts.huawei.com/net/dts/fckeditor/download.ashx?Path=8AVOE1N2lm%2fs8tB2Ku5%2bgDePB9yER%2fGiX6WbyFvhxzJgXplwdxQyCqSQeko%2bTW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ts.huawei.com/net/dts/fckeditor/download.ashx?Path=8AVOE1N2lm%2fs8tB2Ku5%2bgDePB9yER%2fGiX6WbyFvhxzJgXplwdxQyCqSQeko%2bTW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585" cy="361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185" w:rsidRDefault="00984185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4185">
              <w:rPr>
                <w:rFonts w:ascii="宋体" w:hAnsi="宋体" w:cs="宋体" w:hint="eastAsia"/>
                <w:kern w:val="0"/>
                <w:sz w:val="24"/>
              </w:rPr>
              <w:t>触发XSS注入</w:t>
            </w:r>
          </w:p>
          <w:p w:rsidR="00984185" w:rsidRPr="00984185" w:rsidRDefault="00984185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5315585" cy="1160145"/>
                  <wp:effectExtent l="19050" t="0" r="0" b="0"/>
                  <wp:docPr id="7" name="图片 4" descr="http://dts.huawei.com/net/dts/fckeditor/download.ashx?Path=8AVOE1N2lm%2fs8tB2Ku5%2bgDePB9yER%2fGiX6WbyFvhxzKTgzzpBB5%2btNplZh3hTlL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ts.huawei.com/net/dts/fckeditor/download.ashx?Path=8AVOE1N2lm%2fs8tB2Ku5%2bgDePB9yER%2fGiX6WbyFvhxzKTgzzpBB5%2btNplZh3hTlL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585" cy="116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B82" w:rsidRPr="009A76B7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9A76B7" w:rsidRDefault="00294B82" w:rsidP="004F3C99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t>漏洞验证流程</w:t>
            </w:r>
          </w:p>
        </w:tc>
      </w:tr>
      <w:tr w:rsidR="00294B82" w:rsidTr="004F3C99">
        <w:tc>
          <w:tcPr>
            <w:tcW w:w="8522" w:type="dxa"/>
            <w:gridSpan w:val="4"/>
            <w:shd w:val="clear" w:color="auto" w:fill="FFFFFF" w:themeFill="background1"/>
          </w:tcPr>
          <w:p w:rsidR="00294B82" w:rsidRPr="008C7C7C" w:rsidRDefault="00294B82" w:rsidP="00757AC5">
            <w:pPr>
              <w:ind w:firstLineChars="150" w:firstLine="316"/>
              <w:rPr>
                <w:b/>
                <w:szCs w:val="21"/>
              </w:rPr>
            </w:pPr>
          </w:p>
        </w:tc>
      </w:tr>
      <w:tr w:rsidR="00294B82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294B82" w:rsidRPr="00D63C4F" w:rsidTr="004F3C99">
        <w:tc>
          <w:tcPr>
            <w:tcW w:w="8522" w:type="dxa"/>
            <w:gridSpan w:val="4"/>
            <w:shd w:val="clear" w:color="auto" w:fill="auto"/>
          </w:tcPr>
          <w:p w:rsidR="009D44CC" w:rsidRPr="00984185" w:rsidRDefault="00804063" w:rsidP="00984185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804063"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输出到客户端的数据来自不可信的数据源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没有做相应的编码或者转义</w:t>
            </w:r>
          </w:p>
        </w:tc>
      </w:tr>
      <w:tr w:rsidR="00294B82" w:rsidRPr="00546FA0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4B82" w:rsidRPr="00546FA0" w:rsidRDefault="00294B82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t>对业务的影响</w:t>
            </w:r>
          </w:p>
        </w:tc>
      </w:tr>
      <w:tr w:rsidR="00294B82" w:rsidRPr="008739CF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B82" w:rsidRPr="00222427" w:rsidRDefault="00294B82" w:rsidP="00B60BFF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294B82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4B82" w:rsidRDefault="00294B82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解决方案</w:t>
            </w:r>
          </w:p>
        </w:tc>
      </w:tr>
      <w:tr w:rsidR="00294B82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7AC5" w:rsidRPr="00C80F16" w:rsidRDefault="00757AC5" w:rsidP="00757AC5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</w:p>
          <w:p w:rsidR="00C80F16" w:rsidRPr="00C80F16" w:rsidRDefault="00C80F16" w:rsidP="00E959A8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C80F16" w:rsidRDefault="00981DCE" w:rsidP="0077780C">
      <w:pPr>
        <w:pStyle w:val="2"/>
        <w:numPr>
          <w:ilvl w:val="1"/>
          <w:numId w:val="2"/>
        </w:numPr>
      </w:pPr>
      <w:r>
        <w:rPr>
          <w:rFonts w:ascii="黑体" w:hAnsi="黑体" w:hint="eastAsia"/>
        </w:rPr>
        <w:t>反射型</w:t>
      </w:r>
      <w:r w:rsidR="0077780C">
        <w:rPr>
          <w:rFonts w:cs="宋体" w:hint="eastAsia"/>
          <w:iCs/>
          <w:color w:val="000000" w:themeColor="text1"/>
          <w:szCs w:val="20"/>
        </w:rPr>
        <w:t>的</w:t>
      </w:r>
      <w:r w:rsidR="0077780C">
        <w:rPr>
          <w:rFonts w:cs="宋体" w:hint="eastAsia"/>
          <w:iCs/>
          <w:color w:val="000000" w:themeColor="text1"/>
          <w:szCs w:val="20"/>
        </w:rPr>
        <w:t>XSS</w:t>
      </w:r>
      <w:r w:rsidR="0077780C">
        <w:rPr>
          <w:rFonts w:cs="宋体" w:hint="eastAsia"/>
          <w:iCs/>
          <w:color w:val="000000" w:themeColor="text1"/>
          <w:szCs w:val="20"/>
        </w:rP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C80F16" w:rsidRPr="00B2254C" w:rsidTr="004F3C99">
        <w:tc>
          <w:tcPr>
            <w:tcW w:w="8522" w:type="dxa"/>
            <w:gridSpan w:val="4"/>
            <w:shd w:val="clear" w:color="auto" w:fill="auto"/>
          </w:tcPr>
          <w:p w:rsidR="00C80F16" w:rsidRPr="00B57C1C" w:rsidRDefault="00B57C1C" w:rsidP="00B57C1C">
            <w:r>
              <w:t xml:space="preserve">UMS </w:t>
            </w:r>
            <w:proofErr w:type="spellStart"/>
            <w:r>
              <w:t>dependedProduct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t>selectedProductIds</w:t>
            </w:r>
            <w:proofErr w:type="spellEnd"/>
            <w:r>
              <w:rPr>
                <w:rFonts w:hint="eastAsia"/>
              </w:rPr>
              <w:t>参数未经校验，导致反射型</w:t>
            </w:r>
            <w:r>
              <w:t>XSS</w:t>
            </w:r>
            <w:r>
              <w:rPr>
                <w:rFonts w:hint="eastAsia"/>
              </w:rPr>
              <w:t>攻击</w:t>
            </w:r>
          </w:p>
        </w:tc>
      </w:tr>
      <w:tr w:rsidR="00C80F16" w:rsidRPr="00076B09" w:rsidTr="004F3C99">
        <w:tc>
          <w:tcPr>
            <w:tcW w:w="1668" w:type="dxa"/>
            <w:shd w:val="clear" w:color="auto" w:fill="auto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C80F16" w:rsidRPr="00C21020" w:rsidRDefault="00B57C1C" w:rsidP="00B57C1C">
            <w:pPr>
              <w:ind w:firstLineChars="200" w:firstLine="420"/>
              <w:rPr>
                <w:b/>
                <w:szCs w:val="21"/>
              </w:rPr>
            </w:pPr>
            <w:r w:rsidRPr="00B57C1C">
              <w:t>DTS2015071403560</w:t>
            </w:r>
          </w:p>
        </w:tc>
        <w:tc>
          <w:tcPr>
            <w:tcW w:w="1134" w:type="dxa"/>
            <w:shd w:val="clear" w:color="auto" w:fill="auto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C80F16" w:rsidRPr="00076B09" w:rsidRDefault="00C80F16" w:rsidP="004F3C99">
            <w:pPr>
              <w:rPr>
                <w:szCs w:val="21"/>
              </w:rPr>
            </w:pPr>
          </w:p>
        </w:tc>
      </w:tr>
      <w:tr w:rsidR="00C80F16" w:rsidRPr="00076B09" w:rsidTr="004F3C99">
        <w:tc>
          <w:tcPr>
            <w:tcW w:w="1668" w:type="dxa"/>
            <w:shd w:val="clear" w:color="auto" w:fill="auto"/>
          </w:tcPr>
          <w:p w:rsidR="00C80F16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C80F16" w:rsidRPr="001E63E4" w:rsidRDefault="00C80F16" w:rsidP="004F3C99">
            <w:pPr>
              <w:jc w:val="center"/>
              <w:rPr>
                <w:color w:val="FF0000"/>
                <w:szCs w:val="21"/>
              </w:rPr>
            </w:pPr>
          </w:p>
        </w:tc>
      </w:tr>
      <w:tr w:rsidR="00C80F16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产品简介</w:t>
            </w:r>
          </w:p>
        </w:tc>
      </w:tr>
      <w:tr w:rsidR="00C80F16" w:rsidRPr="00ED74D8" w:rsidTr="004F3C99">
        <w:tc>
          <w:tcPr>
            <w:tcW w:w="8522" w:type="dxa"/>
            <w:gridSpan w:val="4"/>
            <w:shd w:val="clear" w:color="auto" w:fill="auto"/>
          </w:tcPr>
          <w:p w:rsidR="00C80F16" w:rsidRPr="00ED74D8" w:rsidRDefault="00C80F16" w:rsidP="004F3C99">
            <w:pPr>
              <w:ind w:firstLineChars="150" w:firstLine="315"/>
              <w:rPr>
                <w:szCs w:val="21"/>
              </w:rPr>
            </w:pPr>
          </w:p>
        </w:tc>
      </w:tr>
      <w:tr w:rsidR="00C80F16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C80F16" w:rsidRPr="00D47B16" w:rsidTr="004F3C99">
        <w:tc>
          <w:tcPr>
            <w:tcW w:w="8522" w:type="dxa"/>
            <w:gridSpan w:val="4"/>
            <w:shd w:val="clear" w:color="auto" w:fill="auto"/>
          </w:tcPr>
          <w:p w:rsidR="00AB4AD6" w:rsidRDefault="00AB4AD6" w:rsidP="00AB4AD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步骤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：在Dependent Product Name中点击“选择”按钮，拦截报文；</w:t>
            </w:r>
          </w:p>
          <w:p w:rsidR="00AB4AD6" w:rsidRDefault="00AB4AD6" w:rsidP="00AB4AD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6218">
              <w:rPr>
                <w:rFonts w:asciiTheme="minorEastAsia" w:eastAsiaTheme="minorEastAsia" w:hAnsiTheme="minorEastAsia" w:hint="eastAsia"/>
                <w:noProof/>
                <w:sz w:val="28"/>
                <w:szCs w:val="28"/>
                <w:bdr w:val="single" w:sz="4" w:space="0" w:color="auto"/>
              </w:rPr>
              <w:drawing>
                <wp:inline distT="0" distB="0" distL="0" distR="0">
                  <wp:extent cx="5274310" cy="1672640"/>
                  <wp:effectExtent l="19050" t="0" r="254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672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4AD6" w:rsidRDefault="00AB4AD6" w:rsidP="00AB4AD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拦截报文如下</w:t>
            </w:r>
          </w:p>
          <w:p w:rsidR="00AB4AD6" w:rsidRDefault="00AB4AD6" w:rsidP="00AB4AD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6218">
              <w:rPr>
                <w:rFonts w:asciiTheme="minorEastAsia" w:eastAsiaTheme="minorEastAsia" w:hAnsiTheme="minorEastAsia" w:hint="eastAsia"/>
                <w:noProof/>
                <w:sz w:val="28"/>
                <w:szCs w:val="28"/>
                <w:bdr w:val="single" w:sz="4" w:space="0" w:color="auto"/>
              </w:rPr>
              <w:drawing>
                <wp:inline distT="0" distB="0" distL="0" distR="0">
                  <wp:extent cx="5274310" cy="2653531"/>
                  <wp:effectExtent l="1905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53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4AD6" w:rsidRDefault="00AB4AD6" w:rsidP="00AB4AD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通过手工修改报文，增加</w:t>
            </w:r>
            <w:bookmarkStart w:id="0" w:name="OLE_LINK14"/>
            <w:bookmarkStart w:id="1" w:name="OLE_LINK15"/>
            <w:proofErr w:type="spellStart"/>
            <w:r w:rsidRPr="00881523">
              <w:rPr>
                <w:rFonts w:asciiTheme="minorEastAsia" w:eastAsiaTheme="minorEastAsia" w:hAnsiTheme="minorEastAsia"/>
                <w:b/>
                <w:color w:val="FF0000"/>
                <w:sz w:val="24"/>
              </w:rPr>
              <w:t>selectedProductIds</w:t>
            </w:r>
            <w:bookmarkEnd w:id="0"/>
            <w:bookmarkEnd w:id="1"/>
            <w:proofErr w:type="spellEnd"/>
            <w:r w:rsidRPr="00440096">
              <w:rPr>
                <w:rFonts w:asciiTheme="minorEastAsia" w:eastAsiaTheme="minorEastAsia" w:hAnsiTheme="minorEastAsia" w:hint="eastAsia"/>
                <w:sz w:val="24"/>
              </w:rPr>
              <w:t>参数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，并且下发</w:t>
            </w:r>
          </w:p>
          <w:p w:rsidR="00AB4AD6" w:rsidRPr="00C56218" w:rsidRDefault="00AB4AD6" w:rsidP="00AB4AD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81523">
              <w:rPr>
                <w:rFonts w:asciiTheme="minorEastAsia" w:eastAsiaTheme="minorEastAsia" w:hAnsiTheme="minorEastAsia"/>
                <w:sz w:val="24"/>
              </w:rPr>
              <w:t xml:space="preserve">GET </w:t>
            </w:r>
            <w:bookmarkStart w:id="2" w:name="OLE_LINK3"/>
            <w:r w:rsidRPr="00881523">
              <w:rPr>
                <w:rFonts w:asciiTheme="minorEastAsia" w:eastAsiaTheme="minorEastAsia" w:hAnsiTheme="minorEastAsia"/>
                <w:sz w:val="24"/>
              </w:rPr>
              <w:t>/</w:t>
            </w:r>
            <w:proofErr w:type="spellStart"/>
            <w:r w:rsidRPr="00881523">
              <w:rPr>
                <w:rFonts w:asciiTheme="minorEastAsia" w:eastAsiaTheme="minorEastAsia" w:hAnsiTheme="minorEastAsia"/>
                <w:sz w:val="24"/>
              </w:rPr>
              <w:t>bme</w:t>
            </w:r>
            <w:proofErr w:type="spellEnd"/>
            <w:r w:rsidRPr="00881523">
              <w:rPr>
                <w:rFonts w:asciiTheme="minorEastAsia" w:eastAsiaTheme="minorEastAsia" w:hAnsiTheme="minorEastAsia"/>
                <w:sz w:val="24"/>
              </w:rPr>
              <w:t>/</w:t>
            </w:r>
            <w:proofErr w:type="spellStart"/>
            <w:r w:rsidRPr="00881523">
              <w:rPr>
                <w:rFonts w:asciiTheme="minorEastAsia" w:eastAsiaTheme="minorEastAsia" w:hAnsiTheme="minorEastAsia"/>
                <w:sz w:val="24"/>
              </w:rPr>
              <w:t>business.action?BMEBusiness</w:t>
            </w:r>
            <w:proofErr w:type="spellEnd"/>
            <w:r w:rsidRPr="00881523">
              <w:rPr>
                <w:rFonts w:asciiTheme="minorEastAsia" w:eastAsiaTheme="minorEastAsia" w:hAnsiTheme="minorEastAsia"/>
                <w:sz w:val="24"/>
              </w:rPr>
              <w:t>=</w:t>
            </w:r>
            <w:proofErr w:type="spellStart"/>
            <w:r w:rsidRPr="00881523">
              <w:rPr>
                <w:rFonts w:asciiTheme="minorEastAsia" w:eastAsiaTheme="minorEastAsia" w:hAnsiTheme="minorEastAsia"/>
                <w:sz w:val="24"/>
              </w:rPr>
              <w:t>dependedProduct</w:t>
            </w:r>
            <w:bookmarkStart w:id="3" w:name="OLE_LINK6"/>
            <w:bookmarkStart w:id="4" w:name="OLE_LINK7"/>
            <w:bookmarkStart w:id="5" w:name="OLE_LINK8"/>
            <w:proofErr w:type="spellEnd"/>
            <w:r w:rsidRPr="00881523">
              <w:rPr>
                <w:rFonts w:asciiTheme="minorEastAsia" w:eastAsiaTheme="minorEastAsia" w:hAnsiTheme="minorEastAsia"/>
                <w:sz w:val="24"/>
              </w:rPr>
              <w:t>&amp;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sz w:val="24"/>
              </w:rPr>
              <w:t xml:space="preserve"> </w:t>
            </w:r>
            <w:r w:rsidRPr="00881523">
              <w:rPr>
                <w:rFonts w:asciiTheme="minorEastAsia" w:eastAsiaTheme="minorEastAsia" w:hAnsiTheme="minorEastAsia"/>
                <w:b/>
                <w:color w:val="FF0000"/>
                <w:sz w:val="24"/>
              </w:rPr>
              <w:t>selectedProductIds=</w:t>
            </w:r>
            <w:bookmarkEnd w:id="3"/>
            <w:bookmarkEnd w:id="4"/>
            <w:bookmarkEnd w:id="5"/>
            <w:r w:rsidRPr="00881523">
              <w:rPr>
                <w:rFonts w:asciiTheme="minorEastAsia" w:eastAsiaTheme="minorEastAsia" w:hAnsiTheme="minorEastAsia"/>
                <w:b/>
                <w:color w:val="FF0000"/>
                <w:sz w:val="24"/>
              </w:rPr>
              <w:t>11111%27;};alert%281111%29;%3C/script%3E/*</w:t>
            </w:r>
            <w:r w:rsidRPr="00881523">
              <w:rPr>
                <w:rFonts w:asciiTheme="minorEastAsia" w:eastAsiaTheme="minorEastAsia" w:hAnsiTheme="minorEastAsia"/>
                <w:sz w:val="24"/>
              </w:rPr>
              <w:t>&amp;BMEWebToken=985a6485-0b59-4322-9626-e304f02cac9b&amp;BMEWebToken=985a6485-0b59-4322-9626-e304f02cac9b HTTP/1.1</w:t>
            </w:r>
            <w:bookmarkEnd w:id="2"/>
          </w:p>
          <w:p w:rsidR="00AB4AD6" w:rsidRDefault="00AB4AD6" w:rsidP="00AB4AD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页面显示XSS注入成功</w:t>
            </w:r>
          </w:p>
          <w:p w:rsidR="00C80F16" w:rsidRPr="00AB4AD6" w:rsidRDefault="00CB769C" w:rsidP="00CB769C">
            <w:pPr>
              <w:ind w:firstLineChars="150" w:firstLine="316"/>
              <w:rPr>
                <w:b/>
                <w:szCs w:val="21"/>
              </w:rPr>
            </w:pPr>
            <w:r w:rsidRPr="00CB769C">
              <w:rPr>
                <w:rFonts w:hint="eastAsia"/>
                <w:b/>
                <w:noProof/>
                <w:szCs w:val="21"/>
              </w:rPr>
              <w:lastRenderedPageBreak/>
              <w:drawing>
                <wp:inline distT="0" distB="0" distL="0" distR="0">
                  <wp:extent cx="5274310" cy="2174756"/>
                  <wp:effectExtent l="19050" t="0" r="2540" b="0"/>
                  <wp:docPr id="3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174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34" w:rsidRPr="00DC57FC" w:rsidTr="007F0F34">
        <w:trPr>
          <w:trHeight w:val="487"/>
        </w:trPr>
        <w:tc>
          <w:tcPr>
            <w:tcW w:w="8522" w:type="dxa"/>
            <w:gridSpan w:val="4"/>
            <w:shd w:val="clear" w:color="auto" w:fill="auto"/>
          </w:tcPr>
          <w:p w:rsidR="007F0F34" w:rsidRPr="00C37D4A" w:rsidRDefault="007F0F34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C80F16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C80F16" w:rsidRPr="00D63C4F" w:rsidTr="004F3C99">
        <w:tc>
          <w:tcPr>
            <w:tcW w:w="8522" w:type="dxa"/>
            <w:gridSpan w:val="4"/>
            <w:shd w:val="clear" w:color="auto" w:fill="auto"/>
          </w:tcPr>
          <w:p w:rsidR="007F0F34" w:rsidRPr="007F0F34" w:rsidRDefault="007F0F34" w:rsidP="007F0F34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直接EL表达式调用了参数，没有对参数进行转码</w:t>
            </w:r>
          </w:p>
        </w:tc>
      </w:tr>
      <w:tr w:rsidR="00C80F16" w:rsidRPr="00546FA0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0F16" w:rsidRPr="00546FA0" w:rsidRDefault="00C80F16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t>对业务的影响</w:t>
            </w:r>
          </w:p>
        </w:tc>
      </w:tr>
      <w:tr w:rsidR="00C80F16" w:rsidRPr="008739CF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F16" w:rsidRPr="00222427" w:rsidRDefault="00C80F16" w:rsidP="004F3C99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C80F16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0F16" w:rsidRDefault="00C80F16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解决方案</w:t>
            </w:r>
          </w:p>
        </w:tc>
      </w:tr>
      <w:tr w:rsidR="00C80F16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1BD" w:rsidRPr="00C80F16" w:rsidRDefault="003531BD" w:rsidP="00E959A8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021104" w:rsidRDefault="00B9133B" w:rsidP="00B9133B">
      <w:pPr>
        <w:pStyle w:val="1"/>
      </w:pPr>
      <w:r>
        <w:rPr>
          <w:rFonts w:hint="eastAsia"/>
        </w:rPr>
        <w:t>根因分析</w:t>
      </w:r>
    </w:p>
    <w:p w:rsidR="008A2A42" w:rsidRDefault="007A624D" w:rsidP="00157D90">
      <w:pPr>
        <w:pStyle w:val="2"/>
        <w:numPr>
          <w:ilvl w:val="1"/>
          <w:numId w:val="2"/>
        </w:numPr>
      </w:pPr>
      <w:r>
        <w:rPr>
          <w:rFonts w:hint="eastAsia"/>
        </w:rPr>
        <w:t>不可信任的数据直接输出</w:t>
      </w:r>
    </w:p>
    <w:p w:rsidR="00E95C0E" w:rsidRDefault="00E95C0E" w:rsidP="00563AB6">
      <w:pPr>
        <w:spacing w:line="360" w:lineRule="auto"/>
        <w:ind w:firstLine="420"/>
      </w:pPr>
      <w:r>
        <w:rPr>
          <w:rFonts w:hint="eastAsia"/>
        </w:rPr>
        <w:t>生成的页面对不可信任的数据并没有进行编码而直接输出</w:t>
      </w:r>
      <w:r>
        <w:rPr>
          <w:rFonts w:hint="eastAsia"/>
        </w:rPr>
        <w:t xml:space="preserve"> </w:t>
      </w:r>
      <w:r>
        <w:rPr>
          <w:rFonts w:hint="eastAsia"/>
        </w:rPr>
        <w:t>，可导致原页面的原有元素，属性，脚本的</w:t>
      </w:r>
      <w:r w:rsidR="0087705C">
        <w:rPr>
          <w:rFonts w:hint="eastAsia"/>
        </w:rPr>
        <w:t>改变</w:t>
      </w:r>
      <w:r>
        <w:rPr>
          <w:rFonts w:hint="eastAsia"/>
        </w:rPr>
        <w:t>，</w:t>
      </w:r>
      <w:r w:rsidR="0087705C">
        <w:rPr>
          <w:rFonts w:hint="eastAsia"/>
        </w:rPr>
        <w:t>通常表现为</w:t>
      </w:r>
      <w:r>
        <w:rPr>
          <w:rFonts w:hint="eastAsia"/>
        </w:rPr>
        <w:t>添加或者修改原页面元素</w:t>
      </w:r>
      <w:r w:rsidR="0087705C">
        <w:rPr>
          <w:rFonts w:hint="eastAsia"/>
        </w:rPr>
        <w:t>、</w:t>
      </w:r>
      <w:r>
        <w:rPr>
          <w:rFonts w:hint="eastAsia"/>
        </w:rPr>
        <w:t>属性</w:t>
      </w:r>
      <w:r w:rsidR="0087705C">
        <w:rPr>
          <w:rFonts w:hint="eastAsia"/>
        </w:rPr>
        <w:t>、脚本。</w:t>
      </w:r>
    </w:p>
    <w:p w:rsidR="000A742A" w:rsidRDefault="00542884" w:rsidP="000A742A">
      <w:pPr>
        <w:pStyle w:val="2"/>
      </w:pPr>
      <w:r>
        <w:rPr>
          <w:rFonts w:hint="eastAsia"/>
        </w:rPr>
        <w:t>不可信任的数据</w:t>
      </w:r>
      <w:r w:rsidR="000A742A">
        <w:rPr>
          <w:rFonts w:hint="eastAsia"/>
        </w:rPr>
        <w:t>编码不完整，或者使用不当</w:t>
      </w:r>
    </w:p>
    <w:p w:rsidR="00734686" w:rsidRDefault="00734686" w:rsidP="00734686">
      <w:pPr>
        <w:spacing w:line="360" w:lineRule="auto"/>
        <w:ind w:firstLine="420"/>
      </w:pPr>
      <w:r>
        <w:rPr>
          <w:rFonts w:hint="eastAsia"/>
        </w:rPr>
        <w:t>很多产品的确对数据进行编码，但对于防范</w:t>
      </w:r>
      <w:r>
        <w:rPr>
          <w:rFonts w:hint="eastAsia"/>
        </w:rPr>
        <w:t>XSS</w:t>
      </w:r>
      <w:r>
        <w:rPr>
          <w:rFonts w:hint="eastAsia"/>
        </w:rPr>
        <w:t>的数据编码针对页面的属性、元素、脚本编码规则是不同的，产品往往只是实现了部分字符的在某种场景的转化。例如</w:t>
      </w:r>
      <w:r>
        <w:rPr>
          <w:rFonts w:hint="eastAsia"/>
        </w:rPr>
        <w:t>html</w:t>
      </w:r>
      <w:r w:rsidR="00CE3508">
        <w:rPr>
          <w:rFonts w:hint="eastAsia"/>
        </w:rPr>
        <w:t xml:space="preserve"> </w:t>
      </w:r>
      <w:r w:rsidR="00936C83">
        <w:rPr>
          <w:rFonts w:hint="eastAsia"/>
        </w:rPr>
        <w:t>元素</w:t>
      </w:r>
      <w:r w:rsidR="00CE3508">
        <w:rPr>
          <w:rFonts w:hint="eastAsia"/>
        </w:rPr>
        <w:t>编码</w:t>
      </w:r>
      <w:r>
        <w:rPr>
          <w:rFonts w:hint="eastAsia"/>
        </w:rPr>
        <w:t xml:space="preserve"> </w:t>
      </w:r>
      <w:r w:rsidR="00CE3508">
        <w:rPr>
          <w:rFonts w:hint="eastAsia"/>
        </w:rPr>
        <w:t>和</w:t>
      </w:r>
      <w:r w:rsidR="00CE3508">
        <w:rPr>
          <w:rFonts w:hint="eastAsia"/>
        </w:rPr>
        <w:t>html</w:t>
      </w:r>
      <w:r w:rsidR="00CE3508">
        <w:rPr>
          <w:rFonts w:hint="eastAsia"/>
        </w:rPr>
        <w:t>属性编码的字符集合是不一致的，</w:t>
      </w:r>
      <w:r w:rsidR="00CE3508">
        <w:rPr>
          <w:rFonts w:hint="eastAsia"/>
        </w:rPr>
        <w:t xml:space="preserve"> html, </w:t>
      </w:r>
      <w:proofErr w:type="spellStart"/>
      <w:r w:rsidR="00CE3508">
        <w:rPr>
          <w:rFonts w:hint="eastAsia"/>
        </w:rPr>
        <w:t>js</w:t>
      </w:r>
      <w:proofErr w:type="spellEnd"/>
      <w:r w:rsidR="00CE3508">
        <w:rPr>
          <w:rFonts w:hint="eastAsia"/>
        </w:rPr>
        <w:t xml:space="preserve">, </w:t>
      </w:r>
      <w:proofErr w:type="spellStart"/>
      <w:r w:rsidR="00CE3508">
        <w:rPr>
          <w:rFonts w:hint="eastAsia"/>
        </w:rPr>
        <w:t>css</w:t>
      </w:r>
      <w:proofErr w:type="spellEnd"/>
      <w:r w:rsidR="00CE3508">
        <w:rPr>
          <w:rFonts w:hint="eastAsia"/>
        </w:rPr>
        <w:t>的编码方式是不一致的。</w:t>
      </w:r>
    </w:p>
    <w:p w:rsidR="008A2A42" w:rsidRDefault="008A2A42" w:rsidP="00157D90">
      <w:pPr>
        <w:pStyle w:val="2"/>
        <w:numPr>
          <w:ilvl w:val="1"/>
          <w:numId w:val="2"/>
        </w:numPr>
      </w:pPr>
      <w:r>
        <w:rPr>
          <w:rFonts w:hint="eastAsia"/>
        </w:rPr>
        <w:t>对外部输入数据校验不彻底</w:t>
      </w:r>
    </w:p>
    <w:p w:rsidR="00171765" w:rsidRDefault="00FC46C1" w:rsidP="00171765">
      <w:pPr>
        <w:spacing w:line="360" w:lineRule="auto"/>
        <w:ind w:firstLine="420"/>
      </w:pPr>
      <w:r>
        <w:rPr>
          <w:rFonts w:hint="eastAsia"/>
        </w:rPr>
        <w:t>前端参数校验的特征匹配能一定的有效的防护</w:t>
      </w:r>
      <w:r>
        <w:rPr>
          <w:rFonts w:hint="eastAsia"/>
        </w:rPr>
        <w:t>XSS</w:t>
      </w:r>
      <w:r>
        <w:rPr>
          <w:rFonts w:hint="eastAsia"/>
        </w:rPr>
        <w:t>，但是这种校验不一定是完全有效的，</w:t>
      </w:r>
      <w:r w:rsidR="00936C83">
        <w:rPr>
          <w:rFonts w:hint="eastAsia"/>
        </w:rPr>
        <w:t>完全会</w:t>
      </w:r>
      <w:r>
        <w:rPr>
          <w:rFonts w:hint="eastAsia"/>
        </w:rPr>
        <w:t>可能出现</w:t>
      </w:r>
      <w:r w:rsidR="003E1CAF">
        <w:rPr>
          <w:rFonts w:hint="eastAsia"/>
        </w:rPr>
        <w:t>多种</w:t>
      </w:r>
      <w:r>
        <w:rPr>
          <w:rFonts w:hint="eastAsia"/>
        </w:rPr>
        <w:t>遗漏的场景</w:t>
      </w:r>
      <w:r w:rsidR="00E77915">
        <w:rPr>
          <w:rFonts w:hint="eastAsia"/>
        </w:rPr>
        <w:t>。</w:t>
      </w:r>
    </w:p>
    <w:p w:rsidR="008A2A42" w:rsidRDefault="00414282" w:rsidP="00171765">
      <w:pPr>
        <w:pStyle w:val="af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 w:rsidR="00476BCF">
        <w:rPr>
          <w:rFonts w:hint="eastAsia"/>
        </w:rPr>
        <w:t>：</w:t>
      </w:r>
      <w:r w:rsidR="00E77915">
        <w:rPr>
          <w:rFonts w:hint="eastAsia"/>
        </w:rPr>
        <w:t>特征匹配</w:t>
      </w:r>
      <w:r w:rsidR="005912AB">
        <w:rPr>
          <w:rFonts w:hint="eastAsia"/>
        </w:rPr>
        <w:t>不全面，比如</w:t>
      </w:r>
      <w:r w:rsidR="00E77915">
        <w:rPr>
          <w:rFonts w:hint="eastAsia"/>
        </w:rPr>
        <w:t>使用过滤</w:t>
      </w:r>
      <w:proofErr w:type="spellStart"/>
      <w:r w:rsidR="00E77915">
        <w:rPr>
          <w:rFonts w:hint="eastAsia"/>
        </w:rPr>
        <w:t>javascript</w:t>
      </w:r>
      <w:proofErr w:type="spellEnd"/>
      <w:r w:rsidR="00E77915">
        <w:rPr>
          <w:rFonts w:hint="eastAsia"/>
        </w:rPr>
        <w:t xml:space="preserve"> </w:t>
      </w:r>
    </w:p>
    <w:p w:rsidR="00E77915" w:rsidRDefault="00E77915" w:rsidP="008A2A42">
      <w:pPr>
        <w:spacing w:line="360" w:lineRule="auto"/>
        <w:ind w:firstLine="420"/>
      </w:pPr>
      <w:r>
        <w:rPr>
          <w:rFonts w:hint="eastAsia"/>
        </w:rPr>
        <w:t>但是攻击者使用空格或者</w:t>
      </w:r>
      <w:r>
        <w:rPr>
          <w:rFonts w:hint="eastAsia"/>
        </w:rPr>
        <w:t>tab</w:t>
      </w:r>
      <w:r>
        <w:rPr>
          <w:rFonts w:hint="eastAsia"/>
        </w:rPr>
        <w:t>，回车换行符号对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字符进行注入，导致特征匹配</w:t>
      </w:r>
      <w:r>
        <w:rPr>
          <w:rFonts w:hint="eastAsia"/>
        </w:rPr>
        <w:lastRenderedPageBreak/>
        <w:t>失效</w:t>
      </w:r>
    </w:p>
    <w:p w:rsidR="00E77915" w:rsidRDefault="00476BCF" w:rsidP="00171765">
      <w:pPr>
        <w:pStyle w:val="af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场景二：</w:t>
      </w:r>
      <w:r w:rsidR="00317B08" w:rsidRPr="00317B08">
        <w:rPr>
          <w:rFonts w:hint="eastAsia"/>
        </w:rPr>
        <w:t>对于多参数拼接进行输入展现的，特征匹配往往容易被轻松绕过</w:t>
      </w:r>
    </w:p>
    <w:p w:rsidR="00E77915" w:rsidRDefault="00E77915" w:rsidP="008A2A42">
      <w:pPr>
        <w:spacing w:line="360" w:lineRule="auto"/>
        <w:ind w:firstLine="420"/>
      </w:pPr>
      <w:r>
        <w:rPr>
          <w:rFonts w:hint="eastAsia"/>
        </w:rPr>
        <w:t>A</w:t>
      </w:r>
      <w:r w:rsidR="00D50402">
        <w:rPr>
          <w:rFonts w:hint="eastAsia"/>
        </w:rPr>
        <w:t>参数校验</w:t>
      </w:r>
      <w:r>
        <w:rPr>
          <w:rFonts w:hint="eastAsia"/>
        </w:rPr>
        <w:t>不允许输入</w:t>
      </w:r>
      <w:r>
        <w:rPr>
          <w:rFonts w:hint="eastAsia"/>
        </w:rPr>
        <w:t>script ,  B</w:t>
      </w:r>
      <w:r w:rsidR="00D50402">
        <w:rPr>
          <w:rFonts w:hint="eastAsia"/>
        </w:rPr>
        <w:t>参数校验</w:t>
      </w:r>
      <w:r>
        <w:rPr>
          <w:rFonts w:hint="eastAsia"/>
        </w:rPr>
        <w:t>也不允许输入</w:t>
      </w:r>
      <w:r>
        <w:rPr>
          <w:rFonts w:hint="eastAsia"/>
        </w:rPr>
        <w:t>script</w:t>
      </w:r>
    </w:p>
    <w:p w:rsidR="00E77915" w:rsidRDefault="00E77915" w:rsidP="008A2A42">
      <w:pPr>
        <w:spacing w:line="360" w:lineRule="auto"/>
        <w:ind w:firstLine="420"/>
      </w:pPr>
      <w:r>
        <w:rPr>
          <w:rFonts w:hint="eastAsia"/>
        </w:rPr>
        <w:t>攻击者</w:t>
      </w:r>
      <w:r>
        <w:rPr>
          <w:rFonts w:hint="eastAsia"/>
        </w:rPr>
        <w:t>A</w:t>
      </w:r>
      <w:r>
        <w:rPr>
          <w:rFonts w:hint="eastAsia"/>
        </w:rPr>
        <w:t>输入</w:t>
      </w:r>
      <w:r>
        <w:rPr>
          <w:rFonts w:hint="eastAsia"/>
        </w:rPr>
        <w:t xml:space="preserve">sc </w:t>
      </w:r>
      <w:r w:rsidR="008C1630">
        <w:rPr>
          <w:rFonts w:hint="eastAsia"/>
        </w:rPr>
        <w:t xml:space="preserve">   </w:t>
      </w:r>
      <w:r w:rsidR="008C1630">
        <w:rPr>
          <w:rFonts w:hint="eastAsia"/>
        </w:rPr>
        <w:t>而</w:t>
      </w:r>
      <w:r>
        <w:rPr>
          <w:rFonts w:hint="eastAsia"/>
        </w:rPr>
        <w:t>B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ript</w:t>
      </w:r>
      <w:proofErr w:type="spellEnd"/>
      <w:r>
        <w:rPr>
          <w:rFonts w:hint="eastAsia"/>
        </w:rPr>
        <w:t xml:space="preserve"> </w:t>
      </w:r>
    </w:p>
    <w:p w:rsidR="00E77915" w:rsidRPr="00E77915" w:rsidRDefault="00E77915" w:rsidP="008A2A42">
      <w:pPr>
        <w:spacing w:line="360" w:lineRule="auto"/>
        <w:ind w:firstLine="420"/>
      </w:pPr>
      <w:r>
        <w:rPr>
          <w:rFonts w:hint="eastAsia"/>
        </w:rPr>
        <w:t xml:space="preserve">A+B=script </w:t>
      </w:r>
      <w:r w:rsidR="0018652D">
        <w:rPr>
          <w:rFonts w:hint="eastAsia"/>
        </w:rPr>
        <w:t>最后攻击成功</w:t>
      </w:r>
    </w:p>
    <w:p w:rsidR="009E2F24" w:rsidRDefault="009E2F24" w:rsidP="00157D90">
      <w:pPr>
        <w:pStyle w:val="2"/>
        <w:numPr>
          <w:ilvl w:val="1"/>
          <w:numId w:val="2"/>
        </w:numPr>
      </w:pPr>
      <w:r>
        <w:rPr>
          <w:rFonts w:hint="eastAsia"/>
        </w:rPr>
        <w:t>框架使用不当</w:t>
      </w:r>
    </w:p>
    <w:p w:rsidR="004C4E08" w:rsidRDefault="00AF5B57" w:rsidP="00840C7C">
      <w:pPr>
        <w:spacing w:line="360" w:lineRule="auto"/>
        <w:ind w:firstLine="420"/>
      </w:pPr>
      <w:r>
        <w:rPr>
          <w:rFonts w:hint="eastAsia"/>
        </w:rPr>
        <w:t>通常框架会提供防止</w:t>
      </w:r>
      <w:r>
        <w:rPr>
          <w:rFonts w:hint="eastAsia"/>
        </w:rPr>
        <w:t>XSS</w:t>
      </w:r>
      <w:r>
        <w:rPr>
          <w:rFonts w:hint="eastAsia"/>
        </w:rPr>
        <w:t>的编码方式，但产品在不了解编码原理的情况下，误用框架提供的</w:t>
      </w:r>
      <w:r>
        <w:rPr>
          <w:rFonts w:hint="eastAsia"/>
        </w:rPr>
        <w:t>XSS</w:t>
      </w:r>
      <w:r>
        <w:rPr>
          <w:rFonts w:hint="eastAsia"/>
        </w:rPr>
        <w:t>的编码方式，导致使用不当</w:t>
      </w:r>
    </w:p>
    <w:p w:rsidR="00AF5B57" w:rsidRPr="00AF5B57" w:rsidRDefault="00AF5B57" w:rsidP="00840C7C">
      <w:pPr>
        <w:spacing w:line="360" w:lineRule="auto"/>
        <w:ind w:firstLine="420"/>
      </w:pPr>
    </w:p>
    <w:p w:rsidR="00C555E5" w:rsidRDefault="00C555E5" w:rsidP="00C555E5">
      <w:pPr>
        <w:pStyle w:val="1"/>
      </w:pPr>
      <w:r>
        <w:rPr>
          <w:rFonts w:hint="eastAsia"/>
        </w:rPr>
        <w:t>推荐解决方案</w:t>
      </w:r>
    </w:p>
    <w:p w:rsidR="00D5392A" w:rsidRDefault="00351150" w:rsidP="00535F6F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对于</w:t>
      </w:r>
      <w:r w:rsidR="009B5E37">
        <w:rPr>
          <w:rFonts w:ascii="黑体" w:eastAsia="黑体" w:hAnsi="黑体" w:hint="eastAsia"/>
          <w:sz w:val="24"/>
        </w:rPr>
        <w:t>XSS 的</w:t>
      </w:r>
      <w:r>
        <w:rPr>
          <w:rFonts w:ascii="黑体" w:eastAsia="黑体" w:hAnsi="黑体" w:hint="eastAsia"/>
          <w:sz w:val="24"/>
        </w:rPr>
        <w:t>注入的防护措</w:t>
      </w:r>
      <w:r w:rsidR="008F0DF9">
        <w:rPr>
          <w:rFonts w:ascii="黑体" w:eastAsia="黑体" w:hAnsi="黑体" w:hint="eastAsia"/>
          <w:sz w:val="24"/>
        </w:rPr>
        <w:t>施通常分为输入参数校验和输出编码</w:t>
      </w:r>
      <w:r w:rsidR="00A01401">
        <w:rPr>
          <w:rFonts w:ascii="黑体" w:eastAsia="黑体" w:hAnsi="黑体" w:hint="eastAsia"/>
          <w:sz w:val="24"/>
        </w:rPr>
        <w:t>，通常这两种方法配套使用，而输出编码是解决方案根本。</w:t>
      </w:r>
    </w:p>
    <w:p w:rsidR="00351150" w:rsidRDefault="00E02986" w:rsidP="0035115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参数校验</w:t>
      </w:r>
    </w:p>
    <w:p w:rsidR="00306081" w:rsidRDefault="007F6243" w:rsidP="007F6243">
      <w:pPr>
        <w:ind w:firstLine="435"/>
      </w:pPr>
      <w:r>
        <w:rPr>
          <w:rFonts w:hint="eastAsia"/>
        </w:rPr>
        <w:t>数据校验是除了参数化查询外的另一种功能强大的防护措施。对于不可信数据进行严格的校验，可有效降低</w:t>
      </w:r>
      <w:r w:rsidR="00C0538F">
        <w:rPr>
          <w:rFonts w:hint="eastAsia"/>
        </w:rPr>
        <w:t>XSS</w:t>
      </w:r>
      <w:r>
        <w:rPr>
          <w:rFonts w:hint="eastAsia"/>
        </w:rPr>
        <w:t>注入漏洞的产生。数据校验可采用白名单校验和黑名单校验。白名单校验是“接受已知好的数据”，黑名单校验是“拒绝已知坏的数据”。</w:t>
      </w:r>
    </w:p>
    <w:p w:rsidR="00306081" w:rsidRDefault="00306081" w:rsidP="00306081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白名单校验</w:t>
      </w:r>
    </w:p>
    <w:p w:rsidR="00306081" w:rsidRDefault="00306081" w:rsidP="00306081">
      <w:pPr>
        <w:pStyle w:val="af5"/>
        <w:ind w:left="840" w:firstLineChars="0" w:firstLine="0"/>
      </w:pPr>
      <w:r>
        <w:rPr>
          <w:rFonts w:hint="eastAsia"/>
        </w:rPr>
        <w:t>有些参数本身就具有独特的数据特性，比如数字，邮件，名字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306081" w:rsidRPr="00BB28CE" w:rsidRDefault="00306081" w:rsidP="00306081">
      <w:pPr>
        <w:pStyle w:val="af5"/>
        <w:ind w:left="840" w:firstLineChars="0" w:firstLine="0"/>
        <w:rPr>
          <w:color w:val="FF0000"/>
        </w:rPr>
      </w:pPr>
      <w:r w:rsidRPr="00BB28CE">
        <w:rPr>
          <w:rFonts w:hint="eastAsia"/>
          <w:b/>
          <w:color w:val="FF0000"/>
        </w:rPr>
        <w:t>建议：当数据</w:t>
      </w:r>
      <w:r w:rsidR="00B8247F" w:rsidRPr="00BB28CE">
        <w:rPr>
          <w:rFonts w:hint="eastAsia"/>
          <w:b/>
          <w:color w:val="FF0000"/>
        </w:rPr>
        <w:t>具有</w:t>
      </w:r>
      <w:r w:rsidRPr="00BB28CE">
        <w:rPr>
          <w:rFonts w:hint="eastAsia"/>
          <w:b/>
          <w:color w:val="FF0000"/>
        </w:rPr>
        <w:t>明确特性，能用白名单覆盖的，使用白名单校验</w:t>
      </w:r>
    </w:p>
    <w:p w:rsidR="00306081" w:rsidRDefault="00306081" w:rsidP="007F6243">
      <w:pPr>
        <w:ind w:firstLine="43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黑名单校验</w:t>
      </w:r>
    </w:p>
    <w:p w:rsidR="00BB28CE" w:rsidRDefault="005A018F" w:rsidP="00306081">
      <w:pPr>
        <w:ind w:left="405" w:firstLine="435"/>
      </w:pPr>
      <w:r>
        <w:rPr>
          <w:rFonts w:hint="eastAsia"/>
        </w:rPr>
        <w:t>考虑到</w:t>
      </w:r>
      <w:r>
        <w:rPr>
          <w:rFonts w:hint="eastAsia"/>
        </w:rPr>
        <w:t>html</w:t>
      </w:r>
      <w:r>
        <w:rPr>
          <w:rFonts w:hint="eastAsia"/>
        </w:rPr>
        <w:t>的语言标签复杂性，</w:t>
      </w:r>
      <w:r>
        <w:rPr>
          <w:rFonts w:hint="eastAsia"/>
        </w:rPr>
        <w:t>XSS</w:t>
      </w:r>
      <w:r>
        <w:rPr>
          <w:rFonts w:hint="eastAsia"/>
        </w:rPr>
        <w:t>的参数校验</w:t>
      </w:r>
      <w:r w:rsidR="00306081">
        <w:rPr>
          <w:rFonts w:hint="eastAsia"/>
        </w:rPr>
        <w:t>也可以使用</w:t>
      </w:r>
      <w:r>
        <w:rPr>
          <w:rFonts w:hint="eastAsia"/>
        </w:rPr>
        <w:t>黑名单校验</w:t>
      </w:r>
      <w:r w:rsidR="00306081">
        <w:rPr>
          <w:rFonts w:hint="eastAsia"/>
        </w:rPr>
        <w:t>。</w:t>
      </w:r>
    </w:p>
    <w:p w:rsidR="005A018F" w:rsidRPr="00666813" w:rsidRDefault="00BB28CE" w:rsidP="00306081">
      <w:pPr>
        <w:ind w:left="405" w:firstLine="435"/>
        <w:rPr>
          <w:b/>
          <w:color w:val="FF0000"/>
        </w:rPr>
      </w:pPr>
      <w:r w:rsidRPr="00666813">
        <w:rPr>
          <w:rFonts w:hint="eastAsia"/>
          <w:b/>
          <w:color w:val="FF0000"/>
        </w:rPr>
        <w:t>建议：</w:t>
      </w:r>
      <w:r w:rsidR="00306081" w:rsidRPr="00666813">
        <w:rPr>
          <w:rFonts w:hint="eastAsia"/>
          <w:b/>
          <w:color w:val="FF0000"/>
        </w:rPr>
        <w:t>黑名单校验由于设置疏漏，容易被绕过</w:t>
      </w:r>
      <w:r w:rsidRPr="00666813">
        <w:rPr>
          <w:rFonts w:hint="eastAsia"/>
          <w:b/>
          <w:color w:val="FF0000"/>
        </w:rPr>
        <w:t>，黑名单需要不停的更新，注意预留更新黑名单的方式</w:t>
      </w:r>
      <w:r w:rsidR="00F744AC">
        <w:rPr>
          <w:rFonts w:hint="eastAsia"/>
          <w:b/>
          <w:color w:val="FF0000"/>
        </w:rPr>
        <w:t>。</w:t>
      </w:r>
    </w:p>
    <w:p w:rsidR="003F5AA4" w:rsidRPr="00BB28CE" w:rsidRDefault="003F5AA4" w:rsidP="00306081">
      <w:pPr>
        <w:ind w:left="405" w:firstLine="435"/>
        <w:rPr>
          <w:b/>
        </w:rPr>
      </w:pPr>
    </w:p>
    <w:p w:rsidR="00464477" w:rsidRDefault="005A018F" w:rsidP="005A018F">
      <w:r>
        <w:rPr>
          <w:rFonts w:hint="eastAsia"/>
        </w:rPr>
        <w:tab/>
      </w:r>
      <w:r w:rsidR="00464477">
        <w:rPr>
          <w:rFonts w:hint="eastAsia"/>
        </w:rPr>
        <w:t>XSS</w:t>
      </w:r>
      <w:r w:rsidR="00464477">
        <w:rPr>
          <w:rFonts w:hint="eastAsia"/>
        </w:rPr>
        <w:t>常见的黑名单校验的正则表达式：</w:t>
      </w:r>
    </w:p>
    <w:p w:rsidR="00464477" w:rsidRPr="00464477" w:rsidRDefault="00464477" w:rsidP="00464477">
      <w:pPr>
        <w:pStyle w:val="af5"/>
        <w:numPr>
          <w:ilvl w:val="3"/>
          <w:numId w:val="3"/>
        </w:numPr>
        <w:ind w:firstLineChars="0"/>
      </w:pPr>
      <w:r>
        <w:rPr>
          <w:rFonts w:hint="eastAsia"/>
        </w:rPr>
        <w:t>script</w:t>
      </w:r>
    </w:p>
    <w:tbl>
      <w:tblPr>
        <w:tblStyle w:val="af0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/>
      </w:tblPr>
      <w:tblGrid>
        <w:gridCol w:w="8522"/>
      </w:tblGrid>
      <w:tr w:rsidR="00464477" w:rsidTr="00464477">
        <w:tc>
          <w:tcPr>
            <w:tcW w:w="8522" w:type="dxa"/>
          </w:tcPr>
          <w:p w:rsidR="00464477" w:rsidRDefault="00464477" w:rsidP="005A018F">
            <w:r w:rsidRPr="00464477">
              <w:t>(?i)(&lt;script[^&gt;]*&gt;[\\s\\S]*?&lt;\\/script[^&gt;]*&gt;|&lt;script[^&gt;]*&gt;[\\s\\S]*?&lt;\\/script[[\\s\\S]]*[\\s\\S]|&lt;script[^&gt;]*&gt;[\\s\\S]*?&lt;\\/script[\\s]*[\\s]|&lt;script[^&gt;]*&gt;[\\s\\S]*?&lt;\\/script|&lt;script[^&gt;]*&gt;[\\s\\S]*?)</w:t>
            </w:r>
          </w:p>
        </w:tc>
      </w:tr>
    </w:tbl>
    <w:p w:rsidR="00464477" w:rsidRDefault="00464477" w:rsidP="00464477">
      <w:pPr>
        <w:pStyle w:val="af5"/>
        <w:numPr>
          <w:ilvl w:val="3"/>
          <w:numId w:val="3"/>
        </w:numPr>
        <w:ind w:firstLineChars="0"/>
      </w:pPr>
      <w:r>
        <w:rPr>
          <w:rFonts w:hint="eastAsia"/>
        </w:rPr>
        <w:t>on event</w:t>
      </w:r>
    </w:p>
    <w:tbl>
      <w:tblPr>
        <w:tblStyle w:val="af0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/>
      </w:tblPr>
      <w:tblGrid>
        <w:gridCol w:w="8522"/>
      </w:tblGrid>
      <w:tr w:rsidR="00464477" w:rsidTr="001F5297">
        <w:tc>
          <w:tcPr>
            <w:tcW w:w="8522" w:type="dxa"/>
          </w:tcPr>
          <w:p w:rsidR="00464477" w:rsidRDefault="00464477" w:rsidP="00464477">
            <w:pPr>
              <w:autoSpaceDE/>
              <w:autoSpaceDN/>
              <w:adjustRightInd/>
              <w:spacing w:line="240" w:lineRule="auto"/>
            </w:pPr>
            <w:r w:rsidRPr="00464477">
              <w:t>(?</w:t>
            </w:r>
            <w:proofErr w:type="spellStart"/>
            <w:r w:rsidRPr="00464477">
              <w:t>i</w:t>
            </w:r>
            <w:proofErr w:type="spellEnd"/>
            <w:r w:rsidRPr="00464477">
              <w:t>)([\\s\"'`;\\/0-9\\=]+on\\w+\\s*=)</w:t>
            </w:r>
          </w:p>
        </w:tc>
      </w:tr>
    </w:tbl>
    <w:p w:rsidR="00464477" w:rsidRPr="00464477" w:rsidRDefault="00464477" w:rsidP="00464477"/>
    <w:p w:rsidR="00464477" w:rsidRDefault="00464477" w:rsidP="00464477">
      <w:pPr>
        <w:pStyle w:val="af5"/>
        <w:numPr>
          <w:ilvl w:val="3"/>
          <w:numId w:val="3"/>
        </w:numPr>
        <w:ind w:firstLineChars="0"/>
      </w:pPr>
      <w:r>
        <w:rPr>
          <w:rFonts w:hint="eastAsia"/>
        </w:rPr>
        <w:t>其他</w:t>
      </w:r>
    </w:p>
    <w:tbl>
      <w:tblPr>
        <w:tblStyle w:val="af0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/>
      </w:tblPr>
      <w:tblGrid>
        <w:gridCol w:w="8522"/>
      </w:tblGrid>
      <w:tr w:rsidR="00464477" w:rsidTr="001F5297">
        <w:tc>
          <w:tcPr>
            <w:tcW w:w="8522" w:type="dxa"/>
          </w:tcPr>
          <w:p w:rsidR="00464477" w:rsidRDefault="00464477" w:rsidP="00464477">
            <w:r w:rsidRPr="00464477">
              <w:lastRenderedPageBreak/>
              <w:t>(?i)((?:=|U\\s*R\\s*L\\s*\\()\\s*[^&gt;]*\\s*S\\s*C\\s*R\\s*I\\s*P\\s*T\\s*:|&amp;colon;|[\\s\\S]allowscriptaccess[\\s\\S]|[\\s\\S]src[\\s\\S]|[\\s\\S]data:text\\/html[\\s\\S]|[\\s\\S]xlink:href[\\s\\S]|[\\s\\S]base64[\\s\\S]|[\\s\\S]xmlns[\\s\\S]|[\\s\\S]xhtml[\\s\\S]|[\\s\\S]style[\\s\\S]|&lt;style[^&gt;]*&gt;[\\s\\S]*?|[\\s\\S]@import[\\s\\S]|&lt;applet[^&gt;]*&gt;[\\s\\S]*?|&lt;meta[^&gt;]*&gt;[\\s\\S]*?|&lt;object[^&gt;]*&gt;[\\s\\S]*?)</w:t>
            </w:r>
          </w:p>
        </w:tc>
      </w:tr>
    </w:tbl>
    <w:p w:rsidR="00464477" w:rsidRPr="00464477" w:rsidRDefault="00464477" w:rsidP="00464477"/>
    <w:p w:rsidR="007F6243" w:rsidRPr="009E4A9A" w:rsidRDefault="00092B73" w:rsidP="00F92A28">
      <w:pPr>
        <w:ind w:firstLine="435"/>
        <w:rPr>
          <w:b/>
        </w:rPr>
      </w:pPr>
      <w:r w:rsidRPr="009E4A9A">
        <w:rPr>
          <w:rFonts w:hint="eastAsia"/>
          <w:b/>
        </w:rPr>
        <w:t>注：上面的正则表达式，并不能穷举所有</w:t>
      </w:r>
      <w:r w:rsidRPr="009E4A9A">
        <w:rPr>
          <w:rFonts w:hint="eastAsia"/>
          <w:b/>
        </w:rPr>
        <w:t>XSS</w:t>
      </w:r>
      <w:r w:rsidRPr="009E4A9A">
        <w:rPr>
          <w:rFonts w:hint="eastAsia"/>
          <w:b/>
        </w:rPr>
        <w:t>的攻击风险，参数校验并不是有效</w:t>
      </w:r>
      <w:r w:rsidRPr="009E4A9A">
        <w:rPr>
          <w:rFonts w:hint="eastAsia"/>
          <w:b/>
        </w:rPr>
        <w:t>XSS</w:t>
      </w:r>
      <w:r w:rsidRPr="009E4A9A">
        <w:rPr>
          <w:rFonts w:hint="eastAsia"/>
          <w:b/>
        </w:rPr>
        <w:t>的防范方法，只能</w:t>
      </w:r>
      <w:r w:rsidR="003D6974">
        <w:rPr>
          <w:rFonts w:hint="eastAsia"/>
          <w:b/>
        </w:rPr>
        <w:t>是</w:t>
      </w:r>
      <w:r w:rsidRPr="009E4A9A">
        <w:rPr>
          <w:rFonts w:hint="eastAsia"/>
          <w:b/>
        </w:rPr>
        <w:t>防范的辅助手段。</w:t>
      </w:r>
    </w:p>
    <w:p w:rsidR="007F6243" w:rsidRDefault="007F6243" w:rsidP="00F92A28">
      <w:pPr>
        <w:ind w:firstLine="435"/>
      </w:pPr>
    </w:p>
    <w:p w:rsidR="00C65F48" w:rsidRDefault="0054405F" w:rsidP="0054405F">
      <w:pPr>
        <w:pStyle w:val="2"/>
      </w:pPr>
      <w:r>
        <w:rPr>
          <w:rFonts w:hint="eastAsia"/>
        </w:rPr>
        <w:t>输出编码</w:t>
      </w:r>
    </w:p>
    <w:p w:rsidR="00C07AA4" w:rsidRDefault="00C07AA4" w:rsidP="00C07AA4">
      <w:r>
        <w:rPr>
          <w:rFonts w:hint="eastAsia"/>
        </w:rPr>
        <w:t>防止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(XSS)</w:t>
      </w:r>
      <w:r>
        <w:rPr>
          <w:rFonts w:hint="eastAsia"/>
        </w:rPr>
        <w:t>相关的关键输出编码机制</w:t>
      </w:r>
    </w:p>
    <w:tbl>
      <w:tblPr>
        <w:tblStyle w:val="af0"/>
        <w:tblW w:w="8364" w:type="dxa"/>
        <w:tblInd w:w="108" w:type="dxa"/>
        <w:tblLook w:val="04A0"/>
      </w:tblPr>
      <w:tblGrid>
        <w:gridCol w:w="1980"/>
        <w:gridCol w:w="6384"/>
      </w:tblGrid>
      <w:tr w:rsidR="00F17600" w:rsidRPr="009A601D" w:rsidTr="00320C7E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17600" w:rsidRPr="009A601D" w:rsidRDefault="00F17600" w:rsidP="00320C7E">
            <w:pPr>
              <w:autoSpaceDE/>
              <w:autoSpaceDN/>
              <w:spacing w:line="276" w:lineRule="auto"/>
              <w:rPr>
                <w:rFonts w:asciiTheme="minorEastAsia" w:eastAsiaTheme="minorEastAsia" w:hAnsiTheme="minorEastAsia"/>
              </w:rPr>
            </w:pPr>
            <w:r w:rsidRPr="009A601D">
              <w:rPr>
                <w:rFonts w:asciiTheme="minorEastAsia" w:eastAsiaTheme="minorEastAsia" w:hAnsiTheme="minorEastAsia" w:hint="eastAsia"/>
              </w:rPr>
              <w:t>编码类型</w:t>
            </w:r>
            <w:r w:rsidRPr="009A601D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</w:p>
        </w:tc>
        <w:tc>
          <w:tcPr>
            <w:tcW w:w="6384" w:type="dxa"/>
            <w:shd w:val="clear" w:color="auto" w:fill="D9D9D9" w:themeFill="background1" w:themeFillShade="D9"/>
            <w:vAlign w:val="center"/>
          </w:tcPr>
          <w:p w:rsidR="00F17600" w:rsidRPr="009A601D" w:rsidRDefault="00F17600" w:rsidP="00320C7E">
            <w:pPr>
              <w:autoSpaceDE/>
              <w:autoSpaceDN/>
              <w:spacing w:line="276" w:lineRule="auto"/>
              <w:rPr>
                <w:rFonts w:asciiTheme="minorEastAsia" w:eastAsiaTheme="minorEastAsia" w:hAnsiTheme="minorEastAsia"/>
              </w:rPr>
            </w:pPr>
            <w:r w:rsidRPr="009A601D">
              <w:rPr>
                <w:rFonts w:asciiTheme="minorEastAsia" w:eastAsiaTheme="minorEastAsia" w:hAnsiTheme="minorEastAsia" w:hint="eastAsia"/>
              </w:rPr>
              <w:t>编码机制</w:t>
            </w:r>
          </w:p>
        </w:tc>
      </w:tr>
      <w:tr w:rsidR="00F17600" w:rsidRPr="009A601D" w:rsidTr="00320C7E">
        <w:tc>
          <w:tcPr>
            <w:tcW w:w="1980" w:type="dxa"/>
            <w:vAlign w:val="center"/>
          </w:tcPr>
          <w:p w:rsidR="00F17600" w:rsidRPr="009A601D" w:rsidRDefault="00F17600" w:rsidP="00320C7E">
            <w:pPr>
              <w:autoSpaceDE/>
              <w:autoSpaceDN/>
              <w:spacing w:line="276" w:lineRule="auto"/>
              <w:rPr>
                <w:rFonts w:asciiTheme="minorEastAsia" w:eastAsiaTheme="minorEastAsia" w:hAnsiTheme="minorEastAsia"/>
              </w:rPr>
            </w:pPr>
            <w:r w:rsidRPr="009A601D">
              <w:t>HTML</w:t>
            </w:r>
            <w:r w:rsidRPr="009A601D">
              <w:rPr>
                <w:rFonts w:asciiTheme="minorEastAsia" w:eastAsiaTheme="minorEastAsia" w:hAnsiTheme="minorEastAsia" w:hint="eastAsia"/>
              </w:rPr>
              <w:t>实体编码</w:t>
            </w:r>
            <w:r w:rsidRPr="009A601D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6384" w:type="dxa"/>
            <w:vAlign w:val="center"/>
          </w:tcPr>
          <w:p w:rsidR="000171CC" w:rsidRDefault="000171CC" w:rsidP="000171CC">
            <w:pPr>
              <w:pStyle w:val="af5"/>
              <w:numPr>
                <w:ilvl w:val="3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171CC">
              <w:rPr>
                <w:rFonts w:asciiTheme="minorEastAsia" w:eastAsiaTheme="minorEastAsia" w:hAnsiTheme="minorEastAsia" w:hint="eastAsia"/>
              </w:rPr>
              <w:t>字符 , . - _ 空格</w:t>
            </w:r>
            <w:r w:rsidR="00411E6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0171CC">
              <w:rPr>
                <w:rFonts w:asciiTheme="minorEastAsia" w:eastAsiaTheme="minorEastAsia" w:hAnsiTheme="minorEastAsia" w:hint="eastAsia"/>
              </w:rPr>
              <w:t>不需要转码</w:t>
            </w:r>
          </w:p>
          <w:p w:rsidR="00E6294A" w:rsidRPr="000171CC" w:rsidRDefault="00E6294A" w:rsidP="000171CC">
            <w:pPr>
              <w:pStyle w:val="af5"/>
              <w:numPr>
                <w:ilvl w:val="3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字母</w:t>
            </w:r>
            <w:r w:rsidR="00FB555E">
              <w:rPr>
                <w:rFonts w:asciiTheme="minorEastAsia" w:eastAsiaTheme="minorEastAsia" w:hAnsiTheme="minorEastAsia" w:hint="eastAsia"/>
              </w:rPr>
              <w:t>（a-z, A-Z）</w:t>
            </w:r>
            <w:r>
              <w:rPr>
                <w:rFonts w:asciiTheme="minorEastAsia" w:eastAsiaTheme="minorEastAsia" w:hAnsiTheme="minorEastAsia" w:hint="eastAsia"/>
              </w:rPr>
              <w:t>数字</w:t>
            </w:r>
            <w:r w:rsidR="00FB555E">
              <w:rPr>
                <w:rFonts w:asciiTheme="minorEastAsia" w:eastAsiaTheme="minorEastAsia" w:hAnsiTheme="minorEastAsia" w:hint="eastAsia"/>
              </w:rPr>
              <w:t>(0-9)</w:t>
            </w:r>
            <w:r>
              <w:rPr>
                <w:rFonts w:asciiTheme="minorEastAsia" w:eastAsiaTheme="minorEastAsia" w:hAnsiTheme="minorEastAsia" w:hint="eastAsia"/>
              </w:rPr>
              <w:t>不需要转码</w:t>
            </w:r>
          </w:p>
          <w:p w:rsidR="000171CC" w:rsidRDefault="00F17600" w:rsidP="00320C7E">
            <w:pPr>
              <w:pStyle w:val="af5"/>
              <w:numPr>
                <w:ilvl w:val="3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171CC">
              <w:rPr>
                <w:rFonts w:asciiTheme="minorEastAsia" w:eastAsiaTheme="minorEastAsia" w:hAnsiTheme="minorEastAsia" w:hint="eastAsia"/>
              </w:rPr>
              <w:t xml:space="preserve">转换 </w:t>
            </w:r>
            <w:r w:rsidRPr="009A601D">
              <w:t>&amp;</w:t>
            </w:r>
            <w:r w:rsidRPr="000171CC">
              <w:rPr>
                <w:rFonts w:asciiTheme="minorEastAsia" w:eastAsiaTheme="minorEastAsia" w:hAnsiTheme="minorEastAsia" w:hint="eastAsia"/>
              </w:rPr>
              <w:t xml:space="preserve"> 为 </w:t>
            </w:r>
            <w:r w:rsidRPr="009A601D">
              <w:t>&amp;amp</w:t>
            </w:r>
            <w:r>
              <w:rPr>
                <w:rFonts w:hint="eastAsia"/>
              </w:rPr>
              <w:t>;</w:t>
            </w:r>
          </w:p>
          <w:p w:rsidR="000171CC" w:rsidRDefault="00F17600" w:rsidP="00320C7E">
            <w:pPr>
              <w:pStyle w:val="af5"/>
              <w:numPr>
                <w:ilvl w:val="3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171CC">
              <w:rPr>
                <w:rFonts w:asciiTheme="minorEastAsia" w:eastAsiaTheme="minorEastAsia" w:hAnsiTheme="minorEastAsia" w:hint="eastAsia"/>
              </w:rPr>
              <w:t xml:space="preserve">转换 </w:t>
            </w:r>
            <w:r w:rsidRPr="009A601D">
              <w:t>&lt;</w:t>
            </w:r>
            <w:r w:rsidRPr="000171CC">
              <w:rPr>
                <w:rFonts w:asciiTheme="minorEastAsia" w:eastAsiaTheme="minorEastAsia" w:hAnsiTheme="minorEastAsia" w:hint="eastAsia"/>
              </w:rPr>
              <w:t xml:space="preserve"> 为 </w:t>
            </w:r>
            <w:r w:rsidRPr="009A601D">
              <w:t>&amp;</w:t>
            </w:r>
            <w:proofErr w:type="spellStart"/>
            <w:r w:rsidRPr="009A601D">
              <w:t>lt</w:t>
            </w:r>
            <w:proofErr w:type="spellEnd"/>
            <w:r>
              <w:rPr>
                <w:rFonts w:hint="eastAsia"/>
              </w:rPr>
              <w:t>;</w:t>
            </w:r>
          </w:p>
          <w:p w:rsidR="000171CC" w:rsidRDefault="00F17600" w:rsidP="00320C7E">
            <w:pPr>
              <w:pStyle w:val="af5"/>
              <w:numPr>
                <w:ilvl w:val="3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171CC">
              <w:rPr>
                <w:rFonts w:asciiTheme="minorEastAsia" w:eastAsiaTheme="minorEastAsia" w:hAnsiTheme="minorEastAsia" w:hint="eastAsia"/>
              </w:rPr>
              <w:t xml:space="preserve">转换 </w:t>
            </w:r>
            <w:r w:rsidRPr="009A601D">
              <w:t>&gt;</w:t>
            </w:r>
            <w:r w:rsidRPr="000171CC">
              <w:rPr>
                <w:rFonts w:asciiTheme="minorEastAsia" w:eastAsiaTheme="minorEastAsia" w:hAnsiTheme="minorEastAsia" w:hint="eastAsia"/>
              </w:rPr>
              <w:t xml:space="preserve"> 为 </w:t>
            </w:r>
            <w:r w:rsidRPr="009A601D">
              <w:t>&amp;</w:t>
            </w:r>
            <w:proofErr w:type="spellStart"/>
            <w:r w:rsidRPr="009A601D">
              <w:t>gt</w:t>
            </w:r>
            <w:proofErr w:type="spellEnd"/>
            <w:r>
              <w:rPr>
                <w:rFonts w:hint="eastAsia"/>
              </w:rPr>
              <w:t>;</w:t>
            </w:r>
          </w:p>
          <w:p w:rsidR="00E6294A" w:rsidRPr="00E6294A" w:rsidRDefault="00F17600" w:rsidP="00320C7E">
            <w:pPr>
              <w:pStyle w:val="af5"/>
              <w:numPr>
                <w:ilvl w:val="3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171CC">
              <w:rPr>
                <w:rFonts w:asciiTheme="minorEastAsia" w:eastAsiaTheme="minorEastAsia" w:hAnsiTheme="minorEastAsia" w:hint="eastAsia"/>
              </w:rPr>
              <w:t>转换</w:t>
            </w:r>
            <w:r w:rsidRPr="000171CC">
              <w:rPr>
                <w:rFonts w:asciiTheme="minorEastAsia" w:eastAsiaTheme="minorEastAsia" w:hAnsiTheme="minorEastAsia"/>
              </w:rPr>
              <w:t xml:space="preserve"> </w:t>
            </w:r>
            <w:r w:rsidRPr="009A601D">
              <w:t>"</w:t>
            </w:r>
            <w:r w:rsidRPr="000171CC">
              <w:rPr>
                <w:rFonts w:asciiTheme="minorEastAsia" w:eastAsiaTheme="minorEastAsia" w:hAnsiTheme="minorEastAsia"/>
              </w:rPr>
              <w:t xml:space="preserve"> </w:t>
            </w:r>
            <w:r w:rsidRPr="000171CC">
              <w:rPr>
                <w:rFonts w:asciiTheme="minorEastAsia" w:eastAsiaTheme="minorEastAsia" w:hAnsiTheme="minorEastAsia" w:hint="eastAsia"/>
              </w:rPr>
              <w:t>为</w:t>
            </w:r>
            <w:r w:rsidRPr="000171CC">
              <w:rPr>
                <w:rFonts w:asciiTheme="minorEastAsia" w:eastAsiaTheme="minorEastAsia" w:hAnsiTheme="minorEastAsia"/>
              </w:rPr>
              <w:t xml:space="preserve"> </w:t>
            </w:r>
            <w:r w:rsidRPr="009A601D">
              <w:t>&amp;</w:t>
            </w:r>
            <w:proofErr w:type="spellStart"/>
            <w:r w:rsidRPr="009A601D">
              <w:t>quot</w:t>
            </w:r>
            <w:proofErr w:type="spellEnd"/>
            <w:r>
              <w:rPr>
                <w:rFonts w:hint="eastAsia"/>
              </w:rPr>
              <w:t>;</w:t>
            </w:r>
          </w:p>
          <w:p w:rsidR="000171CC" w:rsidRPr="009A601D" w:rsidRDefault="000D10D3" w:rsidP="00F20F73">
            <w:pPr>
              <w:pStyle w:val="af5"/>
              <w:numPr>
                <w:ilvl w:val="3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其余的转化为</w:t>
            </w:r>
            <w:r>
              <w:rPr>
                <w:rFonts w:hint="eastAsia"/>
              </w:rPr>
              <w:t>&amp;#</w:t>
            </w:r>
            <w:proofErr w:type="spellStart"/>
            <w:r>
              <w:rPr>
                <w:rFonts w:hint="eastAsia"/>
              </w:rPr>
              <w:t>x</w:t>
            </w:r>
            <w:r w:rsidR="005D6778">
              <w:rPr>
                <w:rFonts w:hint="eastAsia"/>
              </w:rPr>
              <w:t>FFFF</w:t>
            </w:r>
            <w:proofErr w:type="spellEnd"/>
            <w:r>
              <w:rPr>
                <w:rFonts w:hint="eastAsia"/>
              </w:rPr>
              <w:t xml:space="preserve"> 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&amp;#</w:t>
            </w:r>
            <w:r w:rsidR="005D6778">
              <w:rPr>
                <w:rFonts w:hint="eastAsia"/>
              </w:rPr>
              <w:t>0000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十进制表</w:t>
            </w:r>
            <w:r w:rsidR="00F20F73">
              <w:rPr>
                <w:rFonts w:hint="eastAsia"/>
              </w:rPr>
              <w:t>表述</w:t>
            </w:r>
          </w:p>
        </w:tc>
      </w:tr>
      <w:tr w:rsidR="00F17600" w:rsidRPr="009A601D" w:rsidTr="00320C7E">
        <w:tc>
          <w:tcPr>
            <w:tcW w:w="1980" w:type="dxa"/>
            <w:vAlign w:val="center"/>
          </w:tcPr>
          <w:p w:rsidR="00F17600" w:rsidRPr="009A601D" w:rsidRDefault="00F17600" w:rsidP="00320C7E">
            <w:pPr>
              <w:autoSpaceDE/>
              <w:autoSpaceDN/>
              <w:spacing w:line="276" w:lineRule="auto"/>
              <w:rPr>
                <w:rFonts w:asciiTheme="minorEastAsia" w:eastAsiaTheme="minorEastAsia" w:hAnsiTheme="minorEastAsia"/>
              </w:rPr>
            </w:pPr>
            <w:r w:rsidRPr="00BE646F">
              <w:t>HTML</w:t>
            </w:r>
            <w:r w:rsidRPr="009A601D">
              <w:rPr>
                <w:rFonts w:asciiTheme="minorEastAsia" w:eastAsiaTheme="minorEastAsia" w:hAnsiTheme="minorEastAsia" w:hint="eastAsia"/>
              </w:rPr>
              <w:t>属性编码</w:t>
            </w:r>
          </w:p>
        </w:tc>
        <w:tc>
          <w:tcPr>
            <w:tcW w:w="6384" w:type="dxa"/>
            <w:vAlign w:val="center"/>
          </w:tcPr>
          <w:p w:rsidR="00F17600" w:rsidRPr="009A601D" w:rsidRDefault="00582A7F" w:rsidP="00320C7E">
            <w:pPr>
              <w:autoSpaceDE/>
              <w:autoSpaceDN/>
              <w:spacing w:line="276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在HTML实体编码</w:t>
            </w:r>
            <w:r w:rsidR="00487E1D">
              <w:rPr>
                <w:rFonts w:asciiTheme="minorEastAsia" w:eastAsiaTheme="minorEastAsia" w:hAnsiTheme="minorEastAsia" w:hint="eastAsia"/>
              </w:rPr>
              <w:t>规范</w:t>
            </w:r>
            <w:r>
              <w:rPr>
                <w:rFonts w:asciiTheme="minorEastAsia" w:eastAsiaTheme="minorEastAsia" w:hAnsiTheme="minorEastAsia" w:hint="eastAsia"/>
              </w:rPr>
              <w:t>中，对</w:t>
            </w:r>
            <w:r w:rsidR="00487E1D">
              <w:rPr>
                <w:rFonts w:asciiTheme="minorEastAsia" w:eastAsiaTheme="minorEastAsia" w:hAnsiTheme="minorEastAsia" w:hint="eastAsia"/>
              </w:rPr>
              <w:t>1中的</w:t>
            </w:r>
            <w:r>
              <w:rPr>
                <w:rFonts w:asciiTheme="minorEastAsia" w:eastAsiaTheme="minorEastAsia" w:hAnsiTheme="minorEastAsia" w:hint="eastAsia"/>
              </w:rPr>
              <w:t>空格需要转码</w:t>
            </w:r>
          </w:p>
        </w:tc>
      </w:tr>
      <w:tr w:rsidR="007A004C" w:rsidRPr="009A601D" w:rsidTr="00320C7E">
        <w:tc>
          <w:tcPr>
            <w:tcW w:w="1980" w:type="dxa"/>
            <w:vAlign w:val="center"/>
          </w:tcPr>
          <w:p w:rsidR="007A004C" w:rsidRPr="00BE646F" w:rsidRDefault="007A004C" w:rsidP="00320C7E">
            <w:pPr>
              <w:spacing w:line="276" w:lineRule="auto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编码</w:t>
            </w:r>
          </w:p>
        </w:tc>
        <w:tc>
          <w:tcPr>
            <w:tcW w:w="6384" w:type="dxa"/>
            <w:vAlign w:val="center"/>
          </w:tcPr>
          <w:p w:rsidR="007D34D5" w:rsidRDefault="007A004C" w:rsidP="007D34D5">
            <w:pPr>
              <w:pStyle w:val="af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空格转为 +</w:t>
            </w:r>
          </w:p>
          <w:p w:rsidR="007D34D5" w:rsidRPr="007D34D5" w:rsidRDefault="007D34D5" w:rsidP="007D34D5">
            <w:pPr>
              <w:pStyle w:val="af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7D34D5">
              <w:rPr>
                <w:rFonts w:asciiTheme="minorEastAsia" w:eastAsiaTheme="minorEastAsia" w:hAnsiTheme="minorEastAsia" w:hint="eastAsia"/>
              </w:rPr>
              <w:t>字母（a-z, A-Z）数字(0-9)不需要转码</w:t>
            </w:r>
          </w:p>
          <w:p w:rsidR="007D34D5" w:rsidRDefault="007D34D5" w:rsidP="007A004C">
            <w:pPr>
              <w:pStyle w:val="af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7D34D5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，-，</w:t>
            </w:r>
            <w:r w:rsidRPr="007D34D5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7D34D5">
              <w:rPr>
                <w:rFonts w:asciiTheme="minorEastAsia" w:eastAsiaTheme="minorEastAsia" w:hAnsiTheme="minorEastAsia"/>
              </w:rPr>
              <w:t>*</w:t>
            </w:r>
            <w:r w:rsidR="00DC2962">
              <w:rPr>
                <w:rFonts w:asciiTheme="minorEastAsia" w:eastAsiaTheme="minorEastAsia" w:hAnsiTheme="minorEastAsia" w:hint="eastAsia"/>
              </w:rPr>
              <w:t xml:space="preserve"> 字符 不需要转码</w:t>
            </w:r>
          </w:p>
          <w:p w:rsidR="007A004C" w:rsidRDefault="002D1190" w:rsidP="00A36A90">
            <w:pPr>
              <w:pStyle w:val="af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</w:t>
            </w:r>
            <w:r w:rsidR="00A36A90">
              <w:rPr>
                <w:rFonts w:asciiTheme="minorEastAsia" w:eastAsiaTheme="minorEastAsia" w:hAnsiTheme="minorEastAsia" w:hint="eastAsia"/>
              </w:rPr>
              <w:t>单字节</w:t>
            </w:r>
            <w:r>
              <w:rPr>
                <w:rFonts w:asciiTheme="minorEastAsia" w:eastAsiaTheme="minorEastAsia" w:hAnsiTheme="minorEastAsia" w:hint="eastAsia"/>
              </w:rPr>
              <w:t>对原编码</w:t>
            </w:r>
            <w:r w:rsidR="00A36A90">
              <w:rPr>
                <w:rFonts w:asciiTheme="minorEastAsia" w:eastAsiaTheme="minorEastAsia" w:hAnsiTheme="minorEastAsia" w:hint="eastAsia"/>
              </w:rPr>
              <w:t>字符进行转换</w:t>
            </w:r>
          </w:p>
          <w:p w:rsidR="00A36A90" w:rsidRDefault="00A36A90" w:rsidP="00A36A90">
            <w:pPr>
              <w:pStyle w:val="af5"/>
              <w:spacing w:line="276" w:lineRule="auto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转化格式使用%FF  FF是16进制表达</w:t>
            </w:r>
          </w:p>
          <w:p w:rsidR="00A36A90" w:rsidRDefault="006672B6" w:rsidP="00A36A90">
            <w:pPr>
              <w:pStyle w:val="af5"/>
              <w:spacing w:line="276" w:lineRule="auto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例如：</w:t>
            </w:r>
            <w:r w:rsidR="00AA4D71">
              <w:rPr>
                <w:rFonts w:asciiTheme="minorEastAsia" w:eastAsiaTheme="minorEastAsia" w:hAnsiTheme="minorEastAsia" w:hint="eastAsia"/>
              </w:rPr>
              <w:t>“</w:t>
            </w:r>
            <w:r w:rsidR="00A36A90">
              <w:rPr>
                <w:rFonts w:asciiTheme="minorEastAsia" w:eastAsiaTheme="minorEastAsia" w:hAnsiTheme="minorEastAsia" w:hint="eastAsia"/>
              </w:rPr>
              <w:t>中</w:t>
            </w:r>
            <w:r w:rsidR="00AA4D71">
              <w:rPr>
                <w:rFonts w:asciiTheme="minorEastAsia" w:eastAsiaTheme="minorEastAsia" w:hAnsiTheme="minorEastAsia" w:hint="eastAsia"/>
              </w:rPr>
              <w:t>”</w:t>
            </w:r>
            <w:r w:rsidR="00A36A90">
              <w:rPr>
                <w:rFonts w:asciiTheme="minorEastAsia" w:eastAsiaTheme="minorEastAsia" w:hAnsiTheme="minorEastAsia" w:hint="eastAsia"/>
              </w:rPr>
              <w:t xml:space="preserve"> UTF-8的编码是</w:t>
            </w:r>
            <w:r w:rsidR="00A36A90" w:rsidRPr="00A36A90">
              <w:rPr>
                <w:rFonts w:asciiTheme="minorEastAsia" w:eastAsiaTheme="minorEastAsia" w:hAnsiTheme="minorEastAsia"/>
              </w:rPr>
              <w:t>E4 B8 AD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6672B6" w:rsidRPr="007A004C" w:rsidRDefault="006672B6" w:rsidP="00A36A90">
            <w:pPr>
              <w:pStyle w:val="af5"/>
              <w:spacing w:line="276" w:lineRule="auto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URL编码后 %E4%B8%AD</w:t>
            </w:r>
          </w:p>
        </w:tc>
      </w:tr>
      <w:tr w:rsidR="00F17600" w:rsidRPr="009A601D" w:rsidTr="00320C7E">
        <w:tc>
          <w:tcPr>
            <w:tcW w:w="1980" w:type="dxa"/>
            <w:vAlign w:val="center"/>
          </w:tcPr>
          <w:p w:rsidR="00F17600" w:rsidRPr="009A601D" w:rsidRDefault="00F17600" w:rsidP="00320C7E">
            <w:pPr>
              <w:autoSpaceDE/>
              <w:autoSpaceDN/>
              <w:spacing w:line="276" w:lineRule="auto"/>
              <w:rPr>
                <w:rFonts w:asciiTheme="minorEastAsia" w:eastAsiaTheme="minorEastAsia" w:hAnsiTheme="minorEastAsia"/>
              </w:rPr>
            </w:pPr>
            <w:r w:rsidRPr="00BE646F">
              <w:t>JavaScript</w:t>
            </w:r>
            <w:r w:rsidRPr="009A601D">
              <w:rPr>
                <w:rFonts w:asciiTheme="minorEastAsia" w:eastAsiaTheme="minorEastAsia" w:hAnsiTheme="minorEastAsia" w:hint="eastAsia"/>
              </w:rPr>
              <w:t>编码</w:t>
            </w:r>
          </w:p>
        </w:tc>
        <w:tc>
          <w:tcPr>
            <w:tcW w:w="6384" w:type="dxa"/>
            <w:vAlign w:val="center"/>
          </w:tcPr>
          <w:p w:rsidR="004C7B77" w:rsidRPr="001E2E31" w:rsidRDefault="009F21CF" w:rsidP="001E2E31">
            <w:pPr>
              <w:pStyle w:val="af5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1E2E31">
              <w:rPr>
                <w:rFonts w:asciiTheme="minorEastAsia" w:eastAsiaTheme="minorEastAsia" w:hAnsiTheme="minorEastAsia" w:hint="eastAsia"/>
              </w:rPr>
              <w:t xml:space="preserve">字母 数字 </w:t>
            </w:r>
            <w:r w:rsidR="00F17600" w:rsidRPr="001E2E31">
              <w:rPr>
                <w:rFonts w:asciiTheme="minorEastAsia" w:eastAsiaTheme="minorEastAsia" w:hAnsiTheme="minorEastAsia" w:hint="eastAsia"/>
              </w:rPr>
              <w:t>，</w:t>
            </w:r>
            <w:r w:rsidRPr="001E2E31">
              <w:rPr>
                <w:rFonts w:asciiTheme="minorEastAsia" w:eastAsiaTheme="minorEastAsia" w:hAnsiTheme="minorEastAsia" w:hint="eastAsia"/>
              </w:rPr>
              <w:t>. _ 字符不需要转码</w:t>
            </w:r>
          </w:p>
          <w:p w:rsidR="004C7B77" w:rsidRDefault="004C7B77" w:rsidP="00320C7E">
            <w:pPr>
              <w:pStyle w:val="af5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1E2E31">
              <w:rPr>
                <w:rFonts w:asciiTheme="minorEastAsia" w:eastAsiaTheme="minorEastAsia" w:hAnsiTheme="minorEastAsia" w:hint="eastAsia"/>
              </w:rPr>
              <w:t>小于256 编码转义成\</w:t>
            </w:r>
            <w:proofErr w:type="spellStart"/>
            <w:r w:rsidRPr="001E2E31">
              <w:rPr>
                <w:rFonts w:asciiTheme="minorEastAsia" w:eastAsiaTheme="minorEastAsia" w:hAnsiTheme="minorEastAsia" w:hint="eastAsia"/>
              </w:rPr>
              <w:t>xFF</w:t>
            </w:r>
            <w:proofErr w:type="spellEnd"/>
            <w:r w:rsidRPr="001E2E3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46130B" w:rsidRPr="001E2E3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1E2E31">
              <w:rPr>
                <w:rFonts w:asciiTheme="minorEastAsia" w:eastAsiaTheme="minorEastAsia" w:hAnsiTheme="minorEastAsia" w:hint="eastAsia"/>
              </w:rPr>
              <w:t>FF为十六进制</w:t>
            </w:r>
            <w:r w:rsidR="003F4196">
              <w:rPr>
                <w:rFonts w:asciiTheme="minorEastAsia" w:eastAsiaTheme="minorEastAsia" w:hAnsiTheme="minorEastAsia" w:hint="eastAsia"/>
              </w:rPr>
              <w:t>，</w:t>
            </w:r>
            <w:r w:rsidR="0046130B" w:rsidRPr="001E2E31">
              <w:rPr>
                <w:rFonts w:asciiTheme="minorEastAsia" w:eastAsiaTheme="minorEastAsia" w:hAnsiTheme="minorEastAsia" w:hint="eastAsia"/>
              </w:rPr>
              <w:t>不足</w:t>
            </w:r>
            <w:r w:rsidR="003F4196">
              <w:rPr>
                <w:rFonts w:asciiTheme="minorEastAsia" w:eastAsiaTheme="minorEastAsia" w:hAnsiTheme="minorEastAsia" w:hint="eastAsia"/>
              </w:rPr>
              <w:t>2位</w:t>
            </w:r>
            <w:r w:rsidR="0046130B" w:rsidRPr="001E2E31">
              <w:rPr>
                <w:rFonts w:asciiTheme="minorEastAsia" w:eastAsiaTheme="minorEastAsia" w:hAnsiTheme="minorEastAsia" w:hint="eastAsia"/>
              </w:rPr>
              <w:t>需要</w:t>
            </w:r>
            <w:r w:rsidRPr="001E2E31">
              <w:rPr>
                <w:rFonts w:asciiTheme="minorEastAsia" w:eastAsiaTheme="minorEastAsia" w:hAnsiTheme="minorEastAsia" w:hint="eastAsia"/>
              </w:rPr>
              <w:t>补0</w:t>
            </w:r>
            <w:r w:rsidR="00946BD4">
              <w:rPr>
                <w:rFonts w:asciiTheme="minorEastAsia" w:eastAsiaTheme="minorEastAsia" w:hAnsiTheme="minorEastAsia" w:hint="eastAsia"/>
              </w:rPr>
              <w:t>至2位</w:t>
            </w:r>
          </w:p>
          <w:p w:rsidR="00F17600" w:rsidRPr="00305FDD" w:rsidRDefault="004C7B77" w:rsidP="00320C7E">
            <w:pPr>
              <w:pStyle w:val="af5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1E2E31">
              <w:rPr>
                <w:rFonts w:asciiTheme="minorEastAsia" w:eastAsiaTheme="minorEastAsia" w:hAnsiTheme="minorEastAsia" w:hint="eastAsia"/>
              </w:rPr>
              <w:t>大于256 编码转义成 \</w:t>
            </w:r>
            <w:proofErr w:type="spellStart"/>
            <w:r w:rsidR="00950BBF">
              <w:rPr>
                <w:rFonts w:asciiTheme="minorEastAsia" w:eastAsiaTheme="minorEastAsia" w:hAnsiTheme="minorEastAsia" w:hint="eastAsia"/>
              </w:rPr>
              <w:t>u</w:t>
            </w:r>
            <w:r w:rsidRPr="001E2E31">
              <w:rPr>
                <w:rFonts w:asciiTheme="minorEastAsia" w:eastAsiaTheme="minorEastAsia" w:hAnsiTheme="minorEastAsia" w:hint="eastAsia"/>
              </w:rPr>
              <w:t>FFFF</w:t>
            </w:r>
            <w:proofErr w:type="spellEnd"/>
            <w:r w:rsidRPr="001E2E31">
              <w:rPr>
                <w:rFonts w:asciiTheme="minorEastAsia" w:eastAsiaTheme="minorEastAsia" w:hAnsiTheme="minorEastAsia" w:hint="eastAsia"/>
              </w:rPr>
              <w:t xml:space="preserve"> FFFF为十六进制，</w:t>
            </w:r>
            <w:r w:rsidR="00C80190">
              <w:rPr>
                <w:rFonts w:asciiTheme="minorEastAsia" w:eastAsiaTheme="minorEastAsia" w:hAnsiTheme="minorEastAsia" w:hint="eastAsia"/>
              </w:rPr>
              <w:t>如</w:t>
            </w:r>
            <w:r w:rsidR="006D3902">
              <w:rPr>
                <w:rFonts w:asciiTheme="minorEastAsia" w:eastAsiaTheme="minorEastAsia" w:hAnsiTheme="minorEastAsia" w:hint="eastAsia"/>
              </w:rPr>
              <w:t>不足</w:t>
            </w:r>
            <w:r w:rsidRPr="001E2E31">
              <w:rPr>
                <w:rFonts w:asciiTheme="minorEastAsia" w:eastAsiaTheme="minorEastAsia" w:hAnsiTheme="minorEastAsia" w:hint="eastAsia"/>
              </w:rPr>
              <w:t>4位不足位需补0</w:t>
            </w:r>
            <w:r w:rsidR="00DE70E6">
              <w:rPr>
                <w:rFonts w:asciiTheme="minorEastAsia" w:eastAsiaTheme="minorEastAsia" w:hAnsiTheme="minorEastAsia" w:hint="eastAsia"/>
              </w:rPr>
              <w:t>至4位</w:t>
            </w:r>
          </w:p>
        </w:tc>
      </w:tr>
      <w:tr w:rsidR="00F17600" w:rsidRPr="009A601D" w:rsidTr="00320C7E">
        <w:tc>
          <w:tcPr>
            <w:tcW w:w="1980" w:type="dxa"/>
            <w:vAlign w:val="center"/>
          </w:tcPr>
          <w:p w:rsidR="00F17600" w:rsidRPr="009A601D" w:rsidRDefault="00F17600" w:rsidP="00320C7E">
            <w:pPr>
              <w:autoSpaceDE/>
              <w:autoSpaceDN/>
              <w:spacing w:line="276" w:lineRule="auto"/>
              <w:rPr>
                <w:rFonts w:asciiTheme="minorEastAsia" w:eastAsiaTheme="minorEastAsia" w:hAnsiTheme="minorEastAsia"/>
              </w:rPr>
            </w:pPr>
            <w:bookmarkStart w:id="6" w:name="OLE_LINK4"/>
            <w:bookmarkStart w:id="7" w:name="OLE_LINK9"/>
            <w:r w:rsidRPr="00BE646F">
              <w:t xml:space="preserve">CSS </w:t>
            </w:r>
            <w:r w:rsidRPr="009A601D">
              <w:rPr>
                <w:rFonts w:asciiTheme="minorEastAsia" w:eastAsiaTheme="minorEastAsia" w:hAnsiTheme="minorEastAsia" w:hint="eastAsia"/>
              </w:rPr>
              <w:t>十六进制编码</w:t>
            </w:r>
            <w:bookmarkEnd w:id="6"/>
            <w:bookmarkEnd w:id="7"/>
            <w:r w:rsidRPr="009A601D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6384" w:type="dxa"/>
            <w:vAlign w:val="center"/>
          </w:tcPr>
          <w:p w:rsidR="009679A9" w:rsidRDefault="005245E5" w:rsidP="009679A9">
            <w:pPr>
              <w:pStyle w:val="af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 xml:space="preserve">32 </w:t>
            </w:r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>126</w:t>
            </w:r>
            <w:r>
              <w:rPr>
                <w:rFonts w:hint="eastAsia"/>
              </w:rPr>
              <w:t>字符中，除</w:t>
            </w:r>
            <w:r>
              <w:t>"</w:t>
            </w:r>
            <w:r>
              <w:rPr>
                <w:rFonts w:hint="eastAsia"/>
              </w:rPr>
              <w:t>、</w:t>
            </w:r>
            <w:r w:rsidRPr="005245E5">
              <w:t>'</w:t>
            </w:r>
            <w:r>
              <w:rPr>
                <w:rFonts w:hint="eastAsia"/>
              </w:rPr>
              <w:t>、</w:t>
            </w:r>
            <w:r w:rsidRPr="005245E5">
              <w:t>&lt;</w:t>
            </w:r>
            <w:r>
              <w:rPr>
                <w:rFonts w:hint="eastAsia"/>
              </w:rPr>
              <w:t>、</w:t>
            </w:r>
            <w:r w:rsidRPr="005245E5">
              <w:t>&amp;</w:t>
            </w:r>
            <w:r>
              <w:rPr>
                <w:rFonts w:hint="eastAsia"/>
              </w:rPr>
              <w:t>、</w:t>
            </w:r>
            <w:r w:rsidRPr="005245E5">
              <w:t>/</w:t>
            </w:r>
            <w:r>
              <w:rPr>
                <w:rFonts w:hint="eastAsia"/>
              </w:rPr>
              <w:t>、</w:t>
            </w:r>
            <w:r w:rsidRPr="005245E5">
              <w:t>\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 w:rsidRPr="005245E5">
              <w:t>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</w:t>
            </w:r>
            <w:r w:rsidR="00650387">
              <w:rPr>
                <w:rFonts w:hint="eastAsia"/>
              </w:rPr>
              <w:t>其余</w:t>
            </w:r>
            <w:r>
              <w:rPr>
                <w:rFonts w:hint="eastAsia"/>
              </w:rPr>
              <w:t>都不需要转码</w:t>
            </w:r>
          </w:p>
          <w:p w:rsidR="009679A9" w:rsidRDefault="00F62AFE" w:rsidP="009679A9">
            <w:pPr>
              <w:pStyle w:val="af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其他的转为</w:t>
            </w:r>
            <w:r w:rsidR="009679A9">
              <w:rPr>
                <w:rFonts w:hint="eastAsia"/>
              </w:rPr>
              <w:t>格式为</w:t>
            </w:r>
            <w:r w:rsidR="009679A9">
              <w:rPr>
                <w:rFonts w:hint="eastAsia"/>
              </w:rPr>
              <w:t xml:space="preserve"> </w:t>
            </w:r>
            <w:r w:rsidR="009679A9">
              <w:t>“</w:t>
            </w:r>
            <w:r w:rsidR="009679A9">
              <w:rPr>
                <w:rFonts w:hint="eastAsia"/>
              </w:rPr>
              <w:t>\</w:t>
            </w:r>
            <w:r w:rsidR="00EF58F4">
              <w:rPr>
                <w:rFonts w:hint="eastAsia"/>
              </w:rPr>
              <w:t>FFFF</w:t>
            </w:r>
            <w:r w:rsidR="009679A9">
              <w:t>”</w:t>
            </w:r>
            <w:r w:rsidR="009679A9">
              <w:rPr>
                <w:rFonts w:hint="eastAsia"/>
              </w:rPr>
              <w:t xml:space="preserve"> </w:t>
            </w:r>
            <w:r w:rsidR="00EF58F4">
              <w:rPr>
                <w:rFonts w:hint="eastAsia"/>
              </w:rPr>
              <w:t>FFFF</w:t>
            </w:r>
            <w:r w:rsidR="009679A9">
              <w:rPr>
                <w:rFonts w:hint="eastAsia"/>
              </w:rPr>
              <w:t>为十六进制，无位数显示要求</w:t>
            </w:r>
          </w:p>
          <w:p w:rsidR="00F17600" w:rsidRPr="00DE5039" w:rsidRDefault="009679A9" w:rsidP="00DE5039">
            <w:pPr>
              <w:pStyle w:val="af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转义后可以增加空格来</w:t>
            </w:r>
            <w:r w:rsidR="00621C17">
              <w:rPr>
                <w:rFonts w:hint="eastAsia"/>
              </w:rPr>
              <w:t>分割</w:t>
            </w:r>
            <w:r>
              <w:rPr>
                <w:rFonts w:hint="eastAsia"/>
              </w:rPr>
              <w:t>下一个转义</w:t>
            </w:r>
            <w:r w:rsidR="00F17600" w:rsidRPr="00DE5039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</w:tbl>
    <w:p w:rsidR="00276201" w:rsidRPr="006A2A36" w:rsidRDefault="00276201" w:rsidP="00276201">
      <w:pPr>
        <w:rPr>
          <w:b/>
        </w:rPr>
      </w:pPr>
      <w:r w:rsidRPr="006A2A36">
        <w:rPr>
          <w:rFonts w:hint="eastAsia"/>
          <w:b/>
        </w:rPr>
        <w:t>注：上面</w:t>
      </w:r>
      <w:r w:rsidR="00D4169F">
        <w:rPr>
          <w:rFonts w:hint="eastAsia"/>
          <w:b/>
        </w:rPr>
        <w:t>除（</w:t>
      </w:r>
      <w:r w:rsidR="00D4169F" w:rsidRPr="00CC0F6E">
        <w:rPr>
          <w:rFonts w:hint="eastAsia"/>
          <w:b/>
          <w:color w:val="FF0000"/>
        </w:rPr>
        <w:t>URL</w:t>
      </w:r>
      <w:r w:rsidR="00D4169F" w:rsidRPr="00CC0F6E">
        <w:rPr>
          <w:rFonts w:hint="eastAsia"/>
          <w:b/>
          <w:color w:val="FF0000"/>
        </w:rPr>
        <w:t>编码</w:t>
      </w:r>
      <w:r w:rsidR="00D4169F">
        <w:rPr>
          <w:rFonts w:hint="eastAsia"/>
          <w:b/>
        </w:rPr>
        <w:t>）</w:t>
      </w:r>
      <w:r w:rsidRPr="006A2A36">
        <w:rPr>
          <w:rFonts w:hint="eastAsia"/>
          <w:b/>
        </w:rPr>
        <w:t>所列均为</w:t>
      </w:r>
      <w:proofErr w:type="spellStart"/>
      <w:r w:rsidRPr="006A2A36">
        <w:rPr>
          <w:rFonts w:hint="eastAsia"/>
          <w:b/>
        </w:rPr>
        <w:t>unicode</w:t>
      </w:r>
      <w:proofErr w:type="spellEnd"/>
      <w:r w:rsidRPr="006A2A36">
        <w:rPr>
          <w:rFonts w:hint="eastAsia"/>
          <w:b/>
        </w:rPr>
        <w:t xml:space="preserve"> </w:t>
      </w:r>
      <w:r w:rsidRPr="006A2A36">
        <w:rPr>
          <w:rFonts w:hint="eastAsia"/>
          <w:b/>
        </w:rPr>
        <w:t>编码，</w:t>
      </w:r>
      <w:r w:rsidR="007B0825" w:rsidRPr="006A2A36">
        <w:rPr>
          <w:rFonts w:hint="eastAsia"/>
          <w:b/>
        </w:rPr>
        <w:t>上述规则需</w:t>
      </w:r>
      <w:r w:rsidRPr="006A2A36">
        <w:rPr>
          <w:rFonts w:hint="eastAsia"/>
          <w:b/>
        </w:rPr>
        <w:t>产品实现需要转码成</w:t>
      </w:r>
      <w:proofErr w:type="spellStart"/>
      <w:r w:rsidRPr="006A2A36">
        <w:rPr>
          <w:rFonts w:hint="eastAsia"/>
          <w:b/>
        </w:rPr>
        <w:t>unicode</w:t>
      </w:r>
      <w:proofErr w:type="spellEnd"/>
      <w:r w:rsidRPr="006A2A36">
        <w:rPr>
          <w:rFonts w:hint="eastAsia"/>
          <w:b/>
        </w:rPr>
        <w:t>，</w:t>
      </w:r>
      <w:r w:rsidR="00D4169F">
        <w:rPr>
          <w:rFonts w:hint="eastAsia"/>
          <w:b/>
        </w:rPr>
        <w:lastRenderedPageBreak/>
        <w:t>然后在</w:t>
      </w:r>
      <w:r w:rsidRPr="006A2A36">
        <w:rPr>
          <w:rFonts w:hint="eastAsia"/>
          <w:b/>
        </w:rPr>
        <w:t>进行转码</w:t>
      </w:r>
    </w:p>
    <w:p w:rsidR="003D6B94" w:rsidRDefault="003D6B94" w:rsidP="003D6B94">
      <w:pPr>
        <w:pStyle w:val="afe"/>
        <w:rPr>
          <w:snapToGrid/>
          <w:color w:val="000000"/>
        </w:rPr>
      </w:pPr>
    </w:p>
    <w:p w:rsidR="006A2A36" w:rsidRDefault="006455A2" w:rsidP="006455A2">
      <w:pPr>
        <w:pStyle w:val="2"/>
      </w:pPr>
      <w:r>
        <w:rPr>
          <w:rFonts w:hint="eastAsia"/>
        </w:rPr>
        <w:t>选择正确的编码方式</w:t>
      </w:r>
    </w:p>
    <w:p w:rsidR="006455A2" w:rsidRDefault="000E7AA5" w:rsidP="006A2A36">
      <w:r>
        <w:rPr>
          <w:rFonts w:hint="eastAsia"/>
        </w:rPr>
        <w:t>HTML</w:t>
      </w:r>
      <w:r w:rsidR="00E3128A">
        <w:rPr>
          <w:rFonts w:hint="eastAsia"/>
        </w:rPr>
        <w:t>编码</w:t>
      </w:r>
    </w:p>
    <w:tbl>
      <w:tblPr>
        <w:tblStyle w:val="af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522"/>
      </w:tblGrid>
      <w:tr w:rsidR="000E7AA5" w:rsidTr="000E7AA5">
        <w:tc>
          <w:tcPr>
            <w:tcW w:w="8522" w:type="dxa"/>
          </w:tcPr>
          <w:p w:rsidR="000E7AA5" w:rsidRDefault="000E7AA5" w:rsidP="000E7AA5">
            <w:r w:rsidRPr="000E7AA5">
              <w:t>&lt;span&gt;</w:t>
            </w:r>
            <w:proofErr w:type="spellStart"/>
            <w:r>
              <w:rPr>
                <w:rFonts w:hint="eastAsia"/>
              </w:rPr>
              <w:t>encoderforhtml</w:t>
            </w:r>
            <w:proofErr w:type="spellEnd"/>
            <w:r>
              <w:rPr>
                <w:rFonts w:hint="eastAsia"/>
              </w:rPr>
              <w:t>(</w:t>
            </w:r>
            <w:r w:rsidR="003122B4" w:rsidRPr="0076790D">
              <w:rPr>
                <w:color w:val="FF0000"/>
              </w:rPr>
              <w:t>UNTRUSTED DATA</w:t>
            </w:r>
            <w:r>
              <w:rPr>
                <w:rFonts w:hint="eastAsia"/>
              </w:rPr>
              <w:t>)</w:t>
            </w:r>
            <w:r w:rsidRPr="000E7AA5">
              <w:t>&lt;/span&gt;</w:t>
            </w:r>
          </w:p>
        </w:tc>
      </w:tr>
    </w:tbl>
    <w:p w:rsidR="000E7AA5" w:rsidRDefault="000E7AA5" w:rsidP="006A2A36"/>
    <w:p w:rsidR="006A2A36" w:rsidRDefault="00E3128A" w:rsidP="006A2A36">
      <w:r>
        <w:rPr>
          <w:rFonts w:hint="eastAsia"/>
        </w:rPr>
        <w:t xml:space="preserve">HTML </w:t>
      </w:r>
      <w:r>
        <w:rPr>
          <w:rFonts w:hint="eastAsia"/>
        </w:rPr>
        <w:t>属性编码</w:t>
      </w:r>
    </w:p>
    <w:tbl>
      <w:tblPr>
        <w:tblStyle w:val="af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522"/>
      </w:tblGrid>
      <w:tr w:rsidR="003A0B3B" w:rsidTr="003A0B3B">
        <w:tc>
          <w:tcPr>
            <w:tcW w:w="8522" w:type="dxa"/>
          </w:tcPr>
          <w:p w:rsidR="003A0B3B" w:rsidRDefault="008D6450" w:rsidP="009E2472">
            <w:r w:rsidRPr="008D6450">
              <w:t>&lt;input type="text" name="</w:t>
            </w:r>
            <w:proofErr w:type="spellStart"/>
            <w:r w:rsidRPr="008D6450">
              <w:t>fname</w:t>
            </w:r>
            <w:proofErr w:type="spellEnd"/>
            <w:r w:rsidRPr="008D6450">
              <w:t>" value="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encoderforhtmlattr</w:t>
            </w:r>
            <w:r w:rsidR="009E2472">
              <w:rPr>
                <w:rFonts w:hint="eastAsia"/>
              </w:rPr>
              <w:t>ibu</w:t>
            </w:r>
            <w:r>
              <w:rPr>
                <w:rFonts w:hint="eastAsia"/>
              </w:rPr>
              <w:t>te</w:t>
            </w:r>
            <w:proofErr w:type="spellEnd"/>
            <w:r>
              <w:rPr>
                <w:rFonts w:hint="eastAsia"/>
              </w:rPr>
              <w:t>(</w:t>
            </w:r>
            <w:r w:rsidR="009E2472" w:rsidRPr="0076790D">
              <w:rPr>
                <w:color w:val="FF0000"/>
              </w:rPr>
              <w:t>UNTRUSTED DATA</w:t>
            </w:r>
            <w:r>
              <w:rPr>
                <w:rFonts w:hint="eastAsia"/>
              </w:rPr>
              <w:t>)</w:t>
            </w:r>
            <w:r w:rsidRPr="008D6450">
              <w:t>"&gt;</w:t>
            </w:r>
          </w:p>
        </w:tc>
      </w:tr>
    </w:tbl>
    <w:p w:rsidR="00E562C3" w:rsidRDefault="00E562C3" w:rsidP="006A2A36"/>
    <w:p w:rsidR="00E562C3" w:rsidRDefault="00E562C3" w:rsidP="006A2A36"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tbl>
      <w:tblPr>
        <w:tblStyle w:val="af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522"/>
      </w:tblGrid>
      <w:tr w:rsidR="00E562C3" w:rsidTr="00E562C3">
        <w:tc>
          <w:tcPr>
            <w:tcW w:w="8522" w:type="dxa"/>
          </w:tcPr>
          <w:p w:rsidR="00E562C3" w:rsidRDefault="00E562C3" w:rsidP="00E562C3">
            <w:r w:rsidRPr="00E562C3">
              <w:t xml:space="preserve">&lt;a </w:t>
            </w:r>
            <w:proofErr w:type="spellStart"/>
            <w:r w:rsidRPr="00E562C3">
              <w:t>href</w:t>
            </w:r>
            <w:proofErr w:type="spellEnd"/>
            <w:r w:rsidRPr="00E562C3">
              <w:t>="/site/</w:t>
            </w:r>
            <w:proofErr w:type="spellStart"/>
            <w:r w:rsidRPr="00E562C3">
              <w:t>search?value</w:t>
            </w:r>
            <w:proofErr w:type="spellEnd"/>
            <w:r w:rsidRPr="00E562C3"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encoderforURL</w:t>
            </w:r>
            <w:proofErr w:type="spellEnd"/>
            <w:r>
              <w:rPr>
                <w:rFonts w:hint="eastAsia"/>
              </w:rPr>
              <w:t>(</w:t>
            </w:r>
            <w:r w:rsidRPr="0076790D">
              <w:rPr>
                <w:color w:val="FF0000"/>
              </w:rPr>
              <w:t>UNTRUSTED DATA</w:t>
            </w:r>
            <w:r>
              <w:rPr>
                <w:rFonts w:hint="eastAsia"/>
              </w:rPr>
              <w:t>)</w:t>
            </w:r>
            <w:r w:rsidRPr="00E562C3">
              <w:t>"&gt;</w:t>
            </w:r>
            <w:proofErr w:type="spellStart"/>
            <w:r w:rsidRPr="00E562C3">
              <w:t>clickme</w:t>
            </w:r>
            <w:proofErr w:type="spellEnd"/>
            <w:r w:rsidRPr="00E562C3">
              <w:t>&lt;/a&gt;</w:t>
            </w:r>
          </w:p>
        </w:tc>
      </w:tr>
    </w:tbl>
    <w:p w:rsidR="00E562C3" w:rsidRDefault="00E562C3" w:rsidP="006A2A36"/>
    <w:p w:rsidR="00E3128A" w:rsidRDefault="00616CED" w:rsidP="006A2A36">
      <w:r>
        <w:rPr>
          <w:rFonts w:hint="eastAsia"/>
        </w:rPr>
        <w:t xml:space="preserve">JS </w:t>
      </w:r>
      <w:r>
        <w:rPr>
          <w:rFonts w:hint="eastAsia"/>
        </w:rPr>
        <w:t>编码</w:t>
      </w:r>
    </w:p>
    <w:tbl>
      <w:tblPr>
        <w:tblStyle w:val="af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522"/>
      </w:tblGrid>
      <w:tr w:rsidR="00616CED" w:rsidTr="00616CED">
        <w:tc>
          <w:tcPr>
            <w:tcW w:w="8522" w:type="dxa"/>
          </w:tcPr>
          <w:p w:rsidR="00616CED" w:rsidRDefault="00616CED" w:rsidP="000E5FE1">
            <w:r w:rsidRPr="00616CED">
              <w:t>&lt;script&gt;</w:t>
            </w:r>
            <w:proofErr w:type="spellStart"/>
            <w:r w:rsidRPr="00616CED">
              <w:t>var</w:t>
            </w:r>
            <w:proofErr w:type="spellEnd"/>
            <w:r w:rsidRPr="00616CED">
              <w:t xml:space="preserve"> </w:t>
            </w:r>
            <w:proofErr w:type="spellStart"/>
            <w:r w:rsidRPr="00616CED">
              <w:t>currentValue</w:t>
            </w:r>
            <w:proofErr w:type="spellEnd"/>
            <w:r w:rsidRPr="00616CED">
              <w:t>='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encoderfor</w:t>
            </w:r>
            <w:r w:rsidR="000E5FE1">
              <w:rPr>
                <w:rFonts w:hint="eastAsia"/>
              </w:rPr>
              <w:t>javascript</w:t>
            </w:r>
            <w:proofErr w:type="spellEnd"/>
            <w:r w:rsidRPr="00616CED">
              <w:t xml:space="preserve"> </w:t>
            </w:r>
            <w:r>
              <w:rPr>
                <w:rFonts w:hint="eastAsia"/>
              </w:rPr>
              <w:t>(</w:t>
            </w:r>
            <w:r w:rsidRPr="0076790D">
              <w:rPr>
                <w:color w:val="FF0000"/>
              </w:rPr>
              <w:t>UNTRUSTED DATA</w:t>
            </w:r>
            <w:r>
              <w:rPr>
                <w:rFonts w:hint="eastAsia"/>
              </w:rPr>
              <w:t>)</w:t>
            </w:r>
            <w:r w:rsidRPr="00616CED">
              <w:t>';&lt;/script&gt;</w:t>
            </w:r>
          </w:p>
        </w:tc>
      </w:tr>
    </w:tbl>
    <w:p w:rsidR="00E642B9" w:rsidRDefault="00E642B9" w:rsidP="006A2A36"/>
    <w:p w:rsidR="00616CED" w:rsidRDefault="00E514AC" w:rsidP="006A2A36">
      <w:r>
        <w:rPr>
          <w:rFonts w:hint="eastAsia"/>
        </w:rPr>
        <w:t xml:space="preserve">CSS </w:t>
      </w:r>
      <w:r>
        <w:rPr>
          <w:rFonts w:hint="eastAsia"/>
        </w:rPr>
        <w:t>编码</w:t>
      </w:r>
    </w:p>
    <w:tbl>
      <w:tblPr>
        <w:tblStyle w:val="af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522"/>
      </w:tblGrid>
      <w:tr w:rsidR="000362F1" w:rsidTr="000362F1">
        <w:tc>
          <w:tcPr>
            <w:tcW w:w="8522" w:type="dxa"/>
          </w:tcPr>
          <w:p w:rsidR="000362F1" w:rsidRDefault="000E5FE1" w:rsidP="00DE24CC">
            <w:r w:rsidRPr="007D74CD">
              <w:t>&lt;div style="width: </w:t>
            </w:r>
            <w:proofErr w:type="spellStart"/>
            <w:r w:rsidR="00DE24CC">
              <w:rPr>
                <w:rFonts w:hint="eastAsia"/>
              </w:rPr>
              <w:t>encoderforcss</w:t>
            </w:r>
            <w:proofErr w:type="spellEnd"/>
            <w:r w:rsidR="00DE24CC">
              <w:rPr>
                <w:rFonts w:hint="eastAsia"/>
              </w:rPr>
              <w:t>(</w:t>
            </w:r>
            <w:r w:rsidR="00DE24CC" w:rsidRPr="00616CED">
              <w:t xml:space="preserve"> </w:t>
            </w:r>
            <w:r w:rsidRPr="007D74CD">
              <w:t>UNTRUSTED DATA</w:t>
            </w:r>
            <w:r w:rsidR="00DE24CC" w:rsidRPr="007D74CD">
              <w:rPr>
                <w:rFonts w:hint="eastAsia"/>
              </w:rPr>
              <w:t>)</w:t>
            </w:r>
            <w:r w:rsidRPr="007D74CD">
              <w:t>;"&gt;Selection&lt;/div&gt;</w:t>
            </w:r>
          </w:p>
        </w:tc>
      </w:tr>
    </w:tbl>
    <w:p w:rsidR="00E514AC" w:rsidRDefault="00E514AC" w:rsidP="006A2A36"/>
    <w:p w:rsidR="00C02E08" w:rsidRDefault="00C02E08" w:rsidP="006A2A36">
      <w:r>
        <w:rPr>
          <w:rFonts w:hint="eastAsia"/>
        </w:rPr>
        <w:t>混合多种编码，要注意</w:t>
      </w:r>
      <w:r>
        <w:rPr>
          <w:rFonts w:hint="eastAsia"/>
        </w:rPr>
        <w:t>html</w:t>
      </w:r>
      <w:r>
        <w:rPr>
          <w:rFonts w:hint="eastAsia"/>
        </w:rPr>
        <w:t>的展现顺序</w:t>
      </w:r>
    </w:p>
    <w:tbl>
      <w:tblPr>
        <w:tblStyle w:val="af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522"/>
      </w:tblGrid>
      <w:tr w:rsidR="00D3003F" w:rsidTr="00D3003F">
        <w:tc>
          <w:tcPr>
            <w:tcW w:w="8522" w:type="dxa"/>
          </w:tcPr>
          <w:p w:rsidR="0013747E" w:rsidRDefault="0013747E" w:rsidP="006A2A36">
            <w:r>
              <w:rPr>
                <w:rFonts w:hint="eastAsia"/>
              </w:rPr>
              <w:t>&lt;script&gt;</w:t>
            </w:r>
          </w:p>
          <w:p w:rsidR="00D3003F" w:rsidRDefault="00D3003F" w:rsidP="006A2A36">
            <w:proofErr w:type="spellStart"/>
            <w:r>
              <w:t>element.innerHTML</w:t>
            </w:r>
            <w:proofErr w:type="spellEnd"/>
            <w:r>
              <w:t>=</w:t>
            </w:r>
            <w:r w:rsidR="00EE4B3F" w:rsidRPr="007D74CD">
              <w:t>"</w:t>
            </w:r>
            <w:proofErr w:type="spellStart"/>
            <w:r w:rsidR="0024626E">
              <w:rPr>
                <w:rFonts w:hint="eastAsia"/>
              </w:rPr>
              <w:t>encoderforjavascript</w:t>
            </w:r>
            <w:proofErr w:type="spellEnd"/>
            <w:r w:rsidR="0024626E" w:rsidRPr="00616CED">
              <w:t xml:space="preserve"> </w:t>
            </w:r>
            <w:r w:rsidRPr="00D3003F">
              <w:t>(</w:t>
            </w:r>
            <w:proofErr w:type="spellStart"/>
            <w:r w:rsidR="0024626E">
              <w:rPr>
                <w:rFonts w:hint="eastAsia"/>
              </w:rPr>
              <w:t>encoderforhtml</w:t>
            </w:r>
            <w:proofErr w:type="spellEnd"/>
            <w:r w:rsidR="0024626E" w:rsidRPr="00D3003F">
              <w:t xml:space="preserve"> </w:t>
            </w:r>
            <w:r w:rsidRPr="00D3003F">
              <w:t>(</w:t>
            </w:r>
            <w:r w:rsidR="0024626E" w:rsidRPr="0076790D">
              <w:rPr>
                <w:color w:val="FF0000"/>
              </w:rPr>
              <w:t>UNTRUSTED DATA</w:t>
            </w:r>
            <w:r w:rsidRPr="00D3003F">
              <w:t>))</w:t>
            </w:r>
            <w:r w:rsidR="00EE4B3F" w:rsidRPr="007D74CD">
              <w:t xml:space="preserve"> "</w:t>
            </w:r>
          </w:p>
          <w:p w:rsidR="0013747E" w:rsidRPr="00D3003F" w:rsidRDefault="0013747E" w:rsidP="006A2A36">
            <w:r>
              <w:rPr>
                <w:rFonts w:hint="eastAsia"/>
              </w:rPr>
              <w:t>&lt;/script&gt;</w:t>
            </w:r>
          </w:p>
        </w:tc>
      </w:tr>
    </w:tbl>
    <w:p w:rsidR="00C02E08" w:rsidRPr="0013747E" w:rsidRDefault="00872CF0" w:rsidP="006A2A36">
      <w:r>
        <w:rPr>
          <w:rFonts w:hint="eastAsia"/>
        </w:rPr>
        <w:t>浏览器在</w:t>
      </w:r>
      <w:r w:rsidR="000A6CC0">
        <w:rPr>
          <w:rFonts w:hint="eastAsia"/>
        </w:rPr>
        <w:t>展现</w:t>
      </w:r>
      <w:r>
        <w:rPr>
          <w:rFonts w:hint="eastAsia"/>
        </w:rPr>
        <w:t>使用</w:t>
      </w:r>
      <w:r>
        <w:rPr>
          <w:rFonts w:hint="eastAsia"/>
        </w:rPr>
        <w:t>JS</w:t>
      </w:r>
      <w:r w:rsidR="00912E39">
        <w:rPr>
          <w:rFonts w:hint="eastAsia"/>
        </w:rPr>
        <w:t>修改</w:t>
      </w:r>
      <w:r w:rsidR="00912E39">
        <w:rPr>
          <w:rFonts w:hint="eastAsia"/>
        </w:rPr>
        <w:t>DOM</w:t>
      </w:r>
      <w:r w:rsidR="00912E39">
        <w:rPr>
          <w:rFonts w:hint="eastAsia"/>
        </w:rPr>
        <w:t>时候，先调用</w:t>
      </w:r>
      <w:r w:rsidR="00912E39">
        <w:rPr>
          <w:rFonts w:hint="eastAsia"/>
        </w:rPr>
        <w:t>decode</w:t>
      </w:r>
      <w:r w:rsidR="00912E39">
        <w:rPr>
          <w:rFonts w:hint="eastAsia"/>
        </w:rPr>
        <w:t>对</w:t>
      </w:r>
      <w:r w:rsidR="00912E39">
        <w:rPr>
          <w:rFonts w:hint="eastAsia"/>
        </w:rPr>
        <w:t xml:space="preserve">JS, </w:t>
      </w:r>
      <w:r w:rsidR="00912E39">
        <w:rPr>
          <w:rFonts w:hint="eastAsia"/>
        </w:rPr>
        <w:t>然后在对展现的数据进行</w:t>
      </w:r>
      <w:r w:rsidR="00912E39">
        <w:rPr>
          <w:rFonts w:hint="eastAsia"/>
        </w:rPr>
        <w:t>html decode</w:t>
      </w:r>
      <w:r w:rsidR="00912E39">
        <w:rPr>
          <w:rFonts w:hint="eastAsia"/>
        </w:rPr>
        <w:t>，</w:t>
      </w:r>
      <w:r w:rsidR="00912E39">
        <w:rPr>
          <w:rFonts w:hint="eastAsia"/>
        </w:rPr>
        <w:t xml:space="preserve"> </w:t>
      </w:r>
      <w:r w:rsidR="00912E39">
        <w:rPr>
          <w:rFonts w:hint="eastAsia"/>
        </w:rPr>
        <w:t>所有在编码的时候需要先对</w:t>
      </w:r>
      <w:r w:rsidR="00912E39">
        <w:rPr>
          <w:rFonts w:hint="eastAsia"/>
        </w:rPr>
        <w:t xml:space="preserve">html </w:t>
      </w:r>
      <w:r w:rsidR="00912E39">
        <w:rPr>
          <w:rFonts w:hint="eastAsia"/>
        </w:rPr>
        <w:t>编码，然后在对</w:t>
      </w:r>
      <w:r w:rsidR="00912E39">
        <w:rPr>
          <w:rFonts w:hint="eastAsia"/>
        </w:rPr>
        <w:t>JS</w:t>
      </w:r>
      <w:r w:rsidR="00912E39">
        <w:rPr>
          <w:rFonts w:hint="eastAsia"/>
        </w:rPr>
        <w:t>进行编码</w:t>
      </w:r>
    </w:p>
    <w:p w:rsidR="00C02E08" w:rsidRDefault="00D61754" w:rsidP="00D61754">
      <w:pPr>
        <w:pStyle w:val="2"/>
      </w:pPr>
      <w:r>
        <w:t>XSS</w:t>
      </w:r>
      <w:r>
        <w:rPr>
          <w:rFonts w:hint="eastAsia"/>
        </w:rPr>
        <w:t>安全头</w:t>
      </w:r>
    </w:p>
    <w:p w:rsidR="00FF3ECF" w:rsidRDefault="008E6BB4" w:rsidP="00FF3ECF">
      <w:r>
        <w:rPr>
          <w:rFonts w:hint="eastAsia"/>
        </w:rPr>
        <w:t xml:space="preserve">CSP </w:t>
      </w:r>
      <w:r w:rsidR="001B602F">
        <w:rPr>
          <w:rFonts w:hint="eastAsia"/>
        </w:rPr>
        <w:t>是浏览器实现的对</w:t>
      </w:r>
      <w:r w:rsidR="001B602F">
        <w:rPr>
          <w:rFonts w:hint="eastAsia"/>
        </w:rPr>
        <w:t>XSS</w:t>
      </w:r>
      <w:r w:rsidR="001B602F">
        <w:rPr>
          <w:rFonts w:hint="eastAsia"/>
        </w:rPr>
        <w:t>防护</w:t>
      </w:r>
      <w:r w:rsidR="00562A4B">
        <w:rPr>
          <w:rFonts w:hint="eastAsia"/>
        </w:rPr>
        <w:t>策略，主要依赖于服务器端返回的</w:t>
      </w:r>
      <w:r w:rsidR="001B602F">
        <w:rPr>
          <w:rFonts w:hint="eastAsia"/>
        </w:rPr>
        <w:t>的</w:t>
      </w:r>
      <w:proofErr w:type="gramStart"/>
      <w:r w:rsidR="001B602F">
        <w:rPr>
          <w:rFonts w:hint="eastAsia"/>
        </w:rPr>
        <w:t>安全头</w:t>
      </w:r>
      <w:proofErr w:type="gramEnd"/>
      <w:r w:rsidR="001B602F">
        <w:rPr>
          <w:rFonts w:hint="eastAsia"/>
        </w:rPr>
        <w:t xml:space="preserve"> Content Security Policy</w:t>
      </w:r>
    </w:p>
    <w:tbl>
      <w:tblPr>
        <w:tblStyle w:val="af0"/>
        <w:tblW w:w="0" w:type="auto"/>
        <w:tblLook w:val="04A0"/>
      </w:tblPr>
      <w:tblGrid>
        <w:gridCol w:w="8522"/>
      </w:tblGrid>
      <w:tr w:rsidR="0008016D" w:rsidTr="0008016D">
        <w:tc>
          <w:tcPr>
            <w:tcW w:w="8522" w:type="dxa"/>
          </w:tcPr>
          <w:p w:rsidR="0008016D" w:rsidRPr="0008016D" w:rsidRDefault="0008016D" w:rsidP="0008016D">
            <w:pPr>
              <w:widowControl/>
              <w:numPr>
                <w:ilvl w:val="0"/>
                <w:numId w:val="23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</w:pPr>
            <w:r w:rsidRPr="0008016D">
              <w:rPr>
                <w:rFonts w:ascii="Arial" w:hAnsi="Arial" w:cs="Arial"/>
                <w:b/>
                <w:bCs/>
                <w:color w:val="252525"/>
                <w:kern w:val="0"/>
                <w:sz w:val="15"/>
                <w:szCs w:val="15"/>
              </w:rPr>
              <w:t>Content-Security-</w:t>
            </w:r>
            <w:proofErr w:type="gramStart"/>
            <w:r w:rsidRPr="0008016D">
              <w:rPr>
                <w:rFonts w:ascii="Arial" w:hAnsi="Arial" w:cs="Arial"/>
                <w:b/>
                <w:bCs/>
                <w:color w:val="252525"/>
                <w:kern w:val="0"/>
                <w:sz w:val="15"/>
                <w:szCs w:val="15"/>
              </w:rPr>
              <w:t>Policy</w:t>
            </w:r>
            <w:r w:rsidRPr="0008016D"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  <w:t> :</w:t>
            </w:r>
            <w:proofErr w:type="gramEnd"/>
            <w:r w:rsidRPr="0008016D"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  <w:t xml:space="preserve"> W3C Spec standard header. Supported by Firefox 23+, Chrome 25+ and Opera 19+</w:t>
            </w:r>
          </w:p>
          <w:p w:rsidR="0008016D" w:rsidRPr="0008016D" w:rsidRDefault="0008016D" w:rsidP="0008016D">
            <w:pPr>
              <w:widowControl/>
              <w:numPr>
                <w:ilvl w:val="0"/>
                <w:numId w:val="23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</w:pPr>
            <w:r w:rsidRPr="0008016D">
              <w:rPr>
                <w:rFonts w:ascii="Arial" w:hAnsi="Arial" w:cs="Arial"/>
                <w:b/>
                <w:bCs/>
                <w:color w:val="252525"/>
                <w:kern w:val="0"/>
                <w:sz w:val="15"/>
                <w:szCs w:val="15"/>
              </w:rPr>
              <w:t>Content-Security-Policy-Report-</w:t>
            </w:r>
            <w:proofErr w:type="gramStart"/>
            <w:r w:rsidRPr="0008016D">
              <w:rPr>
                <w:rFonts w:ascii="Arial" w:hAnsi="Arial" w:cs="Arial"/>
                <w:b/>
                <w:bCs/>
                <w:color w:val="252525"/>
                <w:kern w:val="0"/>
                <w:sz w:val="15"/>
                <w:szCs w:val="15"/>
              </w:rPr>
              <w:t>Only</w:t>
            </w:r>
            <w:r w:rsidRPr="0008016D"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  <w:t> :</w:t>
            </w:r>
            <w:proofErr w:type="gramEnd"/>
            <w:r w:rsidRPr="0008016D"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  <w:t xml:space="preserve"> W3C Spec standard header. Supported by Firefox 23+, Chrome 25+ and Opera 19+, whereby the policy is non-blocking ("fail open") and a report is sent to the URL designated by the</w:t>
            </w:r>
            <w:r w:rsidRPr="0008016D">
              <w:rPr>
                <w:rFonts w:ascii="Arial" w:hAnsi="Arial" w:cs="Arial"/>
                <w:color w:val="252525"/>
                <w:kern w:val="0"/>
                <w:sz w:val="15"/>
              </w:rPr>
              <w:t> </w:t>
            </w:r>
            <w:r w:rsidRPr="0008016D">
              <w:rPr>
                <w:rFonts w:ascii="Arial" w:hAnsi="Arial" w:cs="Arial"/>
                <w:b/>
                <w:bCs/>
                <w:color w:val="252525"/>
                <w:kern w:val="0"/>
                <w:sz w:val="15"/>
                <w:szCs w:val="15"/>
              </w:rPr>
              <w:t>report-</w:t>
            </w:r>
            <w:proofErr w:type="spellStart"/>
            <w:r w:rsidRPr="0008016D">
              <w:rPr>
                <w:rFonts w:ascii="Arial" w:hAnsi="Arial" w:cs="Arial"/>
                <w:b/>
                <w:bCs/>
                <w:color w:val="252525"/>
                <w:kern w:val="0"/>
                <w:sz w:val="15"/>
                <w:szCs w:val="15"/>
              </w:rPr>
              <w:t>uri</w:t>
            </w:r>
            <w:proofErr w:type="spellEnd"/>
            <w:r w:rsidRPr="0008016D">
              <w:rPr>
                <w:rFonts w:ascii="Arial" w:hAnsi="Arial" w:cs="Arial"/>
                <w:color w:val="252525"/>
                <w:kern w:val="0"/>
                <w:sz w:val="15"/>
              </w:rPr>
              <w:t> </w:t>
            </w:r>
            <w:r w:rsidRPr="0008016D"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  <w:t>directive. This is often used as a precursor to utilizing CSP in blocking mode ("fail closed")</w:t>
            </w:r>
          </w:p>
          <w:p w:rsidR="00E66A49" w:rsidRPr="00082BB5" w:rsidRDefault="0008016D" w:rsidP="00082BB5">
            <w:pPr>
              <w:widowControl/>
              <w:numPr>
                <w:ilvl w:val="0"/>
                <w:numId w:val="23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</w:pPr>
            <w:r w:rsidRPr="0008016D">
              <w:rPr>
                <w:rFonts w:ascii="Arial" w:hAnsi="Arial" w:cs="Arial"/>
                <w:b/>
                <w:bCs/>
                <w:color w:val="252525"/>
                <w:kern w:val="0"/>
                <w:sz w:val="15"/>
                <w:szCs w:val="15"/>
              </w:rPr>
              <w:t>DO NOT</w:t>
            </w:r>
            <w:r w:rsidRPr="0008016D">
              <w:rPr>
                <w:rFonts w:ascii="Arial" w:hAnsi="Arial" w:cs="Arial"/>
                <w:color w:val="252525"/>
                <w:kern w:val="0"/>
                <w:sz w:val="15"/>
              </w:rPr>
              <w:t> </w:t>
            </w:r>
            <w:r w:rsidRPr="0008016D"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  <w:t>use X-Content-Security-Policy or X-</w:t>
            </w:r>
            <w:proofErr w:type="spellStart"/>
            <w:r w:rsidRPr="0008016D"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  <w:t>WebKit</w:t>
            </w:r>
            <w:proofErr w:type="spellEnd"/>
            <w:r w:rsidRPr="0008016D">
              <w:rPr>
                <w:rFonts w:ascii="Arial" w:hAnsi="Arial" w:cs="Arial"/>
                <w:color w:val="252525"/>
                <w:kern w:val="0"/>
                <w:sz w:val="15"/>
                <w:szCs w:val="15"/>
              </w:rPr>
              <w:t>-CSP. Their implementations are obsolete (since Firefox 23, Chrome 25), limited, inconsistent, and incredibly buggy.</w:t>
            </w:r>
          </w:p>
        </w:tc>
      </w:tr>
    </w:tbl>
    <w:p w:rsidR="00082BB5" w:rsidRDefault="00082BB5" w:rsidP="00082BB5">
      <w:pPr>
        <w:pStyle w:val="3"/>
      </w:pPr>
      <w:r>
        <w:lastRenderedPageBreak/>
        <w:t>Content Security Policy</w:t>
      </w:r>
      <w:r>
        <w:rPr>
          <w:rFonts w:hint="eastAsia"/>
        </w:rPr>
        <w:t xml:space="preserve"> 1.0/2 </w:t>
      </w:r>
      <w:r>
        <w:rPr>
          <w:rFonts w:hint="eastAsia"/>
        </w:rPr>
        <w:t>版本的参数</w:t>
      </w:r>
    </w:p>
    <w:p w:rsidR="00082BB5" w:rsidRDefault="00082BB5" w:rsidP="00FF3ECF"/>
    <w:tbl>
      <w:tblPr>
        <w:tblStyle w:val="af0"/>
        <w:tblW w:w="0" w:type="auto"/>
        <w:tblLook w:val="04A0"/>
      </w:tblPr>
      <w:tblGrid>
        <w:gridCol w:w="8522"/>
      </w:tblGrid>
      <w:tr w:rsidR="00082BB5" w:rsidTr="00082BB5">
        <w:tc>
          <w:tcPr>
            <w:tcW w:w="8522" w:type="dxa"/>
          </w:tcPr>
          <w:p w:rsidR="00122767" w:rsidRPr="00122767" w:rsidRDefault="00122767" w:rsidP="00122767">
            <w:pPr>
              <w:pStyle w:val="3"/>
              <w:numPr>
                <w:ilvl w:val="0"/>
                <w:numId w:val="0"/>
              </w:numPr>
              <w:shd w:val="clear" w:color="auto" w:fill="FFFFFF"/>
              <w:spacing w:before="72" w:after="0"/>
              <w:ind w:left="720"/>
              <w:outlineLvl w:val="2"/>
              <w:rPr>
                <w:rStyle w:val="mw-headline"/>
                <w:color w:val="000000"/>
                <w:sz w:val="28"/>
                <w:szCs w:val="28"/>
              </w:rPr>
            </w:pPr>
            <w:r w:rsidRPr="00122767">
              <w:rPr>
                <w:rStyle w:val="mw-headline"/>
                <w:rFonts w:hint="eastAsia"/>
                <w:color w:val="000000"/>
                <w:sz w:val="28"/>
                <w:szCs w:val="28"/>
              </w:rPr>
              <w:t>CSP 1.0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connect-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proofErr w:type="gram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(d) - restricts which URLs the protected resource can load using script interfaces. (e.g. send() method of an </w:t>
            </w:r>
            <w:proofErr w:type="spellStart"/>
            <w:r>
              <w:rPr>
                <w:rFonts w:ascii="Arial" w:hAnsi="Arial" w:cs="Arial"/>
                <w:color w:val="252525"/>
                <w:sz w:val="15"/>
                <w:szCs w:val="15"/>
              </w:rPr>
              <w:t>XMLHttpRequest</w:t>
            </w:r>
            <w:proofErr w:type="spellEnd"/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 object)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font-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(d) - restricts from where the protected resource can load fonts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img-src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(d) - restricts from where the protected resource can load images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media-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(d) - restricts from where the protected resource can load video, audio, and associated text tracks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object-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(d) - restricts from where the protected resource can load </w:t>
            </w:r>
            <w:proofErr w:type="spellStart"/>
            <w:r>
              <w:rPr>
                <w:rFonts w:ascii="Arial" w:hAnsi="Arial" w:cs="Arial"/>
                <w:color w:val="252525"/>
                <w:sz w:val="15"/>
                <w:szCs w:val="15"/>
              </w:rPr>
              <w:t>plugins</w:t>
            </w:r>
            <w:proofErr w:type="spellEnd"/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script-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proofErr w:type="gram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(d) - restricts which scripts the protected resource can execute. Additional restrictions against, inline scripts, and </w:t>
            </w:r>
            <w:proofErr w:type="spellStart"/>
            <w:r>
              <w:rPr>
                <w:rFonts w:ascii="Arial" w:hAnsi="Arial" w:cs="Arial"/>
                <w:color w:val="252525"/>
                <w:sz w:val="15"/>
                <w:szCs w:val="15"/>
              </w:rPr>
              <w:t>eval</w:t>
            </w:r>
            <w:proofErr w:type="spellEnd"/>
            <w:r>
              <w:rPr>
                <w:rFonts w:ascii="Arial" w:hAnsi="Arial" w:cs="Arial"/>
                <w:color w:val="252525"/>
                <w:sz w:val="15"/>
                <w:szCs w:val="15"/>
              </w:rPr>
              <w:t>. Additional directives in CSP2 for hash and nonce support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style-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proofErr w:type="gram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(d) - restricts which styles the user may applies to the protected resource. Additional restrictions against inline and </w:t>
            </w:r>
            <w:proofErr w:type="spellStart"/>
            <w:r>
              <w:rPr>
                <w:rFonts w:ascii="Arial" w:hAnsi="Arial" w:cs="Arial"/>
                <w:color w:val="252525"/>
                <w:sz w:val="15"/>
                <w:szCs w:val="15"/>
              </w:rPr>
              <w:t>eval</w:t>
            </w:r>
            <w:proofErr w:type="spellEnd"/>
            <w:r>
              <w:rPr>
                <w:rFonts w:ascii="Arial" w:hAnsi="Arial" w:cs="Arial"/>
                <w:color w:val="252525"/>
                <w:sz w:val="15"/>
                <w:szCs w:val="15"/>
              </w:rPr>
              <w:t>.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default-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- Covers any directive with</w:t>
            </w:r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15"/>
                <w:szCs w:val="15"/>
              </w:rPr>
              <w:t>(d)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frame-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proofErr w:type="gram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- restricts from where the protected resource can embed frames. Note, deprecated in CSP2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report-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uri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- specifies a URL to which the user agent sends reports about policy violation</w:t>
            </w:r>
          </w:p>
          <w:p w:rsidR="00082BB5" w:rsidRDefault="00082BB5" w:rsidP="00082BB5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sandbox</w:t>
            </w:r>
            <w:proofErr w:type="gram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- specifies an HTML sandbox policy that the user agent applies to the protected resource. Optional in 1.0</w:t>
            </w:r>
          </w:p>
          <w:p w:rsidR="00082BB5" w:rsidRDefault="00082BB5" w:rsidP="00122767">
            <w:pPr>
              <w:pStyle w:val="3"/>
              <w:numPr>
                <w:ilvl w:val="0"/>
                <w:numId w:val="0"/>
              </w:numPr>
              <w:shd w:val="clear" w:color="auto" w:fill="FFFFFF"/>
              <w:spacing w:before="72" w:after="0"/>
              <w:ind w:left="720"/>
              <w:outlineLvl w:val="2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mw-headline"/>
                <w:rFonts w:ascii="Arial" w:hAnsi="Arial" w:cs="Arial"/>
                <w:color w:val="000000"/>
                <w:sz w:val="28"/>
                <w:szCs w:val="28"/>
              </w:rPr>
              <w:t>New in CSP2</w:t>
            </w:r>
          </w:p>
          <w:p w:rsidR="00082BB5" w:rsidRDefault="00082BB5" w:rsidP="00082BB5">
            <w:pPr>
              <w:widowControl/>
              <w:numPr>
                <w:ilvl w:val="0"/>
                <w:numId w:val="25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form-action</w:t>
            </w:r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252525"/>
                <w:sz w:val="15"/>
                <w:szCs w:val="15"/>
              </w:rPr>
              <w:t>retricts</w:t>
            </w:r>
            <w:proofErr w:type="spellEnd"/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 which URLs can be used as the action of HTML form elements</w:t>
            </w:r>
          </w:p>
          <w:p w:rsidR="00082BB5" w:rsidRDefault="00082BB5" w:rsidP="00082BB5">
            <w:pPr>
              <w:widowControl/>
              <w:numPr>
                <w:ilvl w:val="0"/>
                <w:numId w:val="25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frame-ancestors</w:t>
            </w:r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- indicates whether the user agent should allow embedding the resource using a frame, </w:t>
            </w:r>
            <w:proofErr w:type="spellStart"/>
            <w:r>
              <w:rPr>
                <w:rFonts w:ascii="Arial" w:hAnsi="Arial" w:cs="Arial"/>
                <w:color w:val="252525"/>
                <w:sz w:val="15"/>
                <w:szCs w:val="15"/>
              </w:rPr>
              <w:t>iframe</w:t>
            </w:r>
            <w:proofErr w:type="spellEnd"/>
            <w:r>
              <w:rPr>
                <w:rFonts w:ascii="Arial" w:hAnsi="Arial" w:cs="Arial"/>
                <w:color w:val="252525"/>
                <w:sz w:val="15"/>
                <w:szCs w:val="15"/>
              </w:rPr>
              <w:t>, object, embed or applet element, or equivalent functionality in non-HTML resources</w:t>
            </w:r>
          </w:p>
          <w:p w:rsidR="00082BB5" w:rsidRDefault="00082BB5" w:rsidP="00082BB5">
            <w:pPr>
              <w:widowControl/>
              <w:numPr>
                <w:ilvl w:val="0"/>
                <w:numId w:val="25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plugin</w:t>
            </w:r>
            <w:proofErr w:type="spellEnd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-types</w:t>
            </w:r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- restricts the set of </w:t>
            </w:r>
            <w:proofErr w:type="spellStart"/>
            <w:r>
              <w:rPr>
                <w:rFonts w:ascii="Arial" w:hAnsi="Arial" w:cs="Arial"/>
                <w:color w:val="252525"/>
                <w:sz w:val="15"/>
                <w:szCs w:val="15"/>
              </w:rPr>
              <w:t>plugins</w:t>
            </w:r>
            <w:proofErr w:type="spellEnd"/>
            <w:r>
              <w:rPr>
                <w:rFonts w:ascii="Arial" w:hAnsi="Arial" w:cs="Arial"/>
                <w:color w:val="252525"/>
                <w:sz w:val="15"/>
                <w:szCs w:val="15"/>
              </w:rPr>
              <w:t xml:space="preserve"> that can be invoked by the protected resource by limiting the types of resources that can be embedded</w:t>
            </w:r>
          </w:p>
          <w:p w:rsidR="00082BB5" w:rsidRDefault="00082BB5" w:rsidP="00082BB5">
            <w:pPr>
              <w:widowControl/>
              <w:numPr>
                <w:ilvl w:val="0"/>
                <w:numId w:val="25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base-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uri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- restricts the URLs that can be used to specify the document base URL</w:t>
            </w:r>
          </w:p>
          <w:p w:rsidR="00082BB5" w:rsidRDefault="00082BB5" w:rsidP="00082BB5">
            <w:pPr>
              <w:widowControl/>
              <w:numPr>
                <w:ilvl w:val="0"/>
                <w:numId w:val="25"/>
              </w:numPr>
              <w:shd w:val="clear" w:color="auto" w:fill="FFFFFF"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252525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child-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15"/>
                <w:szCs w:val="15"/>
              </w:rPr>
              <w:t>src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252525"/>
                <w:sz w:val="15"/>
                <w:szCs w:val="15"/>
              </w:rPr>
              <w:t>(d) - governs the creation of nested browsing contexts as well as Worker execution contexts</w:t>
            </w:r>
          </w:p>
          <w:p w:rsidR="00082BB5" w:rsidRPr="00082BB5" w:rsidRDefault="00082BB5" w:rsidP="00FF3ECF"/>
        </w:tc>
      </w:tr>
    </w:tbl>
    <w:p w:rsidR="00082BB5" w:rsidRDefault="00082BB5" w:rsidP="00FF3ECF"/>
    <w:p w:rsidR="003416F2" w:rsidRDefault="006D65A4" w:rsidP="00FF3ECF">
      <w:r>
        <w:rPr>
          <w:rFonts w:hint="eastAsia"/>
        </w:rPr>
        <w:t>例子</w:t>
      </w:r>
    </w:p>
    <w:p w:rsidR="003416F2" w:rsidRPr="003416F2" w:rsidRDefault="003416F2" w:rsidP="000F7853">
      <w:pPr>
        <w:widowControl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Content-Security-Policy: default-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src</w:t>
      </w:r>
      <w:proofErr w:type="spell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https</w:t>
      </w:r>
      <w:proofErr w:type="gram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:;</w:t>
      </w:r>
      <w:proofErr w:type="gram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connect-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src</w:t>
      </w:r>
      <w:proofErr w:type="spell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https:; font-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src</w:t>
      </w:r>
      <w:proofErr w:type="spell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https: data:; frame-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src</w:t>
      </w:r>
      <w:proofErr w:type="spell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https:; </w:t>
      </w:r>
    </w:p>
    <w:p w:rsidR="003416F2" w:rsidRPr="003416F2" w:rsidRDefault="003416F2" w:rsidP="000F7853">
      <w:pPr>
        <w:widowControl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proofErr w:type="spellStart"/>
      <w:proofErr w:type="gram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img-src</w:t>
      </w:r>
      <w:proofErr w:type="spellEnd"/>
      <w:proofErr w:type="gram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https: data:; media-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src</w:t>
      </w:r>
      <w:proofErr w:type="spell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https:;  object-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src</w:t>
      </w:r>
      <w:proofErr w:type="spell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https:; script-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src</w:t>
      </w:r>
      <w:proofErr w:type="spell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'unsafe-inline' 'unsafe-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eval</w:t>
      </w:r>
      <w:proofErr w:type="spell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' https:; </w:t>
      </w:r>
    </w:p>
    <w:p w:rsidR="003416F2" w:rsidRPr="003416F2" w:rsidRDefault="003416F2" w:rsidP="000F7853">
      <w:pPr>
        <w:widowControl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proofErr w:type="gram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style-</w:t>
      </w:r>
      <w:proofErr w:type="spellStart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>src</w:t>
      </w:r>
      <w:proofErr w:type="spellEnd"/>
      <w:proofErr w:type="gramEnd"/>
      <w:r w:rsidRPr="003416F2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'unsafe-inline' https:;</w:t>
      </w:r>
    </w:p>
    <w:p w:rsidR="003416F2" w:rsidRPr="003416F2" w:rsidRDefault="003416F2" w:rsidP="00FF3ECF"/>
    <w:p w:rsidR="001B602F" w:rsidRDefault="00A007BE" w:rsidP="00FF3ECF">
      <w:r>
        <w:rPr>
          <w:rFonts w:hint="eastAsia"/>
        </w:rPr>
        <w:t>具体请参考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hyperlink r:id="rId14" w:history="1">
        <w:r w:rsidRPr="00907D6D">
          <w:rPr>
            <w:rStyle w:val="af6"/>
          </w:rPr>
          <w:t>https://www.owasp.org/index.php/Content_Security_Policy_Cheat_Sheet</w:t>
        </w:r>
      </w:hyperlink>
      <w:r>
        <w:rPr>
          <w:rFonts w:hint="eastAsia"/>
        </w:rPr>
        <w:t>）</w:t>
      </w:r>
    </w:p>
    <w:p w:rsidR="00A007BE" w:rsidRPr="003416F2" w:rsidRDefault="003416F2" w:rsidP="00FF3ECF">
      <w:pPr>
        <w:rPr>
          <w:b/>
          <w:color w:val="FF0000"/>
        </w:rPr>
      </w:pPr>
      <w:r w:rsidRPr="003416F2">
        <w:rPr>
          <w:rFonts w:hint="eastAsia"/>
          <w:b/>
          <w:color w:val="FF0000"/>
        </w:rPr>
        <w:t>建议：</w:t>
      </w:r>
      <w:proofErr w:type="gramStart"/>
      <w:r w:rsidR="009B7E72">
        <w:rPr>
          <w:rFonts w:hint="eastAsia"/>
          <w:b/>
          <w:color w:val="FF0000"/>
        </w:rPr>
        <w:t>安全头</w:t>
      </w:r>
      <w:proofErr w:type="gramEnd"/>
      <w:r w:rsidR="009B7E72">
        <w:rPr>
          <w:rFonts w:hint="eastAsia"/>
          <w:b/>
          <w:color w:val="FF0000"/>
        </w:rPr>
        <w:t>是浏览器实现的</w:t>
      </w:r>
      <w:r w:rsidR="009B7E72">
        <w:rPr>
          <w:rFonts w:hint="eastAsia"/>
          <w:b/>
          <w:color w:val="FF0000"/>
        </w:rPr>
        <w:t>XSS</w:t>
      </w:r>
      <w:r w:rsidR="009B7E72">
        <w:rPr>
          <w:rFonts w:hint="eastAsia"/>
          <w:b/>
          <w:color w:val="FF0000"/>
        </w:rPr>
        <w:t>防范，本身有对浏览器的类型和版本的要求，是作为</w:t>
      </w:r>
      <w:r w:rsidR="009B7E72">
        <w:rPr>
          <w:rFonts w:hint="eastAsia"/>
          <w:b/>
          <w:color w:val="FF0000"/>
        </w:rPr>
        <w:t>XSS</w:t>
      </w:r>
      <w:r w:rsidR="009B7E72">
        <w:rPr>
          <w:rFonts w:hint="eastAsia"/>
          <w:b/>
          <w:color w:val="FF0000"/>
        </w:rPr>
        <w:t>防护的辅助手段。</w:t>
      </w:r>
    </w:p>
    <w:p w:rsidR="001723D8" w:rsidRDefault="001723D8" w:rsidP="001723D8">
      <w:pPr>
        <w:pStyle w:val="1"/>
      </w:pPr>
      <w:r>
        <w:rPr>
          <w:rFonts w:hint="eastAsia"/>
        </w:rPr>
        <w:t>排查范围</w:t>
      </w:r>
      <w:r w:rsidR="00E31127">
        <w:rPr>
          <w:rFonts w:hint="eastAsia"/>
        </w:rPr>
        <w:t>及工具</w:t>
      </w:r>
    </w:p>
    <w:p w:rsidR="001723D8" w:rsidRDefault="001723D8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排查范围：</w:t>
      </w:r>
      <w:r>
        <w:rPr>
          <w:rFonts w:hint="eastAsia"/>
        </w:rPr>
        <w:t>所有涉及</w:t>
      </w:r>
      <w:r w:rsidR="00BA47BA">
        <w:rPr>
          <w:rFonts w:hint="eastAsia"/>
        </w:rPr>
        <w:t>Web</w:t>
      </w:r>
      <w:r w:rsidR="00BA47BA">
        <w:rPr>
          <w:rFonts w:hint="eastAsia"/>
        </w:rPr>
        <w:t>应用</w:t>
      </w:r>
      <w:r>
        <w:rPr>
          <w:rFonts w:hint="eastAsia"/>
        </w:rPr>
        <w:t>的</w:t>
      </w:r>
      <w:r w:rsidR="00A21380">
        <w:rPr>
          <w:rFonts w:hint="eastAsia"/>
        </w:rPr>
        <w:t>自</w:t>
      </w:r>
      <w:proofErr w:type="gramStart"/>
      <w:r w:rsidR="00A21380">
        <w:rPr>
          <w:rFonts w:hint="eastAsia"/>
        </w:rPr>
        <w:t>研</w:t>
      </w:r>
      <w:proofErr w:type="gramEnd"/>
      <w:r w:rsidR="00A21380">
        <w:rPr>
          <w:rFonts w:hint="eastAsia"/>
        </w:rPr>
        <w:t>产品</w:t>
      </w:r>
    </w:p>
    <w:p w:rsidR="001723D8" w:rsidRDefault="001723D8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排查模块：</w:t>
      </w:r>
      <w:r>
        <w:rPr>
          <w:rFonts w:hint="eastAsia"/>
        </w:rPr>
        <w:t>Web</w:t>
      </w:r>
      <w:r w:rsidR="00BA47BA">
        <w:rPr>
          <w:rFonts w:hint="eastAsia"/>
        </w:rPr>
        <w:t>应用</w:t>
      </w:r>
      <w:r>
        <w:rPr>
          <w:rFonts w:hint="eastAsia"/>
        </w:rPr>
        <w:t>系统</w:t>
      </w:r>
      <w:r w:rsidR="00123F04">
        <w:rPr>
          <w:rFonts w:hint="eastAsia"/>
        </w:rPr>
        <w:t>中所有涉及</w:t>
      </w:r>
      <w:r w:rsidR="00A949E6">
        <w:rPr>
          <w:rFonts w:hint="eastAsia"/>
        </w:rPr>
        <w:t>输出</w:t>
      </w:r>
      <w:r w:rsidR="0029265C">
        <w:rPr>
          <w:rFonts w:hint="eastAsia"/>
        </w:rPr>
        <w:t>的模块</w:t>
      </w:r>
      <w:r>
        <w:rPr>
          <w:rFonts w:hint="eastAsia"/>
        </w:rPr>
        <w:t>。</w:t>
      </w:r>
    </w:p>
    <w:p w:rsidR="009A63D2" w:rsidRDefault="004C22E0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排查内容：</w:t>
      </w:r>
      <w:r w:rsidR="000278A2" w:rsidRPr="000278A2">
        <w:rPr>
          <w:rFonts w:hint="eastAsia"/>
        </w:rPr>
        <w:t>排查</w:t>
      </w:r>
      <w:r w:rsidR="0029265C">
        <w:rPr>
          <w:rFonts w:hint="eastAsia"/>
        </w:rPr>
        <w:t>所有涉及</w:t>
      </w:r>
      <w:r w:rsidR="00111F50">
        <w:rPr>
          <w:rFonts w:hint="eastAsia"/>
        </w:rPr>
        <w:t>输出</w:t>
      </w:r>
      <w:r w:rsidR="00111F50">
        <w:rPr>
          <w:rFonts w:hint="eastAsia"/>
        </w:rPr>
        <w:t>HTML</w:t>
      </w:r>
      <w:r w:rsidR="00111F50">
        <w:rPr>
          <w:rFonts w:hint="eastAsia"/>
        </w:rPr>
        <w:t>的页面</w:t>
      </w:r>
    </w:p>
    <w:p w:rsidR="00175862" w:rsidRDefault="00175862" w:rsidP="00175862">
      <w:pPr>
        <w:pStyle w:val="2"/>
        <w:numPr>
          <w:ilvl w:val="1"/>
          <w:numId w:val="2"/>
        </w:numPr>
      </w:pPr>
      <w:r w:rsidRPr="000D0624">
        <w:rPr>
          <w:rFonts w:hint="eastAsia"/>
        </w:rPr>
        <w:t>XSS</w:t>
      </w:r>
      <w:r w:rsidRPr="000D0624">
        <w:rPr>
          <w:rFonts w:hint="eastAsia"/>
        </w:rPr>
        <w:t>问题</w:t>
      </w:r>
      <w:r>
        <w:rPr>
          <w:rFonts w:hint="eastAsia"/>
        </w:rPr>
        <w:t>工具</w:t>
      </w:r>
      <w:r w:rsidRPr="000D0624">
        <w:rPr>
          <w:rFonts w:hint="eastAsia"/>
        </w:rPr>
        <w:t>排查</w:t>
      </w:r>
    </w:p>
    <w:p w:rsidR="00175862" w:rsidRDefault="00175862" w:rsidP="00175862">
      <w:pPr>
        <w:spacing w:line="360" w:lineRule="auto"/>
        <w:ind w:firstLine="420"/>
      </w:pPr>
      <w:r>
        <w:rPr>
          <w:rFonts w:hint="eastAsia"/>
        </w:rPr>
        <w:t>工具只能作为辅助手段，任何工具都无法完全排查</w:t>
      </w:r>
      <w:r>
        <w:rPr>
          <w:rFonts w:hint="eastAsia"/>
        </w:rPr>
        <w:t>XSS</w:t>
      </w:r>
      <w:r>
        <w:rPr>
          <w:rFonts w:hint="eastAsia"/>
        </w:rPr>
        <w:t>的问题。</w:t>
      </w:r>
    </w:p>
    <w:p w:rsidR="00175862" w:rsidRDefault="00175862" w:rsidP="00175862">
      <w:pPr>
        <w:pStyle w:val="3"/>
        <w:numPr>
          <w:ilvl w:val="2"/>
          <w:numId w:val="2"/>
        </w:numPr>
      </w:pPr>
      <w:proofErr w:type="gramStart"/>
      <w:r>
        <w:rPr>
          <w:rFonts w:hint="eastAsia"/>
        </w:rPr>
        <w:t>白盒工具</w:t>
      </w:r>
      <w:proofErr w:type="gramEnd"/>
      <w:r>
        <w:rPr>
          <w:rFonts w:hint="eastAsia"/>
        </w:rPr>
        <w:t>检查：</w:t>
      </w:r>
    </w:p>
    <w:p w:rsidR="00175862" w:rsidRDefault="00175862" w:rsidP="00175862">
      <w:pPr>
        <w:pStyle w:val="af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CodeDEX</w:t>
      </w:r>
      <w:proofErr w:type="spellEnd"/>
      <w:r>
        <w:rPr>
          <w:rFonts w:hint="eastAsia"/>
        </w:rPr>
        <w:t>工具进行扫描，重点排查是否存在下列规则告警：</w:t>
      </w:r>
    </w:p>
    <w:p w:rsidR="00175862" w:rsidRPr="007B5330" w:rsidRDefault="00175862" w:rsidP="00175862">
      <w:pPr>
        <w:spacing w:line="360" w:lineRule="auto"/>
        <w:ind w:firstLine="360"/>
      </w:pPr>
      <w:r w:rsidRPr="007B5330">
        <w:t>Cross-Site Scripting: DOM</w:t>
      </w:r>
    </w:p>
    <w:p w:rsidR="00175862" w:rsidRPr="007B5330" w:rsidRDefault="00175862" w:rsidP="00175862">
      <w:pPr>
        <w:spacing w:line="360" w:lineRule="auto"/>
        <w:ind w:firstLine="360"/>
      </w:pPr>
      <w:r w:rsidRPr="007B5330">
        <w:t>Cross-Site Scripting: External Links</w:t>
      </w:r>
    </w:p>
    <w:p w:rsidR="00175862" w:rsidRPr="007B5330" w:rsidRDefault="00175862" w:rsidP="00175862">
      <w:pPr>
        <w:spacing w:line="360" w:lineRule="auto"/>
        <w:ind w:firstLine="360"/>
      </w:pPr>
      <w:r w:rsidRPr="007B5330">
        <w:t>Cross-Site Scripting: Inter-Component Communication</w:t>
      </w:r>
    </w:p>
    <w:p w:rsidR="00175862" w:rsidRPr="007B5330" w:rsidRDefault="00175862" w:rsidP="00175862">
      <w:pPr>
        <w:spacing w:line="360" w:lineRule="auto"/>
        <w:ind w:firstLine="360"/>
      </w:pPr>
      <w:r w:rsidRPr="007B5330">
        <w:t>Cross-Site Scripting: Persistent</w:t>
      </w:r>
    </w:p>
    <w:p w:rsidR="00175862" w:rsidRPr="007B5330" w:rsidRDefault="00175862" w:rsidP="00175862">
      <w:pPr>
        <w:spacing w:line="360" w:lineRule="auto"/>
        <w:ind w:firstLine="360"/>
      </w:pPr>
      <w:r w:rsidRPr="007B5330">
        <w:t>Cross-Site Scripting: Poor Validation</w:t>
      </w:r>
    </w:p>
    <w:p w:rsidR="00175862" w:rsidRPr="007B5330" w:rsidRDefault="00175862" w:rsidP="00175862">
      <w:pPr>
        <w:spacing w:line="360" w:lineRule="auto"/>
        <w:ind w:firstLine="360"/>
      </w:pPr>
      <w:r w:rsidRPr="007B5330">
        <w:t>Cross-Site Scripting: Reflected</w:t>
      </w:r>
    </w:p>
    <w:p w:rsidR="00175862" w:rsidRDefault="00175862" w:rsidP="00175862">
      <w:pPr>
        <w:ind w:firstLine="360"/>
      </w:pPr>
    </w:p>
    <w:p w:rsidR="00175862" w:rsidRPr="007B5330" w:rsidRDefault="00175862" w:rsidP="00175862">
      <w:pPr>
        <w:spacing w:line="360" w:lineRule="auto"/>
        <w:ind w:firstLine="360"/>
      </w:pPr>
      <w:r w:rsidRPr="007B5330">
        <w:rPr>
          <w:rFonts w:hint="eastAsia"/>
        </w:rPr>
        <w:t>具体的告警说明和案例可以访问下面链接：</w:t>
      </w:r>
    </w:p>
    <w:p w:rsidR="00175862" w:rsidRDefault="00E50CD2" w:rsidP="00175862">
      <w:pPr>
        <w:spacing w:line="360" w:lineRule="auto"/>
        <w:ind w:firstLine="360"/>
      </w:pPr>
      <w:hyperlink r:id="rId15" w:history="1">
        <w:r w:rsidR="00175862" w:rsidRPr="00CE1625">
          <w:rPr>
            <w:rStyle w:val="af6"/>
          </w:rPr>
          <w:t>http://www.hpenterprisesecurity.com/vulncat/zh_CN/vulncat/index.html</w:t>
        </w:r>
      </w:hyperlink>
    </w:p>
    <w:p w:rsidR="00175862" w:rsidRDefault="00175862" w:rsidP="00175862">
      <w:pPr>
        <w:ind w:firstLine="360"/>
      </w:pPr>
      <w:r>
        <w:rPr>
          <w:noProof/>
        </w:rPr>
        <w:lastRenderedPageBreak/>
        <w:drawing>
          <wp:inline distT="0" distB="0" distL="0" distR="0">
            <wp:extent cx="3543300" cy="5133975"/>
            <wp:effectExtent l="19050" t="0" r="0" b="0"/>
            <wp:docPr id="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2" w:rsidRDefault="00175862" w:rsidP="00175862">
      <w:pPr>
        <w:pStyle w:val="af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BME</w:t>
      </w:r>
      <w:r>
        <w:rPr>
          <w:rFonts w:hint="eastAsia"/>
        </w:rPr>
        <w:t>平台的产品，必须要使用</w:t>
      </w:r>
      <w:r>
        <w:rPr>
          <w:rFonts w:hint="eastAsia"/>
        </w:rPr>
        <w:t>BME_CI</w:t>
      </w:r>
      <w:r>
        <w:rPr>
          <w:rFonts w:hint="eastAsia"/>
        </w:rPr>
        <w:t>进行源码扫描，具体工具获取及使用方法详见：</w:t>
      </w:r>
      <w:r w:rsidR="00E50CD2">
        <w:fldChar w:fldCharType="begin"/>
      </w:r>
      <w:r w:rsidR="00E50CD2">
        <w:instrText>HYPERLINK "http://3ms.huawei.com/hi/group/5255/blog_1744329.html?mapId=2503143&amp;for_statistic_from=my_group_blog"</w:instrText>
      </w:r>
      <w:r w:rsidR="00E50CD2">
        <w:fldChar w:fldCharType="separate"/>
      </w:r>
      <w:r w:rsidRPr="00CE1625">
        <w:rPr>
          <w:rStyle w:val="af6"/>
        </w:rPr>
        <w:t>http://3ms.huawei.com/hi/group/5255/blog_1744329.html?mapId=2503143&amp;for_statistic_from=my_group_blog</w:t>
      </w:r>
      <w:r w:rsidR="00E50CD2">
        <w:fldChar w:fldCharType="end"/>
      </w:r>
    </w:p>
    <w:p w:rsidR="00175862" w:rsidRDefault="00175862" w:rsidP="00175862"/>
    <w:p w:rsidR="00175862" w:rsidRDefault="00175862" w:rsidP="00175862">
      <w:pPr>
        <w:pStyle w:val="3"/>
        <w:numPr>
          <w:ilvl w:val="2"/>
          <w:numId w:val="2"/>
        </w:numPr>
      </w:pPr>
      <w:r>
        <w:rPr>
          <w:rFonts w:hint="eastAsia"/>
        </w:rPr>
        <w:t>黑</w:t>
      </w:r>
      <w:proofErr w:type="gramStart"/>
      <w:r>
        <w:rPr>
          <w:rFonts w:hint="eastAsia"/>
        </w:rPr>
        <w:t>盒工具</w:t>
      </w:r>
      <w:proofErr w:type="gramEnd"/>
      <w:r>
        <w:rPr>
          <w:rFonts w:hint="eastAsia"/>
        </w:rPr>
        <w:t>排查：</w:t>
      </w:r>
    </w:p>
    <w:p w:rsidR="00175862" w:rsidRPr="001B6DC0" w:rsidRDefault="00175862" w:rsidP="00175862">
      <w:pPr>
        <w:rPr>
          <w:b/>
          <w:sz w:val="24"/>
        </w:rPr>
      </w:pPr>
      <w:proofErr w:type="spellStart"/>
      <w:r w:rsidRPr="001B6DC0">
        <w:rPr>
          <w:rFonts w:hint="eastAsia"/>
          <w:b/>
          <w:sz w:val="24"/>
        </w:rPr>
        <w:t>APPscan</w:t>
      </w:r>
      <w:proofErr w:type="spellEnd"/>
      <w:r w:rsidRPr="001B6DC0">
        <w:rPr>
          <w:rFonts w:hint="eastAsia"/>
          <w:b/>
          <w:sz w:val="24"/>
        </w:rPr>
        <w:t>使用注意点</w:t>
      </w:r>
    </w:p>
    <w:p w:rsidR="00175862" w:rsidRDefault="00175862" w:rsidP="00175862">
      <w:pPr>
        <w:pStyle w:val="af5"/>
        <w:numPr>
          <w:ilvl w:val="0"/>
          <w:numId w:val="30"/>
        </w:numPr>
        <w:spacing w:line="276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AppScan</w:t>
      </w:r>
      <w:proofErr w:type="spellEnd"/>
      <w:r>
        <w:rPr>
          <w:rFonts w:hint="eastAsia"/>
        </w:rPr>
        <w:t>时候建议补充人工</w:t>
      </w:r>
      <w:proofErr w:type="gramStart"/>
      <w:r>
        <w:rPr>
          <w:rFonts w:hint="eastAsia"/>
        </w:rPr>
        <w:t>页面爬取手段</w:t>
      </w:r>
      <w:proofErr w:type="gramEnd"/>
      <w:r>
        <w:rPr>
          <w:rFonts w:hint="eastAsia"/>
        </w:rPr>
        <w:t>，保证测试页面的全面性；</w:t>
      </w:r>
    </w:p>
    <w:p w:rsidR="00175862" w:rsidRDefault="00175862" w:rsidP="00175862">
      <w:pPr>
        <w:pStyle w:val="af5"/>
        <w:numPr>
          <w:ilvl w:val="0"/>
          <w:numId w:val="30"/>
        </w:numPr>
        <w:spacing w:line="276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AppScan</w:t>
      </w:r>
      <w:proofErr w:type="spellEnd"/>
      <w:r>
        <w:rPr>
          <w:rFonts w:hint="eastAsia"/>
        </w:rPr>
        <w:t>测试存储型</w:t>
      </w:r>
      <w:r>
        <w:rPr>
          <w:rFonts w:hint="eastAsia"/>
        </w:rPr>
        <w:t>XSS</w:t>
      </w:r>
      <w:r>
        <w:rPr>
          <w:rFonts w:hint="eastAsia"/>
        </w:rPr>
        <w:t>时，</w:t>
      </w:r>
      <w:r w:rsidRPr="003C5532">
        <w:rPr>
          <w:rFonts w:hint="eastAsia"/>
          <w:color w:val="FF0000"/>
        </w:rPr>
        <w:t>去勾选</w:t>
      </w:r>
      <w:r>
        <w:rPr>
          <w:rFonts w:hint="eastAsia"/>
        </w:rPr>
        <w:t>（默认勾选）“扫描配置”</w:t>
      </w:r>
      <w:r>
        <w:sym w:font="Wingdings" w:char="F0E0"/>
      </w:r>
      <w:r>
        <w:rPr>
          <w:rFonts w:hint="eastAsia"/>
        </w:rPr>
        <w:t>“测试选项”</w:t>
      </w:r>
      <w:r>
        <w:sym w:font="Wingdings" w:char="F0E0"/>
      </w:r>
      <w:r>
        <w:rPr>
          <w:rFonts w:hint="eastAsia"/>
        </w:rPr>
        <w:t>“使用基于应用程序行为的自适应测试”，可</w:t>
      </w:r>
      <w:r w:rsidR="003C5532">
        <w:rPr>
          <w:rFonts w:hint="eastAsia"/>
        </w:rPr>
        <w:t>提高</w:t>
      </w:r>
      <w:r>
        <w:rPr>
          <w:rFonts w:hint="eastAsia"/>
        </w:rPr>
        <w:t>存储型</w:t>
      </w:r>
      <w:r>
        <w:rPr>
          <w:rFonts w:hint="eastAsia"/>
        </w:rPr>
        <w:t>XSS</w:t>
      </w:r>
      <w:r>
        <w:rPr>
          <w:rFonts w:hint="eastAsia"/>
        </w:rPr>
        <w:t>检出率。</w:t>
      </w:r>
    </w:p>
    <w:p w:rsidR="00175862" w:rsidRDefault="00175862" w:rsidP="00175862">
      <w:pPr>
        <w:pStyle w:val="af5"/>
        <w:spacing w:line="276" w:lineRule="auto"/>
        <w:ind w:left="360" w:firstLineChars="0" w:firstLine="0"/>
      </w:pPr>
      <w:r w:rsidRPr="004055CC">
        <w:rPr>
          <w:noProof/>
          <w:bdr w:val="single" w:sz="4" w:space="0" w:color="auto"/>
        </w:rPr>
        <w:lastRenderedPageBreak/>
        <w:drawing>
          <wp:inline distT="0" distB="0" distL="0" distR="0">
            <wp:extent cx="5116475" cy="3543600"/>
            <wp:effectExtent l="19050" t="0" r="7975" b="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78" cy="355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2" w:rsidRPr="001B6DC0" w:rsidRDefault="00175862" w:rsidP="00175862">
      <w:pPr>
        <w:spacing w:line="276" w:lineRule="auto"/>
        <w:rPr>
          <w:b/>
          <w:sz w:val="24"/>
        </w:rPr>
      </w:pPr>
      <w:r w:rsidRPr="001B6DC0">
        <w:rPr>
          <w:rFonts w:hint="eastAsia"/>
          <w:b/>
          <w:sz w:val="24"/>
        </w:rPr>
        <w:t>Burp suite</w:t>
      </w:r>
      <w:r w:rsidRPr="001B6DC0">
        <w:rPr>
          <w:rFonts w:hint="eastAsia"/>
          <w:b/>
          <w:sz w:val="24"/>
        </w:rPr>
        <w:t>使用注意点</w:t>
      </w:r>
    </w:p>
    <w:p w:rsidR="00175862" w:rsidRDefault="00175862" w:rsidP="00175862">
      <w:pPr>
        <w:pStyle w:val="af5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BurpSuite</w:t>
      </w:r>
      <w:proofErr w:type="spellEnd"/>
      <w:r>
        <w:rPr>
          <w:rFonts w:hint="eastAsia"/>
        </w:rPr>
        <w:t>上的自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插件，实现对已知</w:t>
      </w:r>
      <w:r>
        <w:rPr>
          <w:rFonts w:hint="eastAsia"/>
        </w:rPr>
        <w:t>web</w:t>
      </w:r>
      <w:r>
        <w:rPr>
          <w:rFonts w:hint="eastAsia"/>
        </w:rPr>
        <w:t>安全问题的排查；</w:t>
      </w:r>
    </w:p>
    <w:p w:rsidR="00175862" w:rsidRDefault="00175862" w:rsidP="00175862">
      <w:pPr>
        <w:pStyle w:val="af5"/>
        <w:spacing w:line="276" w:lineRule="auto"/>
        <w:ind w:left="360" w:firstLineChars="0" w:firstLine="0"/>
      </w:pPr>
      <w:r w:rsidRPr="001B6DC0">
        <w:rPr>
          <w:rFonts w:hint="eastAsia"/>
          <w:noProof/>
          <w:bdr w:val="single" w:sz="4" w:space="0" w:color="auto"/>
        </w:rPr>
        <w:drawing>
          <wp:inline distT="0" distB="0" distL="0" distR="0">
            <wp:extent cx="5063312" cy="3348700"/>
            <wp:effectExtent l="19050" t="0" r="3988" b="0"/>
            <wp:docPr id="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41" cy="334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2" w:rsidRPr="007B5330" w:rsidRDefault="00175862" w:rsidP="00175862">
      <w:pPr>
        <w:pStyle w:val="af5"/>
        <w:numPr>
          <w:ilvl w:val="0"/>
          <w:numId w:val="31"/>
        </w:numPr>
        <w:spacing w:line="276" w:lineRule="auto"/>
        <w:ind w:firstLineChars="0"/>
      </w:pPr>
      <w:bookmarkStart w:id="8" w:name="OLE_LINK157"/>
      <w:bookmarkStart w:id="9" w:name="OLE_LINK158"/>
      <w:bookmarkStart w:id="10" w:name="OLE_LINK159"/>
      <w:r>
        <w:rPr>
          <w:rFonts w:hint="eastAsia"/>
        </w:rPr>
        <w:t>使用时需要保证会话有效，建议对登录进行录制</w:t>
      </w:r>
    </w:p>
    <w:p w:rsidR="00175862" w:rsidRDefault="00175862" w:rsidP="00175862">
      <w:pPr>
        <w:pStyle w:val="af5"/>
        <w:ind w:left="360" w:firstLineChars="0" w:firstLine="0"/>
      </w:pPr>
      <w:r w:rsidRPr="004055CC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080057" cy="3200400"/>
            <wp:effectExtent l="19050" t="0" r="6293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87" cy="320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2" w:rsidRDefault="00175862" w:rsidP="00175862">
      <w:pPr>
        <w:pStyle w:val="af5"/>
        <w:ind w:left="360" w:firstLineChars="0" w:firstLine="0"/>
      </w:pPr>
      <w:r>
        <w:rPr>
          <w:rFonts w:hint="eastAsia"/>
        </w:rPr>
        <w:t>具体录制方法请见：</w:t>
      </w:r>
    </w:p>
    <w:p w:rsidR="00175862" w:rsidRDefault="00175862" w:rsidP="00175862">
      <w:pPr>
        <w:pStyle w:val="af5"/>
        <w:ind w:left="360" w:firstLineChars="0" w:firstLine="0"/>
      </w:pPr>
      <w:r w:rsidRPr="001B6DC0">
        <w:t>http://3ms.huawei.com/hi/group/1007713/file_9026071.html</w:t>
      </w:r>
    </w:p>
    <w:bookmarkEnd w:id="8"/>
    <w:bookmarkEnd w:id="9"/>
    <w:bookmarkEnd w:id="10"/>
    <w:p w:rsidR="00175862" w:rsidRPr="00175862" w:rsidRDefault="00175862" w:rsidP="00E31127">
      <w:pPr>
        <w:spacing w:line="360" w:lineRule="auto"/>
        <w:ind w:firstLine="420"/>
      </w:pPr>
    </w:p>
    <w:p w:rsidR="00573F3B" w:rsidRPr="00573F3B" w:rsidRDefault="0088109A" w:rsidP="00935880">
      <w:pPr>
        <w:pStyle w:val="1"/>
      </w:pPr>
      <w:r>
        <w:rPr>
          <w:rFonts w:hint="eastAsia"/>
        </w:rPr>
        <w:t>排查指导</w:t>
      </w:r>
    </w:p>
    <w:p w:rsidR="004028C0" w:rsidRDefault="004028C0" w:rsidP="009A63D2">
      <w:pPr>
        <w:pStyle w:val="2"/>
      </w:pPr>
      <w:r>
        <w:rPr>
          <w:rFonts w:hint="eastAsia"/>
        </w:rPr>
        <w:t>排查是否对</w:t>
      </w:r>
      <w:r w:rsidR="00FE5923">
        <w:rPr>
          <w:rFonts w:hint="eastAsia"/>
        </w:rPr>
        <w:t>输出进行编码</w:t>
      </w:r>
    </w:p>
    <w:p w:rsidR="00AA0027" w:rsidRPr="00AA0027" w:rsidRDefault="00AA0027" w:rsidP="00AA0027">
      <w:pPr>
        <w:pStyle w:val="3"/>
      </w:pPr>
      <w:r>
        <w:rPr>
          <w:rFonts w:hint="eastAsia"/>
        </w:rPr>
        <w:t xml:space="preserve">JAVA </w:t>
      </w:r>
      <w:r>
        <w:rPr>
          <w:rFonts w:hint="eastAsia"/>
        </w:rPr>
        <w:t>中使用</w:t>
      </w:r>
      <w:r>
        <w:rPr>
          <w:rFonts w:hint="eastAsia"/>
        </w:rPr>
        <w:t>BME</w:t>
      </w:r>
      <w:r>
        <w:rPr>
          <w:rFonts w:hint="eastAsia"/>
        </w:rPr>
        <w:t>框架</w:t>
      </w:r>
    </w:p>
    <w:p w:rsidR="004028C0" w:rsidRDefault="00AA0027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自定义标签</w:t>
      </w:r>
      <w:r w:rsidR="00BD4E64">
        <w:rPr>
          <w:rFonts w:hint="eastAsia"/>
        </w:rPr>
        <w:t>对不可信数据</w:t>
      </w:r>
      <w:r>
        <w:rPr>
          <w:rFonts w:hint="eastAsia"/>
        </w:rPr>
        <w:t>输出时候是否对输出进行编码</w:t>
      </w:r>
    </w:p>
    <w:p w:rsidR="004028C0" w:rsidRDefault="001F3DA6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无法使用标签，</w:t>
      </w:r>
      <w:r w:rsidR="00BD4E64">
        <w:rPr>
          <w:rFonts w:hint="eastAsia"/>
        </w:rPr>
        <w:t>使用</w:t>
      </w:r>
      <w:r w:rsidR="00BD4E64">
        <w:rPr>
          <w:rFonts w:hint="eastAsia"/>
        </w:rPr>
        <w:t>EL</w:t>
      </w:r>
      <w:r w:rsidR="00BD4E64">
        <w:rPr>
          <w:rFonts w:hint="eastAsia"/>
        </w:rPr>
        <w:t>表达式</w:t>
      </w:r>
      <w:r>
        <w:rPr>
          <w:rFonts w:hint="eastAsia"/>
        </w:rPr>
        <w:t>动态输出</w:t>
      </w:r>
      <w:r w:rsidR="00BD4E64">
        <w:rPr>
          <w:rFonts w:hint="eastAsia"/>
        </w:rPr>
        <w:t>不可信数据</w:t>
      </w:r>
      <w:r>
        <w:rPr>
          <w:rFonts w:hint="eastAsia"/>
        </w:rPr>
        <w:t>的时候是否采用</w:t>
      </w:r>
      <w:r>
        <w:rPr>
          <w:rFonts w:hint="eastAsia"/>
        </w:rPr>
        <w:t>BME</w:t>
      </w:r>
      <w:r>
        <w:rPr>
          <w:rFonts w:hint="eastAsia"/>
        </w:rPr>
        <w:t>的</w:t>
      </w:r>
      <w:r w:rsidR="001A747B">
        <w:rPr>
          <w:rFonts w:hint="eastAsia"/>
        </w:rPr>
        <w:t>安全的</w:t>
      </w:r>
      <w:r>
        <w:rPr>
          <w:rFonts w:hint="eastAsia"/>
        </w:rPr>
        <w:t>EL</w:t>
      </w:r>
      <w:r>
        <w:rPr>
          <w:rFonts w:hint="eastAsia"/>
        </w:rPr>
        <w:t>编码表达式</w:t>
      </w:r>
      <w:r>
        <w:rPr>
          <w:rFonts w:hint="eastAsia"/>
        </w:rPr>
        <w:t xml:space="preserve"> ex.</w:t>
      </w:r>
      <w:r w:rsidRPr="001F3DA6">
        <w:rPr>
          <w:rFonts w:ascii="微软雅黑" w:eastAsia="微软雅黑" w:hAnsi="微软雅黑" w:hint="eastAsia"/>
          <w:color w:val="C00000"/>
          <w:sz w:val="20"/>
          <w:szCs w:val="20"/>
        </w:rPr>
        <w:t xml:space="preserve"> </w:t>
      </w:r>
      <w:r w:rsidRPr="001F3DA6">
        <w:rPr>
          <w:rFonts w:hint="eastAsia"/>
        </w:rPr>
        <w:t>${</w:t>
      </w:r>
      <w:proofErr w:type="spellStart"/>
      <w:r w:rsidRPr="001F3DA6">
        <w:rPr>
          <w:rFonts w:hint="eastAsia"/>
        </w:rPr>
        <w:t>bme:htmlEncode</w:t>
      </w:r>
      <w:proofErr w:type="spellEnd"/>
      <w:r w:rsidRPr="001F3DA6">
        <w:rPr>
          <w:rFonts w:hint="eastAsia"/>
        </w:rPr>
        <w:t>(</w:t>
      </w:r>
      <w:proofErr w:type="spellStart"/>
      <w:r w:rsidRPr="001F3DA6">
        <w:rPr>
          <w:rFonts w:hint="eastAsia"/>
        </w:rPr>
        <w:t>exceptionMessage</w:t>
      </w:r>
      <w:proofErr w:type="spellEnd"/>
      <w:r>
        <w:rPr>
          <w:rFonts w:hint="eastAsia"/>
        </w:rPr>
        <w:t>)}</w:t>
      </w:r>
    </w:p>
    <w:p w:rsidR="00840C89" w:rsidRDefault="00840C89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&lt;%%&gt;</w:t>
      </w:r>
      <w:r>
        <w:rPr>
          <w:rFonts w:hint="eastAsia"/>
        </w:rPr>
        <w:t>，或者</w:t>
      </w:r>
      <w:proofErr w:type="spellStart"/>
      <w:r w:rsidRPr="00840C89">
        <w:t>HttpServletResponse</w:t>
      </w:r>
      <w:proofErr w:type="spellEnd"/>
      <w:r>
        <w:rPr>
          <w:rFonts w:hint="eastAsia"/>
        </w:rPr>
        <w:t>动态输出的内容是否对不可信数据进行编码</w:t>
      </w:r>
    </w:p>
    <w:p w:rsidR="00D34506" w:rsidRDefault="008F0DA0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输出编码方式上</w:t>
      </w:r>
      <w:r w:rsidR="001F3DA6">
        <w:rPr>
          <w:rFonts w:hint="eastAsia"/>
        </w:rPr>
        <w:t>是否正确使用了</w:t>
      </w:r>
      <w:r w:rsidR="00F04D04">
        <w:rPr>
          <w:rFonts w:hint="eastAsia"/>
        </w:rPr>
        <w:t>不同的</w:t>
      </w:r>
      <w:r w:rsidR="001F3DA6">
        <w:rPr>
          <w:rFonts w:hint="eastAsia"/>
        </w:rPr>
        <w:t>输出标签为</w:t>
      </w:r>
      <w:r w:rsidR="001F3DA6">
        <w:rPr>
          <w:rFonts w:hint="eastAsia"/>
        </w:rPr>
        <w:t>html</w:t>
      </w:r>
      <w:r w:rsidR="001F3DA6">
        <w:rPr>
          <w:rFonts w:hint="eastAsia"/>
        </w:rPr>
        <w:t>的元素，属性，脚本</w:t>
      </w:r>
    </w:p>
    <w:p w:rsidR="001F3DA6" w:rsidRDefault="001F3DA6" w:rsidP="001F3DA6">
      <w:pPr>
        <w:pStyle w:val="af5"/>
        <w:ind w:left="855" w:firstLineChars="0" w:firstLine="0"/>
      </w:pPr>
      <w:r>
        <w:t>E</w:t>
      </w:r>
      <w:r>
        <w:rPr>
          <w:rFonts w:hint="eastAsia"/>
        </w:rPr>
        <w:t>x. BME</w:t>
      </w:r>
      <w:r>
        <w:rPr>
          <w:rFonts w:hint="eastAsia"/>
        </w:rPr>
        <w:t>提供了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htmlattribute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的编码方式，需要产品自检是否在正确的元素</w:t>
      </w:r>
      <w:r w:rsidR="005A07A0">
        <w:rPr>
          <w:rFonts w:hint="eastAsia"/>
        </w:rPr>
        <w:t>中</w:t>
      </w:r>
      <w:r>
        <w:rPr>
          <w:rFonts w:hint="eastAsia"/>
        </w:rPr>
        <w:t>使用了</w:t>
      </w:r>
      <w:r w:rsidR="005A07A0">
        <w:rPr>
          <w:rFonts w:hint="eastAsia"/>
        </w:rPr>
        <w:t>对应</w:t>
      </w:r>
      <w:r>
        <w:rPr>
          <w:rFonts w:hint="eastAsia"/>
        </w:rPr>
        <w:t>的编码方式</w:t>
      </w:r>
    </w:p>
    <w:p w:rsidR="00DB4269" w:rsidRDefault="00DB4269" w:rsidP="00DB4269">
      <w:r>
        <w:rPr>
          <w:rFonts w:hint="eastAsia"/>
        </w:rPr>
        <w:tab/>
      </w:r>
      <w:r>
        <w:rPr>
          <w:rFonts w:hint="eastAsia"/>
        </w:rPr>
        <w:tab/>
      </w:r>
    </w:p>
    <w:p w:rsidR="00C42FBD" w:rsidRDefault="00C42FBD" w:rsidP="00C42FBD">
      <w:pPr>
        <w:pStyle w:val="3"/>
      </w:pPr>
      <w:r>
        <w:rPr>
          <w:rFonts w:hint="eastAsia"/>
        </w:rPr>
        <w:t xml:space="preserve">JAVA </w:t>
      </w:r>
      <w:r>
        <w:rPr>
          <w:rFonts w:hint="eastAsia"/>
        </w:rPr>
        <w:t>中使用传统的</w:t>
      </w:r>
      <w:r w:rsidR="005C79FE">
        <w:rPr>
          <w:rFonts w:hint="eastAsia"/>
        </w:rPr>
        <w:t>MVC</w:t>
      </w:r>
      <w:r>
        <w:rPr>
          <w:rFonts w:hint="eastAsia"/>
        </w:rPr>
        <w:t>框架</w:t>
      </w:r>
    </w:p>
    <w:p w:rsidR="00C42FBD" w:rsidRDefault="00C42FBD" w:rsidP="00C42FB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是否使用了框架本身自带的安全输出标签</w:t>
      </w:r>
    </w:p>
    <w:p w:rsidR="00C42FBD" w:rsidRDefault="00C42FBD" w:rsidP="00C42FB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自定义标签输出</w:t>
      </w:r>
      <w:r w:rsidR="00EA1E90">
        <w:rPr>
          <w:rFonts w:hint="eastAsia"/>
        </w:rPr>
        <w:t>不可信数据时候是否</w:t>
      </w:r>
      <w:r>
        <w:rPr>
          <w:rFonts w:hint="eastAsia"/>
        </w:rPr>
        <w:t>进行编码</w:t>
      </w:r>
    </w:p>
    <w:p w:rsidR="005C79FE" w:rsidRDefault="005C79FE" w:rsidP="00C42FB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表达式中，是否对</w:t>
      </w:r>
      <w:r w:rsidR="00EA1E90">
        <w:rPr>
          <w:rFonts w:hint="eastAsia"/>
        </w:rPr>
        <w:t>不可信数据</w:t>
      </w:r>
      <w:r>
        <w:rPr>
          <w:rFonts w:hint="eastAsia"/>
        </w:rPr>
        <w:t>输出</w:t>
      </w:r>
      <w:r w:rsidR="00883BF5">
        <w:rPr>
          <w:rFonts w:hint="eastAsia"/>
        </w:rPr>
        <w:t>是否</w:t>
      </w:r>
      <w:r>
        <w:rPr>
          <w:rFonts w:hint="eastAsia"/>
        </w:rPr>
        <w:t>进行编码</w:t>
      </w:r>
    </w:p>
    <w:p w:rsidR="007F555A" w:rsidRDefault="0061194C" w:rsidP="00A046F1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输出</w:t>
      </w:r>
      <w:r w:rsidR="007F555A">
        <w:rPr>
          <w:rFonts w:hint="eastAsia"/>
        </w:rPr>
        <w:t>编码方式是否按照不同的</w:t>
      </w:r>
      <w:r w:rsidR="007C5189">
        <w:rPr>
          <w:rFonts w:hint="eastAsia"/>
        </w:rPr>
        <w:t>方式</w:t>
      </w:r>
      <w:r w:rsidR="00A046F1">
        <w:rPr>
          <w:rFonts w:hint="eastAsia"/>
        </w:rPr>
        <w:t>为</w:t>
      </w:r>
      <w:r w:rsidR="00A046F1">
        <w:rPr>
          <w:rFonts w:hint="eastAsia"/>
        </w:rPr>
        <w:t>html</w:t>
      </w:r>
      <w:r w:rsidR="00A046F1">
        <w:rPr>
          <w:rFonts w:hint="eastAsia"/>
        </w:rPr>
        <w:t>的元素，属性，脚本</w:t>
      </w:r>
      <w:r w:rsidR="00112D1E">
        <w:rPr>
          <w:rFonts w:hint="eastAsia"/>
        </w:rPr>
        <w:t>进行编码</w:t>
      </w:r>
      <w:r w:rsidR="00112D1E">
        <w:rPr>
          <w:rFonts w:hint="eastAsia"/>
        </w:rPr>
        <w:t>EX:</w:t>
      </w:r>
      <w:r w:rsidR="007F555A">
        <w:rPr>
          <w:rFonts w:hint="eastAsia"/>
        </w:rPr>
        <w:t>提供了</w:t>
      </w:r>
      <w:r w:rsidR="007F555A">
        <w:rPr>
          <w:rFonts w:hint="eastAsia"/>
        </w:rPr>
        <w:t xml:space="preserve">Html, </w:t>
      </w:r>
      <w:proofErr w:type="spellStart"/>
      <w:r w:rsidR="007F555A">
        <w:rPr>
          <w:rFonts w:hint="eastAsia"/>
        </w:rPr>
        <w:t>Htmlattribute</w:t>
      </w:r>
      <w:proofErr w:type="spellEnd"/>
      <w:r w:rsidR="007F555A">
        <w:rPr>
          <w:rFonts w:hint="eastAsia"/>
        </w:rPr>
        <w:t xml:space="preserve">, </w:t>
      </w:r>
      <w:r w:rsidR="00CB4970">
        <w:rPr>
          <w:rFonts w:hint="eastAsia"/>
        </w:rPr>
        <w:t xml:space="preserve">  </w:t>
      </w:r>
      <w:proofErr w:type="spellStart"/>
      <w:r w:rsidR="007F555A">
        <w:rPr>
          <w:rFonts w:hint="eastAsia"/>
        </w:rPr>
        <w:t>Css</w:t>
      </w:r>
      <w:proofErr w:type="spellEnd"/>
      <w:r w:rsidR="007F555A">
        <w:rPr>
          <w:rFonts w:hint="eastAsia"/>
        </w:rPr>
        <w:t xml:space="preserve"> ,  Js</w:t>
      </w:r>
      <w:r w:rsidR="007F555A">
        <w:rPr>
          <w:rFonts w:hint="eastAsia"/>
        </w:rPr>
        <w:t>的编码</w:t>
      </w:r>
    </w:p>
    <w:p w:rsidR="00C42FBD" w:rsidRDefault="00C42FBD" w:rsidP="00C42FBD">
      <w:pPr>
        <w:ind w:left="420"/>
      </w:pPr>
    </w:p>
    <w:p w:rsidR="004B65F5" w:rsidRDefault="004B65F5" w:rsidP="004B65F5">
      <w:pPr>
        <w:pStyle w:val="3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C++ 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服务器（包括</w:t>
      </w:r>
      <w:r w:rsidR="00B9644E">
        <w:rPr>
          <w:rFonts w:hint="eastAsia"/>
        </w:rPr>
        <w:t>PHP</w:t>
      </w:r>
      <w:r>
        <w:rPr>
          <w:rFonts w:hint="eastAsia"/>
        </w:rPr>
        <w:t>）</w:t>
      </w:r>
    </w:p>
    <w:p w:rsidR="003466A0" w:rsidRDefault="004B65F5" w:rsidP="004B65F5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是否对动态语言的输出，针对</w:t>
      </w:r>
      <w:r w:rsidR="003466A0">
        <w:rPr>
          <w:rFonts w:hint="eastAsia"/>
        </w:rPr>
        <w:t>不可信数据使用了编码方式</w:t>
      </w:r>
    </w:p>
    <w:p w:rsidR="003466A0" w:rsidRDefault="003466A0" w:rsidP="003466A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输出编码方式是否按照不同的方式为</w:t>
      </w:r>
      <w:r>
        <w:rPr>
          <w:rFonts w:hint="eastAsia"/>
        </w:rPr>
        <w:t>html</w:t>
      </w:r>
      <w:r>
        <w:rPr>
          <w:rFonts w:hint="eastAsia"/>
        </w:rPr>
        <w:t>的元素，属性，脚本进行编码</w:t>
      </w:r>
      <w:r>
        <w:rPr>
          <w:rFonts w:hint="eastAsia"/>
        </w:rPr>
        <w:t>EX:</w:t>
      </w:r>
      <w:r>
        <w:rPr>
          <w:rFonts w:hint="eastAsia"/>
        </w:rPr>
        <w:t>提供了</w:t>
      </w:r>
      <w:r>
        <w:rPr>
          <w:rFonts w:hint="eastAsia"/>
        </w:rPr>
        <w:t xml:space="preserve">Html, </w:t>
      </w:r>
      <w:proofErr w:type="spellStart"/>
      <w:r>
        <w:rPr>
          <w:rFonts w:hint="eastAsia"/>
        </w:rPr>
        <w:t>Htmlattribute</w:t>
      </w:r>
      <w:proofErr w:type="spellEnd"/>
      <w:r>
        <w:rPr>
          <w:rFonts w:hint="eastAsia"/>
        </w:rPr>
        <w:t xml:space="preserve">, 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,  Js</w:t>
      </w:r>
      <w:r>
        <w:rPr>
          <w:rFonts w:hint="eastAsia"/>
        </w:rPr>
        <w:t>的编码</w:t>
      </w:r>
    </w:p>
    <w:p w:rsidR="00FA73CF" w:rsidRPr="00B91783" w:rsidRDefault="00AB7A9E" w:rsidP="00FA73CF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中</w:t>
      </w:r>
      <w:r w:rsidR="00FA73CF">
        <w:rPr>
          <w:rFonts w:hint="eastAsia"/>
        </w:rPr>
        <w:t>使用</w:t>
      </w:r>
      <w:proofErr w:type="spellStart"/>
      <w:r w:rsidR="00FA73CF" w:rsidRPr="004E7703">
        <w:t>htmlspecialchars</w:t>
      </w:r>
      <w:proofErr w:type="spellEnd"/>
      <w:r w:rsidR="00FA73CF">
        <w:rPr>
          <w:rFonts w:hint="eastAsia"/>
        </w:rPr>
        <w:t xml:space="preserve"> </w:t>
      </w:r>
      <w:r w:rsidR="005A57E6">
        <w:rPr>
          <w:rFonts w:hint="eastAsia"/>
        </w:rPr>
        <w:t>在</w:t>
      </w:r>
      <w:r w:rsidR="005A57E6">
        <w:rPr>
          <w:rFonts w:hint="eastAsia"/>
        </w:rPr>
        <w:t>DOM XSS</w:t>
      </w:r>
      <w:r w:rsidR="005A57E6">
        <w:rPr>
          <w:rFonts w:hint="eastAsia"/>
        </w:rPr>
        <w:t>注入</w:t>
      </w:r>
      <w:r w:rsidR="00FA73CF">
        <w:rPr>
          <w:rFonts w:hint="eastAsia"/>
        </w:rPr>
        <w:t>是失效的</w:t>
      </w:r>
    </w:p>
    <w:p w:rsidR="004B65F5" w:rsidRDefault="004A47ED" w:rsidP="00B91783">
      <w:pPr>
        <w:pStyle w:val="3"/>
      </w:pPr>
      <w:proofErr w:type="spellStart"/>
      <w:r>
        <w:rPr>
          <w:rFonts w:hint="eastAsia"/>
        </w:rPr>
        <w:t>Javascript</w:t>
      </w:r>
      <w:proofErr w:type="spellEnd"/>
    </w:p>
    <w:p w:rsidR="00B91783" w:rsidRDefault="00B91783" w:rsidP="00B91783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服务器端对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的调用的输出</w:t>
      </w:r>
      <w:r w:rsidR="00EF1BF4">
        <w:rPr>
          <w:rFonts w:hint="eastAsia"/>
        </w:rPr>
        <w:t>结果</w:t>
      </w:r>
      <w:r>
        <w:rPr>
          <w:rFonts w:hint="eastAsia"/>
        </w:rPr>
        <w:t>是否针对不同的</w:t>
      </w:r>
      <w:r>
        <w:rPr>
          <w:rFonts w:hint="eastAsia"/>
        </w:rPr>
        <w:t>html</w:t>
      </w:r>
      <w:r>
        <w:rPr>
          <w:rFonts w:hint="eastAsia"/>
        </w:rPr>
        <w:t>页面元素进行编码</w:t>
      </w:r>
      <w:r>
        <w:rPr>
          <w:rFonts w:hint="eastAsia"/>
        </w:rPr>
        <w:t xml:space="preserve">, </w:t>
      </w:r>
      <w:r>
        <w:rPr>
          <w:rFonts w:hint="eastAsia"/>
        </w:rPr>
        <w:t>提供了</w:t>
      </w:r>
      <w:r>
        <w:rPr>
          <w:rFonts w:hint="eastAsia"/>
        </w:rPr>
        <w:t xml:space="preserve">Html, </w:t>
      </w:r>
      <w:r w:rsidR="00395109">
        <w:rPr>
          <w:rFonts w:hint="eastAsia"/>
        </w:rPr>
        <w:t xml:space="preserve"> </w:t>
      </w:r>
      <w:proofErr w:type="spellStart"/>
      <w:r>
        <w:rPr>
          <w:rFonts w:hint="eastAsia"/>
        </w:rPr>
        <w:t>Htmlattribute</w:t>
      </w:r>
      <w:proofErr w:type="spellEnd"/>
      <w:r>
        <w:rPr>
          <w:rFonts w:hint="eastAsia"/>
        </w:rPr>
        <w:t xml:space="preserve">, 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,  Js</w:t>
      </w:r>
      <w:r>
        <w:rPr>
          <w:rFonts w:hint="eastAsia"/>
        </w:rPr>
        <w:t>的编码</w:t>
      </w:r>
    </w:p>
    <w:p w:rsidR="00B91783" w:rsidRDefault="00B91783" w:rsidP="00B91783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客户端是否对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调用的</w:t>
      </w:r>
      <w:r w:rsidR="00172041" w:rsidRPr="00172041">
        <w:rPr>
          <w:rFonts w:hint="eastAsia"/>
        </w:rPr>
        <w:t>不可信数据</w:t>
      </w:r>
      <w:r>
        <w:rPr>
          <w:rFonts w:hint="eastAsia"/>
        </w:rPr>
        <w:t>结果使用</w:t>
      </w:r>
      <w:r>
        <w:rPr>
          <w:rFonts w:hint="eastAsia"/>
        </w:rPr>
        <w:t>JS</w:t>
      </w:r>
      <w:r>
        <w:rPr>
          <w:rFonts w:hint="eastAsia"/>
        </w:rPr>
        <w:t>进行</w:t>
      </w:r>
      <w:r w:rsidR="00FB0E69">
        <w:rPr>
          <w:rFonts w:hint="eastAsia"/>
        </w:rPr>
        <w:t>了不同类型的</w:t>
      </w:r>
      <w:r>
        <w:rPr>
          <w:rFonts w:hint="eastAsia"/>
        </w:rPr>
        <w:t>输出编码</w:t>
      </w:r>
    </w:p>
    <w:p w:rsidR="001120B4" w:rsidRDefault="001120B4" w:rsidP="00B91783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常见的客户端框架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, </w:t>
      </w:r>
      <w:r w:rsidR="00350397">
        <w:rPr>
          <w:rFonts w:hint="eastAsia"/>
        </w:rPr>
        <w:t>A</w:t>
      </w:r>
      <w:r w:rsidR="00350397" w:rsidRPr="00350397">
        <w:t>ngular</w:t>
      </w:r>
      <w:r w:rsidR="00350397">
        <w:rPr>
          <w:rFonts w:hint="eastAsia"/>
        </w:rPr>
        <w:t>等</w:t>
      </w:r>
      <w:r w:rsidR="0056607D">
        <w:rPr>
          <w:rFonts w:hint="eastAsia"/>
        </w:rPr>
        <w:t>，</w:t>
      </w:r>
      <w:r w:rsidR="00350397">
        <w:rPr>
          <w:rFonts w:hint="eastAsia"/>
        </w:rPr>
        <w:t>需调用框架本身提供的输出</w:t>
      </w:r>
      <w:r w:rsidR="0056607D">
        <w:rPr>
          <w:rFonts w:hint="eastAsia"/>
        </w:rPr>
        <w:t>安全</w:t>
      </w:r>
      <w:r w:rsidR="00350397">
        <w:rPr>
          <w:rFonts w:hint="eastAsia"/>
        </w:rPr>
        <w:t>编码函数，</w:t>
      </w:r>
      <w:r w:rsidR="0056607D">
        <w:rPr>
          <w:rFonts w:hint="eastAsia"/>
        </w:rPr>
        <w:t>或者第三方提供的可信安全函数，</w:t>
      </w:r>
      <w:r w:rsidR="0056607D">
        <w:rPr>
          <w:rFonts w:hint="eastAsia"/>
        </w:rPr>
        <w:t xml:space="preserve"> </w:t>
      </w:r>
      <w:r w:rsidR="00350397">
        <w:rPr>
          <w:rFonts w:hint="eastAsia"/>
        </w:rPr>
        <w:t>如果</w:t>
      </w:r>
      <w:r w:rsidR="0056607D">
        <w:rPr>
          <w:rFonts w:hint="eastAsia"/>
        </w:rPr>
        <w:t>框架本身没有提供，需要排查是否对输出进行编码</w:t>
      </w:r>
    </w:p>
    <w:p w:rsidR="009C6D0E" w:rsidRDefault="009C6D0E" w:rsidP="009A63D2">
      <w:pPr>
        <w:pStyle w:val="2"/>
      </w:pPr>
      <w:r>
        <w:rPr>
          <w:rFonts w:hint="eastAsia"/>
        </w:rPr>
        <w:t>排查是否使用</w:t>
      </w:r>
      <w:r>
        <w:t>成熟</w:t>
      </w:r>
      <w:r>
        <w:rPr>
          <w:rFonts w:hint="eastAsia"/>
        </w:rPr>
        <w:t>CBB</w:t>
      </w:r>
      <w:r>
        <w:rPr>
          <w:rFonts w:hint="eastAsia"/>
        </w:rPr>
        <w:t>编码</w:t>
      </w:r>
    </w:p>
    <w:p w:rsidR="00D758BC" w:rsidRDefault="009C6D0E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如果产品代码中使用了</w:t>
      </w:r>
      <w:r w:rsidR="004E7703">
        <w:rPr>
          <w:rFonts w:hint="eastAsia"/>
        </w:rPr>
        <w:t>自</w:t>
      </w:r>
      <w:proofErr w:type="gramStart"/>
      <w:r w:rsidR="004E7703">
        <w:rPr>
          <w:rFonts w:hint="eastAsia"/>
        </w:rPr>
        <w:t>研</w:t>
      </w:r>
      <w:proofErr w:type="gramEnd"/>
      <w:r w:rsidR="004E7703">
        <w:rPr>
          <w:rFonts w:hint="eastAsia"/>
        </w:rPr>
        <w:t>的</w:t>
      </w:r>
      <w:r>
        <w:rPr>
          <w:rFonts w:hint="eastAsia"/>
        </w:rPr>
        <w:t>输出编码的方式防止</w:t>
      </w:r>
      <w:r w:rsidR="004E7703">
        <w:rPr>
          <w:rFonts w:hint="eastAsia"/>
        </w:rPr>
        <w:t>XSS</w:t>
      </w:r>
      <w:r>
        <w:rPr>
          <w:rFonts w:hint="eastAsia"/>
        </w:rPr>
        <w:t>注入，检查</w:t>
      </w:r>
      <w:r w:rsidR="00D758BC">
        <w:rPr>
          <w:rFonts w:hint="eastAsia"/>
        </w:rPr>
        <w:t>自</w:t>
      </w:r>
      <w:proofErr w:type="gramStart"/>
      <w:r w:rsidR="00D758BC">
        <w:rPr>
          <w:rFonts w:hint="eastAsia"/>
        </w:rPr>
        <w:t>研</w:t>
      </w:r>
      <w:proofErr w:type="gramEnd"/>
      <w:r w:rsidR="00D758BC">
        <w:rPr>
          <w:rFonts w:hint="eastAsia"/>
        </w:rPr>
        <w:t>代码是否按照指导中的提供的编码方式进行编码。</w:t>
      </w:r>
    </w:p>
    <w:p w:rsidR="004D3E19" w:rsidRDefault="004D3E19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CBB</w:t>
      </w:r>
      <w:r>
        <w:rPr>
          <w:rFonts w:hint="eastAsia"/>
        </w:rPr>
        <w:t>编码的</w:t>
      </w:r>
    </w:p>
    <w:p w:rsidR="004D3E19" w:rsidRDefault="004D3E19" w:rsidP="004D3E19">
      <w:pPr>
        <w:pStyle w:val="af5"/>
        <w:ind w:left="855" w:firstLineChars="0" w:firstLine="0"/>
      </w:pPr>
      <w:r>
        <w:rPr>
          <w:rFonts w:hint="eastAsia"/>
        </w:rPr>
        <w:t>JAVA</w:t>
      </w:r>
    </w:p>
    <w:p w:rsidR="009C6D0E" w:rsidRDefault="009C6D0E" w:rsidP="004D3E19">
      <w:pPr>
        <w:pStyle w:val="af5"/>
        <w:numPr>
          <w:ilvl w:val="0"/>
          <w:numId w:val="17"/>
        </w:numPr>
        <w:ind w:firstLineChars="0"/>
      </w:pPr>
      <w:r>
        <w:rPr>
          <w:rFonts w:hint="eastAsia"/>
        </w:rPr>
        <w:t>建议采用</w:t>
      </w:r>
      <w:r w:rsidR="00D758BC">
        <w:rPr>
          <w:rFonts w:hint="eastAsia"/>
        </w:rPr>
        <w:t>安全能力中心的提供的安全框架的安全</w:t>
      </w:r>
      <w:r w:rsidR="00D758BC">
        <w:rPr>
          <w:rFonts w:hint="eastAsia"/>
        </w:rPr>
        <w:t>API</w:t>
      </w:r>
      <w:r w:rsidR="00D758BC">
        <w:rPr>
          <w:rFonts w:hint="eastAsia"/>
        </w:rPr>
        <w:t>进行输出编码</w:t>
      </w:r>
    </w:p>
    <w:p w:rsidR="004D3E19" w:rsidRDefault="004D3E19" w:rsidP="004D3E19">
      <w:pPr>
        <w:pStyle w:val="af5"/>
        <w:numPr>
          <w:ilvl w:val="0"/>
          <w:numId w:val="17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ESAPI</w:t>
      </w:r>
      <w:r>
        <w:rPr>
          <w:rFonts w:hint="eastAsia"/>
        </w:rPr>
        <w:t>安全</w:t>
      </w:r>
      <w:r>
        <w:rPr>
          <w:rFonts w:hint="eastAsia"/>
        </w:rPr>
        <w:t>API</w:t>
      </w:r>
      <w:r>
        <w:rPr>
          <w:rFonts w:hint="eastAsia"/>
        </w:rPr>
        <w:t>的</w:t>
      </w:r>
    </w:p>
    <w:p w:rsidR="004D3E19" w:rsidRDefault="004D3E19" w:rsidP="004D3E19">
      <w:pPr>
        <w:ind w:left="840"/>
      </w:pPr>
      <w:r>
        <w:rPr>
          <w:rFonts w:hint="eastAsia"/>
        </w:rPr>
        <w:t>C</w:t>
      </w:r>
    </w:p>
    <w:p w:rsidR="00D758BC" w:rsidRDefault="004D3E19" w:rsidP="004D3E19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安全能力中心提供的安全框架中的安全</w:t>
      </w:r>
      <w:r>
        <w:rPr>
          <w:rFonts w:hint="eastAsia"/>
        </w:rPr>
        <w:t>API</w:t>
      </w:r>
    </w:p>
    <w:p w:rsidR="00C3113B" w:rsidRDefault="00C3113B" w:rsidP="00C3113B">
      <w:pPr>
        <w:ind w:left="840"/>
      </w:pPr>
      <w:r>
        <w:rPr>
          <w:rFonts w:hint="eastAsia"/>
        </w:rPr>
        <w:t>PHP</w:t>
      </w:r>
    </w:p>
    <w:p w:rsidR="00C3113B" w:rsidRDefault="00C3113B" w:rsidP="00C3113B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proofErr w:type="spellStart"/>
      <w:r w:rsidRPr="00C3113B">
        <w:t>HTMLPurifier</w:t>
      </w:r>
      <w:proofErr w:type="spellEnd"/>
    </w:p>
    <w:p w:rsidR="00AE7FCE" w:rsidRDefault="00AE7FCE" w:rsidP="00AE7FCE">
      <w:pPr>
        <w:ind w:left="840"/>
      </w:pPr>
      <w:proofErr w:type="spellStart"/>
      <w:r>
        <w:rPr>
          <w:rFonts w:hint="eastAsia"/>
        </w:rPr>
        <w:t>Javascript</w:t>
      </w:r>
      <w:proofErr w:type="spellEnd"/>
    </w:p>
    <w:p w:rsidR="00953522" w:rsidRDefault="00953522" w:rsidP="00AE7FCE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ESAPI4JS</w:t>
      </w:r>
      <w:r w:rsidR="00670EE7">
        <w:rPr>
          <w:rFonts w:hint="eastAsia"/>
        </w:rPr>
        <w:t>进行编码的</w:t>
      </w:r>
    </w:p>
    <w:p w:rsidR="00172041" w:rsidRDefault="00172041" w:rsidP="00172041">
      <w:pPr>
        <w:pStyle w:val="2"/>
      </w:pPr>
      <w:r>
        <w:rPr>
          <w:rFonts w:hint="eastAsia"/>
        </w:rPr>
        <w:t>是否在输出</w:t>
      </w:r>
      <w:r>
        <w:rPr>
          <w:rFonts w:hint="eastAsia"/>
        </w:rPr>
        <w:t>CSP</w:t>
      </w:r>
      <w:r>
        <w:rPr>
          <w:rFonts w:hint="eastAsia"/>
        </w:rPr>
        <w:t>的安全头</w:t>
      </w:r>
    </w:p>
    <w:p w:rsidR="00172041" w:rsidRDefault="00172041" w:rsidP="00172041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产品</w:t>
      </w:r>
      <w:r w:rsidR="00F9486F">
        <w:rPr>
          <w:rFonts w:hint="eastAsia"/>
        </w:rPr>
        <w:t>在</w:t>
      </w:r>
      <w:r>
        <w:rPr>
          <w:rFonts w:hint="eastAsia"/>
        </w:rPr>
        <w:t>输出头中是否包含</w:t>
      </w:r>
      <w:r>
        <w:rPr>
          <w:rFonts w:hint="eastAsia"/>
        </w:rPr>
        <w:t>CSP</w:t>
      </w:r>
      <w:r>
        <w:rPr>
          <w:rFonts w:hint="eastAsia"/>
        </w:rPr>
        <w:t>的安全头</w:t>
      </w:r>
    </w:p>
    <w:p w:rsidR="00172041" w:rsidRPr="00172041" w:rsidRDefault="00172041" w:rsidP="00172041">
      <w:pPr>
        <w:ind w:left="420"/>
      </w:pPr>
    </w:p>
    <w:p w:rsidR="00172041" w:rsidRPr="009C6D0E" w:rsidRDefault="00172041" w:rsidP="00172041"/>
    <w:p w:rsidR="001843F8" w:rsidRDefault="001843F8" w:rsidP="00157D90">
      <w:pPr>
        <w:pStyle w:val="1"/>
        <w:numPr>
          <w:ilvl w:val="0"/>
          <w:numId w:val="2"/>
        </w:numPr>
        <w:rPr>
          <w:rFonts w:ascii="bookantiqua" w:hAnsi="bookantiqua" w:cs="黑体" w:hint="eastAsia"/>
          <w:color w:val="333333"/>
        </w:rPr>
      </w:pPr>
      <w:r>
        <w:rPr>
          <w:rFonts w:ascii="bookantiqua" w:hAnsi="bookantiqua" w:cs="黑体" w:hint="eastAsia"/>
          <w:color w:val="333333"/>
        </w:rPr>
        <w:lastRenderedPageBreak/>
        <w:t>技术支持</w:t>
      </w:r>
    </w:p>
    <w:p w:rsidR="00BA6BB9" w:rsidRPr="00BA6BB9" w:rsidRDefault="00BA6BB9" w:rsidP="00BA6BB9">
      <w:pPr>
        <w:ind w:firstLine="435"/>
      </w:pPr>
      <w:r w:rsidRPr="00BA6BB9">
        <w:rPr>
          <w:rFonts w:hint="eastAsia"/>
        </w:rPr>
        <w:t>漏洞排查过程中有技术问题及漏洞修复问题可咨询安全能力中心，联系人如下：</w:t>
      </w:r>
    </w:p>
    <w:p w:rsidR="00BA6BB9" w:rsidRPr="00BA6BB9" w:rsidRDefault="00241686" w:rsidP="00BA6BB9">
      <w:pPr>
        <w:ind w:firstLine="435"/>
      </w:pPr>
      <w:r>
        <w:rPr>
          <w:rFonts w:hint="eastAsia"/>
        </w:rPr>
        <w:t>李科</w:t>
      </w:r>
      <w:r>
        <w:rPr>
          <w:rFonts w:hint="eastAsia"/>
        </w:rPr>
        <w:t xml:space="preserve"> l00316555</w:t>
      </w:r>
      <w:r w:rsidR="00BA6BB9" w:rsidRPr="00BA6BB9">
        <w:rPr>
          <w:rFonts w:hint="eastAsia"/>
        </w:rPr>
        <w:t xml:space="preserve"> </w:t>
      </w:r>
    </w:p>
    <w:p w:rsidR="001843F8" w:rsidRPr="0036123A" w:rsidRDefault="001843F8" w:rsidP="0036123A">
      <w:pPr>
        <w:ind w:firstLine="435"/>
      </w:pPr>
    </w:p>
    <w:p w:rsidR="001A0E3E" w:rsidRPr="008D1A47" w:rsidRDefault="001A0E3E" w:rsidP="00D407AA">
      <w:pPr>
        <w:ind w:firstLineChars="300" w:firstLine="630"/>
      </w:pPr>
    </w:p>
    <w:sectPr w:rsidR="001A0E3E" w:rsidRPr="008D1A47" w:rsidSect="0054253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FB8" w:rsidRDefault="00C41FB8">
      <w:r>
        <w:separator/>
      </w:r>
    </w:p>
  </w:endnote>
  <w:endnote w:type="continuationSeparator" w:id="0">
    <w:p w:rsidR="00C41FB8" w:rsidRDefault="00C41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37" w:rsidRDefault="009B5E3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9B5E37">
      <w:tc>
        <w:tcPr>
          <w:tcW w:w="1760" w:type="pct"/>
        </w:tcPr>
        <w:p w:rsidR="009B5E37" w:rsidRDefault="00E50CD2">
          <w:pPr>
            <w:pStyle w:val="aa"/>
            <w:ind w:firstLine="360"/>
          </w:pPr>
          <w:fldSimple w:instr=" TIME \@ &quot;yyyy-M-d&quot; ">
            <w:r w:rsidR="00961592">
              <w:rPr>
                <w:noProof/>
              </w:rPr>
              <w:t>2016-4-28</w:t>
            </w:r>
          </w:fldSimple>
        </w:p>
      </w:tc>
      <w:tc>
        <w:tcPr>
          <w:tcW w:w="1714" w:type="pct"/>
        </w:tcPr>
        <w:p w:rsidR="009B5E37" w:rsidRDefault="009B5E3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B5E37" w:rsidRDefault="009B5E3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F39C2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F39C2">
              <w:rPr>
                <w:noProof/>
              </w:rPr>
              <w:t>15</w:t>
            </w:r>
          </w:fldSimple>
          <w:r>
            <w:rPr>
              <w:rFonts w:hint="eastAsia"/>
            </w:rPr>
            <w:t>页</w:t>
          </w:r>
        </w:p>
      </w:tc>
    </w:tr>
  </w:tbl>
  <w:p w:rsidR="009B5E37" w:rsidRDefault="009B5E3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37" w:rsidRDefault="009B5E3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FB8" w:rsidRDefault="00C41FB8">
      <w:r>
        <w:separator/>
      </w:r>
    </w:p>
  </w:footnote>
  <w:footnote w:type="continuationSeparator" w:id="0">
    <w:p w:rsidR="00C41FB8" w:rsidRDefault="00C41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37" w:rsidRDefault="009B5E3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9B5E37">
      <w:trPr>
        <w:cantSplit/>
        <w:trHeight w:hRule="exact" w:val="782"/>
      </w:trPr>
      <w:tc>
        <w:tcPr>
          <w:tcW w:w="500" w:type="pct"/>
        </w:tcPr>
        <w:p w:rsidR="009B5E37" w:rsidRDefault="009B5E3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B5E37" w:rsidRDefault="009B5E3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B5E37" w:rsidRDefault="009B5E3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B5E37" w:rsidRDefault="009B5E3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B5E37" w:rsidRDefault="009B5E3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37" w:rsidRDefault="009B5E3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5A7"/>
    <w:multiLevelType w:val="multilevel"/>
    <w:tmpl w:val="B93C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750F55"/>
    <w:multiLevelType w:val="hybridMultilevel"/>
    <w:tmpl w:val="136A3096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CD0213"/>
    <w:multiLevelType w:val="multilevel"/>
    <w:tmpl w:val="7DD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2D748F"/>
    <w:multiLevelType w:val="hybridMultilevel"/>
    <w:tmpl w:val="885003AC"/>
    <w:lvl w:ilvl="0" w:tplc="F826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4122E"/>
    <w:multiLevelType w:val="hybridMultilevel"/>
    <w:tmpl w:val="0B3AF902"/>
    <w:lvl w:ilvl="0" w:tplc="E86635D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7995BB7"/>
    <w:multiLevelType w:val="hybridMultilevel"/>
    <w:tmpl w:val="F0C693C2"/>
    <w:lvl w:ilvl="0" w:tplc="5B68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B4F28"/>
    <w:multiLevelType w:val="hybridMultilevel"/>
    <w:tmpl w:val="F334AD7C"/>
    <w:lvl w:ilvl="0" w:tplc="5E7AF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8593B"/>
    <w:multiLevelType w:val="hybridMultilevel"/>
    <w:tmpl w:val="F49A4D9A"/>
    <w:lvl w:ilvl="0" w:tplc="5B821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14C23"/>
    <w:multiLevelType w:val="hybridMultilevel"/>
    <w:tmpl w:val="074EAA20"/>
    <w:lvl w:ilvl="0" w:tplc="0A3843C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DFF27C1"/>
    <w:multiLevelType w:val="hybridMultilevel"/>
    <w:tmpl w:val="E42C2E26"/>
    <w:lvl w:ilvl="0" w:tplc="E3523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67573"/>
    <w:multiLevelType w:val="hybridMultilevel"/>
    <w:tmpl w:val="FA4E40EE"/>
    <w:lvl w:ilvl="0" w:tplc="5566A3D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44C46869"/>
    <w:multiLevelType w:val="hybridMultilevel"/>
    <w:tmpl w:val="751AD538"/>
    <w:lvl w:ilvl="0" w:tplc="8C785B34">
      <w:start w:val="1"/>
      <w:numFmt w:val="upperLetter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3">
    <w:nsid w:val="50186774"/>
    <w:multiLevelType w:val="multilevel"/>
    <w:tmpl w:val="499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BB1871"/>
    <w:multiLevelType w:val="hybridMultilevel"/>
    <w:tmpl w:val="02A826D4"/>
    <w:lvl w:ilvl="0" w:tplc="60089CC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4E81C19"/>
    <w:multiLevelType w:val="hybridMultilevel"/>
    <w:tmpl w:val="152A53C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E418C5"/>
    <w:multiLevelType w:val="hybridMultilevel"/>
    <w:tmpl w:val="7598D970"/>
    <w:lvl w:ilvl="0" w:tplc="FCD64FE4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9029C0"/>
    <w:multiLevelType w:val="multilevel"/>
    <w:tmpl w:val="54465FC6"/>
    <w:lvl w:ilvl="0">
      <w:start w:val="1"/>
      <w:numFmt w:val="none"/>
      <w:pStyle w:val="ParaChar"/>
      <w:lvlText w:val="2.8.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2.8.1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8">
    <w:nsid w:val="630E5603"/>
    <w:multiLevelType w:val="hybridMultilevel"/>
    <w:tmpl w:val="05C25CBE"/>
    <w:lvl w:ilvl="0" w:tplc="04090009">
      <w:start w:val="1"/>
      <w:numFmt w:val="bullet"/>
      <w:lvlText w:val="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9">
    <w:nsid w:val="63546429"/>
    <w:multiLevelType w:val="multilevel"/>
    <w:tmpl w:val="3B76999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Ansi="黑体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7A02355"/>
    <w:multiLevelType w:val="hybridMultilevel"/>
    <w:tmpl w:val="AE6ACBDC"/>
    <w:lvl w:ilvl="0" w:tplc="B40239F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6DE65EE7"/>
    <w:multiLevelType w:val="hybridMultilevel"/>
    <w:tmpl w:val="85161C2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FC58CA"/>
    <w:multiLevelType w:val="hybridMultilevel"/>
    <w:tmpl w:val="85161C2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8E2B76"/>
    <w:multiLevelType w:val="hybridMultilevel"/>
    <w:tmpl w:val="3A509CF0"/>
    <w:lvl w:ilvl="0" w:tplc="433C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E13405"/>
    <w:multiLevelType w:val="hybridMultilevel"/>
    <w:tmpl w:val="152A53C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8B2990"/>
    <w:multiLevelType w:val="hybridMultilevel"/>
    <w:tmpl w:val="B2A2A52A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8036D9"/>
    <w:multiLevelType w:val="hybridMultilevel"/>
    <w:tmpl w:val="78442FF0"/>
    <w:lvl w:ilvl="0" w:tplc="1856DC14">
      <w:start w:val="1"/>
      <w:numFmt w:val="decimal"/>
      <w:lvlText w:val="%1．"/>
      <w:lvlJc w:val="left"/>
      <w:pPr>
        <w:ind w:left="84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9"/>
  </w:num>
  <w:num w:numId="4">
    <w:abstractNumId w:val="18"/>
  </w:num>
  <w:num w:numId="5">
    <w:abstractNumId w:val="22"/>
  </w:num>
  <w:num w:numId="6">
    <w:abstractNumId w:val="19"/>
  </w:num>
  <w:num w:numId="7">
    <w:abstractNumId w:val="21"/>
  </w:num>
  <w:num w:numId="8">
    <w:abstractNumId w:val="25"/>
  </w:num>
  <w:num w:numId="9">
    <w:abstractNumId w:val="1"/>
  </w:num>
  <w:num w:numId="10">
    <w:abstractNumId w:val="15"/>
  </w:num>
  <w:num w:numId="11">
    <w:abstractNumId w:val="16"/>
  </w:num>
  <w:num w:numId="12">
    <w:abstractNumId w:val="24"/>
  </w:num>
  <w:num w:numId="13">
    <w:abstractNumId w:val="10"/>
  </w:num>
  <w:num w:numId="14">
    <w:abstractNumId w:val="17"/>
  </w:num>
  <w:num w:numId="15">
    <w:abstractNumId w:val="9"/>
  </w:num>
  <w:num w:numId="16">
    <w:abstractNumId w:val="6"/>
  </w:num>
  <w:num w:numId="17">
    <w:abstractNumId w:val="8"/>
  </w:num>
  <w:num w:numId="18">
    <w:abstractNumId w:val="4"/>
  </w:num>
  <w:num w:numId="19">
    <w:abstractNumId w:val="20"/>
  </w:num>
  <w:num w:numId="20">
    <w:abstractNumId w:val="14"/>
  </w:num>
  <w:num w:numId="21">
    <w:abstractNumId w:val="3"/>
  </w:num>
  <w:num w:numId="22">
    <w:abstractNumId w:val="26"/>
  </w:num>
  <w:num w:numId="23">
    <w:abstractNumId w:val="13"/>
  </w:num>
  <w:num w:numId="24">
    <w:abstractNumId w:val="2"/>
  </w:num>
  <w:num w:numId="25">
    <w:abstractNumId w:val="0"/>
  </w:num>
  <w:num w:numId="26">
    <w:abstractNumId w:val="12"/>
  </w:num>
  <w:num w:numId="27">
    <w:abstractNumId w:val="19"/>
  </w:num>
  <w:num w:numId="28">
    <w:abstractNumId w:val="19"/>
  </w:num>
  <w:num w:numId="29">
    <w:abstractNumId w:val="7"/>
  </w:num>
  <w:num w:numId="30">
    <w:abstractNumId w:val="23"/>
  </w:num>
  <w:num w:numId="31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539"/>
    <w:rsid w:val="00002E01"/>
    <w:rsid w:val="00007CF1"/>
    <w:rsid w:val="0001330F"/>
    <w:rsid w:val="000158D9"/>
    <w:rsid w:val="000171CC"/>
    <w:rsid w:val="00017609"/>
    <w:rsid w:val="00021104"/>
    <w:rsid w:val="00023506"/>
    <w:rsid w:val="000268CA"/>
    <w:rsid w:val="00026E36"/>
    <w:rsid w:val="000278A2"/>
    <w:rsid w:val="0003002B"/>
    <w:rsid w:val="000362F1"/>
    <w:rsid w:val="00037C98"/>
    <w:rsid w:val="00043425"/>
    <w:rsid w:val="00044630"/>
    <w:rsid w:val="00045EC7"/>
    <w:rsid w:val="0004619B"/>
    <w:rsid w:val="00047AF1"/>
    <w:rsid w:val="00052346"/>
    <w:rsid w:val="00052D5A"/>
    <w:rsid w:val="00056A80"/>
    <w:rsid w:val="00060865"/>
    <w:rsid w:val="00062AA2"/>
    <w:rsid w:val="00064428"/>
    <w:rsid w:val="00067ADC"/>
    <w:rsid w:val="00071925"/>
    <w:rsid w:val="00075B07"/>
    <w:rsid w:val="00076130"/>
    <w:rsid w:val="0008016D"/>
    <w:rsid w:val="00082BB5"/>
    <w:rsid w:val="00084874"/>
    <w:rsid w:val="00084B94"/>
    <w:rsid w:val="000924E0"/>
    <w:rsid w:val="00092993"/>
    <w:rsid w:val="00092B73"/>
    <w:rsid w:val="00096984"/>
    <w:rsid w:val="00096A4F"/>
    <w:rsid w:val="000A03B9"/>
    <w:rsid w:val="000A23D2"/>
    <w:rsid w:val="000A2CBB"/>
    <w:rsid w:val="000A6CC0"/>
    <w:rsid w:val="000A742A"/>
    <w:rsid w:val="000B3522"/>
    <w:rsid w:val="000B60F1"/>
    <w:rsid w:val="000C0EC2"/>
    <w:rsid w:val="000C1D1E"/>
    <w:rsid w:val="000C20A1"/>
    <w:rsid w:val="000D10D3"/>
    <w:rsid w:val="000D11EF"/>
    <w:rsid w:val="000D2BBF"/>
    <w:rsid w:val="000D3A5F"/>
    <w:rsid w:val="000D3B0E"/>
    <w:rsid w:val="000D63D0"/>
    <w:rsid w:val="000D7005"/>
    <w:rsid w:val="000D7756"/>
    <w:rsid w:val="000E0F80"/>
    <w:rsid w:val="000E4098"/>
    <w:rsid w:val="000E5FE1"/>
    <w:rsid w:val="000E76A6"/>
    <w:rsid w:val="000E7AA5"/>
    <w:rsid w:val="000E7F9E"/>
    <w:rsid w:val="000F00F6"/>
    <w:rsid w:val="000F27DC"/>
    <w:rsid w:val="000F5925"/>
    <w:rsid w:val="000F7853"/>
    <w:rsid w:val="00100FF0"/>
    <w:rsid w:val="00111060"/>
    <w:rsid w:val="00111F50"/>
    <w:rsid w:val="001120B4"/>
    <w:rsid w:val="00112D1E"/>
    <w:rsid w:val="00121E3C"/>
    <w:rsid w:val="00122767"/>
    <w:rsid w:val="00122B77"/>
    <w:rsid w:val="00123F04"/>
    <w:rsid w:val="00124E7D"/>
    <w:rsid w:val="00132122"/>
    <w:rsid w:val="0013683D"/>
    <w:rsid w:val="00136BAD"/>
    <w:rsid w:val="0013747E"/>
    <w:rsid w:val="00144212"/>
    <w:rsid w:val="001464E2"/>
    <w:rsid w:val="0015275A"/>
    <w:rsid w:val="00152AFE"/>
    <w:rsid w:val="0015392B"/>
    <w:rsid w:val="00153B6E"/>
    <w:rsid w:val="0015480A"/>
    <w:rsid w:val="00155D5E"/>
    <w:rsid w:val="00157D90"/>
    <w:rsid w:val="00160461"/>
    <w:rsid w:val="0016402C"/>
    <w:rsid w:val="0016660F"/>
    <w:rsid w:val="0016743B"/>
    <w:rsid w:val="00170515"/>
    <w:rsid w:val="00171765"/>
    <w:rsid w:val="00172041"/>
    <w:rsid w:val="001723D8"/>
    <w:rsid w:val="00175862"/>
    <w:rsid w:val="00176413"/>
    <w:rsid w:val="00177711"/>
    <w:rsid w:val="001806CB"/>
    <w:rsid w:val="00181B50"/>
    <w:rsid w:val="001843F8"/>
    <w:rsid w:val="00185492"/>
    <w:rsid w:val="0018652D"/>
    <w:rsid w:val="001939C9"/>
    <w:rsid w:val="00195C3F"/>
    <w:rsid w:val="0019737D"/>
    <w:rsid w:val="00197DB3"/>
    <w:rsid w:val="001A0E3E"/>
    <w:rsid w:val="001A1305"/>
    <w:rsid w:val="001A3360"/>
    <w:rsid w:val="001A344E"/>
    <w:rsid w:val="001A4267"/>
    <w:rsid w:val="001A6A75"/>
    <w:rsid w:val="001A747B"/>
    <w:rsid w:val="001B0457"/>
    <w:rsid w:val="001B602F"/>
    <w:rsid w:val="001B6DC6"/>
    <w:rsid w:val="001C01C2"/>
    <w:rsid w:val="001C1BDD"/>
    <w:rsid w:val="001C2B66"/>
    <w:rsid w:val="001C2BAC"/>
    <w:rsid w:val="001C63EB"/>
    <w:rsid w:val="001C729F"/>
    <w:rsid w:val="001D1DF7"/>
    <w:rsid w:val="001E1605"/>
    <w:rsid w:val="001E2E31"/>
    <w:rsid w:val="001E3119"/>
    <w:rsid w:val="001E63E4"/>
    <w:rsid w:val="001E705A"/>
    <w:rsid w:val="001F0BB1"/>
    <w:rsid w:val="001F0BEC"/>
    <w:rsid w:val="001F2C66"/>
    <w:rsid w:val="001F33A4"/>
    <w:rsid w:val="001F3DA6"/>
    <w:rsid w:val="001F5297"/>
    <w:rsid w:val="001F79C5"/>
    <w:rsid w:val="00202086"/>
    <w:rsid w:val="002064CA"/>
    <w:rsid w:val="00206C1E"/>
    <w:rsid w:val="00212B4C"/>
    <w:rsid w:val="00212EA3"/>
    <w:rsid w:val="002149F0"/>
    <w:rsid w:val="002163E1"/>
    <w:rsid w:val="00217C5C"/>
    <w:rsid w:val="0022069E"/>
    <w:rsid w:val="00220C3B"/>
    <w:rsid w:val="0022140E"/>
    <w:rsid w:val="002215D4"/>
    <w:rsid w:val="00225DDC"/>
    <w:rsid w:val="00226951"/>
    <w:rsid w:val="00227704"/>
    <w:rsid w:val="00230985"/>
    <w:rsid w:val="00234BEF"/>
    <w:rsid w:val="00234F25"/>
    <w:rsid w:val="00237F6D"/>
    <w:rsid w:val="002401D5"/>
    <w:rsid w:val="00241686"/>
    <w:rsid w:val="00241A6B"/>
    <w:rsid w:val="00243881"/>
    <w:rsid w:val="0024626E"/>
    <w:rsid w:val="00247C63"/>
    <w:rsid w:val="0025374E"/>
    <w:rsid w:val="00253EAC"/>
    <w:rsid w:val="00256897"/>
    <w:rsid w:val="00262FB8"/>
    <w:rsid w:val="0026395B"/>
    <w:rsid w:val="00271141"/>
    <w:rsid w:val="00272262"/>
    <w:rsid w:val="00272AA6"/>
    <w:rsid w:val="00274C7F"/>
    <w:rsid w:val="00275D23"/>
    <w:rsid w:val="00276201"/>
    <w:rsid w:val="00276D27"/>
    <w:rsid w:val="00280212"/>
    <w:rsid w:val="00283CA4"/>
    <w:rsid w:val="00283EDA"/>
    <w:rsid w:val="0028420C"/>
    <w:rsid w:val="00285D22"/>
    <w:rsid w:val="00285DA8"/>
    <w:rsid w:val="00290300"/>
    <w:rsid w:val="0029265C"/>
    <w:rsid w:val="00293B2E"/>
    <w:rsid w:val="00293CC5"/>
    <w:rsid w:val="00294B82"/>
    <w:rsid w:val="002A18AC"/>
    <w:rsid w:val="002B5DFD"/>
    <w:rsid w:val="002B6995"/>
    <w:rsid w:val="002B6B03"/>
    <w:rsid w:val="002C1BCB"/>
    <w:rsid w:val="002C2771"/>
    <w:rsid w:val="002C4D57"/>
    <w:rsid w:val="002C4DCB"/>
    <w:rsid w:val="002D1190"/>
    <w:rsid w:val="002D234D"/>
    <w:rsid w:val="002D792E"/>
    <w:rsid w:val="002E2679"/>
    <w:rsid w:val="002E69BD"/>
    <w:rsid w:val="002E7F9E"/>
    <w:rsid w:val="002F22C3"/>
    <w:rsid w:val="002F300C"/>
    <w:rsid w:val="002F59A9"/>
    <w:rsid w:val="00300175"/>
    <w:rsid w:val="0030167B"/>
    <w:rsid w:val="0030190E"/>
    <w:rsid w:val="00302FBA"/>
    <w:rsid w:val="00303753"/>
    <w:rsid w:val="00305FDD"/>
    <w:rsid w:val="00306081"/>
    <w:rsid w:val="00311339"/>
    <w:rsid w:val="003117D5"/>
    <w:rsid w:val="003122B4"/>
    <w:rsid w:val="003127D1"/>
    <w:rsid w:val="00316D19"/>
    <w:rsid w:val="00317143"/>
    <w:rsid w:val="00317B08"/>
    <w:rsid w:val="0032355A"/>
    <w:rsid w:val="00330A7A"/>
    <w:rsid w:val="00331826"/>
    <w:rsid w:val="00333E6A"/>
    <w:rsid w:val="00340316"/>
    <w:rsid w:val="003416F2"/>
    <w:rsid w:val="003437FF"/>
    <w:rsid w:val="00343949"/>
    <w:rsid w:val="003466A0"/>
    <w:rsid w:val="00346E74"/>
    <w:rsid w:val="00346EF0"/>
    <w:rsid w:val="00350397"/>
    <w:rsid w:val="00350C93"/>
    <w:rsid w:val="00351150"/>
    <w:rsid w:val="003527F6"/>
    <w:rsid w:val="00352A00"/>
    <w:rsid w:val="003531BD"/>
    <w:rsid w:val="00355C58"/>
    <w:rsid w:val="00356AED"/>
    <w:rsid w:val="00357B69"/>
    <w:rsid w:val="0036123A"/>
    <w:rsid w:val="0036653C"/>
    <w:rsid w:val="00367045"/>
    <w:rsid w:val="0038021E"/>
    <w:rsid w:val="00380A72"/>
    <w:rsid w:val="00381D7A"/>
    <w:rsid w:val="00383836"/>
    <w:rsid w:val="00384911"/>
    <w:rsid w:val="00387878"/>
    <w:rsid w:val="00392038"/>
    <w:rsid w:val="0039320A"/>
    <w:rsid w:val="00393286"/>
    <w:rsid w:val="00394FA5"/>
    <w:rsid w:val="00395109"/>
    <w:rsid w:val="00396232"/>
    <w:rsid w:val="003969B0"/>
    <w:rsid w:val="00396BBD"/>
    <w:rsid w:val="00397447"/>
    <w:rsid w:val="003A0B3B"/>
    <w:rsid w:val="003A4623"/>
    <w:rsid w:val="003A4767"/>
    <w:rsid w:val="003B1448"/>
    <w:rsid w:val="003B1737"/>
    <w:rsid w:val="003B2B0B"/>
    <w:rsid w:val="003B37BD"/>
    <w:rsid w:val="003B4C3B"/>
    <w:rsid w:val="003B5C76"/>
    <w:rsid w:val="003B7478"/>
    <w:rsid w:val="003B7832"/>
    <w:rsid w:val="003C094F"/>
    <w:rsid w:val="003C0CE3"/>
    <w:rsid w:val="003C3637"/>
    <w:rsid w:val="003C5532"/>
    <w:rsid w:val="003C5572"/>
    <w:rsid w:val="003D459A"/>
    <w:rsid w:val="003D4ACA"/>
    <w:rsid w:val="003D6974"/>
    <w:rsid w:val="003D6B94"/>
    <w:rsid w:val="003E1CAF"/>
    <w:rsid w:val="003E253D"/>
    <w:rsid w:val="003E27E7"/>
    <w:rsid w:val="003E529F"/>
    <w:rsid w:val="003E724C"/>
    <w:rsid w:val="003E7B82"/>
    <w:rsid w:val="003F1875"/>
    <w:rsid w:val="003F3408"/>
    <w:rsid w:val="003F4196"/>
    <w:rsid w:val="003F5AA4"/>
    <w:rsid w:val="003F6933"/>
    <w:rsid w:val="003F7816"/>
    <w:rsid w:val="004027E5"/>
    <w:rsid w:val="004028C0"/>
    <w:rsid w:val="00404538"/>
    <w:rsid w:val="0040723F"/>
    <w:rsid w:val="00411E6E"/>
    <w:rsid w:val="00412A13"/>
    <w:rsid w:val="00412BDC"/>
    <w:rsid w:val="00414282"/>
    <w:rsid w:val="00414AE2"/>
    <w:rsid w:val="00423BE9"/>
    <w:rsid w:val="004253F5"/>
    <w:rsid w:val="004269AD"/>
    <w:rsid w:val="00432DD0"/>
    <w:rsid w:val="0043462F"/>
    <w:rsid w:val="00442D95"/>
    <w:rsid w:val="00444235"/>
    <w:rsid w:val="00445C68"/>
    <w:rsid w:val="00446555"/>
    <w:rsid w:val="00450A7B"/>
    <w:rsid w:val="004524A5"/>
    <w:rsid w:val="0045472C"/>
    <w:rsid w:val="00454DB8"/>
    <w:rsid w:val="004570B1"/>
    <w:rsid w:val="00460CDA"/>
    <w:rsid w:val="0046130B"/>
    <w:rsid w:val="00464477"/>
    <w:rsid w:val="004649EB"/>
    <w:rsid w:val="0047455A"/>
    <w:rsid w:val="00474794"/>
    <w:rsid w:val="0047495B"/>
    <w:rsid w:val="00476BCF"/>
    <w:rsid w:val="004811B9"/>
    <w:rsid w:val="00483273"/>
    <w:rsid w:val="00484CAF"/>
    <w:rsid w:val="00485F07"/>
    <w:rsid w:val="00487E1D"/>
    <w:rsid w:val="004934D4"/>
    <w:rsid w:val="004937EC"/>
    <w:rsid w:val="00494BF2"/>
    <w:rsid w:val="004A47ED"/>
    <w:rsid w:val="004A5688"/>
    <w:rsid w:val="004A6E67"/>
    <w:rsid w:val="004A7294"/>
    <w:rsid w:val="004B0461"/>
    <w:rsid w:val="004B0690"/>
    <w:rsid w:val="004B07E1"/>
    <w:rsid w:val="004B11E9"/>
    <w:rsid w:val="004B235D"/>
    <w:rsid w:val="004B49E1"/>
    <w:rsid w:val="004B65F5"/>
    <w:rsid w:val="004C22E0"/>
    <w:rsid w:val="004C23D8"/>
    <w:rsid w:val="004C3DBB"/>
    <w:rsid w:val="004C4E08"/>
    <w:rsid w:val="004C588E"/>
    <w:rsid w:val="004C7B77"/>
    <w:rsid w:val="004D326A"/>
    <w:rsid w:val="004D3E19"/>
    <w:rsid w:val="004D534C"/>
    <w:rsid w:val="004E03D5"/>
    <w:rsid w:val="004E09E1"/>
    <w:rsid w:val="004E1A25"/>
    <w:rsid w:val="004E2F4C"/>
    <w:rsid w:val="004E5A77"/>
    <w:rsid w:val="004E5B6E"/>
    <w:rsid w:val="004E5D03"/>
    <w:rsid w:val="004E76DF"/>
    <w:rsid w:val="004E7703"/>
    <w:rsid w:val="004F2AFC"/>
    <w:rsid w:val="004F39C2"/>
    <w:rsid w:val="004F3C99"/>
    <w:rsid w:val="004F5D73"/>
    <w:rsid w:val="004F6CBD"/>
    <w:rsid w:val="00500F69"/>
    <w:rsid w:val="00503CAF"/>
    <w:rsid w:val="0050538C"/>
    <w:rsid w:val="005073E5"/>
    <w:rsid w:val="0051428E"/>
    <w:rsid w:val="005151D9"/>
    <w:rsid w:val="005152BA"/>
    <w:rsid w:val="005212DF"/>
    <w:rsid w:val="00521F9C"/>
    <w:rsid w:val="005245E5"/>
    <w:rsid w:val="00525DB6"/>
    <w:rsid w:val="005276CA"/>
    <w:rsid w:val="0053027C"/>
    <w:rsid w:val="0053041B"/>
    <w:rsid w:val="00530A35"/>
    <w:rsid w:val="005325E5"/>
    <w:rsid w:val="00533C02"/>
    <w:rsid w:val="00535F6F"/>
    <w:rsid w:val="00535FEA"/>
    <w:rsid w:val="00542539"/>
    <w:rsid w:val="00542884"/>
    <w:rsid w:val="00543380"/>
    <w:rsid w:val="0054405F"/>
    <w:rsid w:val="00546A14"/>
    <w:rsid w:val="00546FA0"/>
    <w:rsid w:val="00553215"/>
    <w:rsid w:val="005549FE"/>
    <w:rsid w:val="00562A4B"/>
    <w:rsid w:val="00563A69"/>
    <w:rsid w:val="00563AB6"/>
    <w:rsid w:val="0056607D"/>
    <w:rsid w:val="005673BB"/>
    <w:rsid w:val="00571919"/>
    <w:rsid w:val="00573E4C"/>
    <w:rsid w:val="00573F3B"/>
    <w:rsid w:val="00575FC0"/>
    <w:rsid w:val="00576FDC"/>
    <w:rsid w:val="00580476"/>
    <w:rsid w:val="00582A7F"/>
    <w:rsid w:val="0058540E"/>
    <w:rsid w:val="005857D3"/>
    <w:rsid w:val="005862DD"/>
    <w:rsid w:val="00587D1A"/>
    <w:rsid w:val="005908A8"/>
    <w:rsid w:val="005912AB"/>
    <w:rsid w:val="0059412C"/>
    <w:rsid w:val="005944F9"/>
    <w:rsid w:val="005A018F"/>
    <w:rsid w:val="005A07A0"/>
    <w:rsid w:val="005A10FE"/>
    <w:rsid w:val="005A252B"/>
    <w:rsid w:val="005A3566"/>
    <w:rsid w:val="005A502C"/>
    <w:rsid w:val="005A57E6"/>
    <w:rsid w:val="005B0371"/>
    <w:rsid w:val="005B24C5"/>
    <w:rsid w:val="005B2A83"/>
    <w:rsid w:val="005B450D"/>
    <w:rsid w:val="005B4A40"/>
    <w:rsid w:val="005B610A"/>
    <w:rsid w:val="005B620B"/>
    <w:rsid w:val="005C110B"/>
    <w:rsid w:val="005C5143"/>
    <w:rsid w:val="005C7224"/>
    <w:rsid w:val="005C75E9"/>
    <w:rsid w:val="005C79FE"/>
    <w:rsid w:val="005D37EC"/>
    <w:rsid w:val="005D6778"/>
    <w:rsid w:val="005D6BF7"/>
    <w:rsid w:val="005E040A"/>
    <w:rsid w:val="005E5618"/>
    <w:rsid w:val="005E6571"/>
    <w:rsid w:val="005F1C71"/>
    <w:rsid w:val="005F4A97"/>
    <w:rsid w:val="005F5A89"/>
    <w:rsid w:val="0060288C"/>
    <w:rsid w:val="0061021C"/>
    <w:rsid w:val="00611128"/>
    <w:rsid w:val="0061194C"/>
    <w:rsid w:val="00612114"/>
    <w:rsid w:val="00616CED"/>
    <w:rsid w:val="006218A8"/>
    <w:rsid w:val="00621C17"/>
    <w:rsid w:val="00624705"/>
    <w:rsid w:val="0062489A"/>
    <w:rsid w:val="006248DE"/>
    <w:rsid w:val="006304EE"/>
    <w:rsid w:val="00632B1D"/>
    <w:rsid w:val="0064399B"/>
    <w:rsid w:val="006455A2"/>
    <w:rsid w:val="00650387"/>
    <w:rsid w:val="00652C64"/>
    <w:rsid w:val="00655172"/>
    <w:rsid w:val="00661F0C"/>
    <w:rsid w:val="006630B9"/>
    <w:rsid w:val="00664916"/>
    <w:rsid w:val="00664E9E"/>
    <w:rsid w:val="00665F94"/>
    <w:rsid w:val="00666083"/>
    <w:rsid w:val="00666813"/>
    <w:rsid w:val="006672B6"/>
    <w:rsid w:val="00670D32"/>
    <w:rsid w:val="00670E3A"/>
    <w:rsid w:val="00670EE7"/>
    <w:rsid w:val="00671A71"/>
    <w:rsid w:val="0067698D"/>
    <w:rsid w:val="00680B35"/>
    <w:rsid w:val="00680BC1"/>
    <w:rsid w:val="006855DC"/>
    <w:rsid w:val="00691EE2"/>
    <w:rsid w:val="00695F16"/>
    <w:rsid w:val="006A0FFD"/>
    <w:rsid w:val="006A2A36"/>
    <w:rsid w:val="006A4418"/>
    <w:rsid w:val="006A7364"/>
    <w:rsid w:val="006B1686"/>
    <w:rsid w:val="006B7D8F"/>
    <w:rsid w:val="006C0CB4"/>
    <w:rsid w:val="006D12F9"/>
    <w:rsid w:val="006D3902"/>
    <w:rsid w:val="006D5184"/>
    <w:rsid w:val="006D65A4"/>
    <w:rsid w:val="006D78FF"/>
    <w:rsid w:val="006E38AD"/>
    <w:rsid w:val="006F144E"/>
    <w:rsid w:val="006F2B23"/>
    <w:rsid w:val="006F4708"/>
    <w:rsid w:val="00700DC0"/>
    <w:rsid w:val="00701B63"/>
    <w:rsid w:val="007101B2"/>
    <w:rsid w:val="007111A6"/>
    <w:rsid w:val="007114B3"/>
    <w:rsid w:val="007133C6"/>
    <w:rsid w:val="007168E2"/>
    <w:rsid w:val="00721CB7"/>
    <w:rsid w:val="00722EFC"/>
    <w:rsid w:val="00725C98"/>
    <w:rsid w:val="00726A71"/>
    <w:rsid w:val="007275DE"/>
    <w:rsid w:val="007334DB"/>
    <w:rsid w:val="00734686"/>
    <w:rsid w:val="00736486"/>
    <w:rsid w:val="00737E10"/>
    <w:rsid w:val="0074004F"/>
    <w:rsid w:val="00745284"/>
    <w:rsid w:val="007459EB"/>
    <w:rsid w:val="00746EC2"/>
    <w:rsid w:val="007472A3"/>
    <w:rsid w:val="00747755"/>
    <w:rsid w:val="00752B40"/>
    <w:rsid w:val="00752FAF"/>
    <w:rsid w:val="00753114"/>
    <w:rsid w:val="00755ABB"/>
    <w:rsid w:val="00757005"/>
    <w:rsid w:val="00757AC5"/>
    <w:rsid w:val="007616E5"/>
    <w:rsid w:val="007624CA"/>
    <w:rsid w:val="00763861"/>
    <w:rsid w:val="0076441D"/>
    <w:rsid w:val="0076790D"/>
    <w:rsid w:val="00767AFA"/>
    <w:rsid w:val="0077032F"/>
    <w:rsid w:val="00772A02"/>
    <w:rsid w:val="00775E21"/>
    <w:rsid w:val="0077780C"/>
    <w:rsid w:val="00781499"/>
    <w:rsid w:val="00783AEE"/>
    <w:rsid w:val="00784A89"/>
    <w:rsid w:val="00785E70"/>
    <w:rsid w:val="00786B55"/>
    <w:rsid w:val="00790711"/>
    <w:rsid w:val="00791224"/>
    <w:rsid w:val="0079171F"/>
    <w:rsid w:val="00791732"/>
    <w:rsid w:val="00793CC8"/>
    <w:rsid w:val="00794907"/>
    <w:rsid w:val="007950FB"/>
    <w:rsid w:val="007960B6"/>
    <w:rsid w:val="007A004C"/>
    <w:rsid w:val="007A2500"/>
    <w:rsid w:val="007A4406"/>
    <w:rsid w:val="007A480B"/>
    <w:rsid w:val="007A624D"/>
    <w:rsid w:val="007B0825"/>
    <w:rsid w:val="007B275E"/>
    <w:rsid w:val="007B4265"/>
    <w:rsid w:val="007B4595"/>
    <w:rsid w:val="007C0E47"/>
    <w:rsid w:val="007C30AD"/>
    <w:rsid w:val="007C5189"/>
    <w:rsid w:val="007C5D11"/>
    <w:rsid w:val="007D34D5"/>
    <w:rsid w:val="007D74CD"/>
    <w:rsid w:val="007D76F2"/>
    <w:rsid w:val="007E116E"/>
    <w:rsid w:val="007E27D4"/>
    <w:rsid w:val="007E62CF"/>
    <w:rsid w:val="007F0F34"/>
    <w:rsid w:val="007F555A"/>
    <w:rsid w:val="007F6243"/>
    <w:rsid w:val="00800DFE"/>
    <w:rsid w:val="00801F38"/>
    <w:rsid w:val="00803191"/>
    <w:rsid w:val="00804063"/>
    <w:rsid w:val="00806C73"/>
    <w:rsid w:val="00810806"/>
    <w:rsid w:val="0081171F"/>
    <w:rsid w:val="008118B9"/>
    <w:rsid w:val="00813C98"/>
    <w:rsid w:val="00814D75"/>
    <w:rsid w:val="00832FF4"/>
    <w:rsid w:val="008342AA"/>
    <w:rsid w:val="00834FAB"/>
    <w:rsid w:val="00840C7C"/>
    <w:rsid w:val="00840C89"/>
    <w:rsid w:val="00843E97"/>
    <w:rsid w:val="00847D70"/>
    <w:rsid w:val="0085233A"/>
    <w:rsid w:val="008644B7"/>
    <w:rsid w:val="008668E0"/>
    <w:rsid w:val="00866B46"/>
    <w:rsid w:val="00866B65"/>
    <w:rsid w:val="00867002"/>
    <w:rsid w:val="00872CF0"/>
    <w:rsid w:val="00873EFC"/>
    <w:rsid w:val="00875BEE"/>
    <w:rsid w:val="00875E80"/>
    <w:rsid w:val="008762BD"/>
    <w:rsid w:val="0087705C"/>
    <w:rsid w:val="0088109A"/>
    <w:rsid w:val="0088242E"/>
    <w:rsid w:val="00883BF5"/>
    <w:rsid w:val="00883E3F"/>
    <w:rsid w:val="00887C52"/>
    <w:rsid w:val="008970A5"/>
    <w:rsid w:val="008A1FBF"/>
    <w:rsid w:val="008A2A42"/>
    <w:rsid w:val="008A614A"/>
    <w:rsid w:val="008B3A35"/>
    <w:rsid w:val="008B3B52"/>
    <w:rsid w:val="008B73ED"/>
    <w:rsid w:val="008C029F"/>
    <w:rsid w:val="008C089C"/>
    <w:rsid w:val="008C08EF"/>
    <w:rsid w:val="008C1630"/>
    <w:rsid w:val="008C42FE"/>
    <w:rsid w:val="008C7B4E"/>
    <w:rsid w:val="008C7C7C"/>
    <w:rsid w:val="008D0A00"/>
    <w:rsid w:val="008D1473"/>
    <w:rsid w:val="008D187A"/>
    <w:rsid w:val="008D1A47"/>
    <w:rsid w:val="008D465C"/>
    <w:rsid w:val="008D5CD6"/>
    <w:rsid w:val="008D6450"/>
    <w:rsid w:val="008D6779"/>
    <w:rsid w:val="008E3A05"/>
    <w:rsid w:val="008E6BB4"/>
    <w:rsid w:val="008E7E54"/>
    <w:rsid w:val="008F0C33"/>
    <w:rsid w:val="008F0DA0"/>
    <w:rsid w:val="008F0DF9"/>
    <w:rsid w:val="008F4739"/>
    <w:rsid w:val="008F6980"/>
    <w:rsid w:val="00902DBF"/>
    <w:rsid w:val="009036BB"/>
    <w:rsid w:val="00910745"/>
    <w:rsid w:val="0091236F"/>
    <w:rsid w:val="00912D99"/>
    <w:rsid w:val="00912E39"/>
    <w:rsid w:val="00913260"/>
    <w:rsid w:val="00917738"/>
    <w:rsid w:val="00921A43"/>
    <w:rsid w:val="0092666C"/>
    <w:rsid w:val="009327B9"/>
    <w:rsid w:val="00933310"/>
    <w:rsid w:val="00935880"/>
    <w:rsid w:val="00936C83"/>
    <w:rsid w:val="009427BF"/>
    <w:rsid w:val="00943CA4"/>
    <w:rsid w:val="009466E0"/>
    <w:rsid w:val="00946BD4"/>
    <w:rsid w:val="00950BBF"/>
    <w:rsid w:val="00951C2C"/>
    <w:rsid w:val="0095211C"/>
    <w:rsid w:val="00953522"/>
    <w:rsid w:val="00954CA1"/>
    <w:rsid w:val="00957D2B"/>
    <w:rsid w:val="00961592"/>
    <w:rsid w:val="00961D7F"/>
    <w:rsid w:val="0096355D"/>
    <w:rsid w:val="00964474"/>
    <w:rsid w:val="0096450A"/>
    <w:rsid w:val="009679A9"/>
    <w:rsid w:val="009705AE"/>
    <w:rsid w:val="00971064"/>
    <w:rsid w:val="00976F53"/>
    <w:rsid w:val="0098053C"/>
    <w:rsid w:val="00981AF2"/>
    <w:rsid w:val="00981DCE"/>
    <w:rsid w:val="00982343"/>
    <w:rsid w:val="00984185"/>
    <w:rsid w:val="009853A1"/>
    <w:rsid w:val="009875DE"/>
    <w:rsid w:val="009943CA"/>
    <w:rsid w:val="0099647A"/>
    <w:rsid w:val="009A0CBC"/>
    <w:rsid w:val="009A3127"/>
    <w:rsid w:val="009A63D2"/>
    <w:rsid w:val="009A6549"/>
    <w:rsid w:val="009B1128"/>
    <w:rsid w:val="009B5E37"/>
    <w:rsid w:val="009B7E72"/>
    <w:rsid w:val="009C2513"/>
    <w:rsid w:val="009C5641"/>
    <w:rsid w:val="009C61CD"/>
    <w:rsid w:val="009C668B"/>
    <w:rsid w:val="009C6D0E"/>
    <w:rsid w:val="009C7000"/>
    <w:rsid w:val="009D259E"/>
    <w:rsid w:val="009D44CC"/>
    <w:rsid w:val="009D469B"/>
    <w:rsid w:val="009D678C"/>
    <w:rsid w:val="009E2472"/>
    <w:rsid w:val="009E2F24"/>
    <w:rsid w:val="009E4A9A"/>
    <w:rsid w:val="009E4B4B"/>
    <w:rsid w:val="009E71C7"/>
    <w:rsid w:val="009F027A"/>
    <w:rsid w:val="009F21CF"/>
    <w:rsid w:val="009F2511"/>
    <w:rsid w:val="00A007BE"/>
    <w:rsid w:val="00A01401"/>
    <w:rsid w:val="00A03B1C"/>
    <w:rsid w:val="00A04145"/>
    <w:rsid w:val="00A046F1"/>
    <w:rsid w:val="00A06199"/>
    <w:rsid w:val="00A06782"/>
    <w:rsid w:val="00A10490"/>
    <w:rsid w:val="00A10DD8"/>
    <w:rsid w:val="00A11DA1"/>
    <w:rsid w:val="00A11F7E"/>
    <w:rsid w:val="00A1390E"/>
    <w:rsid w:val="00A17887"/>
    <w:rsid w:val="00A21380"/>
    <w:rsid w:val="00A216A5"/>
    <w:rsid w:val="00A27868"/>
    <w:rsid w:val="00A3247D"/>
    <w:rsid w:val="00A3321A"/>
    <w:rsid w:val="00A3398E"/>
    <w:rsid w:val="00A33FDE"/>
    <w:rsid w:val="00A36A90"/>
    <w:rsid w:val="00A37362"/>
    <w:rsid w:val="00A4042C"/>
    <w:rsid w:val="00A44199"/>
    <w:rsid w:val="00A4601C"/>
    <w:rsid w:val="00A51346"/>
    <w:rsid w:val="00A52D68"/>
    <w:rsid w:val="00A53E10"/>
    <w:rsid w:val="00A53FA9"/>
    <w:rsid w:val="00A5644A"/>
    <w:rsid w:val="00A572A2"/>
    <w:rsid w:val="00A6023E"/>
    <w:rsid w:val="00A61CB3"/>
    <w:rsid w:val="00A6239B"/>
    <w:rsid w:val="00A630D7"/>
    <w:rsid w:val="00A63E46"/>
    <w:rsid w:val="00A64612"/>
    <w:rsid w:val="00A70D8B"/>
    <w:rsid w:val="00A71919"/>
    <w:rsid w:val="00A7354D"/>
    <w:rsid w:val="00A736E7"/>
    <w:rsid w:val="00A73764"/>
    <w:rsid w:val="00A7531F"/>
    <w:rsid w:val="00A767AA"/>
    <w:rsid w:val="00A80737"/>
    <w:rsid w:val="00A81286"/>
    <w:rsid w:val="00A81764"/>
    <w:rsid w:val="00A84480"/>
    <w:rsid w:val="00A867E4"/>
    <w:rsid w:val="00A870ED"/>
    <w:rsid w:val="00A9396B"/>
    <w:rsid w:val="00A93CD0"/>
    <w:rsid w:val="00A949E6"/>
    <w:rsid w:val="00A950EB"/>
    <w:rsid w:val="00AA0027"/>
    <w:rsid w:val="00AA077F"/>
    <w:rsid w:val="00AA21A9"/>
    <w:rsid w:val="00AA38A6"/>
    <w:rsid w:val="00AA4D71"/>
    <w:rsid w:val="00AA698A"/>
    <w:rsid w:val="00AB20D4"/>
    <w:rsid w:val="00AB37D4"/>
    <w:rsid w:val="00AB4AD6"/>
    <w:rsid w:val="00AB7A9E"/>
    <w:rsid w:val="00AC4073"/>
    <w:rsid w:val="00AC4766"/>
    <w:rsid w:val="00AC67E1"/>
    <w:rsid w:val="00AC6C5A"/>
    <w:rsid w:val="00AC6FDA"/>
    <w:rsid w:val="00AD199B"/>
    <w:rsid w:val="00AD1EC8"/>
    <w:rsid w:val="00AD5612"/>
    <w:rsid w:val="00AD6417"/>
    <w:rsid w:val="00AD6BE8"/>
    <w:rsid w:val="00AE173D"/>
    <w:rsid w:val="00AE7035"/>
    <w:rsid w:val="00AE7FCE"/>
    <w:rsid w:val="00AF04E0"/>
    <w:rsid w:val="00AF30DE"/>
    <w:rsid w:val="00AF41B0"/>
    <w:rsid w:val="00AF4C4A"/>
    <w:rsid w:val="00AF5B2E"/>
    <w:rsid w:val="00AF5B57"/>
    <w:rsid w:val="00AF6211"/>
    <w:rsid w:val="00B00C06"/>
    <w:rsid w:val="00B031B5"/>
    <w:rsid w:val="00B04555"/>
    <w:rsid w:val="00B101F8"/>
    <w:rsid w:val="00B105BD"/>
    <w:rsid w:val="00B11444"/>
    <w:rsid w:val="00B12E7A"/>
    <w:rsid w:val="00B25432"/>
    <w:rsid w:val="00B275AF"/>
    <w:rsid w:val="00B33A63"/>
    <w:rsid w:val="00B33CFC"/>
    <w:rsid w:val="00B343A9"/>
    <w:rsid w:val="00B35DDC"/>
    <w:rsid w:val="00B36606"/>
    <w:rsid w:val="00B45E4D"/>
    <w:rsid w:val="00B56252"/>
    <w:rsid w:val="00B57C1C"/>
    <w:rsid w:val="00B60BFF"/>
    <w:rsid w:val="00B714EC"/>
    <w:rsid w:val="00B73CF6"/>
    <w:rsid w:val="00B779EE"/>
    <w:rsid w:val="00B8247F"/>
    <w:rsid w:val="00B82846"/>
    <w:rsid w:val="00B83215"/>
    <w:rsid w:val="00B8409C"/>
    <w:rsid w:val="00B858CD"/>
    <w:rsid w:val="00B90645"/>
    <w:rsid w:val="00B9133B"/>
    <w:rsid w:val="00B91783"/>
    <w:rsid w:val="00B92C26"/>
    <w:rsid w:val="00B950E2"/>
    <w:rsid w:val="00B956E8"/>
    <w:rsid w:val="00B96006"/>
    <w:rsid w:val="00B9644E"/>
    <w:rsid w:val="00B9667E"/>
    <w:rsid w:val="00BA07C9"/>
    <w:rsid w:val="00BA47BA"/>
    <w:rsid w:val="00BA6BB9"/>
    <w:rsid w:val="00BB1E97"/>
    <w:rsid w:val="00BB28CE"/>
    <w:rsid w:val="00BB3738"/>
    <w:rsid w:val="00BB5396"/>
    <w:rsid w:val="00BB6F4B"/>
    <w:rsid w:val="00BC1101"/>
    <w:rsid w:val="00BC3F36"/>
    <w:rsid w:val="00BC61A7"/>
    <w:rsid w:val="00BD031C"/>
    <w:rsid w:val="00BD4357"/>
    <w:rsid w:val="00BD4E64"/>
    <w:rsid w:val="00BD5A5E"/>
    <w:rsid w:val="00BD67FE"/>
    <w:rsid w:val="00BD6A33"/>
    <w:rsid w:val="00BE2773"/>
    <w:rsid w:val="00BE6851"/>
    <w:rsid w:val="00BE78E8"/>
    <w:rsid w:val="00BF2986"/>
    <w:rsid w:val="00BF3DC1"/>
    <w:rsid w:val="00BF41D7"/>
    <w:rsid w:val="00BF479C"/>
    <w:rsid w:val="00C0046C"/>
    <w:rsid w:val="00C00E88"/>
    <w:rsid w:val="00C01E72"/>
    <w:rsid w:val="00C02E08"/>
    <w:rsid w:val="00C0538F"/>
    <w:rsid w:val="00C056F4"/>
    <w:rsid w:val="00C060B3"/>
    <w:rsid w:val="00C0785F"/>
    <w:rsid w:val="00C07AA4"/>
    <w:rsid w:val="00C142B0"/>
    <w:rsid w:val="00C148E2"/>
    <w:rsid w:val="00C30156"/>
    <w:rsid w:val="00C3113B"/>
    <w:rsid w:val="00C318F7"/>
    <w:rsid w:val="00C34ACF"/>
    <w:rsid w:val="00C351EF"/>
    <w:rsid w:val="00C41FB8"/>
    <w:rsid w:val="00C421D3"/>
    <w:rsid w:val="00C42E1D"/>
    <w:rsid w:val="00C42FBD"/>
    <w:rsid w:val="00C47554"/>
    <w:rsid w:val="00C532A5"/>
    <w:rsid w:val="00C54364"/>
    <w:rsid w:val="00C555E5"/>
    <w:rsid w:val="00C55B59"/>
    <w:rsid w:val="00C55DBB"/>
    <w:rsid w:val="00C56697"/>
    <w:rsid w:val="00C6391F"/>
    <w:rsid w:val="00C64056"/>
    <w:rsid w:val="00C64BAD"/>
    <w:rsid w:val="00C64CDA"/>
    <w:rsid w:val="00C65F48"/>
    <w:rsid w:val="00C66CA3"/>
    <w:rsid w:val="00C70CB3"/>
    <w:rsid w:val="00C77C15"/>
    <w:rsid w:val="00C80190"/>
    <w:rsid w:val="00C80F16"/>
    <w:rsid w:val="00C81FE5"/>
    <w:rsid w:val="00C82B52"/>
    <w:rsid w:val="00C85EE7"/>
    <w:rsid w:val="00C86570"/>
    <w:rsid w:val="00C878D7"/>
    <w:rsid w:val="00C90C60"/>
    <w:rsid w:val="00C90D92"/>
    <w:rsid w:val="00C9116A"/>
    <w:rsid w:val="00C91246"/>
    <w:rsid w:val="00C92876"/>
    <w:rsid w:val="00CA300C"/>
    <w:rsid w:val="00CA477F"/>
    <w:rsid w:val="00CB0308"/>
    <w:rsid w:val="00CB0C02"/>
    <w:rsid w:val="00CB28C0"/>
    <w:rsid w:val="00CB4970"/>
    <w:rsid w:val="00CB5DBA"/>
    <w:rsid w:val="00CB769C"/>
    <w:rsid w:val="00CC0ECA"/>
    <w:rsid w:val="00CC0F6E"/>
    <w:rsid w:val="00CC53A0"/>
    <w:rsid w:val="00CD002C"/>
    <w:rsid w:val="00CD2E19"/>
    <w:rsid w:val="00CD3B61"/>
    <w:rsid w:val="00CD5615"/>
    <w:rsid w:val="00CD58AB"/>
    <w:rsid w:val="00CE13CC"/>
    <w:rsid w:val="00CE3508"/>
    <w:rsid w:val="00CE520D"/>
    <w:rsid w:val="00CE7DFE"/>
    <w:rsid w:val="00CF09F8"/>
    <w:rsid w:val="00CF0DE1"/>
    <w:rsid w:val="00CF74BE"/>
    <w:rsid w:val="00D017B8"/>
    <w:rsid w:val="00D01874"/>
    <w:rsid w:val="00D041AF"/>
    <w:rsid w:val="00D04B13"/>
    <w:rsid w:val="00D077A4"/>
    <w:rsid w:val="00D11032"/>
    <w:rsid w:val="00D13624"/>
    <w:rsid w:val="00D16EA3"/>
    <w:rsid w:val="00D17665"/>
    <w:rsid w:val="00D17F34"/>
    <w:rsid w:val="00D2062A"/>
    <w:rsid w:val="00D22BCE"/>
    <w:rsid w:val="00D27513"/>
    <w:rsid w:val="00D2794F"/>
    <w:rsid w:val="00D3003F"/>
    <w:rsid w:val="00D30AA9"/>
    <w:rsid w:val="00D322CE"/>
    <w:rsid w:val="00D34506"/>
    <w:rsid w:val="00D407AA"/>
    <w:rsid w:val="00D4164C"/>
    <w:rsid w:val="00D4169F"/>
    <w:rsid w:val="00D422CB"/>
    <w:rsid w:val="00D439F2"/>
    <w:rsid w:val="00D43B30"/>
    <w:rsid w:val="00D441D5"/>
    <w:rsid w:val="00D4483F"/>
    <w:rsid w:val="00D46EFD"/>
    <w:rsid w:val="00D50402"/>
    <w:rsid w:val="00D5392A"/>
    <w:rsid w:val="00D557DA"/>
    <w:rsid w:val="00D55973"/>
    <w:rsid w:val="00D57029"/>
    <w:rsid w:val="00D57F7C"/>
    <w:rsid w:val="00D60FE2"/>
    <w:rsid w:val="00D61754"/>
    <w:rsid w:val="00D62024"/>
    <w:rsid w:val="00D63C4F"/>
    <w:rsid w:val="00D6406D"/>
    <w:rsid w:val="00D70560"/>
    <w:rsid w:val="00D70FC1"/>
    <w:rsid w:val="00D71415"/>
    <w:rsid w:val="00D73617"/>
    <w:rsid w:val="00D7457F"/>
    <w:rsid w:val="00D74DF8"/>
    <w:rsid w:val="00D74E10"/>
    <w:rsid w:val="00D750A2"/>
    <w:rsid w:val="00D75550"/>
    <w:rsid w:val="00D758BC"/>
    <w:rsid w:val="00D82009"/>
    <w:rsid w:val="00D84D26"/>
    <w:rsid w:val="00D84D39"/>
    <w:rsid w:val="00D87393"/>
    <w:rsid w:val="00D87504"/>
    <w:rsid w:val="00D95E79"/>
    <w:rsid w:val="00DA248A"/>
    <w:rsid w:val="00DA2EA6"/>
    <w:rsid w:val="00DA3FCF"/>
    <w:rsid w:val="00DA44D5"/>
    <w:rsid w:val="00DA6E34"/>
    <w:rsid w:val="00DB0C8D"/>
    <w:rsid w:val="00DB1AB8"/>
    <w:rsid w:val="00DB2AAC"/>
    <w:rsid w:val="00DB30D1"/>
    <w:rsid w:val="00DB4269"/>
    <w:rsid w:val="00DC0672"/>
    <w:rsid w:val="00DC1EB4"/>
    <w:rsid w:val="00DC2962"/>
    <w:rsid w:val="00DC35A1"/>
    <w:rsid w:val="00DC35A7"/>
    <w:rsid w:val="00DD6217"/>
    <w:rsid w:val="00DE1EB8"/>
    <w:rsid w:val="00DE24CC"/>
    <w:rsid w:val="00DE5039"/>
    <w:rsid w:val="00DE70E6"/>
    <w:rsid w:val="00DF15C3"/>
    <w:rsid w:val="00DF216C"/>
    <w:rsid w:val="00DF4103"/>
    <w:rsid w:val="00DF469A"/>
    <w:rsid w:val="00DF478A"/>
    <w:rsid w:val="00DF7231"/>
    <w:rsid w:val="00E00B92"/>
    <w:rsid w:val="00E02986"/>
    <w:rsid w:val="00E02D32"/>
    <w:rsid w:val="00E04334"/>
    <w:rsid w:val="00E04B1E"/>
    <w:rsid w:val="00E14DFA"/>
    <w:rsid w:val="00E157C6"/>
    <w:rsid w:val="00E15A9A"/>
    <w:rsid w:val="00E178D1"/>
    <w:rsid w:val="00E20347"/>
    <w:rsid w:val="00E22CE4"/>
    <w:rsid w:val="00E240B2"/>
    <w:rsid w:val="00E3045E"/>
    <w:rsid w:val="00E31127"/>
    <w:rsid w:val="00E3128A"/>
    <w:rsid w:val="00E33209"/>
    <w:rsid w:val="00E427FF"/>
    <w:rsid w:val="00E428A6"/>
    <w:rsid w:val="00E4536B"/>
    <w:rsid w:val="00E50CD2"/>
    <w:rsid w:val="00E514AC"/>
    <w:rsid w:val="00E555F7"/>
    <w:rsid w:val="00E56002"/>
    <w:rsid w:val="00E562C3"/>
    <w:rsid w:val="00E6294A"/>
    <w:rsid w:val="00E64292"/>
    <w:rsid w:val="00E642B9"/>
    <w:rsid w:val="00E648F5"/>
    <w:rsid w:val="00E64C56"/>
    <w:rsid w:val="00E66A49"/>
    <w:rsid w:val="00E77387"/>
    <w:rsid w:val="00E77915"/>
    <w:rsid w:val="00E77D03"/>
    <w:rsid w:val="00E8363B"/>
    <w:rsid w:val="00E846C9"/>
    <w:rsid w:val="00E86AA4"/>
    <w:rsid w:val="00E874F6"/>
    <w:rsid w:val="00E909DA"/>
    <w:rsid w:val="00E91127"/>
    <w:rsid w:val="00E914A7"/>
    <w:rsid w:val="00E9198D"/>
    <w:rsid w:val="00E94353"/>
    <w:rsid w:val="00E94A2E"/>
    <w:rsid w:val="00E959A8"/>
    <w:rsid w:val="00E95AEF"/>
    <w:rsid w:val="00E95C0E"/>
    <w:rsid w:val="00E96B04"/>
    <w:rsid w:val="00E97805"/>
    <w:rsid w:val="00E97868"/>
    <w:rsid w:val="00E97B5B"/>
    <w:rsid w:val="00EA1E90"/>
    <w:rsid w:val="00EA57BA"/>
    <w:rsid w:val="00EA60FC"/>
    <w:rsid w:val="00EB0E4C"/>
    <w:rsid w:val="00EB142C"/>
    <w:rsid w:val="00EB3D78"/>
    <w:rsid w:val="00EB5A2A"/>
    <w:rsid w:val="00EC243A"/>
    <w:rsid w:val="00EC3AB8"/>
    <w:rsid w:val="00EC4E12"/>
    <w:rsid w:val="00ED1F9D"/>
    <w:rsid w:val="00ED2573"/>
    <w:rsid w:val="00ED2962"/>
    <w:rsid w:val="00EE1310"/>
    <w:rsid w:val="00EE14D2"/>
    <w:rsid w:val="00EE38D1"/>
    <w:rsid w:val="00EE4B3F"/>
    <w:rsid w:val="00EF15F5"/>
    <w:rsid w:val="00EF1BF4"/>
    <w:rsid w:val="00EF331F"/>
    <w:rsid w:val="00EF3DBC"/>
    <w:rsid w:val="00EF58F4"/>
    <w:rsid w:val="00EF745D"/>
    <w:rsid w:val="00F04D04"/>
    <w:rsid w:val="00F065B7"/>
    <w:rsid w:val="00F0660F"/>
    <w:rsid w:val="00F06C68"/>
    <w:rsid w:val="00F1501E"/>
    <w:rsid w:val="00F15059"/>
    <w:rsid w:val="00F17600"/>
    <w:rsid w:val="00F20F73"/>
    <w:rsid w:val="00F2119A"/>
    <w:rsid w:val="00F21F8E"/>
    <w:rsid w:val="00F227A6"/>
    <w:rsid w:val="00F32720"/>
    <w:rsid w:val="00F32915"/>
    <w:rsid w:val="00F32AAE"/>
    <w:rsid w:val="00F402CA"/>
    <w:rsid w:val="00F43FE1"/>
    <w:rsid w:val="00F501DE"/>
    <w:rsid w:val="00F541A2"/>
    <w:rsid w:val="00F55B2C"/>
    <w:rsid w:val="00F5672F"/>
    <w:rsid w:val="00F56BFB"/>
    <w:rsid w:val="00F56D3C"/>
    <w:rsid w:val="00F57EBB"/>
    <w:rsid w:val="00F62AFE"/>
    <w:rsid w:val="00F72CF9"/>
    <w:rsid w:val="00F744AC"/>
    <w:rsid w:val="00F7495E"/>
    <w:rsid w:val="00F75C30"/>
    <w:rsid w:val="00F775BD"/>
    <w:rsid w:val="00F80652"/>
    <w:rsid w:val="00F81D48"/>
    <w:rsid w:val="00F8404F"/>
    <w:rsid w:val="00F8580E"/>
    <w:rsid w:val="00F85E07"/>
    <w:rsid w:val="00F9073F"/>
    <w:rsid w:val="00F92A28"/>
    <w:rsid w:val="00F93930"/>
    <w:rsid w:val="00F9486F"/>
    <w:rsid w:val="00FA73CF"/>
    <w:rsid w:val="00FA7E5F"/>
    <w:rsid w:val="00FB0E69"/>
    <w:rsid w:val="00FB177D"/>
    <w:rsid w:val="00FB555E"/>
    <w:rsid w:val="00FB6050"/>
    <w:rsid w:val="00FB6C3D"/>
    <w:rsid w:val="00FC0859"/>
    <w:rsid w:val="00FC10AF"/>
    <w:rsid w:val="00FC46C1"/>
    <w:rsid w:val="00FC4D7E"/>
    <w:rsid w:val="00FC5AFC"/>
    <w:rsid w:val="00FC69BB"/>
    <w:rsid w:val="00FD02F4"/>
    <w:rsid w:val="00FD77BA"/>
    <w:rsid w:val="00FE0ADD"/>
    <w:rsid w:val="00FE3378"/>
    <w:rsid w:val="00FE4F96"/>
    <w:rsid w:val="00FE5923"/>
    <w:rsid w:val="00FF17CD"/>
    <w:rsid w:val="00FF3ECF"/>
    <w:rsid w:val="00FF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211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542539"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542539"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54253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542539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54253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542539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542539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542539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542539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54253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54253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54253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542539"/>
  </w:style>
  <w:style w:type="paragraph" w:customStyle="1" w:styleId="ad">
    <w:name w:val="注示头"/>
    <w:basedOn w:val="a1"/>
    <w:rsid w:val="00542539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542539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542539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54253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542539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542539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542539"/>
    <w:rPr>
      <w:sz w:val="18"/>
      <w:szCs w:val="18"/>
    </w:rPr>
  </w:style>
  <w:style w:type="character" w:customStyle="1" w:styleId="Char">
    <w:name w:val="批注框文本 Char"/>
    <w:basedOn w:val="a2"/>
    <w:link w:val="af3"/>
    <w:rsid w:val="00542539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021104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021104"/>
    <w:rPr>
      <w:rFonts w:ascii="宋体"/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021104"/>
    <w:pPr>
      <w:ind w:firstLineChars="200" w:firstLine="420"/>
    </w:pPr>
  </w:style>
  <w:style w:type="character" w:styleId="af6">
    <w:name w:val="Hyperlink"/>
    <w:basedOn w:val="a2"/>
    <w:uiPriority w:val="99"/>
    <w:rsid w:val="009A63D2"/>
    <w:rPr>
      <w:color w:val="0000FF" w:themeColor="hyperlink"/>
      <w:u w:val="single"/>
    </w:rPr>
  </w:style>
  <w:style w:type="paragraph" w:styleId="af7">
    <w:name w:val="Normal (Web)"/>
    <w:basedOn w:val="a1"/>
    <w:uiPriority w:val="99"/>
    <w:unhideWhenUsed/>
    <w:rsid w:val="00C639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annotation reference"/>
    <w:basedOn w:val="a2"/>
    <w:rsid w:val="00CF74BE"/>
    <w:rPr>
      <w:sz w:val="21"/>
      <w:szCs w:val="21"/>
    </w:rPr>
  </w:style>
  <w:style w:type="paragraph" w:styleId="af9">
    <w:name w:val="annotation text"/>
    <w:basedOn w:val="a1"/>
    <w:link w:val="Char1"/>
    <w:rsid w:val="00CF74BE"/>
    <w:pPr>
      <w:jc w:val="left"/>
    </w:pPr>
  </w:style>
  <w:style w:type="character" w:customStyle="1" w:styleId="Char1">
    <w:name w:val="批注文字 Char"/>
    <w:basedOn w:val="a2"/>
    <w:link w:val="af9"/>
    <w:rsid w:val="00CF74BE"/>
    <w:rPr>
      <w:kern w:val="2"/>
      <w:sz w:val="21"/>
      <w:szCs w:val="24"/>
    </w:rPr>
  </w:style>
  <w:style w:type="paragraph" w:customStyle="1" w:styleId="afa">
    <w:name w:val="表头样式"/>
    <w:basedOn w:val="a1"/>
    <w:rsid w:val="002E2679"/>
    <w:pPr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styleId="afb">
    <w:name w:val="annotation subject"/>
    <w:basedOn w:val="af9"/>
    <w:next w:val="af9"/>
    <w:link w:val="Char2"/>
    <w:rsid w:val="004B49E1"/>
    <w:rPr>
      <w:b/>
      <w:bCs/>
    </w:rPr>
  </w:style>
  <w:style w:type="character" w:customStyle="1" w:styleId="Char2">
    <w:name w:val="批注主题 Char"/>
    <w:basedOn w:val="Char1"/>
    <w:link w:val="afb"/>
    <w:rsid w:val="004B49E1"/>
    <w:rPr>
      <w:b/>
      <w:bCs/>
      <w:kern w:val="2"/>
      <w:sz w:val="21"/>
      <w:szCs w:val="24"/>
    </w:rPr>
  </w:style>
  <w:style w:type="character" w:customStyle="1" w:styleId="im-content1">
    <w:name w:val="im-content1"/>
    <w:basedOn w:val="a2"/>
    <w:rsid w:val="0016660F"/>
    <w:rPr>
      <w:color w:val="333333"/>
    </w:rPr>
  </w:style>
  <w:style w:type="character" w:styleId="HTML">
    <w:name w:val="HTML Code"/>
    <w:basedOn w:val="a2"/>
    <w:uiPriority w:val="99"/>
    <w:unhideWhenUsed/>
    <w:rsid w:val="0015392B"/>
    <w:rPr>
      <w:rFonts w:ascii="宋体" w:eastAsia="宋体" w:hAnsi="宋体" w:cs="宋体"/>
      <w:sz w:val="24"/>
      <w:szCs w:val="24"/>
    </w:rPr>
  </w:style>
  <w:style w:type="character" w:customStyle="1" w:styleId="r1">
    <w:name w:val="r1"/>
    <w:basedOn w:val="a2"/>
    <w:rsid w:val="0015392B"/>
    <w:rPr>
      <w:b/>
      <w:bCs/>
      <w:color w:val="7F0055"/>
    </w:rPr>
  </w:style>
  <w:style w:type="character" w:customStyle="1" w:styleId="q1">
    <w:name w:val="q1"/>
    <w:basedOn w:val="a2"/>
    <w:rsid w:val="0015392B"/>
    <w:rPr>
      <w:b/>
      <w:bCs/>
      <w:color w:val="2A00FF"/>
    </w:rPr>
  </w:style>
  <w:style w:type="character" w:styleId="afc">
    <w:name w:val="FollowedHyperlink"/>
    <w:basedOn w:val="a2"/>
    <w:rsid w:val="00E31127"/>
    <w:rPr>
      <w:color w:val="800080" w:themeColor="followedHyperlink"/>
      <w:u w:val="single"/>
    </w:rPr>
  </w:style>
  <w:style w:type="character" w:customStyle="1" w:styleId="im-content2">
    <w:name w:val="im-content2"/>
    <w:basedOn w:val="a2"/>
    <w:rsid w:val="00352A00"/>
    <w:rPr>
      <w:color w:val="333333"/>
    </w:rPr>
  </w:style>
  <w:style w:type="character" w:styleId="afd">
    <w:name w:val="Strong"/>
    <w:basedOn w:val="a2"/>
    <w:uiPriority w:val="22"/>
    <w:qFormat/>
    <w:rsid w:val="00351150"/>
    <w:rPr>
      <w:b/>
      <w:bCs/>
    </w:rPr>
  </w:style>
  <w:style w:type="paragraph" w:customStyle="1" w:styleId="afe">
    <w:name w:val="示例代码"/>
    <w:next w:val="a1"/>
    <w:link w:val="Char3"/>
    <w:qFormat/>
    <w:rsid w:val="00F92A28"/>
    <w:pPr>
      <w:snapToGrid w:val="0"/>
    </w:pPr>
    <w:rPr>
      <w:rFonts w:ascii="Courier New" w:hAnsi="Courier New" w:cs="Courier New"/>
      <w:bCs/>
      <w:snapToGrid w:val="0"/>
      <w:sz w:val="18"/>
      <w:szCs w:val="18"/>
      <w:shd w:val="pct15" w:color="auto" w:fill="FFFFFF"/>
    </w:rPr>
  </w:style>
  <w:style w:type="character" w:customStyle="1" w:styleId="Char3">
    <w:name w:val="示例代码 Char"/>
    <w:basedOn w:val="a2"/>
    <w:link w:val="afe"/>
    <w:rsid w:val="00F92A28"/>
    <w:rPr>
      <w:rFonts w:ascii="Courier New" w:hAnsi="Courier New" w:cs="Courier New"/>
      <w:bCs/>
      <w:snapToGrid w:val="0"/>
      <w:sz w:val="18"/>
      <w:szCs w:val="18"/>
    </w:rPr>
  </w:style>
  <w:style w:type="paragraph" w:customStyle="1" w:styleId="aff">
    <w:name w:val="代码片段"/>
    <w:link w:val="Char4"/>
    <w:qFormat/>
    <w:rsid w:val="00F92A28"/>
    <w:rPr>
      <w:rFonts w:ascii="Courier New" w:hAnsi="Courier New"/>
      <w:snapToGrid w:val="0"/>
      <w:sz w:val="21"/>
      <w:szCs w:val="21"/>
    </w:rPr>
  </w:style>
  <w:style w:type="character" w:customStyle="1" w:styleId="Char4">
    <w:name w:val="代码片段 Char"/>
    <w:basedOn w:val="a2"/>
    <w:link w:val="aff"/>
    <w:rsid w:val="00F92A28"/>
    <w:rPr>
      <w:rFonts w:ascii="Courier New" w:hAnsi="Courier New"/>
      <w:snapToGrid w:val="0"/>
      <w:sz w:val="21"/>
      <w:szCs w:val="21"/>
    </w:rPr>
  </w:style>
  <w:style w:type="character" w:customStyle="1" w:styleId="apple-converted-space">
    <w:name w:val="apple-converted-space"/>
    <w:basedOn w:val="a2"/>
    <w:rsid w:val="008C7C7C"/>
  </w:style>
  <w:style w:type="table" w:customStyle="1" w:styleId="10">
    <w:name w:val="浅色底纹1"/>
    <w:basedOn w:val="a3"/>
    <w:uiPriority w:val="60"/>
    <w:rsid w:val="004644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araChar">
    <w:name w:val="默认段落字体 Para Char"/>
    <w:basedOn w:val="a1"/>
    <w:semiHidden/>
    <w:rsid w:val="00F17600"/>
    <w:pPr>
      <w:widowControl/>
      <w:numPr>
        <w:numId w:val="14"/>
      </w:numPr>
      <w:ind w:firstLine="0"/>
    </w:pPr>
    <w:rPr>
      <w:rFonts w:ascii="Arial" w:hAnsi="Arial" w:cs="Arial"/>
      <w:sz w:val="22"/>
      <w:szCs w:val="22"/>
      <w:lang w:eastAsia="en-US"/>
    </w:rPr>
  </w:style>
  <w:style w:type="paragraph" w:styleId="HTML0">
    <w:name w:val="HTML Preformatted"/>
    <w:basedOn w:val="a1"/>
    <w:link w:val="HTMLChar"/>
    <w:uiPriority w:val="99"/>
    <w:semiHidden/>
    <w:unhideWhenUsed/>
    <w:rsid w:val="00341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0"/>
    <w:uiPriority w:val="99"/>
    <w:semiHidden/>
    <w:rsid w:val="003416F2"/>
    <w:rPr>
      <w:rFonts w:ascii="宋体" w:hAnsi="宋体" w:cs="宋体"/>
      <w:sz w:val="24"/>
      <w:szCs w:val="24"/>
    </w:rPr>
  </w:style>
  <w:style w:type="character" w:customStyle="1" w:styleId="mw-headline">
    <w:name w:val="mw-headline"/>
    <w:basedOn w:val="a2"/>
    <w:rsid w:val="00082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69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174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31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76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272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7612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966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15159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7833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537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276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11860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884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19272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575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877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1102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3378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89931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6644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4094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497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53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800">
                      <w:marLeft w:val="0"/>
                      <w:marRight w:val="0"/>
                      <w:marTop w:val="136"/>
                      <w:marBottom w:val="136"/>
                      <w:divBdr>
                        <w:top w:val="single" w:sz="6" w:space="0" w:color="C6C3C6"/>
                        <w:left w:val="single" w:sz="6" w:space="0" w:color="C6C3C6"/>
                        <w:bottom w:val="single" w:sz="6" w:space="0" w:color="C6C3C6"/>
                        <w:right w:val="single" w:sz="6" w:space="0" w:color="C6C3C6"/>
                      </w:divBdr>
                    </w:div>
                  </w:divsChild>
                </w:div>
              </w:divsChild>
            </w:div>
          </w:divsChild>
        </w:div>
      </w:divsChild>
    </w:div>
    <w:div w:id="1931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appsec.org/projects/articles/071105.s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hpenterprisesecurity.com/vulncat/zh_CN/vulncat/index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owasp.org/index.php/Content_Security_Policy_Cheat_Sheet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B96AF-E658-43FA-9BB1-1397DB57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1507</Words>
  <Characters>8590</Characters>
  <Application>Microsoft Office Word</Application>
  <DocSecurity>0</DocSecurity>
  <Lines>71</Lines>
  <Paragraphs>20</Paragraphs>
  <ScaleCrop>false</ScaleCrop>
  <Company>Huawei Technologies Co.,Ltd.</Company>
  <LinksUpToDate>false</LinksUpToDate>
  <CharactersWithSpaces>10077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yuzhigang</dc:creator>
  <cp:lastModifiedBy>y00247565</cp:lastModifiedBy>
  <cp:revision>3</cp:revision>
  <cp:lastPrinted>2015-07-30T08:00:00Z</cp:lastPrinted>
  <dcterms:created xsi:type="dcterms:W3CDTF">2016-04-28T09:47:00Z</dcterms:created>
  <dcterms:modified xsi:type="dcterms:W3CDTF">2016-04-28T09:48:00Z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(3)7jcfNOlp39e6a8X7BZPMK89fMXLFIgZbyZV8ffdBXoCCfdFgWk8sueAuFGpWq8gP54aJ2zmg
PdCsFgOyIGLWT50cwZq1ZrJp9hnhmasoJAUxuV9DcJkoB/Ei42rN3NGU6X8OSJFIypzw5sOY
wqLYx5CTPrwanRdOvUhxpSrn9J5kb3RTIm2ouaaYitLq3nEVpOwANuE4ReSS+oj+6lny2aaB
yJKd0y92UmvEgK6V+A</vt:lpwstr>
  </property>
  <property fmtid="{D5CDD505-2E9C-101B-9397-08002B2CF9AE}" pid="7" name="_2015_ms_pID_7253431">
    <vt:lpwstr>ZpmchbxgubEhklKj/y6jrvIqiBQRNOfHAlXO3XyKP3tb2Qo4nlNm5X
m2clsHa4QEZoguasSq3w0SctSJu656ebv6ym2x/DXSCB9UgqZl09h282AkABGrfQwDNLwzEo
0b2cNlqHz/++oCS5OssC6ksuU+PqJHD37QCmjsqe/QjmOzTfF98rsVhQIx9h/duAbHzn6BFI
Czrcg6lX9Trt+a3ymhb3nRlCgFMtbQQwgxki</vt:lpwstr>
  </property>
  <property fmtid="{D5CDD505-2E9C-101B-9397-08002B2CF9AE}" pid="8" name="_2015_ms_pID_7253432">
    <vt:lpwstr>23e/cF5f09d5XJlEJKt/uNFhOBvcQbj1mJ2X
6L423cCi86TzpzBj10Bu9WCKwWa2pvrbtpQBDX/ixxQ1+U0Ya2dcu7EBhdB9ZDygRFsOK1Jj
e0Pxz8x+jVG45ZNkqXXeIniUeMs7KHibYaeEnvMmsP0=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1461804290</vt:lpwstr>
  </property>
</Properties>
</file>