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0A" w:rsidRDefault="0044640A" w:rsidP="0044640A">
      <w:pPr>
        <w:pStyle w:val="2"/>
        <w:rPr>
          <w:sz w:val="26"/>
          <w:szCs w:val="26"/>
        </w:rPr>
      </w:pPr>
      <w:r>
        <w:rPr>
          <w:rFonts w:ascii="宋体" w:hAnsi="宋体" w:hint="eastAsia"/>
        </w:rPr>
        <w:t>一、代码安全飞检组织</w:t>
      </w:r>
    </w:p>
    <w:p w:rsidR="0044640A" w:rsidRDefault="0044640A" w:rsidP="0044640A">
      <w:pPr>
        <w:ind w:firstLine="720"/>
      </w:pPr>
      <w:r>
        <w:rPr>
          <w:rFonts w:ascii="宋体" w:hAnsi="宋体" w:hint="eastAsia"/>
        </w:rPr>
        <w:t>每个业务部门从三级</w:t>
      </w:r>
      <w:r>
        <w:t>scm</w:t>
      </w:r>
      <w:r>
        <w:rPr>
          <w:rFonts w:ascii="宋体" w:hAnsi="宋体" w:hint="eastAsia"/>
        </w:rPr>
        <w:t>中出</w:t>
      </w:r>
      <w:r>
        <w:t>1</w:t>
      </w:r>
      <w:r>
        <w:rPr>
          <w:rFonts w:ascii="宋体" w:hAnsi="宋体" w:hint="eastAsia"/>
        </w:rPr>
        <w:t>人，云安全与测试部出</w:t>
      </w:r>
      <w:r>
        <w:t>2</w:t>
      </w:r>
      <w:r>
        <w:rPr>
          <w:rFonts w:ascii="宋体" w:hAnsi="宋体" w:hint="eastAsia"/>
        </w:rPr>
        <w:t>人，共</w:t>
      </w:r>
      <w:r>
        <w:t>10</w:t>
      </w:r>
      <w:r>
        <w:rPr>
          <w:rFonts w:ascii="宋体" w:hAnsi="宋体" w:hint="eastAsia"/>
        </w:rPr>
        <w:t>人。</w:t>
      </w:r>
    </w:p>
    <w:p w:rsidR="0044640A" w:rsidRDefault="0044640A" w:rsidP="0044640A">
      <w:pPr>
        <w:pStyle w:val="2"/>
      </w:pPr>
      <w:r>
        <w:rPr>
          <w:rFonts w:ascii="宋体" w:hAnsi="宋体" w:hint="eastAsia"/>
        </w:rPr>
        <w:t>二、代码安全飞检范围</w:t>
      </w:r>
    </w:p>
    <w:p w:rsidR="0044640A" w:rsidRDefault="0044640A" w:rsidP="0044640A">
      <w:pPr>
        <w:ind w:firstLine="720"/>
        <w:rPr>
          <w:rFonts w:ascii="宋体" w:hAnsi="宋体"/>
        </w:rPr>
      </w:pPr>
      <w:r>
        <w:rPr>
          <w:rFonts w:ascii="宋体" w:hAnsi="宋体" w:hint="eastAsia"/>
        </w:rPr>
        <w:t>每个业务部门的一个主力产品版本，从中提取代码总规模不低于2K行进行检视（建议直接检视高风险模块）。</w:t>
      </w:r>
    </w:p>
    <w:p w:rsidR="0044640A" w:rsidRDefault="0044640A" w:rsidP="0044640A">
      <w:pPr>
        <w:pStyle w:val="2"/>
        <w:rPr>
          <w:rFonts w:ascii="Calibri Light" w:hAnsi="Calibri Light" w:hint="eastAsia"/>
        </w:rPr>
      </w:pPr>
      <w:r>
        <w:rPr>
          <w:rFonts w:ascii="宋体" w:hAnsi="宋体" w:hint="eastAsia"/>
        </w:rPr>
        <w:t>三、代码安全飞检相关要求</w:t>
      </w:r>
    </w:p>
    <w:p w:rsidR="0044640A" w:rsidRDefault="0044640A" w:rsidP="0044640A">
      <w:pPr>
        <w:pStyle w:val="af5"/>
        <w:spacing w:line="360" w:lineRule="auto"/>
        <w:rPr>
          <w:rFonts w:ascii="Calibri" w:hAnsi="Calibri" w:cs="Calibri"/>
          <w:sz w:val="22"/>
          <w:szCs w:val="22"/>
        </w:rPr>
      </w:pPr>
      <w:r>
        <w:rPr>
          <w:rFonts w:ascii="Calibri" w:hAnsi="Calibri" w:cs="Calibri"/>
          <w:sz w:val="22"/>
          <w:szCs w:val="22"/>
        </w:rPr>
        <w:t xml:space="preserve">         </w:t>
      </w:r>
      <w:r>
        <w:rPr>
          <w:rFonts w:ascii="宋体" w:hAnsi="宋体" w:hint="eastAsia"/>
          <w:sz w:val="22"/>
          <w:szCs w:val="22"/>
        </w:rPr>
        <w:t>飞检结果定期在云服务部研发</w:t>
      </w:r>
      <w:r>
        <w:rPr>
          <w:rFonts w:ascii="Calibri" w:hAnsi="Calibri" w:cs="Calibri"/>
          <w:sz w:val="22"/>
          <w:szCs w:val="22"/>
        </w:rPr>
        <w:t>ST</w:t>
      </w:r>
      <w:r>
        <w:rPr>
          <w:rFonts w:ascii="宋体" w:hAnsi="宋体" w:hint="eastAsia"/>
          <w:sz w:val="22"/>
          <w:szCs w:val="22"/>
        </w:rPr>
        <w:t>会议及</w:t>
      </w:r>
      <w:r>
        <w:rPr>
          <w:rFonts w:ascii="Calibri" w:hAnsi="Calibri" w:cs="Calibri"/>
          <w:sz w:val="22"/>
          <w:szCs w:val="22"/>
        </w:rPr>
        <w:t>CBG</w:t>
      </w:r>
      <w:r>
        <w:rPr>
          <w:rFonts w:ascii="宋体" w:hAnsi="宋体" w:hint="eastAsia"/>
          <w:sz w:val="22"/>
          <w:szCs w:val="22"/>
        </w:rPr>
        <w:t>隐私保护与网络安全办公室进行汇报，并在</w:t>
      </w:r>
      <w:r>
        <w:rPr>
          <w:rFonts w:ascii="Calibri" w:hAnsi="Calibri" w:cs="Calibri"/>
          <w:sz w:val="22"/>
          <w:szCs w:val="22"/>
        </w:rPr>
        <w:t>CBG</w:t>
      </w:r>
      <w:r>
        <w:rPr>
          <w:rFonts w:ascii="宋体" w:hAnsi="宋体" w:hint="eastAsia"/>
          <w:sz w:val="22"/>
          <w:szCs w:val="22"/>
        </w:rPr>
        <w:t>层面公布代码安全飞检红黑榜，对优秀代码负责人进行通报表扬及激励；代码缺陷密度高的版本通报并要求相应的代码负责人在云服务部研发</w:t>
      </w:r>
      <w:r>
        <w:rPr>
          <w:rFonts w:ascii="Calibri" w:hAnsi="Calibri" w:cs="Calibri"/>
          <w:sz w:val="22"/>
          <w:szCs w:val="22"/>
        </w:rPr>
        <w:t>ST</w:t>
      </w:r>
      <w:r>
        <w:rPr>
          <w:rFonts w:ascii="宋体" w:hAnsi="宋体" w:hint="eastAsia"/>
          <w:sz w:val="22"/>
          <w:szCs w:val="22"/>
        </w:rPr>
        <w:t>会议上汇报根因分析和改进计划；对代码安全飞检参与的专家进行鼓励，例行公布专家发现问题排名，对发现问题多，质量高的专家进行通报表扬及激励。</w:t>
      </w:r>
    </w:p>
    <w:p w:rsidR="0044640A" w:rsidRDefault="0044640A" w:rsidP="0044640A">
      <w:pPr>
        <w:pStyle w:val="2"/>
        <w:rPr>
          <w:rFonts w:ascii="Calibri Light" w:hAnsi="Calibri Light" w:cs="宋体"/>
          <w:sz w:val="26"/>
          <w:szCs w:val="26"/>
        </w:rPr>
      </w:pPr>
      <w:r>
        <w:rPr>
          <w:rFonts w:ascii="宋体" w:hAnsi="宋体" w:hint="eastAsia"/>
        </w:rPr>
        <w:t>四、总体计划</w:t>
      </w:r>
    </w:p>
    <w:tbl>
      <w:tblPr>
        <w:tblW w:w="13080" w:type="dxa"/>
        <w:tblInd w:w="-8" w:type="dxa"/>
        <w:tblCellMar>
          <w:left w:w="0" w:type="dxa"/>
          <w:right w:w="0" w:type="dxa"/>
        </w:tblCellMar>
        <w:tblLook w:val="04A0" w:firstRow="1" w:lastRow="0" w:firstColumn="1" w:lastColumn="0" w:noHBand="0" w:noVBand="1"/>
      </w:tblPr>
      <w:tblGrid>
        <w:gridCol w:w="3460"/>
        <w:gridCol w:w="4100"/>
        <w:gridCol w:w="1360"/>
        <w:gridCol w:w="1520"/>
        <w:gridCol w:w="1660"/>
        <w:gridCol w:w="980"/>
      </w:tblGrid>
      <w:tr w:rsidR="0044640A" w:rsidTr="0044640A">
        <w:trPr>
          <w:trHeight w:val="540"/>
        </w:trPr>
        <w:tc>
          <w:tcPr>
            <w:tcW w:w="3460" w:type="dxa"/>
            <w:tcBorders>
              <w:top w:val="single" w:sz="8" w:space="0" w:color="auto"/>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color w:val="000000"/>
                <w:sz w:val="20"/>
                <w:szCs w:val="20"/>
              </w:rPr>
            </w:pPr>
            <w:r>
              <w:rPr>
                <w:rFonts w:ascii="华文细黑" w:eastAsia="华文细黑" w:hAnsi="华文细黑" w:hint="eastAsia"/>
                <w:color w:val="000000"/>
                <w:sz w:val="20"/>
                <w:szCs w:val="20"/>
              </w:rPr>
              <w:t>任务名称</w:t>
            </w:r>
          </w:p>
        </w:tc>
        <w:tc>
          <w:tcPr>
            <w:tcW w:w="410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主要工作</w:t>
            </w:r>
          </w:p>
        </w:tc>
        <w:tc>
          <w:tcPr>
            <w:tcW w:w="136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开始时间</w:t>
            </w:r>
          </w:p>
        </w:tc>
        <w:tc>
          <w:tcPr>
            <w:tcW w:w="152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结束时间</w:t>
            </w:r>
          </w:p>
        </w:tc>
        <w:tc>
          <w:tcPr>
            <w:tcW w:w="166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责任人</w:t>
            </w:r>
          </w:p>
        </w:tc>
        <w:tc>
          <w:tcPr>
            <w:tcW w:w="98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状态</w:t>
            </w:r>
          </w:p>
        </w:tc>
      </w:tr>
      <w:tr w:rsidR="0044640A" w:rsidTr="0044640A">
        <w:trPr>
          <w:trHeight w:val="570"/>
        </w:trPr>
        <w:tc>
          <w:tcPr>
            <w:tcW w:w="3460" w:type="dxa"/>
            <w:tcBorders>
              <w:top w:val="nil"/>
              <w:left w:val="single" w:sz="8" w:space="0" w:color="auto"/>
              <w:bottom w:val="nil"/>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各部门参与代码安全飞检的名单</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向各部门二级SCM确认参与名单</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2017/6/19</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2017/6/23</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姜志华</w:t>
            </w:r>
            <w:r>
              <w:rPr>
                <w:rFonts w:ascii="华文细黑" w:eastAsia="华文细黑" w:hAnsi="华文细黑" w:hint="eastAsia"/>
                <w:color w:val="000000"/>
                <w:sz w:val="20"/>
                <w:szCs w:val="20"/>
              </w:rPr>
              <w:br/>
              <w:t>舒超</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完成</w:t>
            </w:r>
          </w:p>
        </w:tc>
      </w:tr>
      <w:tr w:rsidR="0044640A" w:rsidTr="0044640A">
        <w:trPr>
          <w:trHeight w:val="1995"/>
        </w:trPr>
        <w:tc>
          <w:tcPr>
            <w:tcW w:w="3460" w:type="dxa"/>
            <w:tcBorders>
              <w:top w:val="single" w:sz="8" w:space="0" w:color="auto"/>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开工会</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讲解本次代码安全飞检相关事项</w:t>
            </w:r>
            <w:r>
              <w:rPr>
                <w:rFonts w:ascii="华文细黑" w:eastAsia="华文细黑" w:hAnsi="华文细黑" w:hint="eastAsia"/>
                <w:color w:val="000000"/>
                <w:sz w:val="20"/>
                <w:szCs w:val="20"/>
              </w:rPr>
              <w:br/>
              <w:t>1）讲解本次代码安全飞检总体安排</w:t>
            </w:r>
            <w:r>
              <w:rPr>
                <w:rFonts w:ascii="华文细黑" w:eastAsia="华文细黑" w:hAnsi="华文细黑" w:hint="eastAsia"/>
                <w:color w:val="000000"/>
                <w:sz w:val="20"/>
                <w:szCs w:val="20"/>
              </w:rPr>
              <w:br/>
              <w:t>2）代码安全飞检规则和要求说明</w:t>
            </w:r>
            <w:r>
              <w:rPr>
                <w:rFonts w:ascii="华文细黑" w:eastAsia="华文细黑" w:hAnsi="华文细黑" w:hint="eastAsia"/>
                <w:color w:val="000000"/>
                <w:sz w:val="20"/>
                <w:szCs w:val="20"/>
              </w:rPr>
              <w:br/>
              <w:t>3）检视代码确认，并落实检视分工</w:t>
            </w:r>
            <w:r>
              <w:rPr>
                <w:rFonts w:ascii="华文细黑" w:eastAsia="华文细黑" w:hAnsi="华文细黑" w:hint="eastAsia"/>
                <w:color w:val="000000"/>
                <w:sz w:val="20"/>
                <w:szCs w:val="20"/>
              </w:rPr>
              <w:br/>
              <w:t>4）代码检视工具、检视模板、代码安全飞检规范（安全编码规范、代码安全飞检定级标准、案例模板）</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2017/6/28</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2017/6/28</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姜志华</w:t>
            </w:r>
            <w:r>
              <w:rPr>
                <w:rFonts w:ascii="华文细黑" w:eastAsia="华文细黑" w:hAnsi="华文细黑" w:hint="eastAsia"/>
                <w:color w:val="000000"/>
                <w:sz w:val="20"/>
                <w:szCs w:val="20"/>
              </w:rPr>
              <w:br/>
              <w:t>舒超</w:t>
            </w:r>
            <w:r>
              <w:rPr>
                <w:rFonts w:ascii="华文细黑" w:eastAsia="华文细黑" w:hAnsi="华文细黑" w:hint="eastAsia"/>
                <w:color w:val="000000"/>
                <w:sz w:val="20"/>
                <w:szCs w:val="20"/>
              </w:rPr>
              <w:br/>
              <w:t>各检视专家</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完成</w:t>
            </w:r>
          </w:p>
        </w:tc>
      </w:tr>
      <w:tr w:rsidR="0044640A" w:rsidTr="0044640A">
        <w:trPr>
          <w:trHeight w:val="780"/>
        </w:trPr>
        <w:tc>
          <w:tcPr>
            <w:tcW w:w="346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代码安全检视</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落实代码安全飞检，输出检视表单，同时和代码作者确认问题，并形成终稿。</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2017/6/28</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2017/7/7</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各检视专家</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进行中</w:t>
            </w:r>
          </w:p>
        </w:tc>
      </w:tr>
      <w:tr w:rsidR="0044640A" w:rsidTr="0044640A">
        <w:trPr>
          <w:trHeight w:val="780"/>
        </w:trPr>
        <w:tc>
          <w:tcPr>
            <w:tcW w:w="346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代码安全检视结果汇总整理</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将各位检视专家的建议汇总、分类整理</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2017/7/10</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2017/7/12</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舒超</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未启动</w:t>
            </w:r>
          </w:p>
        </w:tc>
      </w:tr>
      <w:tr w:rsidR="0044640A" w:rsidTr="0044640A">
        <w:trPr>
          <w:trHeight w:val="750"/>
        </w:trPr>
        <w:tc>
          <w:tcPr>
            <w:tcW w:w="346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案例输出&amp;宣传</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各专家输出案例，并组织评审定稿案例（反面案例+正向案例）</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2017/7/13</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2017/9/13</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各检视专家</w:t>
            </w:r>
            <w:r>
              <w:rPr>
                <w:rFonts w:ascii="华文细黑" w:eastAsia="华文细黑" w:hAnsi="华文细黑" w:hint="eastAsia"/>
                <w:color w:val="000000"/>
                <w:sz w:val="20"/>
                <w:szCs w:val="20"/>
              </w:rPr>
              <w:br/>
              <w:t>顾磊</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未启动</w:t>
            </w:r>
          </w:p>
        </w:tc>
      </w:tr>
      <w:tr w:rsidR="0044640A" w:rsidTr="0044640A">
        <w:trPr>
          <w:trHeight w:val="960"/>
        </w:trPr>
        <w:tc>
          <w:tcPr>
            <w:tcW w:w="346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检视总结输出</w:t>
            </w:r>
          </w:p>
        </w:tc>
        <w:tc>
          <w:tcPr>
            <w:tcW w:w="410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输出检视总结文档</w:t>
            </w:r>
          </w:p>
        </w:tc>
        <w:tc>
          <w:tcPr>
            <w:tcW w:w="13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2017/7/13</w:t>
            </w:r>
          </w:p>
        </w:tc>
        <w:tc>
          <w:tcPr>
            <w:tcW w:w="152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2017/7/20</w:t>
            </w:r>
          </w:p>
        </w:tc>
        <w:tc>
          <w:tcPr>
            <w:tcW w:w="166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姜志华、舒超</w:t>
            </w:r>
          </w:p>
        </w:tc>
        <w:tc>
          <w:tcPr>
            <w:tcW w:w="98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未启动</w:t>
            </w:r>
          </w:p>
        </w:tc>
      </w:tr>
    </w:tbl>
    <w:p w:rsidR="0044640A" w:rsidRDefault="0044640A" w:rsidP="0044640A">
      <w:pPr>
        <w:rPr>
          <w:rFonts w:hint="eastAsia"/>
        </w:rPr>
      </w:pPr>
    </w:p>
    <w:p w:rsidR="0044640A" w:rsidRDefault="0044640A" w:rsidP="0044640A">
      <w:r>
        <w:rPr>
          <w:rFonts w:ascii="宋体" w:hAnsi="宋体" w:hint="eastAsia"/>
        </w:rPr>
        <w:t>检视专家名单：</w:t>
      </w:r>
    </w:p>
    <w:tbl>
      <w:tblPr>
        <w:tblW w:w="10140" w:type="dxa"/>
        <w:tblInd w:w="-8" w:type="dxa"/>
        <w:tblCellMar>
          <w:left w:w="0" w:type="dxa"/>
          <w:right w:w="0" w:type="dxa"/>
        </w:tblCellMar>
        <w:tblLook w:val="04A0" w:firstRow="1" w:lastRow="0" w:firstColumn="1" w:lastColumn="0" w:noHBand="0" w:noVBand="1"/>
      </w:tblPr>
      <w:tblGrid>
        <w:gridCol w:w="1900"/>
        <w:gridCol w:w="1820"/>
        <w:gridCol w:w="2100"/>
        <w:gridCol w:w="1980"/>
        <w:gridCol w:w="2340"/>
      </w:tblGrid>
      <w:tr w:rsidR="0044640A" w:rsidTr="0044640A">
        <w:trPr>
          <w:trHeight w:val="465"/>
        </w:trPr>
        <w:tc>
          <w:tcPr>
            <w:tcW w:w="1900" w:type="dxa"/>
            <w:tcBorders>
              <w:top w:val="single" w:sz="8" w:space="0" w:color="auto"/>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color w:val="000000"/>
                <w:sz w:val="20"/>
                <w:szCs w:val="20"/>
              </w:rPr>
            </w:pPr>
            <w:r>
              <w:rPr>
                <w:rFonts w:ascii="华文细黑" w:eastAsia="华文细黑" w:hAnsi="华文细黑" w:hint="eastAsia"/>
                <w:color w:val="000000"/>
                <w:sz w:val="20"/>
                <w:szCs w:val="20"/>
              </w:rPr>
              <w:t>部门</w:t>
            </w:r>
          </w:p>
        </w:tc>
        <w:tc>
          <w:tcPr>
            <w:tcW w:w="182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主管</w:t>
            </w:r>
          </w:p>
        </w:tc>
        <w:tc>
          <w:tcPr>
            <w:tcW w:w="210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实际抽调接口人</w:t>
            </w:r>
          </w:p>
        </w:tc>
        <w:tc>
          <w:tcPr>
            <w:tcW w:w="198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检视专家名单</w:t>
            </w:r>
          </w:p>
        </w:tc>
        <w:tc>
          <w:tcPr>
            <w:tcW w:w="234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专家擅长编程语言</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应用市场业务部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叶文武 00386870</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张凤明 00275719</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陆耀 00192113</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57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Huawei Pay业务部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孙建发 00342029</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袁非凡 00160951</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xml:space="preserve">刘建昌 00226995 </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Android</w:t>
            </w:r>
            <w:r>
              <w:rPr>
                <w:rFonts w:ascii="华文细黑" w:eastAsia="华文细黑" w:hAnsi="华文细黑" w:hint="eastAsia"/>
                <w:color w:val="000000"/>
                <w:sz w:val="20"/>
                <w:szCs w:val="20"/>
              </w:rPr>
              <w:br/>
              <w:t>J2EE</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开放平台业务部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侯庆平 00419127</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李洋 00274382</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姚小虎 00380900</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Hicloud业务部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丁熠 00160950</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肖剑峰00198301</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赵焕华 00198697</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57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视频业务部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冯源 00160838</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孙洪飞 00197405</w:t>
            </w:r>
            <w:r>
              <w:rPr>
                <w:rFonts w:ascii="华文细黑" w:eastAsia="华文细黑" w:hAnsi="华文细黑" w:hint="eastAsia"/>
                <w:color w:val="000000"/>
                <w:sz w:val="20"/>
                <w:szCs w:val="20"/>
              </w:rPr>
              <w:br/>
              <w:t>王文见 00287532</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杨培林 00193515</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音乐业务部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魏武 00342028</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朱杰 00169470</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吴正国 00206576</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云平台开发部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余斌 00224215</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黄晓生00334571</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尧应权 00199378</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30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大数据平台部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尤鹏 00341937</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郝江 00255729</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曹洁生 00265108</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J2EE</w:t>
            </w:r>
          </w:p>
        </w:tc>
      </w:tr>
      <w:tr w:rsidR="0044640A" w:rsidTr="0044640A">
        <w:trPr>
          <w:trHeight w:val="570"/>
        </w:trPr>
        <w:tc>
          <w:tcPr>
            <w:tcW w:w="1900"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云安全与测试部</w:t>
            </w:r>
          </w:p>
        </w:tc>
        <w:tc>
          <w:tcPr>
            <w:tcW w:w="182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吴国庆 00341924</w:t>
            </w:r>
          </w:p>
        </w:tc>
        <w:tc>
          <w:tcPr>
            <w:tcW w:w="210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舒超 00302625</w:t>
            </w:r>
          </w:p>
        </w:tc>
        <w:tc>
          <w:tcPr>
            <w:tcW w:w="1980"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顾磊 00216208</w:t>
            </w:r>
            <w:r>
              <w:rPr>
                <w:rFonts w:ascii="华文细黑" w:eastAsia="华文细黑" w:hAnsi="华文细黑" w:hint="eastAsia"/>
                <w:color w:val="000000"/>
                <w:sz w:val="20"/>
                <w:szCs w:val="20"/>
              </w:rPr>
              <w:br/>
              <w:t>邱永永 00412688</w:t>
            </w:r>
          </w:p>
        </w:tc>
        <w:tc>
          <w:tcPr>
            <w:tcW w:w="2340" w:type="dxa"/>
            <w:tcBorders>
              <w:top w:val="nil"/>
              <w:left w:val="nil"/>
              <w:bottom w:val="single" w:sz="8" w:space="0" w:color="auto"/>
              <w:right w:val="single" w:sz="8" w:space="0" w:color="auto"/>
            </w:tcBorders>
            <w:shd w:val="clear" w:color="auto" w:fill="8DB4E2"/>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Android</w:t>
            </w:r>
            <w:r>
              <w:rPr>
                <w:rFonts w:ascii="华文细黑" w:eastAsia="华文细黑" w:hAnsi="华文细黑" w:hint="eastAsia"/>
                <w:color w:val="000000"/>
                <w:sz w:val="20"/>
                <w:szCs w:val="20"/>
              </w:rPr>
              <w:br/>
              <w:t>J2EE</w:t>
            </w:r>
          </w:p>
        </w:tc>
      </w:tr>
    </w:tbl>
    <w:p w:rsidR="0044640A" w:rsidRDefault="0044640A" w:rsidP="0044640A">
      <w:pPr>
        <w:rPr>
          <w:rFonts w:hint="eastAsia"/>
        </w:rPr>
      </w:pPr>
    </w:p>
    <w:p w:rsidR="0044640A" w:rsidRDefault="0044640A" w:rsidP="0044640A">
      <w:r>
        <w:rPr>
          <w:rFonts w:ascii="宋体" w:hAnsi="宋体" w:hint="eastAsia"/>
        </w:rPr>
        <w:t>检视代码分工：</w:t>
      </w:r>
    </w:p>
    <w:tbl>
      <w:tblPr>
        <w:tblW w:w="21121" w:type="dxa"/>
        <w:tblInd w:w="-8" w:type="dxa"/>
        <w:tblCellMar>
          <w:left w:w="0" w:type="dxa"/>
          <w:right w:w="0" w:type="dxa"/>
        </w:tblCellMar>
        <w:tblLook w:val="04A0" w:firstRow="1" w:lastRow="0" w:firstColumn="1" w:lastColumn="0" w:noHBand="0" w:noVBand="1"/>
      </w:tblPr>
      <w:tblGrid>
        <w:gridCol w:w="1276"/>
        <w:gridCol w:w="1276"/>
        <w:gridCol w:w="1984"/>
        <w:gridCol w:w="2127"/>
        <w:gridCol w:w="1984"/>
        <w:gridCol w:w="1559"/>
        <w:gridCol w:w="1560"/>
        <w:gridCol w:w="9355"/>
      </w:tblGrid>
      <w:tr w:rsidR="0044640A" w:rsidTr="0044640A">
        <w:trPr>
          <w:trHeight w:val="570"/>
        </w:trPr>
        <w:tc>
          <w:tcPr>
            <w:tcW w:w="1276" w:type="dxa"/>
            <w:tcBorders>
              <w:top w:val="single" w:sz="8" w:space="0" w:color="auto"/>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b/>
                <w:bCs/>
                <w:color w:val="000000"/>
              </w:rPr>
            </w:pPr>
            <w:r>
              <w:rPr>
                <w:rFonts w:ascii="华文细黑" w:eastAsia="华文细黑" w:hAnsi="华文细黑" w:hint="eastAsia"/>
                <w:b/>
                <w:bCs/>
                <w:color w:val="000000"/>
              </w:rPr>
              <w:t>隶属部门</w:t>
            </w:r>
          </w:p>
        </w:tc>
        <w:tc>
          <w:tcPr>
            <w:tcW w:w="1276"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抽检代码类型</w:t>
            </w:r>
          </w:p>
        </w:tc>
        <w:tc>
          <w:tcPr>
            <w:tcW w:w="1984"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代码负责人</w:t>
            </w:r>
          </w:p>
        </w:tc>
        <w:tc>
          <w:tcPr>
            <w:tcW w:w="2127" w:type="dxa"/>
            <w:tcBorders>
              <w:top w:val="single" w:sz="8" w:space="0" w:color="auto"/>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检视专家</w:t>
            </w:r>
          </w:p>
        </w:tc>
        <w:tc>
          <w:tcPr>
            <w:tcW w:w="1984" w:type="dxa"/>
            <w:tcBorders>
              <w:top w:val="single" w:sz="8" w:space="0" w:color="auto"/>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实际代码检视量</w:t>
            </w:r>
          </w:p>
        </w:tc>
        <w:tc>
          <w:tcPr>
            <w:tcW w:w="1559"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检视状态</w:t>
            </w:r>
          </w:p>
        </w:tc>
        <w:tc>
          <w:tcPr>
            <w:tcW w:w="1560" w:type="dxa"/>
            <w:tcBorders>
              <w:top w:val="single" w:sz="8" w:space="0" w:color="auto"/>
              <w:left w:val="nil"/>
              <w:bottom w:val="single" w:sz="8" w:space="0" w:color="auto"/>
              <w:right w:val="single" w:sz="8" w:space="0" w:color="auto"/>
            </w:tcBorders>
            <w:shd w:val="clear" w:color="auto" w:fill="FFC00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案例输出状态</w:t>
            </w:r>
          </w:p>
        </w:tc>
        <w:tc>
          <w:tcPr>
            <w:tcW w:w="9355"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b/>
                <w:bCs/>
                <w:color w:val="000000"/>
              </w:rPr>
            </w:pPr>
            <w:r>
              <w:rPr>
                <w:rFonts w:ascii="华文细黑" w:eastAsia="华文细黑" w:hAnsi="华文细黑" w:hint="eastAsia"/>
                <w:b/>
                <w:bCs/>
                <w:color w:val="000000"/>
              </w:rPr>
              <w:t>抽检代码路径</w:t>
            </w:r>
          </w:p>
        </w:tc>
      </w:tr>
      <w:tr w:rsidR="0044640A" w:rsidTr="0044640A">
        <w:trPr>
          <w:trHeight w:val="855"/>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应用市场业务部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傅鉴杏 00224216</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姚小虎 00380900</w:t>
            </w:r>
            <w:r>
              <w:rPr>
                <w:rFonts w:ascii="华文细黑" w:eastAsia="华文细黑" w:hAnsi="华文细黑" w:hint="eastAsia"/>
                <w:color w:val="000000"/>
                <w:sz w:val="20"/>
                <w:szCs w:val="20"/>
              </w:rPr>
              <w:br/>
              <w:t>邱永永 00412688</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hyperlink r:id="rId8" w:history="1">
              <w:r>
                <w:rPr>
                  <w:rStyle w:val="af4"/>
                  <w:rFonts w:ascii="华文细黑" w:eastAsia="华文细黑" w:hAnsi="华文细黑" w:hint="eastAsia"/>
                  <w:sz w:val="20"/>
                  <w:szCs w:val="20"/>
                </w:rPr>
                <w:t>https://szxsvn04-ex:3690/svn/TC_CloudAPP_SVN/ApplicationStore/Trunk/TM/HiSpace/CMS</w:t>
              </w:r>
            </w:hyperlink>
            <w:r>
              <w:rPr>
                <w:rFonts w:ascii="华文细黑" w:eastAsia="华文细黑" w:hAnsi="华文细黑" w:hint="eastAsia"/>
                <w:color w:val="000000"/>
                <w:sz w:val="20"/>
                <w:szCs w:val="20"/>
              </w:rPr>
              <w:br/>
            </w:r>
            <w:hyperlink r:id="rId9" w:history="1">
              <w:r>
                <w:rPr>
                  <w:rStyle w:val="af4"/>
                  <w:rFonts w:ascii="华文细黑" w:eastAsia="华文细黑" w:hAnsi="华文细黑" w:hint="eastAsia"/>
                  <w:sz w:val="20"/>
                  <w:szCs w:val="20"/>
                </w:rPr>
                <w:t>https://szxsvn04-ex:3690/svn/TC_CloudAPP_SVN/ApplicationStore/Trunk/TM/HiSpace/CommentCMS</w:t>
              </w:r>
            </w:hyperlink>
          </w:p>
        </w:tc>
      </w:tr>
      <w:tr w:rsidR="0044640A" w:rsidTr="0044640A">
        <w:trPr>
          <w:trHeight w:val="57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Huawei Pay业务部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客户端</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吴龙海 00189280</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顾磊 00216208</w:t>
            </w:r>
            <w:r>
              <w:rPr>
                <w:rFonts w:ascii="华文细黑" w:eastAsia="华文细黑" w:hAnsi="华文细黑" w:hint="eastAsia"/>
                <w:color w:val="000000"/>
                <w:sz w:val="20"/>
                <w:szCs w:val="20"/>
              </w:rPr>
              <w:br/>
              <w:t>邱永永 00412688</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hyperlink r:id="rId10" w:history="1">
              <w:r>
                <w:rPr>
                  <w:rStyle w:val="af4"/>
                  <w:rFonts w:ascii="华文细黑" w:eastAsia="华文细黑" w:hAnsi="华文细黑" w:hint="eastAsia"/>
                  <w:color w:val="000000"/>
                  <w:sz w:val="20"/>
                  <w:szCs w:val="20"/>
                </w:rPr>
                <w:t>http://dgggit01-ge.huawei.com/UO/HiWallet/HiWallet -b UO/main/HiWallet</w:t>
              </w:r>
            </w:hyperlink>
          </w:p>
        </w:tc>
        <w:bookmarkStart w:id="0" w:name="_GoBack"/>
        <w:bookmarkEnd w:id="0"/>
      </w:tr>
      <w:tr w:rsidR="0044640A" w:rsidTr="0044640A">
        <w:trPr>
          <w:trHeight w:val="4845"/>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开放平台业务部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吴明辉 00246363</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杨培林 00193515</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xml:space="preserve">git clone </w:t>
            </w:r>
            <w:hyperlink r:id="rId11" w:history="1">
              <w:r>
                <w:rPr>
                  <w:rStyle w:val="af4"/>
                  <w:rFonts w:ascii="华文细黑" w:eastAsia="华文细黑" w:hAnsi="华文细黑" w:hint="eastAsia"/>
                  <w:sz w:val="20"/>
                  <w:szCs w:val="20"/>
                </w:rPr>
                <w:t>http://dgggit01-ge.huawei.com/OpenPlatform/WTS/common</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2" w:history="1">
              <w:r>
                <w:rPr>
                  <w:rStyle w:val="af4"/>
                  <w:rFonts w:ascii="华文细黑" w:eastAsia="华文细黑" w:hAnsi="华文细黑" w:hint="eastAsia"/>
                  <w:sz w:val="20"/>
                  <w:szCs w:val="20"/>
                </w:rPr>
                <w:t>http://dgggit01-ge.huawei.com/OpenPlatform/WTS/cc</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3" w:history="1">
              <w:r>
                <w:rPr>
                  <w:rStyle w:val="af4"/>
                  <w:rFonts w:ascii="华文细黑" w:eastAsia="华文细黑" w:hAnsi="华文细黑" w:hint="eastAsia"/>
                  <w:sz w:val="20"/>
                  <w:szCs w:val="20"/>
                </w:rPr>
                <w:t>http://dgggit01-ge.huawei.com/OpenPlatform/WTS/inapp</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4" w:history="1">
              <w:r>
                <w:rPr>
                  <w:rStyle w:val="af4"/>
                  <w:rFonts w:ascii="华文细黑" w:eastAsia="华文细黑" w:hAnsi="华文细黑" w:hint="eastAsia"/>
                  <w:sz w:val="20"/>
                  <w:szCs w:val="20"/>
                </w:rPr>
                <w:t>http://dgggit01-ge.huawei.com/OpenPlatform/WTS/acd</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5" w:history="1">
              <w:r>
                <w:rPr>
                  <w:rStyle w:val="af4"/>
                  <w:rFonts w:ascii="华文细黑" w:eastAsia="华文细黑" w:hAnsi="华文细黑" w:hint="eastAsia"/>
                  <w:sz w:val="20"/>
                  <w:szCs w:val="20"/>
                </w:rPr>
                <w:t>http://dgggit01-ge.huawei.com/OpenPlatform/WTS/connector</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6" w:history="1">
              <w:r>
                <w:rPr>
                  <w:rStyle w:val="af4"/>
                  <w:rFonts w:ascii="华文细黑" w:eastAsia="华文细黑" w:hAnsi="华文细黑" w:hint="eastAsia"/>
                  <w:sz w:val="20"/>
                  <w:szCs w:val="20"/>
                </w:rPr>
                <w:t>http://dgggit01-ge.huawei.com/OpenPlatform/WTS/sdkserver</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7" w:history="1">
              <w:r>
                <w:rPr>
                  <w:rStyle w:val="af4"/>
                  <w:rFonts w:ascii="华文细黑" w:eastAsia="华文细黑" w:hAnsi="华文细黑" w:hint="eastAsia"/>
                  <w:sz w:val="20"/>
                  <w:szCs w:val="20"/>
                </w:rPr>
                <w:t>http://dgggit01-ge.huawei.com/OpenPlatform/WTS/cs</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 xml:space="preserve">git clone </w:t>
            </w:r>
            <w:hyperlink r:id="rId18" w:history="1">
              <w:r>
                <w:rPr>
                  <w:rStyle w:val="af4"/>
                  <w:rFonts w:ascii="华文细黑" w:eastAsia="华文细黑" w:hAnsi="华文细黑" w:hint="eastAsia"/>
                  <w:sz w:val="20"/>
                  <w:szCs w:val="20"/>
                </w:rPr>
                <w:t>http://dgggit01-ge.huawei.com/OpenPlatform/WTS/prediction</w:t>
              </w:r>
            </w:hyperlink>
            <w:r>
              <w:rPr>
                <w:rFonts w:ascii="华文细黑" w:eastAsia="华文细黑" w:hAnsi="华文细黑" w:hint="eastAsia"/>
                <w:color w:val="000000"/>
                <w:sz w:val="20"/>
                <w:szCs w:val="20"/>
              </w:rPr>
              <w:t xml:space="preserve"> -b OpenPlatform/Common/WTS</w:t>
            </w:r>
            <w:r>
              <w:rPr>
                <w:rFonts w:ascii="华文细黑" w:eastAsia="华文细黑" w:hAnsi="华文细黑" w:hint="eastAsia"/>
                <w:color w:val="000000"/>
                <w:sz w:val="20"/>
                <w:szCs w:val="20"/>
              </w:rPr>
              <w:br/>
              <w:t>请重点检视inapp/cc的代码，因为这块体量大，发现的问题也多。</w:t>
            </w:r>
          </w:p>
        </w:tc>
      </w:tr>
      <w:tr w:rsidR="0044640A" w:rsidTr="0044640A">
        <w:trPr>
          <w:trHeight w:val="30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Hicloud业务部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客户端</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刘俊丰 00175656</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xml:space="preserve">刘建昌 00226995 </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hyperlink r:id="rId19" w:history="1">
              <w:r>
                <w:rPr>
                  <w:rStyle w:val="af4"/>
                  <w:rFonts w:ascii="华文细黑" w:eastAsia="华文细黑" w:hAnsi="华文细黑" w:hint="eastAsia"/>
                  <w:sz w:val="20"/>
                  <w:szCs w:val="20"/>
                </w:rPr>
                <w:t>https://szxsvn04-ex:3690/svn/TC_CloudAPP_SVN/Backup/Trunk/PhoneClone/EMUI_Service_Lib</w:t>
              </w:r>
            </w:hyperlink>
          </w:p>
        </w:tc>
      </w:tr>
      <w:tr w:rsidR="0044640A" w:rsidTr="0044640A">
        <w:trPr>
          <w:trHeight w:val="114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视频业务部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陈为 00230191</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尧应权 00199378</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仓：</w:t>
            </w:r>
            <w:hyperlink r:id="rId20" w:history="1">
              <w:r>
                <w:rPr>
                  <w:rStyle w:val="af4"/>
                  <w:rFonts w:ascii="华文细黑" w:eastAsia="华文细黑" w:hAnsi="华文细黑" w:hint="eastAsia"/>
                  <w:sz w:val="20"/>
                  <w:szCs w:val="20"/>
                </w:rPr>
                <w:t>http://csgit.huawei.com/ContentOperation/video_service/AggregationPlatform/Product</w:t>
              </w:r>
            </w:hyperlink>
            <w:r>
              <w:rPr>
                <w:rFonts w:ascii="华文细黑" w:eastAsia="华文细黑" w:hAnsi="华文细黑" w:hint="eastAsia"/>
                <w:color w:val="000000"/>
                <w:sz w:val="20"/>
                <w:szCs w:val="20"/>
              </w:rPr>
              <w:br/>
              <w:t>开发分支：ContentOperation/main/AggregationPlatform/Product</w:t>
            </w:r>
            <w:r>
              <w:rPr>
                <w:rFonts w:ascii="华文细黑" w:eastAsia="华文细黑" w:hAnsi="华文细黑" w:hint="eastAsia"/>
                <w:color w:val="000000"/>
                <w:sz w:val="20"/>
                <w:szCs w:val="20"/>
              </w:rPr>
              <w:br/>
              <w:t>仓：</w:t>
            </w:r>
            <w:hyperlink r:id="rId21" w:history="1">
              <w:r>
                <w:rPr>
                  <w:rStyle w:val="af4"/>
                  <w:rFonts w:ascii="华文细黑" w:eastAsia="华文细黑" w:hAnsi="华文细黑" w:hint="eastAsia"/>
                  <w:sz w:val="20"/>
                  <w:szCs w:val="20"/>
                </w:rPr>
                <w:t>http://csgit.huawei.com/ContentOperation/video_service/AggregationPlatform/Base</w:t>
              </w:r>
            </w:hyperlink>
            <w:r>
              <w:rPr>
                <w:rFonts w:ascii="华文细黑" w:eastAsia="华文细黑" w:hAnsi="华文细黑" w:hint="eastAsia"/>
                <w:color w:val="000000"/>
                <w:sz w:val="20"/>
                <w:szCs w:val="20"/>
              </w:rPr>
              <w:br/>
              <w:t>开发分支：ContentOperation/main/AggregationPlatform/Base</w:t>
            </w:r>
          </w:p>
        </w:tc>
      </w:tr>
      <w:tr w:rsidR="0044640A" w:rsidTr="0044640A">
        <w:trPr>
          <w:trHeight w:val="57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音乐业务部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张国宇 00347128</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陆耀 00192113</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Git仓库：</w:t>
            </w:r>
            <w:hyperlink r:id="rId22" w:history="1">
              <w:r>
                <w:rPr>
                  <w:rStyle w:val="af4"/>
                  <w:rFonts w:ascii="华文细黑" w:eastAsia="华文细黑" w:hAnsi="华文细黑" w:hint="eastAsia"/>
                  <w:sz w:val="20"/>
                  <w:szCs w:val="20"/>
                </w:rPr>
                <w:t>http://csgit.huawei.com/ContentOperation/Music_Service/MusicServer</w:t>
              </w:r>
            </w:hyperlink>
            <w:r>
              <w:rPr>
                <w:rFonts w:ascii="华文细黑" w:eastAsia="华文细黑" w:hAnsi="华文细黑" w:hint="eastAsia"/>
                <w:color w:val="000000"/>
                <w:sz w:val="20"/>
                <w:szCs w:val="20"/>
              </w:rPr>
              <w:br/>
              <w:t>分支名：ContentOperation/main/MusicServer</w:t>
            </w:r>
          </w:p>
        </w:tc>
      </w:tr>
      <w:tr w:rsidR="0044640A" w:rsidTr="0044640A">
        <w:trPr>
          <w:trHeight w:val="57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云平台开发部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盛金文 00413062</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曹洁生 00265108</w:t>
            </w:r>
            <w:r>
              <w:rPr>
                <w:rFonts w:ascii="华文细黑" w:eastAsia="华文细黑" w:hAnsi="华文细黑" w:hint="eastAsia"/>
                <w:color w:val="000000"/>
                <w:sz w:val="20"/>
                <w:szCs w:val="20"/>
              </w:rPr>
              <w:br/>
              <w:t>顾磊 00216208</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hyperlink r:id="rId23" w:history="1">
              <w:r>
                <w:rPr>
                  <w:rStyle w:val="af4"/>
                  <w:rFonts w:ascii="华文细黑" w:eastAsia="华文细黑" w:hAnsi="华文细黑" w:hint="eastAsia"/>
                  <w:sz w:val="20"/>
                  <w:szCs w:val="20"/>
                </w:rPr>
                <w:t>http://dgggit01-ge.huawei.com/CloudPlatform/PayServicePlatform/TradeServer</w:t>
              </w:r>
            </w:hyperlink>
            <w:r>
              <w:rPr>
                <w:rFonts w:ascii="华文细黑" w:eastAsia="华文细黑" w:hAnsi="华文细黑" w:hint="eastAsia"/>
                <w:color w:val="000000"/>
                <w:sz w:val="20"/>
                <w:szCs w:val="20"/>
              </w:rPr>
              <w:br/>
            </w:r>
            <w:hyperlink r:id="rId24" w:history="1">
              <w:r>
                <w:rPr>
                  <w:rStyle w:val="af4"/>
                  <w:rFonts w:ascii="华文细黑" w:eastAsia="华文细黑" w:hAnsi="华文细黑" w:hint="eastAsia"/>
                  <w:sz w:val="20"/>
                  <w:szCs w:val="20"/>
                </w:rPr>
                <w:t>http://dgggit01-ge.huawei.com/CloudPlatform/PayServicePlatform/TradeServer_CI</w:t>
              </w:r>
            </w:hyperlink>
          </w:p>
        </w:tc>
      </w:tr>
      <w:tr w:rsidR="0044640A" w:rsidTr="0044640A">
        <w:trPr>
          <w:trHeight w:val="1710"/>
        </w:trPr>
        <w:tc>
          <w:tcPr>
            <w:tcW w:w="1276" w:type="dxa"/>
            <w:tcBorders>
              <w:top w:val="nil"/>
              <w:left w:val="single" w:sz="8" w:space="0" w:color="auto"/>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大数据平台部</w:t>
            </w:r>
          </w:p>
        </w:tc>
        <w:tc>
          <w:tcPr>
            <w:tcW w:w="1276"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服务器</w:t>
            </w:r>
          </w:p>
        </w:tc>
        <w:tc>
          <w:tcPr>
            <w:tcW w:w="1984"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梅岩 00239106</w:t>
            </w:r>
          </w:p>
        </w:tc>
        <w:tc>
          <w:tcPr>
            <w:tcW w:w="212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赵焕华 00198697</w:t>
            </w:r>
          </w:p>
        </w:tc>
        <w:tc>
          <w:tcPr>
            <w:tcW w:w="19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156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center"/>
            <w:hideMark/>
          </w:tcPr>
          <w:p w:rsidR="0044640A" w:rsidRDefault="0044640A">
            <w:pPr>
              <w:spacing w:after="0" w:line="240" w:lineRule="auto"/>
              <w:jc w:val="center"/>
              <w:rPr>
                <w:rFonts w:ascii="华文细黑" w:eastAsia="华文细黑" w:hAnsi="华文细黑" w:hint="eastAsia"/>
                <w:color w:val="000000"/>
                <w:sz w:val="20"/>
                <w:szCs w:val="20"/>
              </w:rPr>
            </w:pPr>
            <w:r>
              <w:rPr>
                <w:rFonts w:ascii="华文细黑" w:eastAsia="华文细黑" w:hAnsi="华文细黑" w:hint="eastAsia"/>
                <w:color w:val="000000"/>
                <w:sz w:val="20"/>
                <w:szCs w:val="20"/>
              </w:rPr>
              <w:t> </w:t>
            </w:r>
          </w:p>
        </w:tc>
        <w:tc>
          <w:tcPr>
            <w:tcW w:w="9355" w:type="dxa"/>
            <w:tcBorders>
              <w:top w:val="nil"/>
              <w:left w:val="nil"/>
              <w:bottom w:val="single" w:sz="8" w:space="0" w:color="auto"/>
              <w:right w:val="single" w:sz="8" w:space="0" w:color="auto"/>
            </w:tcBorders>
            <w:shd w:val="clear" w:color="auto" w:fill="B7DEE8"/>
            <w:tcMar>
              <w:top w:w="0" w:type="dxa"/>
              <w:left w:w="108" w:type="dxa"/>
              <w:bottom w:w="0" w:type="dxa"/>
              <w:right w:w="108" w:type="dxa"/>
            </w:tcMar>
            <w:vAlign w:val="center"/>
            <w:hideMark/>
          </w:tcPr>
          <w:p w:rsidR="0044640A" w:rsidRDefault="0044640A">
            <w:pPr>
              <w:spacing w:after="0" w:line="240" w:lineRule="auto"/>
              <w:rPr>
                <w:rFonts w:ascii="华文细黑" w:eastAsia="华文细黑" w:hAnsi="华文细黑" w:hint="eastAsia"/>
                <w:color w:val="000000"/>
                <w:sz w:val="20"/>
                <w:szCs w:val="20"/>
              </w:rPr>
            </w:pPr>
            <w:r>
              <w:rPr>
                <w:rFonts w:ascii="华文细黑" w:eastAsia="华文细黑" w:hAnsi="华文细黑" w:hint="eastAsia"/>
                <w:color w:val="000000"/>
                <w:sz w:val="20"/>
                <w:szCs w:val="20"/>
              </w:rPr>
              <w:t>SVN路径是</w:t>
            </w:r>
            <w:hyperlink r:id="rId25" w:history="1">
              <w:r>
                <w:rPr>
                  <w:rStyle w:val="af4"/>
                  <w:rFonts w:ascii="华文细黑" w:eastAsia="华文细黑" w:hAnsi="华文细黑" w:hint="eastAsia"/>
                  <w:sz w:val="20"/>
                  <w:szCs w:val="20"/>
                </w:rPr>
                <w:t>https://szxsvn06-ex:3690/svn/TC_EMUI_DataService_SVN/BICode/UEISS3.0_MasterPortal/Trunk/UserInsightSystem3</w:t>
              </w:r>
            </w:hyperlink>
            <w:r>
              <w:rPr>
                <w:rFonts w:ascii="华文细黑" w:eastAsia="华文细黑" w:hAnsi="华文细黑" w:hint="eastAsia"/>
                <w:color w:val="000000"/>
                <w:sz w:val="20"/>
                <w:szCs w:val="20"/>
              </w:rPr>
              <w:br/>
              <w:t>最近切到git上了</w:t>
            </w:r>
            <w:r>
              <w:rPr>
                <w:rFonts w:ascii="华文细黑" w:eastAsia="华文细黑" w:hAnsi="华文细黑" w:hint="eastAsia"/>
                <w:color w:val="000000"/>
                <w:sz w:val="20"/>
                <w:szCs w:val="20"/>
              </w:rPr>
              <w:br/>
              <w:t xml:space="preserve">git clone </w:t>
            </w:r>
            <w:hyperlink r:id="rId26" w:history="1">
              <w:r>
                <w:rPr>
                  <w:rStyle w:val="af4"/>
                  <w:rFonts w:ascii="华文细黑" w:eastAsia="华文细黑" w:hAnsi="华文细黑" w:hint="eastAsia"/>
                  <w:sz w:val="20"/>
                  <w:szCs w:val="20"/>
                </w:rPr>
                <w:t>http://dgggit01-ge.huawei.com/Bigdata/Cloud_Persona/UserInsightSystem3</w:t>
              </w:r>
            </w:hyperlink>
            <w:r>
              <w:rPr>
                <w:rFonts w:ascii="华文细黑" w:eastAsia="华文细黑" w:hAnsi="华文细黑" w:hint="eastAsia"/>
                <w:color w:val="000000"/>
                <w:sz w:val="20"/>
                <w:szCs w:val="20"/>
              </w:rPr>
              <w:t xml:space="preserve"> -b Bigdata/Common/Cloud_Persona</w:t>
            </w:r>
          </w:p>
        </w:tc>
      </w:tr>
    </w:tbl>
    <w:p w:rsidR="0044640A" w:rsidRDefault="0044640A" w:rsidP="0044640A">
      <w:pPr>
        <w:rPr>
          <w:rFonts w:hint="eastAsia"/>
        </w:rPr>
      </w:pPr>
    </w:p>
    <w:p w:rsidR="0044640A" w:rsidRDefault="0044640A" w:rsidP="0044640A"/>
    <w:p w:rsidR="00CC2494" w:rsidRDefault="00CC2494"/>
    <w:sectPr w:rsidR="00CC2494">
      <w:headerReference w:type="even" r:id="rId27"/>
      <w:headerReference w:type="default" r:id="rId28"/>
      <w:footerReference w:type="even" r:id="rId29"/>
      <w:footerReference w:type="default" r:id="rId30"/>
      <w:headerReference w:type="first" r:id="rId31"/>
      <w:footerReference w:type="first" r:id="rId3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72" w:rsidRDefault="00615172">
      <w:r>
        <w:separator/>
      </w:r>
    </w:p>
  </w:endnote>
  <w:endnote w:type="continuationSeparator" w:id="0">
    <w:p w:rsidR="00615172" w:rsidRDefault="0061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77" w:rsidRDefault="0006147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061477">
      <w:tc>
        <w:tcPr>
          <w:tcW w:w="1760" w:type="pct"/>
        </w:tcPr>
        <w:p w:rsidR="00061477" w:rsidRDefault="00061477">
          <w:pPr>
            <w:pStyle w:val="aa"/>
            <w:ind w:firstLine="360"/>
          </w:pPr>
          <w:r>
            <w:fldChar w:fldCharType="begin"/>
          </w:r>
          <w:r>
            <w:instrText xml:space="preserve"> TIME \@ "yyyy-M-d" </w:instrText>
          </w:r>
          <w:r>
            <w:fldChar w:fldCharType="separate"/>
          </w:r>
          <w:r w:rsidR="0044640A">
            <w:rPr>
              <w:noProof/>
            </w:rPr>
            <w:t>2017-6-28</w:t>
          </w:r>
          <w:r>
            <w:rPr>
              <w:noProof/>
            </w:rPr>
            <w:fldChar w:fldCharType="end"/>
          </w:r>
        </w:p>
      </w:tc>
      <w:tc>
        <w:tcPr>
          <w:tcW w:w="1714" w:type="pct"/>
        </w:tcPr>
        <w:p w:rsidR="00061477" w:rsidRDefault="00061477">
          <w:pPr>
            <w:pStyle w:val="aa"/>
          </w:pPr>
          <w:r>
            <w:rPr>
              <w:rFonts w:hint="eastAsia"/>
            </w:rPr>
            <w:t>华为保密信息</w:t>
          </w:r>
          <w:r>
            <w:rPr>
              <w:rFonts w:hint="eastAsia"/>
            </w:rPr>
            <w:t>,</w:t>
          </w:r>
          <w:r>
            <w:rPr>
              <w:rFonts w:hint="eastAsia"/>
            </w:rPr>
            <w:t>未经授权禁止扩散</w:t>
          </w:r>
        </w:p>
      </w:tc>
      <w:tc>
        <w:tcPr>
          <w:tcW w:w="1527" w:type="pct"/>
        </w:tcPr>
        <w:p w:rsidR="00061477" w:rsidRDefault="00061477">
          <w:pPr>
            <w:pStyle w:val="aa"/>
            <w:ind w:firstLine="360"/>
            <w:jc w:val="right"/>
          </w:pPr>
          <w:r>
            <w:rPr>
              <w:rFonts w:hint="eastAsia"/>
            </w:rPr>
            <w:t>第</w:t>
          </w:r>
          <w:r>
            <w:fldChar w:fldCharType="begin"/>
          </w:r>
          <w:r>
            <w:instrText>PAGE</w:instrText>
          </w:r>
          <w:r>
            <w:fldChar w:fldCharType="separate"/>
          </w:r>
          <w:r w:rsidR="0044640A">
            <w:rPr>
              <w:noProof/>
            </w:rPr>
            <w:t>2</w:t>
          </w:r>
          <w:r>
            <w:rPr>
              <w:noProof/>
            </w:rPr>
            <w:fldChar w:fldCharType="end"/>
          </w:r>
          <w:r>
            <w:rPr>
              <w:rFonts w:hint="eastAsia"/>
            </w:rPr>
            <w:t>页</w:t>
          </w:r>
          <w:r>
            <w:t xml:space="preserve">, </w:t>
          </w:r>
          <w:r>
            <w:rPr>
              <w:rFonts w:hint="eastAsia"/>
            </w:rPr>
            <w:t>共</w:t>
          </w:r>
          <w:r w:rsidR="00615172">
            <w:fldChar w:fldCharType="begin"/>
          </w:r>
          <w:r w:rsidR="00615172">
            <w:instrText xml:space="preserve"> NUMPAGES  \* Arabic  \* MERGEFORMAT </w:instrText>
          </w:r>
          <w:r w:rsidR="00615172">
            <w:fldChar w:fldCharType="separate"/>
          </w:r>
          <w:r w:rsidR="0044640A">
            <w:rPr>
              <w:noProof/>
            </w:rPr>
            <w:t>3</w:t>
          </w:r>
          <w:r w:rsidR="00615172">
            <w:rPr>
              <w:noProof/>
            </w:rPr>
            <w:fldChar w:fldCharType="end"/>
          </w:r>
          <w:r>
            <w:rPr>
              <w:rFonts w:hint="eastAsia"/>
            </w:rPr>
            <w:t>页</w:t>
          </w:r>
        </w:p>
      </w:tc>
    </w:tr>
  </w:tbl>
  <w:p w:rsidR="00061477" w:rsidRDefault="00061477">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77" w:rsidRDefault="0006147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72" w:rsidRDefault="00615172">
      <w:r>
        <w:separator/>
      </w:r>
    </w:p>
  </w:footnote>
  <w:footnote w:type="continuationSeparator" w:id="0">
    <w:p w:rsidR="00615172" w:rsidRDefault="00615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77" w:rsidRDefault="00061477">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061477">
      <w:trPr>
        <w:cantSplit/>
        <w:trHeight w:hRule="exact" w:val="782"/>
      </w:trPr>
      <w:tc>
        <w:tcPr>
          <w:tcW w:w="500" w:type="pct"/>
        </w:tcPr>
        <w:p w:rsidR="00061477" w:rsidRDefault="00061477">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61477" w:rsidRDefault="00061477">
          <w:pPr>
            <w:rPr>
              <w:rFonts w:ascii="Dotum" w:eastAsia="Dotum" w:hAnsi="Dotum"/>
            </w:rPr>
          </w:pPr>
        </w:p>
      </w:tc>
      <w:tc>
        <w:tcPr>
          <w:tcW w:w="3500" w:type="pct"/>
          <w:vAlign w:val="bottom"/>
        </w:tcPr>
        <w:p w:rsidR="00061477" w:rsidRDefault="00061477">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061477" w:rsidRDefault="00061477">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061477" w:rsidRDefault="00061477">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77" w:rsidRDefault="00061477">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BA"/>
    <w:rsid w:val="00013B7B"/>
    <w:rsid w:val="00061477"/>
    <w:rsid w:val="000C0086"/>
    <w:rsid w:val="00100EFE"/>
    <w:rsid w:val="00101FBA"/>
    <w:rsid w:val="0010746A"/>
    <w:rsid w:val="00160E54"/>
    <w:rsid w:val="0016213D"/>
    <w:rsid w:val="001D2A75"/>
    <w:rsid w:val="002900C1"/>
    <w:rsid w:val="002D37B3"/>
    <w:rsid w:val="0032696E"/>
    <w:rsid w:val="003749FB"/>
    <w:rsid w:val="0041438B"/>
    <w:rsid w:val="0044640A"/>
    <w:rsid w:val="0047203B"/>
    <w:rsid w:val="004A0324"/>
    <w:rsid w:val="004B1B47"/>
    <w:rsid w:val="00533523"/>
    <w:rsid w:val="005612DA"/>
    <w:rsid w:val="005A00A9"/>
    <w:rsid w:val="005A1F1F"/>
    <w:rsid w:val="005C57BB"/>
    <w:rsid w:val="005D7358"/>
    <w:rsid w:val="005F2D54"/>
    <w:rsid w:val="00600EC3"/>
    <w:rsid w:val="00615172"/>
    <w:rsid w:val="006317A4"/>
    <w:rsid w:val="006C1D97"/>
    <w:rsid w:val="006D449B"/>
    <w:rsid w:val="00754E57"/>
    <w:rsid w:val="00853FE9"/>
    <w:rsid w:val="008C26C7"/>
    <w:rsid w:val="00902D59"/>
    <w:rsid w:val="00956996"/>
    <w:rsid w:val="009579DC"/>
    <w:rsid w:val="009778DB"/>
    <w:rsid w:val="00A17BC5"/>
    <w:rsid w:val="00A242F0"/>
    <w:rsid w:val="00A9689F"/>
    <w:rsid w:val="00B228F9"/>
    <w:rsid w:val="00B44E3D"/>
    <w:rsid w:val="00C00B0F"/>
    <w:rsid w:val="00C338C2"/>
    <w:rsid w:val="00C744E2"/>
    <w:rsid w:val="00C879AD"/>
    <w:rsid w:val="00CA5EC7"/>
    <w:rsid w:val="00CC2494"/>
    <w:rsid w:val="00CD64F4"/>
    <w:rsid w:val="00D259A9"/>
    <w:rsid w:val="00D336B5"/>
    <w:rsid w:val="00DC2122"/>
    <w:rsid w:val="00E03BD4"/>
    <w:rsid w:val="00E43F2D"/>
    <w:rsid w:val="00EA1A39"/>
    <w:rsid w:val="00EA6957"/>
    <w:rsid w:val="00F020F3"/>
    <w:rsid w:val="00F36B8B"/>
    <w:rsid w:val="00F7415A"/>
    <w:rsid w:val="00F907E3"/>
    <w:rsid w:val="00F95926"/>
    <w:rsid w:val="00FA6A69"/>
    <w:rsid w:val="00FD4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B26492-F73D-453B-B011-4F91F846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640A"/>
    <w:pPr>
      <w:spacing w:after="160" w:line="252" w:lineRule="auto"/>
    </w:pPr>
    <w:rPr>
      <w:rFonts w:ascii="Calibri" w:hAnsi="Calibri" w:cs="Calibri"/>
      <w:sz w:val="22"/>
      <w:szCs w:val="22"/>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link w:val="2Char"/>
    <w:uiPriority w:val="9"/>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widowControl w:val="0"/>
      <w:numPr>
        <w:ilvl w:val="2"/>
        <w:numId w:val="35"/>
      </w:numPr>
      <w:spacing w:before="260" w:after="260" w:line="416" w:lineRule="auto"/>
      <w:jc w:val="both"/>
      <w:outlineLvl w:val="2"/>
    </w:pPr>
    <w:rPr>
      <w:rFonts w:ascii="Times New Roman" w:eastAsia="黑体" w:hAnsi="Times New Roman" w:cs="Times New Roman"/>
      <w:bCs/>
      <w:snapToGrid w:val="0"/>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autoSpaceDE w:val="0"/>
      <w:autoSpaceDN w:val="0"/>
      <w:adjustRightInd w:val="0"/>
      <w:spacing w:before="80" w:after="80" w:line="360" w:lineRule="auto"/>
      <w:jc w:val="center"/>
    </w:pPr>
    <w:rPr>
      <w:rFonts w:ascii="Times New Roman" w:hAnsi="Times New Roman" w:cs="Times New Roman"/>
      <w:snapToGrid w:val="0"/>
      <w:sz w:val="21"/>
      <w:szCs w:val="21"/>
    </w:rPr>
  </w:style>
  <w:style w:type="paragraph" w:customStyle="1" w:styleId="a9">
    <w:name w:val="文档标题"/>
    <w:basedOn w:val="a1"/>
    <w:pPr>
      <w:widowControl w:val="0"/>
      <w:tabs>
        <w:tab w:val="left" w:pos="0"/>
      </w:tabs>
      <w:autoSpaceDE w:val="0"/>
      <w:autoSpaceDN w:val="0"/>
      <w:adjustRightInd w:val="0"/>
      <w:spacing w:before="300" w:after="300" w:line="360" w:lineRule="auto"/>
      <w:jc w:val="center"/>
    </w:pPr>
    <w:rPr>
      <w:rFonts w:ascii="Arial" w:eastAsia="黑体" w:hAnsi="Arial" w:cs="Times New Roman"/>
      <w:snapToGrid w:val="0"/>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pPr>
      <w:widowControl w:val="0"/>
      <w:autoSpaceDE w:val="0"/>
      <w:autoSpaceDN w:val="0"/>
      <w:adjustRightInd w:val="0"/>
      <w:spacing w:after="0" w:line="360" w:lineRule="auto"/>
    </w:pPr>
    <w:rPr>
      <w:rFonts w:ascii="Times New Roman" w:hAnsi="Times New Roman" w:cs="Times New Roman"/>
      <w:snapToGrid w:val="0"/>
      <w:sz w:val="21"/>
      <w:szCs w:val="21"/>
    </w:rPr>
  </w:style>
  <w:style w:type="paragraph" w:customStyle="1" w:styleId="ad">
    <w:name w:val="注示头"/>
    <w:basedOn w:val="a1"/>
    <w:pPr>
      <w:widowControl w:val="0"/>
      <w:pBdr>
        <w:top w:val="single" w:sz="4" w:space="1" w:color="000000"/>
      </w:pBdr>
      <w:autoSpaceDE w:val="0"/>
      <w:autoSpaceDN w:val="0"/>
      <w:adjustRightInd w:val="0"/>
      <w:spacing w:after="0" w:line="360" w:lineRule="auto"/>
      <w:jc w:val="both"/>
    </w:pPr>
    <w:rPr>
      <w:rFonts w:ascii="Arial" w:eastAsia="黑体" w:hAnsi="Arial" w:cs="Times New Roman"/>
      <w:snapToGrid w:val="0"/>
      <w:sz w:val="18"/>
      <w:szCs w:val="21"/>
    </w:rPr>
  </w:style>
  <w:style w:type="paragraph" w:customStyle="1" w:styleId="ae">
    <w:name w:val="注示文本"/>
    <w:basedOn w:val="a1"/>
    <w:pPr>
      <w:widowControl w:val="0"/>
      <w:pBdr>
        <w:bottom w:val="single" w:sz="4" w:space="1" w:color="000000"/>
      </w:pBdr>
      <w:autoSpaceDE w:val="0"/>
      <w:autoSpaceDN w:val="0"/>
      <w:adjustRightInd w:val="0"/>
      <w:spacing w:after="0" w:line="360" w:lineRule="auto"/>
      <w:ind w:firstLine="360"/>
      <w:jc w:val="both"/>
    </w:pPr>
    <w:rPr>
      <w:rFonts w:ascii="Arial" w:eastAsia="楷体_GB2312" w:hAnsi="Arial" w:cs="Times New Roman"/>
      <w:snapToGrid w:val="0"/>
      <w:sz w:val="18"/>
      <w:szCs w:val="18"/>
    </w:rPr>
  </w:style>
  <w:style w:type="paragraph" w:customStyle="1" w:styleId="af">
    <w:name w:val="编写建议"/>
    <w:basedOn w:val="a1"/>
    <w:pPr>
      <w:widowControl w:val="0"/>
      <w:autoSpaceDE w:val="0"/>
      <w:autoSpaceDN w:val="0"/>
      <w:adjustRightInd w:val="0"/>
      <w:spacing w:after="0" w:line="360" w:lineRule="auto"/>
      <w:ind w:firstLine="420"/>
    </w:pPr>
    <w:rPr>
      <w:rFonts w:ascii="Arial" w:hAnsi="Arial" w:cs="Arial"/>
      <w:i/>
      <w:snapToGrid w:val="0"/>
      <w:color w:val="0000FF"/>
      <w:sz w:val="21"/>
      <w:szCs w:val="21"/>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widowControl w:val="0"/>
      <w:autoSpaceDE w:val="0"/>
      <w:autoSpaceDN w:val="0"/>
      <w:adjustRightInd w:val="0"/>
      <w:spacing w:after="0" w:line="240" w:lineRule="auto"/>
    </w:pPr>
    <w:rPr>
      <w:rFonts w:ascii="Times New Roman" w:hAnsi="Times New Roman" w:cs="Times New Roman"/>
      <w:snapToGrid w:val="0"/>
      <w:sz w:val="18"/>
      <w:szCs w:val="18"/>
    </w:rPr>
  </w:style>
  <w:style w:type="character" w:customStyle="1" w:styleId="Char">
    <w:name w:val="批注框文本 Char"/>
    <w:basedOn w:val="a2"/>
    <w:link w:val="af3"/>
    <w:rPr>
      <w:snapToGrid w:val="0"/>
      <w:sz w:val="18"/>
      <w:szCs w:val="18"/>
    </w:rPr>
  </w:style>
  <w:style w:type="character" w:customStyle="1" w:styleId="2Char">
    <w:name w:val="标题 2 Char"/>
    <w:basedOn w:val="a2"/>
    <w:link w:val="2"/>
    <w:uiPriority w:val="9"/>
    <w:rsid w:val="0044640A"/>
    <w:rPr>
      <w:rFonts w:ascii="Arial" w:eastAsia="黑体" w:hAnsi="Arial"/>
      <w:sz w:val="24"/>
      <w:szCs w:val="24"/>
    </w:rPr>
  </w:style>
  <w:style w:type="character" w:styleId="af4">
    <w:name w:val="Hyperlink"/>
    <w:basedOn w:val="a2"/>
    <w:uiPriority w:val="99"/>
    <w:semiHidden/>
    <w:unhideWhenUsed/>
    <w:rsid w:val="0044640A"/>
    <w:rPr>
      <w:color w:val="0563C1"/>
      <w:u w:val="single"/>
    </w:rPr>
  </w:style>
  <w:style w:type="paragraph" w:styleId="af5">
    <w:name w:val="List Paragraph"/>
    <w:basedOn w:val="a1"/>
    <w:uiPriority w:val="34"/>
    <w:qFormat/>
    <w:rsid w:val="0044640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gggit01-ge.huawei.com/OpenPlatform/WTS/inapp" TargetMode="External"/><Relationship Id="rId18" Type="http://schemas.openxmlformats.org/officeDocument/2006/relationships/hyperlink" Target="http://dgggit01-ge.huawei.com/OpenPlatform/WTS/prediction" TargetMode="External"/><Relationship Id="rId26" Type="http://schemas.openxmlformats.org/officeDocument/2006/relationships/hyperlink" Target="http://dgggit01-ge.huawei.com/Bigdata/Cloud_Persona/UserInsightSystem3" TargetMode="External"/><Relationship Id="rId3" Type="http://schemas.openxmlformats.org/officeDocument/2006/relationships/styles" Target="styles.xml"/><Relationship Id="rId21" Type="http://schemas.openxmlformats.org/officeDocument/2006/relationships/hyperlink" Target="http://csgit.huawei.com/ContentOperation/video_service/AggregationPlatform/Bas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gggit01-ge.huawei.com/OpenPlatform/WTS/cc" TargetMode="External"/><Relationship Id="rId17" Type="http://schemas.openxmlformats.org/officeDocument/2006/relationships/hyperlink" Target="http://dgggit01-ge.huawei.com/OpenPlatform/WTS/cs" TargetMode="External"/><Relationship Id="rId25" Type="http://schemas.openxmlformats.org/officeDocument/2006/relationships/hyperlink" Target="https://szxsvn06-ex:3690/svn/TC_EMUI_DataService_SVN/BICode/UEISS3.0_MasterPortal/Trunk/UserInsightSystem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gggit01-ge.huawei.com/OpenPlatform/WTS/sdkserver" TargetMode="External"/><Relationship Id="rId20" Type="http://schemas.openxmlformats.org/officeDocument/2006/relationships/hyperlink" Target="http://csgit.huawei.com/ContentOperation/video_service/AggregationPlatform/Produc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gggit01-ge.huawei.com/OpenPlatform/WTS/common" TargetMode="External"/><Relationship Id="rId24" Type="http://schemas.openxmlformats.org/officeDocument/2006/relationships/hyperlink" Target="http://dgggit01-ge.huawei.com/CloudPlatform/PayServicePlatform/TradeServer_CI"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dgggit01-ge.huawei.com/OpenPlatform/WTS/connector" TargetMode="External"/><Relationship Id="rId23" Type="http://schemas.openxmlformats.org/officeDocument/2006/relationships/hyperlink" Target="http://dgggit01-ge.huawei.com/CloudPlatform/PayServicePlatform/TradeServer" TargetMode="External"/><Relationship Id="rId28" Type="http://schemas.openxmlformats.org/officeDocument/2006/relationships/header" Target="header2.xml"/><Relationship Id="rId10" Type="http://schemas.openxmlformats.org/officeDocument/2006/relationships/hyperlink" Target="http://dgggit01-ge.huawei.com/UO/HiWallet/HiWallet%20-b%20UO/main/HiWallet" TargetMode="External"/><Relationship Id="rId19" Type="http://schemas.openxmlformats.org/officeDocument/2006/relationships/hyperlink" Target="https://szxsvn04-ex:3690/svn/TC_CloudAPP_SVN/Backup/Trunk/PhoneClone/EMUI_Service_Lib"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zxsvn04-ex:3690/svn/TC_CloudAPP_SVN/ApplicationStore/Trunk/TM/HiSpace/CommentCMS" TargetMode="External"/><Relationship Id="rId14" Type="http://schemas.openxmlformats.org/officeDocument/2006/relationships/hyperlink" Target="http://dgggit01-ge.huawei.com/OpenPlatform/WTS/acd" TargetMode="External"/><Relationship Id="rId22" Type="http://schemas.openxmlformats.org/officeDocument/2006/relationships/hyperlink" Target="http://csgit.huawei.com/ContentOperation/Music_Service/MusicServer"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szxsvn04-ex:3690/svn/TC_CloudAPP_SVN/ApplicationStore/Trunk/TM/HiSpace/CM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8FF5C-454F-4437-BC4F-04176079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792</Words>
  <Characters>4516</Characters>
  <Application>Microsoft Office Word</Application>
  <DocSecurity>0</DocSecurity>
  <Lines>37</Lines>
  <Paragraphs>10</Paragraphs>
  <ScaleCrop>false</ScaleCrop>
  <Company>Huawei Technologies Co.,Ltd.</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Caojiesheng (Jason)</dc:creator>
  <cp:keywords/>
  <dc:description/>
  <cp:lastModifiedBy>Caojiesheng (Jason)</cp:lastModifiedBy>
  <cp:revision>2</cp:revision>
  <dcterms:created xsi:type="dcterms:W3CDTF">2017-06-28T06:11:00Z</dcterms:created>
  <dcterms:modified xsi:type="dcterms:W3CDTF">2017-06-28T06:14:00Z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1498613578</vt:lpwstr>
  </property>
</Properties>
</file>