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15"/>
        <w:outlineLvl w:val="0"/>
      </w:pPr>
      <w:bookmarkStart w:id="0" w:name="_Toc489026169"/>
      <w:r>
        <w:rPr>
          <w:rFonts w:hint="eastAsia"/>
          <w:lang w:val="en-US" w:eastAsia="zh-CN"/>
        </w:rPr>
        <w:t>MapReduce优化指南</w:t>
      </w:r>
      <w:r>
        <w:rPr>
          <w:rFonts w:hint="eastAsia"/>
          <w:lang w:val="pt-BR"/>
        </w:rPr>
        <w:t xml:space="preserve"> V1.0</w:t>
      </w:r>
      <w:bookmarkEnd w:id="0"/>
    </w:p>
    <w:p>
      <w:pPr>
        <w:pStyle w:val="15"/>
      </w:pPr>
    </w:p>
    <w:p/>
    <w:p/>
    <w:p/>
    <w:p/>
    <w:p/>
    <w:p>
      <w:pPr>
        <w:pStyle w:val="15"/>
      </w:pPr>
      <w:r>
        <w:rPr>
          <w:rFonts w:ascii="Dotum" w:hAnsi="Dotum" w:eastAsia="Dotum"/>
        </w:rPr>
        <w:drawing>
          <wp:inline distT="0" distB="0" distL="0" distR="0">
            <wp:extent cx="742950" cy="742950"/>
            <wp:effectExtent l="0" t="0" r="0" b="0"/>
            <wp:docPr id="8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rFonts w:hint="eastAsia"/>
        </w:rPr>
        <w:t>华为技术有限公司</w:t>
      </w:r>
    </w:p>
    <w:p>
      <w:pPr>
        <w:pStyle w:val="16"/>
      </w:pPr>
      <w:r>
        <w:rPr>
          <w:rFonts w:hint="eastAsia"/>
        </w:rPr>
        <w:t>2017年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</w:p>
    <w:p>
      <w:pPr>
        <w:jc w:val="center"/>
      </w:pPr>
    </w:p>
    <w:p>
      <w:pPr>
        <w:widowControl/>
        <w:autoSpaceDE/>
        <w:autoSpaceDN/>
        <w:adjustRightInd/>
        <w:spacing w:line="240" w:lineRule="auto"/>
      </w:pPr>
      <w:r>
        <w:br w:type="page"/>
      </w:r>
    </w:p>
    <w:p>
      <w:pPr>
        <w:pStyle w:val="17"/>
        <w:widowControl/>
      </w:pPr>
      <w:r>
        <w:rPr>
          <w:rFonts w:hint="eastAsia"/>
        </w:rPr>
        <w:t>修订记录</w:t>
      </w:r>
      <w:r>
        <w:t>Revision record</w:t>
      </w:r>
    </w:p>
    <w:tbl>
      <w:tblPr>
        <w:tblStyle w:val="14"/>
        <w:tblW w:w="8420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89"/>
        <w:gridCol w:w="1095"/>
        <w:gridCol w:w="4220"/>
        <w:gridCol w:w="1916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b w:val="0"/>
              </w:rPr>
            </w:pPr>
            <w:r>
              <w:rPr>
                <w:rFonts w:hint="eastAsia" w:ascii="宋体"/>
                <w:b w:val="0"/>
              </w:rPr>
              <w:t>日期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b w:val="0"/>
              </w:rPr>
            </w:pPr>
            <w:r>
              <w:rPr>
                <w:rFonts w:hint="eastAsia" w:ascii="宋体"/>
                <w:b w:val="0"/>
              </w:rPr>
              <w:t>修订版本</w:t>
            </w:r>
            <w:r>
              <w:rPr>
                <w:b w:val="0"/>
              </w:rPr>
              <w:t>Revision version</w:t>
            </w: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/>
                <w:b w:val="0"/>
              </w:rPr>
            </w:pPr>
            <w:r>
              <w:rPr>
                <w:rFonts w:hint="eastAsia" w:ascii="宋体"/>
                <w:b w:val="0"/>
              </w:rPr>
              <w:t xml:space="preserve">修改描述 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rFonts w:ascii="宋体"/>
                <w:b w:val="0"/>
              </w:rPr>
              <w:t xml:space="preserve">change </w:t>
            </w:r>
            <w:r>
              <w:rPr>
                <w:b w:val="0"/>
              </w:rPr>
              <w:t>Description</w:t>
            </w: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/>
                <w:b w:val="0"/>
              </w:rPr>
            </w:pPr>
            <w:r>
              <w:rPr>
                <w:rFonts w:hint="eastAsia" w:ascii="宋体"/>
                <w:b w:val="0"/>
              </w:rPr>
              <w:t>作者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6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05</w:t>
            </w:r>
            <w:bookmarkStart w:id="3" w:name="_GoBack"/>
            <w:bookmarkEnd w:id="3"/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ind w:firstLine="525" w:firstLineChars="250"/>
            </w:pPr>
            <w:r>
              <w:rPr>
                <w:rFonts w:hint="eastAsia"/>
              </w:rPr>
              <w:t>蔡圣哲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sz w:val="24"/>
                <w:lang w:val="it-IT"/>
              </w:rPr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sz w:val="24"/>
                <w:lang w:val="it-IT"/>
              </w:rPr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</w:tr>
    </w:tbl>
    <w:p>
      <w:pPr>
        <w:pStyle w:val="2"/>
        <w:numPr>
          <w:numId w:val="0"/>
        </w:numPr>
        <w:pBdr>
          <w:bottom w:val="single" w:color="auto" w:sz="12" w:space="1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leftChars="0" w:right="160" w:rightChars="0"/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0"/>
          <w:szCs w:val="0"/>
        </w:rPr>
      </w:pPr>
      <w:r>
        <w:br w:type="page"/>
      </w:r>
      <w:bookmarkStart w:id="1" w:name="_Toc328398239"/>
      <w:bookmarkStart w:id="2" w:name="_Toc489026170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shd w:val="clear" w:fill="FFFFFF"/>
        </w:rPr>
        <w:t>MapReduce的优化</w:t>
      </w:r>
      <w:bookmarkEnd w:id="1"/>
      <w:bookmarkEnd w:id="2"/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"http://mp.weixin.qq.com/s/9k0Zq9fWuDEMXawHXcxV0w" \l "#" </w:instrTex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sz w:val="24"/>
          <w:szCs w:val="24"/>
          <w:u w:val="none"/>
          <w:shd w:val="clear" w:fill="FFFFFF"/>
        </w:rPr>
        <w:t>Hadoop技术学习</w: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随着企业要处理的数据量越来越大，MapReduce思想越来越受到重视。Hadoop是MapReduce的一个开源实现，由于其良好的扩展性和容错性，已得到越来越广泛的应用。Hadoop作为一个基础数据处理平台，虽然其应用价值已得到大家认可，但仍存在很多问题；为了提高其数据性能，很多人开始优化Hadoop。总结看来，对于Hadoop，当前主要有几个优化思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一．操作系统调优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增大打开文件数据和网络连接上限，调整内核参数net.core.somaxconn，提高读写速度和网络带宽使用率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适当调整epoll的文件描述符上限，提高Hadoop RPC并发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关闭swap。如果进程内存不足，系统会将内存中的部分数据暂时写入磁盘，当需要时再将磁盘上的数据动态换置到内存中，这样会降低进程执行效率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增加预读缓存区大小。预读可以减少磁盘寻道次数和I/O等待时间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设置openfile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二．HDFS参数调优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core-site.xml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hadoop.tmp.dir：默认值： /tmp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尽量手动配置这个选项，否则的话都默认存在了里系统的默认临时文件/tmp里。并且手动配置的时候，如果服务器是多磁盘的，每个磁盘都设置一个临时文件目录，这样便于mapreduce或者hdfs等使用的时候提高磁盘IO效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fs.trash.interval：默认值：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这个是开启hdfs文件删除自动转移到垃圾箱的选项，值为垃圾箱文件清除时间（分钟）。一般开启这个会比较好，以防错误删除重要文件。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io.file.buffer.size：默认值：4096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说明：SequenceFiles在读写中可以使用的缓存大小，可减少 I/O 次数。在大型的 Hadoop cluster，建议可设定为 65536 到 131072。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hdfs-site.xml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dfs.blocksize：默认值：134217728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这个就是hdfs里一个文件块的大小了，CDH5中默认128M。太大的话会有较少map同时计算，太小的话也浪费可用map个数资源，而且文件太小namenode就浪费内存多。根据需要进行设置。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dfs.namenode.handler.count：默认值：10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说明：设定 namenode server threads 的数量，这些 threads 會用 RPC 跟其他的 datanodes 沟通。当 datanodes 数量太多时会发現很容易出現 RPC timeout，解決方法是提升网络速度或提高这个值，但要注意的是 thread 数量多也表示 namenode 消耗的内存也随着增加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三．MapReduce参数调优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mapred.reduce.tasks（mapreduce.job.reduces）：默认值：1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说明：默认启动的reduce数。通过该参数可以手动修改reduce的个数。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mapreduce.task.io.sort.factor：默认值：10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说明：Reduce Task中合并小文件时，一次合并的文件数据，每次合并的时候选择最小的前10进行合并。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mapreduce.task.io.sort.mb：默认值：100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Map Task缓冲区所占内存大小。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mapred.child.Java.opts：默认值：-Xmx200m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说明：jvm启动的子线程可以使用的最大内存。建议值-XX:-UseGCOverheadLimit-Xms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512m -Xmx2048m -verbose:gc -Xloggc:/tmp/@taskid@.gc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mapreduce.jobtracker.handler.count：默认值：10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说明：JobTracker可以启动的线程数，一般为tasktracker节点的4%。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mapreduce.reduce.shuffle.parallelcopies：默认值：5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说明：reuduce shuffle阶段并行传输数据的数量。这里改为10。集群大可以增大。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mapreduce.tasktracker.http.threads：默认值：40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说明：map和reduce是通过http进行数据传输的，这个是设置传输的并行线程数。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mapreduce.map.output.compress：默认值：false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map输出是否进行压缩，如果压缩就会多耗cpu，但是减少传输时间，如果不压缩，就需要较多的传输带宽。配合 mapreduce.map.output.compress.codec使用，默认是org.apache.hadoop.io.compress.DefaultCodec，可以根据需要设定数据压缩方式(org.apache.hadoop.io.compress.SnappyCodec)。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mapreduce.reduce.shuffle.merge.percent：默认值： 0.66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说明：reduce归并接收map的输出数据可占用的内存配置百分比。类似mapreduce.reduce.shuffle.input.buffer.percent属性。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mapreduce.reduce.shuffle.memory.limit.percent：默认值： 0.25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说明：一个单一的shuffle的最大内存使用限制。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mapreduce.jobtracker.handler.count：默认值：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说明：可并发处理来自tasktracker的RPC请求数，默认值10。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mapred.job.reuse.jvm.num.tasks（mapreduce.job.jvm.numtasks）：默认值：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说明：一个jvm可连续启动多个同类型任务，默认值1，若为-1表示不受限制。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mapreduce.tasktracker.tasks.reduce.maximum：默认值：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说明：一个tasktracker并发执行的reduce数，建议为cpu核数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四．系统优化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1）避免排序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对于一些不需要排序的应用，比如hash join或者limit n，可以将排序变为可选环节，这样可以带来一些好处：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在Map Collect阶段，不再需要同时比较partition和key，只需要比较partition，并可以使用更快的计数排序（O(n)）代替快速排序（O(NlgN)）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在Map Combine阶段，不再需要进行归并排序，只需要按照字节合并数据块即可。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去掉排序之后，Shuffle和Reduce可同时进行，这样就消除了Reduce Task的屏障（所有数据拷贝完成之后才能执行reduce()函数）。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2）Shuffle阶段内部优化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Map端--用Netty代替Jetty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Reduce端--批拷贝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将Shuffle阶段从ReduceTask中独立出来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55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shd w:val="clear" w:fill="FFFFFF"/>
        </w:rPr>
        <w:t>五、经常调整参数: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在运行mapreduce任务中，经常调整的参数有：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mapred.reduce.tasks：手动设置reduce个数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mapreduce.map.output.compress：map输出结果是否压缩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mapreduce.map.output.compress.codec：压缩格式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mapreduce.output.fileoutputformat.compress：job输出结果是否压缩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mapreduce.output.fileoutputformat.compress.type：默认RECORD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mapreduce.output.fileoutputformat.compress.codec：压缩格式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144"/>
      </w:rPr>
    </w:lvl>
    <w:lvl w:ilvl="1" w:tentative="0">
      <w:start w:val="1"/>
      <w:numFmt w:val="lowerRoman"/>
      <w:lvlText w:val="%2."/>
      <w:lvlJc w:val="right"/>
      <w:pPr>
        <w:tabs>
          <w:tab w:val="left" w:pos="576"/>
        </w:tabs>
        <w:ind w:left="576" w:hanging="576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1"/>
        </w:tabs>
        <w:ind w:left="680" w:hanging="680"/>
      </w:pPr>
      <w:rPr>
        <w:rFonts w:ascii="Times New Roman" w:hAnsi="Times New Roman" w:eastAsia="宋体" w:cs="Times New Roman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B18A1"/>
    <w:rsid w:val="698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5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6">
    <w:name w:val="toc 1"/>
    <w:basedOn w:val="1"/>
    <w:next w:val="1"/>
    <w:uiPriority w:val="0"/>
    <w:pPr>
      <w:tabs>
        <w:tab w:val="left" w:pos="420"/>
        <w:tab w:val="right" w:leader="dot" w:pos="8296"/>
      </w:tabs>
      <w:spacing w:before="312"/>
      <w:jc w:val="center"/>
    </w:pPr>
    <w:rPr>
      <w:b/>
      <w:sz w:val="32"/>
      <w:szCs w:val="32"/>
    </w:rPr>
  </w:style>
  <w:style w:type="paragraph" w:styleId="7">
    <w:name w:val="toc 2"/>
    <w:basedOn w:val="1"/>
    <w:next w:val="1"/>
    <w:uiPriority w:val="0"/>
    <w:pPr>
      <w:tabs>
        <w:tab w:val="left" w:pos="1050"/>
        <w:tab w:val="right" w:leader="dot" w:pos="8296"/>
      </w:tabs>
      <w:spacing w:line="240" w:lineRule="auto"/>
      <w:ind w:left="420" w:leftChars="200"/>
    </w:pPr>
  </w:style>
  <w:style w:type="paragraph" w:styleId="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customStyle="1" w:styleId="15">
    <w:name w:val="封面"/>
    <w:basedOn w:val="1"/>
    <w:qFormat/>
    <w:uiPriority w:val="0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16">
    <w:name w:val="封面二"/>
    <w:basedOn w:val="1"/>
    <w:qFormat/>
    <w:uiPriority w:val="0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17">
    <w:name w:val="修订记录"/>
    <w:basedOn w:val="1"/>
    <w:qFormat/>
    <w:uiPriority w:val="0"/>
    <w:pPr>
      <w:pageBreakBefore/>
      <w:spacing w:before="300" w:after="150"/>
      <w:jc w:val="center"/>
    </w:pPr>
    <w:rPr>
      <w:rFonts w:ascii="Arial" w:hAnsi="Arial" w:eastAsia="黑体"/>
      <w:snapToGrid/>
      <w:sz w:val="30"/>
      <w:szCs w:val="30"/>
    </w:rPr>
  </w:style>
  <w:style w:type="paragraph" w:customStyle="1" w:styleId="18">
    <w:name w:val="表头样式"/>
    <w:basedOn w:val="1"/>
    <w:qFormat/>
    <w:uiPriority w:val="0"/>
    <w:pPr>
      <w:spacing w:line="240" w:lineRule="auto"/>
      <w:jc w:val="center"/>
    </w:pPr>
    <w:rPr>
      <w:b/>
      <w:snapToGrid/>
      <w:szCs w:val="20"/>
    </w:rPr>
  </w:style>
  <w:style w:type="paragraph" w:customStyle="1" w:styleId="19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0">
    <w:name w:val="摘要"/>
    <w:basedOn w:val="1"/>
    <w:qFormat/>
    <w:uiPriority w:val="0"/>
    <w:pPr>
      <w:widowControl/>
      <w:tabs>
        <w:tab w:val="left" w:pos="907"/>
      </w:tabs>
      <w:ind w:left="879" w:hanging="879"/>
      <w:jc w:val="both"/>
    </w:pPr>
    <w:rPr>
      <w:snapToGrid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pln"/>
    <w:basedOn w:val="10"/>
    <w:qFormat/>
    <w:uiPriority w:val="0"/>
  </w:style>
  <w:style w:type="character" w:customStyle="1" w:styleId="23">
    <w:name w:val="pun"/>
    <w:basedOn w:val="10"/>
    <w:qFormat/>
    <w:uiPriority w:val="0"/>
  </w:style>
  <w:style w:type="character" w:customStyle="1" w:styleId="24">
    <w:name w:val="kwd"/>
    <w:basedOn w:val="10"/>
    <w:qFormat/>
    <w:uiPriority w:val="0"/>
  </w:style>
  <w:style w:type="character" w:customStyle="1" w:styleId="25">
    <w:name w:val="str"/>
    <w:basedOn w:val="10"/>
    <w:qFormat/>
    <w:uiPriority w:val="0"/>
  </w:style>
  <w:style w:type="character" w:customStyle="1" w:styleId="26">
    <w:name w:val="lit"/>
    <w:basedOn w:val="10"/>
    <w:qFormat/>
    <w:uiPriority w:val="0"/>
  </w:style>
  <w:style w:type="paragraph" w:customStyle="1" w:styleId="27">
    <w:name w:val="图样式"/>
    <w:basedOn w:val="1"/>
    <w:qFormat/>
    <w:uiPriority w:val="0"/>
    <w:pPr>
      <w:keepNext/>
      <w:widowControl/>
      <w:spacing w:before="80" w:after="8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cwx491729</dc:creator>
  <cp:lastModifiedBy>cWX491729</cp:lastModifiedBy>
  <dcterms:modified xsi:type="dcterms:W3CDTF">2017-12-04T02:44:27Z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(2)Ln/yisxGmgvtlFH0dYmhGS+ZuY+Qv9WUJfYuNi5p/OmTmnYyhBqQJYqeHeR2sOSZXOmS6EvX
oXHHfxqnV3SFts7/GWdNMeaOye9JFWYPA1lF5ueN8EUPFXsCyF2CEVqJj9ouYq28JVLfkUSD
KHDS23/yOqosbx6fjOM4fJPpG5xHLTxXGEVQf/7WET/GSoOb/QmtzMA0OnnkvCowKAuv/wCR
Bbb7SPXD7TPlRRr3aM</vt:lpwstr>
  </property>
  <property fmtid="{D5CDD505-2E9C-101B-9397-08002B2CF9AE}" pid="4" name="_2015_ms_pID_7253431">
    <vt:lpwstr>1j95uYahqXPp1IxlW6xuynQXd3OdYGCMB6HJGflva2qaDFulXSleLN
oLo+GxzugihDqxLJepJho2hS0tKg7tWnCWyHgOIFsDiuPSZo/p2doR9gY56BPDMrfYvvFWNB
lWt0d2tbVnul0LF59wmgfU1PzfClkBQwQ06rmMLNmfuexG9VWdHkJf4dE4slPFe4jyI=</vt:lpwstr>
  </property>
</Properties>
</file>