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4AB2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Document synthétique des phrases clés et des livrables pour la création d’un SI</w:t>
      </w:r>
    </w:p>
    <w:p w14:paraId="416F7B89" w14:textId="5C4261F5" w:rsidR="002B2C16" w:rsidRDefault="00000000">
      <w:pPr>
        <w:spacing w:before="240" w:after="240"/>
        <w:rPr>
          <w:b/>
          <w:highlight w:val="yellow"/>
        </w:rPr>
      </w:pPr>
      <w:r w:rsidRPr="00D31BA4">
        <w:rPr>
          <w:b/>
        </w:rPr>
        <w:t>Les livrables d’un système d’information (SI)</w:t>
      </w:r>
      <w:r w:rsidR="00D31BA4" w:rsidRPr="00D31BA4">
        <w:rPr>
          <w:b/>
        </w:rPr>
        <w:t xml:space="preserve"> servent </w:t>
      </w:r>
      <w:proofErr w:type="spellStart"/>
      <w:proofErr w:type="gramStart"/>
      <w:r w:rsidR="00D31BA4" w:rsidRPr="00D31BA4">
        <w:rPr>
          <w:b/>
        </w:rPr>
        <w:t>a</w:t>
      </w:r>
      <w:proofErr w:type="spellEnd"/>
      <w:proofErr w:type="gramEnd"/>
      <w:r w:rsidR="00D31BA4" w:rsidRPr="00D31BA4">
        <w:rPr>
          <w:b/>
        </w:rPr>
        <w:t xml:space="preserve"> structurer, documenter, et piloter tout le cycle de vie du projet – de l’analyse des besoins jusqu’à la mise en production et la maintenance</w:t>
      </w:r>
      <w:r w:rsidR="00D31BA4">
        <w:rPr>
          <w:b/>
          <w:highlight w:val="yellow"/>
        </w:rPr>
        <w:t xml:space="preserve">. </w:t>
      </w:r>
    </w:p>
    <w:p w14:paraId="28D7977E" w14:textId="77777777" w:rsidR="00D31BA4" w:rsidRDefault="00D31BA4">
      <w:pPr>
        <w:spacing w:before="240" w:after="240"/>
        <w:rPr>
          <w:b/>
          <w:highlight w:val="yellow"/>
        </w:rPr>
      </w:pPr>
    </w:p>
    <w:p w14:paraId="0F592048" w14:textId="4F138FCC" w:rsidR="00D31BA4" w:rsidRDefault="00D31BA4">
      <w:pPr>
        <w:spacing w:before="240" w:after="240"/>
        <w:rPr>
          <w:b/>
          <w:highlight w:val="yellow"/>
        </w:rPr>
      </w:pPr>
      <w:r>
        <w:rPr>
          <w:b/>
          <w:highlight w:val="yellow"/>
        </w:rPr>
        <w:t xml:space="preserve">Les livrables d’un SI sont des traces formelles qui assurent la communication, la traçabilité, la qualité et la pérennité c’un système d’information tout au long de son cycle de vie. </w:t>
      </w:r>
    </w:p>
    <w:p w14:paraId="1B09A1B3" w14:textId="77777777" w:rsidR="002B2C16" w:rsidRDefault="002B2C16">
      <w:pPr>
        <w:spacing w:before="240" w:after="240"/>
        <w:rPr>
          <w:b/>
          <w:highlight w:val="yellow"/>
        </w:rPr>
      </w:pPr>
    </w:p>
    <w:p w14:paraId="5B8D169C" w14:textId="7B3AF7D1" w:rsidR="002B2C16" w:rsidRDefault="00D31BA4">
      <w:pPr>
        <w:spacing w:before="240" w:after="240"/>
        <w:rPr>
          <w:b/>
          <w:highlight w:val="yellow"/>
        </w:rPr>
      </w:pPr>
      <w:r>
        <w:rPr>
          <w:b/>
          <w:highlight w:val="yellow"/>
        </w:rPr>
        <w:t>!! APPRENDRE LES DIFFERENTES ETAPES PAR CŒUR !!</w:t>
      </w:r>
    </w:p>
    <w:p w14:paraId="4EA93C8E" w14:textId="09CB980E" w:rsidR="002B2C16" w:rsidRDefault="00000000">
      <w:pPr>
        <w:spacing w:before="240" w:after="240"/>
        <w:ind w:left="360"/>
        <w:rPr>
          <w:b/>
        </w:rPr>
      </w:pPr>
      <w:r>
        <w:rPr>
          <w:b/>
        </w:rPr>
        <w:t>1-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b/>
        </w:rPr>
        <w:t>Analyse des besoins</w:t>
      </w:r>
    </w:p>
    <w:p w14:paraId="2206F620" w14:textId="4FF980F2" w:rsidR="00D31BA4" w:rsidRDefault="00000000">
      <w:pPr>
        <w:spacing w:before="240" w:after="240"/>
        <w:rPr>
          <w:b/>
          <w:highlight w:val="lightGray"/>
        </w:rPr>
      </w:pPr>
      <w:r>
        <w:rPr>
          <w:b/>
          <w:highlight w:val="lightGray"/>
        </w:rPr>
        <w:t>Livrables : cahier des charges, étude d’opportunité, expression des besoins, modèle métier.</w:t>
      </w:r>
      <w:r>
        <w:rPr>
          <w:b/>
          <w:highlight w:val="lightGray"/>
        </w:rPr>
        <w:br/>
        <w:t xml:space="preserve"> Utilité :</w:t>
      </w:r>
      <w:r w:rsidR="00D31BA4">
        <w:rPr>
          <w:b/>
          <w:highlight w:val="lightGray"/>
        </w:rPr>
        <w:t xml:space="preserve"> </w:t>
      </w:r>
    </w:p>
    <w:p w14:paraId="4A1B0C6D" w14:textId="38504304" w:rsidR="00D31BA4" w:rsidRPr="00D31BA4" w:rsidRDefault="00D31BA4" w:rsidP="00D31BA4">
      <w:pPr>
        <w:pStyle w:val="Paragraphedeliste"/>
        <w:spacing w:before="240" w:after="240"/>
        <w:ind w:left="1080"/>
        <w:rPr>
          <w:b/>
        </w:rPr>
      </w:pPr>
      <w:r w:rsidRPr="00D31BA4">
        <w:rPr>
          <w:b/>
        </w:rPr>
        <w:sym w:font="Wingdings" w:char="F0E0"/>
      </w:r>
      <w:r w:rsidRPr="00D31BA4">
        <w:rPr>
          <w:b/>
        </w:rPr>
        <w:t xml:space="preserve"> Formaliser ce que l’organisation attends du SI </w:t>
      </w:r>
    </w:p>
    <w:p w14:paraId="5FA2FDCB" w14:textId="54242652" w:rsidR="00D31BA4" w:rsidRPr="00D31BA4" w:rsidRDefault="00D31BA4" w:rsidP="00D31BA4">
      <w:pPr>
        <w:pStyle w:val="Paragraphedeliste"/>
        <w:numPr>
          <w:ilvl w:val="0"/>
          <w:numId w:val="6"/>
        </w:numPr>
        <w:spacing w:before="240" w:after="240"/>
        <w:rPr>
          <w:b/>
        </w:rPr>
      </w:pPr>
      <w:r w:rsidRPr="00D31BA4">
        <w:rPr>
          <w:b/>
        </w:rPr>
        <w:t>Clarifier les objectifs, les contraintes et les acteurs concernés</w:t>
      </w:r>
    </w:p>
    <w:p w14:paraId="48BA813B" w14:textId="7012455D" w:rsidR="00D31BA4" w:rsidRPr="00D31BA4" w:rsidRDefault="00D31BA4" w:rsidP="00D31BA4">
      <w:pPr>
        <w:pStyle w:val="Paragraphedeliste"/>
        <w:numPr>
          <w:ilvl w:val="0"/>
          <w:numId w:val="6"/>
        </w:numPr>
        <w:spacing w:before="240" w:after="240"/>
        <w:rPr>
          <w:b/>
        </w:rPr>
      </w:pPr>
      <w:r w:rsidRPr="00D31BA4">
        <w:rPr>
          <w:b/>
        </w:rPr>
        <w:t>Servir de référence commune entre le client et l’</w:t>
      </w:r>
      <w:proofErr w:type="spellStart"/>
      <w:r w:rsidRPr="00D31BA4">
        <w:rPr>
          <w:b/>
        </w:rPr>
        <w:t>equipe</w:t>
      </w:r>
      <w:proofErr w:type="spellEnd"/>
      <w:r w:rsidRPr="00D31BA4">
        <w:rPr>
          <w:b/>
        </w:rPr>
        <w:t xml:space="preserve"> projet</w:t>
      </w:r>
    </w:p>
    <w:p w14:paraId="0301F8D4" w14:textId="77777777" w:rsidR="002B2C16" w:rsidRDefault="002B2C16">
      <w:pPr>
        <w:spacing w:after="240"/>
        <w:rPr>
          <w:b/>
        </w:rPr>
      </w:pPr>
    </w:p>
    <w:p w14:paraId="7DB3991B" w14:textId="77777777" w:rsidR="002B2C16" w:rsidRDefault="00EA474E">
      <w:pPr>
        <w:rPr>
          <w:b/>
        </w:rPr>
      </w:pPr>
      <w:r>
        <w:rPr>
          <w:noProof/>
        </w:rPr>
        <w:pict w14:anchorId="4CB44DD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E059493" w14:textId="77777777" w:rsidR="002B2C16" w:rsidRDefault="00000000">
      <w:pPr>
        <w:spacing w:before="240" w:after="240"/>
        <w:rPr>
          <w:b/>
        </w:rPr>
      </w:pPr>
      <w:r>
        <w:rPr>
          <w:b/>
        </w:rPr>
        <w:t>2. Conception</w:t>
      </w:r>
    </w:p>
    <w:p w14:paraId="087E29C4" w14:textId="77777777" w:rsidR="00D31BA4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modèles de données, diagrammes UML, maquettes d’écran, spécifications fonctionnelles et techniques.</w:t>
      </w:r>
      <w:r>
        <w:rPr>
          <w:b/>
          <w:highlight w:val="lightGray"/>
        </w:rPr>
        <w:br/>
      </w:r>
      <w:r>
        <w:rPr>
          <w:b/>
        </w:rPr>
        <w:t xml:space="preserve"> </w:t>
      </w:r>
    </w:p>
    <w:p w14:paraId="6A6E13B1" w14:textId="6B14FB46" w:rsidR="00D31BA4" w:rsidRDefault="00000000">
      <w:pPr>
        <w:spacing w:before="240" w:after="240"/>
        <w:rPr>
          <w:b/>
        </w:rPr>
      </w:pPr>
      <w:r>
        <w:rPr>
          <w:b/>
        </w:rPr>
        <w:t>Utilité :</w:t>
      </w:r>
    </w:p>
    <w:p w14:paraId="549504E9" w14:textId="37D2ED44" w:rsidR="00D31BA4" w:rsidRDefault="00D31BA4">
      <w:pPr>
        <w:spacing w:before="240" w:after="240"/>
        <w:rPr>
          <w:b/>
        </w:rPr>
      </w:pPr>
      <w:r>
        <w:rPr>
          <w:b/>
        </w:rPr>
        <w:tab/>
        <w:t xml:space="preserve">   </w:t>
      </w:r>
      <w:r w:rsidRPr="00D31BA4">
        <w:rPr>
          <w:b/>
        </w:rPr>
        <w:sym w:font="Wingdings" w:char="F0E0"/>
      </w:r>
      <w:r>
        <w:rPr>
          <w:b/>
        </w:rPr>
        <w:t xml:space="preserve">  Traduire les besoins en une solutions concrète et cohérente </w:t>
      </w:r>
    </w:p>
    <w:p w14:paraId="3E5D9F7F" w14:textId="264563A5" w:rsidR="00D31BA4" w:rsidRDefault="00D31BA4">
      <w:pPr>
        <w:spacing w:before="240" w:after="240"/>
        <w:rPr>
          <w:b/>
        </w:rPr>
      </w:pPr>
      <w:r>
        <w:rPr>
          <w:b/>
        </w:rPr>
        <w:tab/>
        <w:t xml:space="preserve">  </w:t>
      </w:r>
      <w:r w:rsidRPr="00D31BA4">
        <w:rPr>
          <w:b/>
        </w:rPr>
        <w:sym w:font="Wingdings" w:char="F0E0"/>
      </w:r>
      <w:r>
        <w:rPr>
          <w:b/>
        </w:rPr>
        <w:t xml:space="preserve"> Facilité la compréhension du fonctionnement futur du système. </w:t>
      </w:r>
    </w:p>
    <w:p w14:paraId="19664A58" w14:textId="2EA812AB" w:rsidR="00D31BA4" w:rsidRDefault="00D31BA4">
      <w:pPr>
        <w:spacing w:before="240" w:after="240"/>
        <w:rPr>
          <w:b/>
        </w:rPr>
      </w:pPr>
      <w:r>
        <w:rPr>
          <w:b/>
        </w:rPr>
        <w:tab/>
        <w:t xml:space="preserve">  </w:t>
      </w:r>
      <w:r w:rsidRPr="00D31BA4">
        <w:rPr>
          <w:b/>
        </w:rPr>
        <w:sym w:font="Wingdings" w:char="F0E0"/>
      </w:r>
      <w:r>
        <w:rPr>
          <w:b/>
        </w:rPr>
        <w:t xml:space="preserve"> Servir de base à la réalisation (développement)</w:t>
      </w:r>
    </w:p>
    <w:p w14:paraId="6586738A" w14:textId="77777777" w:rsidR="00D31BA4" w:rsidRDefault="00D31BA4">
      <w:pPr>
        <w:spacing w:before="240" w:after="240"/>
        <w:rPr>
          <w:b/>
        </w:rPr>
      </w:pPr>
    </w:p>
    <w:p w14:paraId="1225FDC1" w14:textId="77777777" w:rsidR="002B2C16" w:rsidRDefault="002B2C16">
      <w:pPr>
        <w:spacing w:after="240"/>
        <w:rPr>
          <w:b/>
        </w:rPr>
      </w:pPr>
    </w:p>
    <w:p w14:paraId="5684934D" w14:textId="77777777" w:rsidR="002B2C16" w:rsidRDefault="002B2C16">
      <w:pPr>
        <w:spacing w:after="240"/>
        <w:rPr>
          <w:b/>
        </w:rPr>
      </w:pPr>
    </w:p>
    <w:p w14:paraId="3713E809" w14:textId="77777777" w:rsidR="002B2C16" w:rsidRDefault="002B2C16">
      <w:pPr>
        <w:spacing w:after="240"/>
        <w:rPr>
          <w:b/>
        </w:rPr>
      </w:pPr>
    </w:p>
    <w:p w14:paraId="11B96CCD" w14:textId="77777777" w:rsidR="002B2C16" w:rsidRDefault="00EA474E">
      <w:pPr>
        <w:rPr>
          <w:b/>
        </w:rPr>
      </w:pPr>
      <w:r>
        <w:rPr>
          <w:noProof/>
        </w:rPr>
        <w:pict w14:anchorId="4F3B44D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22C553E" w14:textId="77777777" w:rsidR="00D31BA4" w:rsidRDefault="00D31BA4">
      <w:pPr>
        <w:spacing w:before="240" w:after="240"/>
        <w:rPr>
          <w:b/>
        </w:rPr>
      </w:pPr>
    </w:p>
    <w:p w14:paraId="118FAB8C" w14:textId="1EF899AD" w:rsidR="002B2C16" w:rsidRDefault="00000000">
      <w:pPr>
        <w:spacing w:before="240" w:after="240"/>
        <w:rPr>
          <w:b/>
        </w:rPr>
      </w:pPr>
      <w:r>
        <w:rPr>
          <w:b/>
        </w:rPr>
        <w:lastRenderedPageBreak/>
        <w:t>3. Réalisation (développement et intégration)</w:t>
      </w:r>
    </w:p>
    <w:p w14:paraId="4FB4E0BE" w14:textId="77777777" w:rsidR="002B2C16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code source, scripts d’installation, documentation technique, manuels développeurs.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4F14D792" w14:textId="70D85FEC" w:rsidR="00D31BA4" w:rsidRDefault="00D31BA4">
      <w:pPr>
        <w:spacing w:before="240" w:after="240"/>
        <w:rPr>
          <w:b/>
        </w:rPr>
      </w:pPr>
      <w:r>
        <w:rPr>
          <w:b/>
        </w:rPr>
        <w:tab/>
      </w:r>
      <w:r w:rsidRPr="00D31BA4">
        <w:rPr>
          <w:b/>
        </w:rPr>
        <w:sym w:font="Wingdings" w:char="F0E0"/>
      </w:r>
      <w:r>
        <w:rPr>
          <w:b/>
        </w:rPr>
        <w:t xml:space="preserve">  Construire le système conformément aux spécifications. </w:t>
      </w:r>
    </w:p>
    <w:p w14:paraId="5701E777" w14:textId="64E33560" w:rsidR="00D31BA4" w:rsidRDefault="00D31BA4" w:rsidP="00D31BA4">
      <w:pPr>
        <w:spacing w:before="240" w:after="240"/>
        <w:rPr>
          <w:b/>
        </w:rPr>
      </w:pPr>
      <w:r>
        <w:rPr>
          <w:b/>
        </w:rPr>
        <w:tab/>
      </w:r>
      <w:r w:rsidRPr="00D31BA4">
        <w:rPr>
          <w:b/>
        </w:rPr>
        <w:sym w:font="Wingdings" w:char="F0E0"/>
      </w:r>
      <w:r>
        <w:rPr>
          <w:b/>
        </w:rPr>
        <w:t xml:space="preserve"> Garantir la maintenabilité et la traçabilité du code. </w:t>
      </w:r>
    </w:p>
    <w:p w14:paraId="413792CC" w14:textId="5D371338" w:rsidR="002B2C16" w:rsidRDefault="00D31BA4" w:rsidP="00D31BA4">
      <w:pPr>
        <w:spacing w:before="240" w:after="240"/>
        <w:rPr>
          <w:b/>
        </w:rPr>
      </w:pPr>
      <w:r>
        <w:rPr>
          <w:b/>
        </w:rPr>
        <w:tab/>
      </w:r>
      <w:r w:rsidRPr="00D31BA4">
        <w:rPr>
          <w:b/>
        </w:rPr>
        <w:sym w:font="Wingdings" w:char="F0E0"/>
      </w:r>
      <w:r>
        <w:rPr>
          <w:b/>
        </w:rPr>
        <w:t xml:space="preserve"> Préparer les futures évolutions </w:t>
      </w:r>
    </w:p>
    <w:p w14:paraId="0C07707B" w14:textId="77777777" w:rsidR="002B2C16" w:rsidRDefault="00EA474E">
      <w:pPr>
        <w:rPr>
          <w:b/>
        </w:rPr>
      </w:pPr>
      <w:r>
        <w:rPr>
          <w:noProof/>
        </w:rPr>
        <w:pict w14:anchorId="3E53B15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472E665" w14:textId="77777777" w:rsidR="002B2C16" w:rsidRDefault="00000000">
      <w:pPr>
        <w:spacing w:before="240" w:after="240"/>
        <w:rPr>
          <w:b/>
        </w:rPr>
      </w:pPr>
      <w:r>
        <w:rPr>
          <w:b/>
        </w:rPr>
        <w:t xml:space="preserve"> 4. Tests et validation</w:t>
      </w:r>
    </w:p>
    <w:p w14:paraId="16FD5DA7" w14:textId="77777777" w:rsidR="002B2C16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plans de test, rapports de test, cahier de recette, PV de validation.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240FB687" w14:textId="77777777" w:rsidR="00D31BA4" w:rsidRDefault="00D31BA4">
      <w:pPr>
        <w:spacing w:before="240" w:after="240"/>
        <w:rPr>
          <w:b/>
        </w:rPr>
      </w:pPr>
    </w:p>
    <w:p w14:paraId="0DCE741A" w14:textId="280A1894" w:rsidR="00D31BA4" w:rsidRDefault="00D31BA4">
      <w:pPr>
        <w:spacing w:before="240" w:after="240"/>
        <w:rPr>
          <w:b/>
        </w:rPr>
      </w:pPr>
      <w:r>
        <w:rPr>
          <w:b/>
        </w:rPr>
        <w:tab/>
      </w:r>
      <w:r w:rsidRPr="00D31BA4">
        <w:rPr>
          <w:b/>
        </w:rPr>
        <w:sym w:font="Wingdings" w:char="F0E0"/>
      </w:r>
      <w:r>
        <w:rPr>
          <w:b/>
        </w:rPr>
        <w:t xml:space="preserve"> Vérifier que le système fonctionne correctement et répond aux besoins. </w:t>
      </w:r>
    </w:p>
    <w:p w14:paraId="7344E93B" w14:textId="6D728941" w:rsidR="00D31BA4" w:rsidRDefault="00D31BA4">
      <w:pPr>
        <w:spacing w:before="240" w:after="240"/>
        <w:rPr>
          <w:b/>
        </w:rPr>
      </w:pPr>
      <w:r>
        <w:rPr>
          <w:b/>
        </w:rPr>
        <w:tab/>
      </w:r>
      <w:r w:rsidRPr="00D31BA4">
        <w:rPr>
          <w:b/>
        </w:rPr>
        <w:sym w:font="Wingdings" w:char="F0E0"/>
      </w:r>
      <w:r>
        <w:rPr>
          <w:b/>
        </w:rPr>
        <w:t xml:space="preserve"> Identifier et corriger les anomalies avant la mise en production. </w:t>
      </w:r>
    </w:p>
    <w:p w14:paraId="3AB731B4" w14:textId="77777777" w:rsidR="002B2C16" w:rsidRDefault="002B2C16">
      <w:pPr>
        <w:spacing w:before="240" w:after="240"/>
        <w:rPr>
          <w:b/>
        </w:rPr>
      </w:pPr>
    </w:p>
    <w:p w14:paraId="080F7BC5" w14:textId="77777777" w:rsidR="00D31BA4" w:rsidRDefault="00D31BA4">
      <w:pPr>
        <w:spacing w:before="240" w:after="240"/>
        <w:rPr>
          <w:b/>
        </w:rPr>
      </w:pPr>
    </w:p>
    <w:p w14:paraId="20FA87F5" w14:textId="77777777" w:rsidR="002B2C16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manuels utilisateurs, procédures d’exploitation, dossier d’exploitation, guide d’installation.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463E7302" w14:textId="151C48E1" w:rsidR="002B2C16" w:rsidRDefault="00D31BA4" w:rsidP="00D31BA4">
      <w:pPr>
        <w:spacing w:after="240"/>
        <w:ind w:left="720"/>
        <w:rPr>
          <w:b/>
        </w:rPr>
      </w:pPr>
      <w:r w:rsidRPr="00D31BA4">
        <w:rPr>
          <w:b/>
        </w:rPr>
        <w:sym w:font="Wingdings" w:char="F0E0"/>
      </w:r>
      <w:r>
        <w:rPr>
          <w:b/>
        </w:rPr>
        <w:t xml:space="preserve"> Facilité la prise en main par les utilisateurs finaux</w:t>
      </w:r>
    </w:p>
    <w:p w14:paraId="64CEE59F" w14:textId="6A104589" w:rsidR="002B2C16" w:rsidRDefault="00D31BA4" w:rsidP="00D31BA4">
      <w:pPr>
        <w:spacing w:after="240"/>
        <w:ind w:left="720"/>
        <w:rPr>
          <w:b/>
        </w:rPr>
      </w:pPr>
      <w:r w:rsidRPr="00D31BA4">
        <w:rPr>
          <w:b/>
        </w:rPr>
        <w:sym w:font="Wingdings" w:char="F0E0"/>
      </w:r>
      <w:r>
        <w:rPr>
          <w:b/>
        </w:rPr>
        <w:t xml:space="preserve"> Assurer </w:t>
      </w:r>
      <w:proofErr w:type="gramStart"/>
      <w:r>
        <w:rPr>
          <w:b/>
        </w:rPr>
        <w:t>une exploitation fiable et sécurisé</w:t>
      </w:r>
      <w:proofErr w:type="gramEnd"/>
      <w:r>
        <w:rPr>
          <w:b/>
        </w:rPr>
        <w:t xml:space="preserve"> du SI. </w:t>
      </w:r>
    </w:p>
    <w:p w14:paraId="704BF30E" w14:textId="77777777" w:rsidR="002B2C16" w:rsidRDefault="002B2C16">
      <w:pPr>
        <w:spacing w:after="240"/>
        <w:rPr>
          <w:b/>
        </w:rPr>
      </w:pPr>
    </w:p>
    <w:p w14:paraId="2CB84850" w14:textId="77777777" w:rsidR="002B2C16" w:rsidRDefault="00EA474E">
      <w:pPr>
        <w:rPr>
          <w:b/>
        </w:rPr>
      </w:pPr>
      <w:r>
        <w:rPr>
          <w:noProof/>
        </w:rPr>
        <w:pict w14:anchorId="1B1D609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4BAF204" w14:textId="77777777" w:rsidR="002B2C16" w:rsidRDefault="00000000">
      <w:pPr>
        <w:spacing w:before="240" w:after="240"/>
        <w:rPr>
          <w:b/>
        </w:rPr>
      </w:pPr>
      <w:r>
        <w:rPr>
          <w:b/>
        </w:rPr>
        <w:t xml:space="preserve"> 6. Maintenance et évolution</w:t>
      </w:r>
    </w:p>
    <w:p w14:paraId="02E34BD7" w14:textId="77777777" w:rsidR="002B2C16" w:rsidRDefault="00000000">
      <w:pPr>
        <w:spacing w:before="240" w:after="240"/>
        <w:rPr>
          <w:b/>
        </w:rPr>
      </w:pPr>
      <w:r>
        <w:rPr>
          <w:b/>
          <w:highlight w:val="lightGray"/>
        </w:rPr>
        <w:t>Livrables : rapports de maintenance, documentation mise à jour, demandes de changement.</w:t>
      </w:r>
      <w:r>
        <w:rPr>
          <w:b/>
          <w:highlight w:val="lightGray"/>
        </w:rPr>
        <w:br/>
      </w:r>
      <w:r>
        <w:rPr>
          <w:b/>
        </w:rPr>
        <w:t xml:space="preserve"> Utilité :</w:t>
      </w:r>
    </w:p>
    <w:p w14:paraId="64E1160D" w14:textId="223D994C" w:rsidR="002B2C16" w:rsidRDefault="00D31BA4" w:rsidP="00D31BA4">
      <w:pPr>
        <w:spacing w:after="240"/>
        <w:ind w:left="720"/>
        <w:rPr>
          <w:b/>
        </w:rPr>
      </w:pPr>
      <w:r w:rsidRPr="00D31BA4">
        <w:rPr>
          <w:b/>
        </w:rPr>
        <w:sym w:font="Wingdings" w:char="F0E0"/>
      </w:r>
      <w:r>
        <w:rPr>
          <w:b/>
        </w:rPr>
        <w:t xml:space="preserve">  Suivre les évolutions du système. </w:t>
      </w:r>
    </w:p>
    <w:p w14:paraId="0A922DE6" w14:textId="12D2BAAC" w:rsidR="00D31BA4" w:rsidRPr="00D31BA4" w:rsidRDefault="00D31BA4" w:rsidP="00D31BA4">
      <w:pPr>
        <w:spacing w:after="240"/>
        <w:ind w:left="720"/>
        <w:rPr>
          <w:b/>
          <w:lang w:val="fr-FR"/>
        </w:rPr>
      </w:pPr>
      <w:r w:rsidRPr="00D31BA4">
        <w:rPr>
          <w:b/>
        </w:rPr>
        <w:sym w:font="Wingdings" w:char="F0E0"/>
      </w:r>
      <w:r>
        <w:rPr>
          <w:b/>
        </w:rPr>
        <w:t xml:space="preserve"> </w:t>
      </w:r>
      <w:r>
        <w:rPr>
          <w:b/>
          <w:lang w:val="fr-FR"/>
        </w:rPr>
        <w:t>Préserver la cohérence entre la documentation et la solution réelle</w:t>
      </w:r>
    </w:p>
    <w:p w14:paraId="6DDCBDD2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6EB7EE0" w14:textId="77777777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</w:rPr>
      </w:pPr>
    </w:p>
    <w:p w14:paraId="6B02252F" w14:textId="77777777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</w:rPr>
      </w:pPr>
    </w:p>
    <w:p w14:paraId="486B1940" w14:textId="536F2C45" w:rsidR="002B2C16" w:rsidRDefault="00000000" w:rsidP="00D31BA4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</w:rPr>
      </w:pPr>
      <w:r>
        <w:rPr>
          <w:b/>
          <w:color w:val="000000"/>
        </w:rPr>
        <w:lastRenderedPageBreak/>
        <w:t xml:space="preserve">Livrables et explications </w:t>
      </w:r>
    </w:p>
    <w:p w14:paraId="3D3F92FE" w14:textId="77777777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</w:rPr>
      </w:pPr>
    </w:p>
    <w:p w14:paraId="20D0AE2B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1. Phase initiale</w:t>
      </w:r>
    </w:p>
    <w:p w14:paraId="00B679AC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1.1 Cahier des charges</w:t>
      </w:r>
    </w:p>
    <w:p w14:paraId="73666AFC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1.2 Étude de faisabilité</w:t>
      </w:r>
    </w:p>
    <w:p w14:paraId="3B234BE5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1.3 Plan de projet</w:t>
      </w:r>
    </w:p>
    <w:p w14:paraId="3E27AF1D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4236948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Analyse</w:t>
      </w:r>
      <w:r w:rsidRPr="00D31BA4">
        <w:rPr>
          <w:rFonts w:eastAsia="Times New Roman"/>
          <w:b/>
          <w:bCs/>
          <w:color w:val="000000"/>
          <w:lang w:val="fr-FR"/>
        </w:rPr>
        <w:t xml:space="preserve"> 2.1 Spécifications fonctionnelles générales (SFG)</w:t>
      </w:r>
    </w:p>
    <w:p w14:paraId="6D8AC7DE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Spécifications fonctionnelles détaillées (SFD)</w:t>
      </w:r>
    </w:p>
    <w:p w14:paraId="00229241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2.3 Spécifications techniques</w:t>
      </w:r>
    </w:p>
    <w:p w14:paraId="49516BCE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2.4 Modèles UML</w:t>
      </w:r>
    </w:p>
    <w:p w14:paraId="22E6CA9F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53A18D69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3. Conception</w:t>
      </w:r>
    </w:p>
    <w:p w14:paraId="77BAD99F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3.1 Conception architecturale</w:t>
      </w:r>
    </w:p>
    <w:p w14:paraId="563B98DA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3.2 Conception détaillée</w:t>
      </w:r>
    </w:p>
    <w:p w14:paraId="4763D935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3.3 Maquettes / Prototypes</w:t>
      </w:r>
    </w:p>
    <w:p w14:paraId="5C90A350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</w:t>
      </w:r>
    </w:p>
    <w:p w14:paraId="33D624D5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4. Développement &amp; Test</w:t>
      </w:r>
    </w:p>
    <w:p w14:paraId="394FC104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4.1 Documentation technique</w:t>
      </w:r>
    </w:p>
    <w:p w14:paraId="43AC94CA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4.2 Plan de tests</w:t>
      </w:r>
    </w:p>
    <w:p w14:paraId="29219A0A" w14:textId="1123718E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4.3 Rapports de tests</w:t>
      </w:r>
    </w:p>
    <w:p w14:paraId="72F51C6F" w14:textId="77777777" w:rsidR="00D31BA4" w:rsidRP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564F0833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5. Déploiement</w:t>
      </w:r>
    </w:p>
    <w:p w14:paraId="30FA713B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5.1 Guide d’installation</w:t>
      </w:r>
    </w:p>
    <w:p w14:paraId="0D54F886" w14:textId="0FCEF1EB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5.2 Guide d’administration</w:t>
      </w:r>
    </w:p>
    <w:p w14:paraId="765ACADC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7697FF76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156DD4E2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79F13952" w14:textId="77777777" w:rsid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112902A5" w14:textId="77777777" w:rsidR="00D31BA4" w:rsidRPr="00D31BA4" w:rsidRDefault="00D31BA4" w:rsidP="00D31BA4">
      <w:pPr>
        <w:spacing w:before="240" w:after="240" w:line="240" w:lineRule="auto"/>
        <w:rPr>
          <w:rFonts w:eastAsia="Times New Roman"/>
          <w:b/>
          <w:bCs/>
          <w:color w:val="000000"/>
          <w:lang w:val="fr-FR"/>
        </w:rPr>
      </w:pPr>
    </w:p>
    <w:p w14:paraId="54064CD3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6. Exploitation &amp; Maintenance</w:t>
      </w:r>
    </w:p>
    <w:p w14:paraId="10BE18D7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6.1 Manuel utilisateur</w:t>
      </w:r>
    </w:p>
    <w:p w14:paraId="67CBAFF1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6.2 Support &amp; FAQ</w:t>
      </w:r>
    </w:p>
    <w:p w14:paraId="0C29A777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6.3 Journal des versions (Changelog)</w:t>
      </w:r>
    </w:p>
    <w:p w14:paraId="350A3DD3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shd w:val="clear" w:color="auto" w:fill="FFFF00"/>
          <w:lang w:val="fr-FR"/>
        </w:rPr>
        <w:t>7. Module décisionnel</w:t>
      </w:r>
    </w:p>
    <w:p w14:paraId="64F286F7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7.1 Rapports de gestion</w:t>
      </w:r>
    </w:p>
    <w:p w14:paraId="47309E3A" w14:textId="77777777" w:rsidR="00D31BA4" w:rsidRPr="00D31BA4" w:rsidRDefault="00D31BA4" w:rsidP="00D31BA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D31BA4">
        <w:rPr>
          <w:rFonts w:eastAsia="Times New Roman"/>
          <w:b/>
          <w:bCs/>
          <w:color w:val="000000"/>
          <w:lang w:val="fr-FR"/>
        </w:rPr>
        <w:t> 7.2 Tableaux de bord</w:t>
      </w:r>
    </w:p>
    <w:p w14:paraId="2F32F183" w14:textId="77777777" w:rsidR="00D31BA4" w:rsidRPr="00D31BA4" w:rsidRDefault="00D31BA4" w:rsidP="00D31BA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067EB48" w14:textId="77777777" w:rsidR="00D31BA4" w:rsidRPr="00D31BA4" w:rsidRDefault="00D31BA4" w:rsidP="00D31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7DFD254F" w14:textId="77777777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</w:rPr>
      </w:pPr>
    </w:p>
    <w:p w14:paraId="4FB47EBF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334DD57B" wp14:editId="4C038BA0">
                <wp:extent cx="41614725" cy="12700"/>
                <wp:effectExtent l="0" t="0" r="0" b="0"/>
                <wp:docPr id="12" name="Forme libr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A6F3EB3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highlight w:val="yellow"/>
        </w:rPr>
        <w:t>1. Phase initiale</w:t>
      </w:r>
    </w:p>
    <w:p w14:paraId="78C546A5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1.1 Cahier des charges</w:t>
      </w:r>
    </w:p>
    <w:p w14:paraId="43341E2E" w14:textId="5B4264FC" w:rsidR="002B2C16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Phase clé : </w:t>
      </w:r>
      <w:r>
        <w:rPr>
          <w:bCs/>
          <w:color w:val="000000"/>
        </w:rPr>
        <w:t xml:space="preserve">Identifier les besoins, les objectifs et les contraintes du système. </w:t>
      </w:r>
    </w:p>
    <w:p w14:paraId="47FA868A" w14:textId="2387C503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 w:rsidRPr="00D31BA4">
        <w:rPr>
          <w:b/>
          <w:color w:val="000000"/>
        </w:rPr>
        <w:t xml:space="preserve"> </w:t>
      </w:r>
      <w:r>
        <w:rPr>
          <w:b/>
          <w:color w:val="000000"/>
        </w:rPr>
        <w:t xml:space="preserve">Livrable : </w:t>
      </w:r>
      <w:r>
        <w:rPr>
          <w:bCs/>
          <w:color w:val="000000"/>
        </w:rPr>
        <w:t xml:space="preserve">Cahier des charges fonctionnel </w:t>
      </w:r>
    </w:p>
    <w:p w14:paraId="0238A917" w14:textId="54397C1B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 w:rsidRPr="00D31BA4">
        <w:rPr>
          <w:b/>
          <w:color w:val="000000"/>
        </w:rPr>
        <w:t xml:space="preserve"> </w:t>
      </w:r>
      <w:r>
        <w:rPr>
          <w:b/>
          <w:color w:val="000000"/>
        </w:rPr>
        <w:t xml:space="preserve">Explication : </w:t>
      </w:r>
      <w:r>
        <w:rPr>
          <w:bCs/>
          <w:color w:val="000000"/>
        </w:rPr>
        <w:t xml:space="preserve">Ce document recueille les attentes des utilisateurs, les fonctionnalités souhaitées, les contraintes technique, organisationnelles ou budgétaires. </w:t>
      </w:r>
    </w:p>
    <w:p w14:paraId="73286892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3F105EF4" wp14:editId="72178AB5">
                <wp:extent cx="41614725" cy="12700"/>
                <wp:effectExtent l="0" t="0" r="0" b="0"/>
                <wp:docPr id="11" name="Forme libr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b/>
          <w:color w:val="000000"/>
        </w:rPr>
        <w:t xml:space="preserve"> 1.2 Étude de faisabilité</w:t>
      </w:r>
    </w:p>
    <w:p w14:paraId="7AFB98FB" w14:textId="371078BA" w:rsidR="002B2C16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Phase clé :</w:t>
      </w:r>
      <w:r>
        <w:rPr>
          <w:b/>
          <w:color w:val="000000"/>
        </w:rPr>
        <w:t xml:space="preserve"> </w:t>
      </w:r>
      <w:r>
        <w:rPr>
          <w:bCs/>
          <w:color w:val="000000"/>
        </w:rPr>
        <w:t xml:space="preserve">Évaluer la faisabilité technique, économique et organisationnelle du projet. </w:t>
      </w:r>
    </w:p>
    <w:p w14:paraId="66520642" w14:textId="5F7BA7E4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Livrable : </w:t>
      </w:r>
      <w:r>
        <w:rPr>
          <w:bCs/>
          <w:color w:val="000000"/>
        </w:rPr>
        <w:t xml:space="preserve">Rapport de faisabilité </w:t>
      </w:r>
    </w:p>
    <w:p w14:paraId="50AFCABE" w14:textId="4405B6C7" w:rsidR="00D31BA4" w:rsidRP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lang w:val="fr-FR"/>
        </w:rPr>
      </w:pPr>
      <w:r w:rsidRPr="00D31BA4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</w:t>
      </w:r>
      <w:r>
        <w:rPr>
          <w:b/>
          <w:color w:val="000000"/>
          <w:lang w:val="fr-FR"/>
        </w:rPr>
        <w:t xml:space="preserve">Explication : </w:t>
      </w:r>
      <w:r>
        <w:rPr>
          <w:bCs/>
          <w:color w:val="000000"/>
          <w:lang w:val="fr-FR"/>
        </w:rPr>
        <w:t xml:space="preserve">Ce rapport analyse si le projet peut être réalisé en tenant compte des moyens, des compétences, du cout et du contexte de l’entreprise </w:t>
      </w:r>
    </w:p>
    <w:p w14:paraId="502E8C26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0C313A51" wp14:editId="5796F2F1">
                <wp:extent cx="41614725" cy="12700"/>
                <wp:effectExtent l="0" t="0" r="0" b="0"/>
                <wp:docPr id="14" name="Forme lib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4C36DB7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1.3 Plan de projet</w:t>
      </w:r>
    </w:p>
    <w:p w14:paraId="7854CC22" w14:textId="5191EB48" w:rsidR="002B2C16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Phase clé : </w:t>
      </w:r>
      <w:r>
        <w:rPr>
          <w:bCs/>
          <w:color w:val="000000"/>
        </w:rPr>
        <w:t xml:space="preserve">Planifier les </w:t>
      </w:r>
      <w:proofErr w:type="gramStart"/>
      <w:r>
        <w:rPr>
          <w:bCs/>
          <w:color w:val="000000"/>
        </w:rPr>
        <w:t>étapes,  ressources</w:t>
      </w:r>
      <w:proofErr w:type="gramEnd"/>
      <w:r>
        <w:rPr>
          <w:bCs/>
          <w:color w:val="000000"/>
        </w:rPr>
        <w:t xml:space="preserve">, couts et risques du projet. </w:t>
      </w:r>
    </w:p>
    <w:p w14:paraId="52A3AE01" w14:textId="409B6472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  <w:color w:val="000000"/>
        </w:rPr>
      </w:pPr>
      <w:r w:rsidRPr="00D31BA4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Livrable : Plan de gestion de projet</w:t>
      </w:r>
    </w:p>
    <w:p w14:paraId="68283F91" w14:textId="1727776B" w:rsidR="002B2C16" w:rsidRDefault="00D31BA4" w:rsidP="00D31BA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 w:rsidRPr="00D31BA4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</w:t>
      </w:r>
      <w:proofErr w:type="gramStart"/>
      <w:r>
        <w:rPr>
          <w:bCs/>
          <w:color w:val="000000"/>
        </w:rPr>
        <w:t>explication</w:t>
      </w:r>
      <w:proofErr w:type="gramEnd"/>
      <w:r>
        <w:rPr>
          <w:bCs/>
          <w:color w:val="000000"/>
        </w:rPr>
        <w:t xml:space="preserve"> : C’est le document de pilotage qui fixe le calendrier, les affectations de taches,  le budget prévisionnel et les dispositifs de suivis </w:t>
      </w:r>
    </w:p>
    <w:p w14:paraId="63BC75A1" w14:textId="77777777" w:rsid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A694FB7" w14:textId="5A3CA616" w:rsidR="002B2C16" w:rsidRPr="00D31BA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highlight w:val="yellow"/>
        </w:rPr>
      </w:pPr>
      <w:r w:rsidRPr="00D31BA4">
        <w:rPr>
          <w:b/>
          <w:color w:val="000000" w:themeColor="text1"/>
          <w:highlight w:val="yellow"/>
        </w:rPr>
        <w:lastRenderedPageBreak/>
        <w:t>2. Analyse 2.1 Spécifications fonctionnelles générales (SFG)</w:t>
      </w:r>
    </w:p>
    <w:p w14:paraId="50619602" w14:textId="0E9C31D2" w:rsidR="002B2C16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highlight w:val="yellow"/>
        </w:rPr>
      </w:pPr>
      <w:r w:rsidRPr="00D31BA4">
        <w:rPr>
          <w:b/>
          <w:color w:val="000000" w:themeColor="text1"/>
          <w:highlight w:val="yellow"/>
        </w:rPr>
        <w:sym w:font="Wingdings" w:char="F0E0"/>
      </w:r>
      <w:r w:rsidRPr="00D31BA4">
        <w:rPr>
          <w:b/>
          <w:color w:val="000000" w:themeColor="text1"/>
          <w:highlight w:val="yellow"/>
        </w:rPr>
        <w:t xml:space="preserve"> Phase clé </w:t>
      </w:r>
      <w:r w:rsidRPr="00D31BA4">
        <w:rPr>
          <w:bCs/>
          <w:color w:val="000000" w:themeColor="text1"/>
          <w:highlight w:val="yellow"/>
        </w:rPr>
        <w:t xml:space="preserve">: Décrire globalement </w:t>
      </w:r>
      <w:proofErr w:type="gramStart"/>
      <w:r w:rsidRPr="00D31BA4">
        <w:rPr>
          <w:bCs/>
          <w:color w:val="000000" w:themeColor="text1"/>
          <w:highlight w:val="yellow"/>
        </w:rPr>
        <w:t>les fonctionnalités attendu</w:t>
      </w:r>
      <w:proofErr w:type="gramEnd"/>
      <w:r w:rsidRPr="00D31BA4">
        <w:rPr>
          <w:bCs/>
          <w:color w:val="000000" w:themeColor="text1"/>
          <w:highlight w:val="yellow"/>
        </w:rPr>
        <w:t xml:space="preserve"> du système.</w:t>
      </w:r>
      <w:r w:rsidRPr="00D31BA4">
        <w:rPr>
          <w:b/>
          <w:color w:val="000000" w:themeColor="text1"/>
          <w:highlight w:val="yellow"/>
        </w:rPr>
        <w:t xml:space="preserve"> </w:t>
      </w:r>
    </w:p>
    <w:p w14:paraId="60086D24" w14:textId="77777777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highlight w:val="yellow"/>
        </w:rPr>
      </w:pPr>
    </w:p>
    <w:p w14:paraId="1B2BE0BD" w14:textId="0995B28D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 w:themeColor="text1"/>
          <w:highlight w:val="yellow"/>
        </w:rPr>
      </w:pPr>
      <w:r w:rsidRPr="00D31BA4">
        <w:rPr>
          <w:b/>
          <w:color w:val="000000" w:themeColor="text1"/>
          <w:highlight w:val="yellow"/>
        </w:rPr>
        <w:sym w:font="Wingdings" w:char="F0E0"/>
      </w:r>
      <w:r w:rsidRPr="00D31BA4">
        <w:rPr>
          <w:b/>
          <w:color w:val="000000" w:themeColor="text1"/>
          <w:highlight w:val="yellow"/>
        </w:rPr>
        <w:t xml:space="preserve"> Livrable : </w:t>
      </w:r>
      <w:r w:rsidRPr="00D31BA4">
        <w:rPr>
          <w:bCs/>
          <w:color w:val="000000" w:themeColor="text1"/>
          <w:highlight w:val="yellow"/>
        </w:rPr>
        <w:t>Document du SFG</w:t>
      </w:r>
    </w:p>
    <w:p w14:paraId="53C5973E" w14:textId="77777777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highlight w:val="yellow"/>
        </w:rPr>
      </w:pPr>
    </w:p>
    <w:p w14:paraId="0D75296E" w14:textId="269A68B3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 w:themeColor="text1"/>
        </w:rPr>
      </w:pPr>
      <w:r w:rsidRPr="00D31BA4">
        <w:rPr>
          <w:b/>
          <w:color w:val="000000" w:themeColor="text1"/>
          <w:highlight w:val="yellow"/>
        </w:rPr>
        <w:sym w:font="Wingdings" w:char="F0E0"/>
      </w:r>
      <w:r w:rsidRPr="00D31BA4">
        <w:rPr>
          <w:b/>
          <w:color w:val="000000" w:themeColor="text1"/>
          <w:highlight w:val="yellow"/>
        </w:rPr>
        <w:t xml:space="preserve"> Explication : </w:t>
      </w:r>
      <w:r w:rsidRPr="00D31BA4">
        <w:rPr>
          <w:bCs/>
          <w:color w:val="000000" w:themeColor="text1"/>
          <w:highlight w:val="yellow"/>
        </w:rPr>
        <w:t>Représente une vue d’ensemble des fonctionnalités principales du système sans entrer dans les détails techniques</w:t>
      </w:r>
    </w:p>
    <w:p w14:paraId="4AC4B7E6" w14:textId="77777777" w:rsidR="002B2C16" w:rsidRPr="00D31BA4" w:rsidRDefault="002B2C16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 w:themeColor="text1"/>
        </w:rPr>
      </w:pPr>
    </w:p>
    <w:p w14:paraId="77CFBEFA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7DE8782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54F2E642" wp14:editId="05786299">
                <wp:extent cx="41614725" cy="12700"/>
                <wp:effectExtent l="0" t="0" r="0" b="0"/>
                <wp:docPr id="13" name="Forme libr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F018ED2" w14:textId="77777777" w:rsidR="002B2C16" w:rsidRPr="00D31BA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cyan"/>
        </w:rPr>
      </w:pPr>
      <w:r w:rsidRPr="00D31BA4">
        <w:rPr>
          <w:b/>
          <w:color w:val="000000"/>
          <w:highlight w:val="cyan"/>
        </w:rPr>
        <w:t>Spécifications fonctionnelles détaillées (SFD)</w:t>
      </w:r>
    </w:p>
    <w:p w14:paraId="69D0ED39" w14:textId="77777777" w:rsidR="002B2C16" w:rsidRPr="00D31BA4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cyan"/>
        </w:rPr>
      </w:pPr>
    </w:p>
    <w:p w14:paraId="413D44AB" w14:textId="6AB86EAB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cyan"/>
        </w:rPr>
      </w:pPr>
      <w:r w:rsidRPr="00D31BA4">
        <w:rPr>
          <w:b/>
          <w:color w:val="000000"/>
          <w:highlight w:val="cyan"/>
        </w:rPr>
        <w:sym w:font="Wingdings" w:char="F0E0"/>
      </w:r>
      <w:r w:rsidRPr="00D31BA4">
        <w:rPr>
          <w:b/>
          <w:color w:val="000000"/>
          <w:highlight w:val="cyan"/>
        </w:rPr>
        <w:t xml:space="preserve"> Phase clé : </w:t>
      </w:r>
      <w:r w:rsidRPr="00D31BA4">
        <w:rPr>
          <w:bCs/>
          <w:color w:val="000000"/>
          <w:highlight w:val="cyan"/>
        </w:rPr>
        <w:t>Détailler précisément chaque fonctionnalité avec règles de gestion et scénarios.</w:t>
      </w:r>
      <w:r w:rsidRPr="00D31BA4">
        <w:rPr>
          <w:b/>
          <w:color w:val="000000"/>
          <w:highlight w:val="cyan"/>
        </w:rPr>
        <w:t xml:space="preserve"> </w:t>
      </w:r>
    </w:p>
    <w:p w14:paraId="39DD9C7D" w14:textId="77777777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cyan"/>
        </w:rPr>
      </w:pPr>
    </w:p>
    <w:p w14:paraId="14A54841" w14:textId="14B618A6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highlight w:val="cyan"/>
        </w:rPr>
      </w:pPr>
      <w:r w:rsidRPr="00D31BA4">
        <w:rPr>
          <w:b/>
          <w:color w:val="000000"/>
          <w:highlight w:val="cyan"/>
        </w:rPr>
        <w:sym w:font="Wingdings" w:char="F0E0"/>
      </w:r>
      <w:r w:rsidRPr="00D31BA4">
        <w:rPr>
          <w:b/>
          <w:color w:val="000000"/>
          <w:highlight w:val="cyan"/>
        </w:rPr>
        <w:t xml:space="preserve"> Livrable : </w:t>
      </w:r>
      <w:r w:rsidRPr="00D31BA4">
        <w:rPr>
          <w:bCs/>
          <w:color w:val="000000"/>
          <w:highlight w:val="cyan"/>
        </w:rPr>
        <w:t>Document SFD</w:t>
      </w:r>
    </w:p>
    <w:p w14:paraId="28EC0B75" w14:textId="77777777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cyan"/>
        </w:rPr>
      </w:pPr>
    </w:p>
    <w:p w14:paraId="0D635559" w14:textId="481C9463" w:rsidR="00D31BA4" w:rsidRP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D31BA4">
        <w:rPr>
          <w:b/>
          <w:color w:val="000000"/>
          <w:highlight w:val="cyan"/>
        </w:rPr>
        <w:sym w:font="Wingdings" w:char="F0E0"/>
      </w:r>
      <w:r w:rsidRPr="00D31BA4">
        <w:rPr>
          <w:b/>
          <w:color w:val="000000"/>
          <w:highlight w:val="cyan"/>
        </w:rPr>
        <w:t xml:space="preserve">Explication : </w:t>
      </w:r>
      <w:r w:rsidRPr="00D31BA4">
        <w:rPr>
          <w:bCs/>
          <w:color w:val="000000"/>
          <w:highlight w:val="cyan"/>
        </w:rPr>
        <w:t>Sert de référence aux développeurs pour comprendre le comportement attendu du système, avec des cas d’utilisation, maquettes, et enchainements.</w:t>
      </w:r>
      <w:r w:rsidRPr="00D31BA4">
        <w:rPr>
          <w:bCs/>
          <w:color w:val="000000"/>
        </w:rPr>
        <w:t xml:space="preserve"> </w:t>
      </w:r>
    </w:p>
    <w:p w14:paraId="00A04DBC" w14:textId="77777777" w:rsidR="002B2C16" w:rsidRPr="00D31BA4" w:rsidRDefault="002B2C16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</w:p>
    <w:p w14:paraId="20D2DD32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66B3B48" wp14:editId="0ACE1FBD">
                <wp:extent cx="41614725" cy="12700"/>
                <wp:effectExtent l="0" t="0" r="0" b="0"/>
                <wp:docPr id="16" name="Forme lib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47C8DF9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2.3 Spécifications techniques</w:t>
      </w:r>
    </w:p>
    <w:p w14:paraId="495F6163" w14:textId="5D89D6AD" w:rsidR="002B2C16" w:rsidRPr="00D31BA4" w:rsidRDefault="00D31BA4" w:rsidP="00D31BA4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Phase clé</w:t>
      </w:r>
      <w:proofErr w:type="gramStart"/>
      <w:r>
        <w:rPr>
          <w:b/>
          <w:color w:val="000000"/>
        </w:rPr>
        <w:t> :</w:t>
      </w:r>
      <w:r>
        <w:rPr>
          <w:bCs/>
          <w:color w:val="000000"/>
        </w:rPr>
        <w:t>Définir</w:t>
      </w:r>
      <w:proofErr w:type="gramEnd"/>
      <w:r>
        <w:rPr>
          <w:bCs/>
          <w:color w:val="000000"/>
        </w:rPr>
        <w:t xml:space="preserve"> l’architecture, les technologie et les choix techniques du système. </w:t>
      </w:r>
    </w:p>
    <w:p w14:paraId="7F07013C" w14:textId="29176B76" w:rsidR="00D31BA4" w:rsidRPr="00D31BA4" w:rsidRDefault="00D31BA4" w:rsidP="00D31BA4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Livrable : </w:t>
      </w:r>
      <w:r w:rsidRPr="00D31BA4">
        <w:rPr>
          <w:bCs/>
          <w:color w:val="000000"/>
        </w:rPr>
        <w:t>Dossier technique</w:t>
      </w:r>
    </w:p>
    <w:p w14:paraId="554AC3DC" w14:textId="42B53CC8" w:rsidR="002B2C16" w:rsidRPr="00D31BA4" w:rsidRDefault="00D31BA4" w:rsidP="00D31BA4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Explication : </w:t>
      </w:r>
      <w:r>
        <w:rPr>
          <w:bCs/>
          <w:color w:val="000000"/>
        </w:rPr>
        <w:t xml:space="preserve">Contient les décisions techniques sur le langage, la base de données, les serveurs, les contraintes de sécurité et de performance. </w:t>
      </w:r>
    </w:p>
    <w:p w14:paraId="3048A803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20A43C66" wp14:editId="57ADEB5F">
                <wp:extent cx="41614725" cy="12700"/>
                <wp:effectExtent l="0" t="0" r="0" b="0"/>
                <wp:docPr id="15" name="Forme lib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E6253CD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2.4 Modèles UML</w:t>
      </w:r>
    </w:p>
    <w:p w14:paraId="47555597" w14:textId="50495B0B" w:rsidR="00D31BA4" w:rsidRPr="00D31BA4" w:rsidRDefault="00D31BA4" w:rsidP="00D31BA4">
      <w:pPr>
        <w:pStyle w:val="Paragraphedelist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 xml:space="preserve">Représenté graphiquement les éléments du système et leurs interactions. </w:t>
      </w:r>
    </w:p>
    <w:p w14:paraId="27D904A6" w14:textId="14EF5FA0" w:rsidR="00D31BA4" w:rsidRPr="00D31BA4" w:rsidRDefault="00D31BA4" w:rsidP="00D31BA4">
      <w:pPr>
        <w:pStyle w:val="Paragraphedelist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Livrable : </w:t>
      </w:r>
      <w:r>
        <w:rPr>
          <w:bCs/>
          <w:color w:val="000000"/>
        </w:rPr>
        <w:t>Diagramme UML (cas d’utilisation, classes, séquence)</w:t>
      </w:r>
    </w:p>
    <w:p w14:paraId="31D5C1F3" w14:textId="787C3434" w:rsidR="002B2C16" w:rsidRPr="00D31BA4" w:rsidRDefault="00D31BA4" w:rsidP="00D31BA4">
      <w:pPr>
        <w:pStyle w:val="Paragraphedelist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Explication :  </w:t>
      </w:r>
      <w:r>
        <w:rPr>
          <w:bCs/>
          <w:color w:val="000000"/>
        </w:rPr>
        <w:t>Ces schémas facilitent la compréhension du fonctionnement du système avant son développement</w:t>
      </w:r>
    </w:p>
    <w:p w14:paraId="21104D3A" w14:textId="77777777" w:rsid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AC8A3E6" w14:textId="77777777" w:rsidR="00D31BA4" w:rsidRPr="00D31BA4" w:rsidRDefault="00D31BA4" w:rsidP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07E488A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462B7EF1" wp14:editId="0DB1BED1">
                <wp:extent cx="41614725" cy="12700"/>
                <wp:effectExtent l="0" t="0" r="0" b="0"/>
                <wp:docPr id="18" name="Forme lib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7EC474B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yellow"/>
        </w:rPr>
      </w:pPr>
    </w:p>
    <w:p w14:paraId="7E77CEAD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highlight w:val="yellow"/>
        </w:rPr>
      </w:pPr>
    </w:p>
    <w:p w14:paraId="5540B929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highlight w:val="yellow"/>
        </w:rPr>
        <w:t>3. Conception</w:t>
      </w:r>
    </w:p>
    <w:p w14:paraId="2F0C2C8B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3.1 Conception architecturale</w:t>
      </w:r>
    </w:p>
    <w:p w14:paraId="01159163" w14:textId="6399EF38" w:rsidR="002B2C16" w:rsidRPr="00D31BA4" w:rsidRDefault="00D31BA4" w:rsidP="00D31BA4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 xml:space="preserve">Définir l’architecture global du système </w:t>
      </w:r>
    </w:p>
    <w:p w14:paraId="441E006F" w14:textId="4A3D6A92" w:rsidR="00D31BA4" w:rsidRPr="00D31BA4" w:rsidRDefault="00D31BA4" w:rsidP="00D31BA4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Livrable : </w:t>
      </w:r>
      <w:r>
        <w:rPr>
          <w:bCs/>
          <w:color w:val="000000"/>
        </w:rPr>
        <w:t xml:space="preserve">Schéma d’architecture logique et physique </w:t>
      </w:r>
    </w:p>
    <w:p w14:paraId="56976D43" w14:textId="08269929" w:rsidR="00D31BA4" w:rsidRPr="00D31BA4" w:rsidRDefault="00D31BA4" w:rsidP="00D31BA4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Explication : </w:t>
      </w:r>
      <w:r w:rsidRPr="00D31BA4">
        <w:rPr>
          <w:bCs/>
          <w:color w:val="000000"/>
        </w:rPr>
        <w:t>Décrit la répartition des composants (base de données, serveur, client) et leur mode de communication. Préparer le MCD</w:t>
      </w:r>
    </w:p>
    <w:p w14:paraId="49203381" w14:textId="77777777" w:rsid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3DC48E86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EB20267" wp14:editId="0E13255A">
                <wp:extent cx="41614725" cy="12700"/>
                <wp:effectExtent l="0" t="0" r="0" b="0"/>
                <wp:docPr id="20" name="Forme libr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89C772F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3.3 Maquettes / Prototypes</w:t>
      </w:r>
    </w:p>
    <w:p w14:paraId="65950B02" w14:textId="391FA41A" w:rsidR="002B2C16" w:rsidRPr="00D31BA4" w:rsidRDefault="00D31BA4" w:rsidP="00D31BA4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>Présenter visuellement l’interface utilisateur avant le développement</w:t>
      </w:r>
    </w:p>
    <w:p w14:paraId="7D0B995B" w14:textId="4AC4AB51" w:rsidR="00D31BA4" w:rsidRDefault="00D31BA4" w:rsidP="00D31BA4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Livrable : Maquettes d’écrans, prototypes fonctionnels (</w:t>
      </w:r>
      <w:hyperlink r:id="rId7" w:history="1">
        <w:r w:rsidRPr="00171C1F">
          <w:rPr>
            <w:rStyle w:val="Lienhypertexte"/>
            <w:b/>
          </w:rPr>
          <w:t>www.figma.fr</w:t>
        </w:r>
      </w:hyperlink>
      <w:r>
        <w:rPr>
          <w:b/>
          <w:color w:val="000000"/>
        </w:rPr>
        <w:t>)</w:t>
      </w:r>
    </w:p>
    <w:p w14:paraId="505840E5" w14:textId="47E5ED4A" w:rsidR="00D31BA4" w:rsidRPr="00D31BA4" w:rsidRDefault="00D31BA4" w:rsidP="00D31BA4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Explication : </w:t>
      </w:r>
      <w:r w:rsidRPr="00D31BA4">
        <w:rPr>
          <w:bCs/>
          <w:color w:val="000000"/>
        </w:rPr>
        <w:t xml:space="preserve">Permettre de valider avec les utilisateurs l’ergonomie et les parcours d’utilisation. </w:t>
      </w:r>
    </w:p>
    <w:p w14:paraId="6BBAF0F7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DBB355A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1FAC70B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  <w:highlight w:val="yellow"/>
        </w:rPr>
        <mc:AlternateContent>
          <mc:Choice Requires="wpg">
            <w:drawing>
              <wp:inline distT="0" distB="101600" distL="0" distR="0" wp14:anchorId="0F8CB1CF" wp14:editId="238E09F3">
                <wp:extent cx="41614725" cy="12700"/>
                <wp:effectExtent l="0" t="0" r="0" b="0"/>
                <wp:docPr id="19" name="Forme libr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B2A286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highlight w:val="yellow"/>
        </w:rPr>
        <w:t>4. Développement &amp; Test</w:t>
      </w:r>
    </w:p>
    <w:p w14:paraId="4C11CAFE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4.1 Documentation technique</w:t>
      </w:r>
    </w:p>
    <w:p w14:paraId="63C91CEC" w14:textId="236CE562" w:rsidR="00D31BA4" w:rsidRDefault="00D31BA4" w:rsidP="00D31BA4">
      <w:pPr>
        <w:pStyle w:val="Paragraphedeliste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>Fournir un guide de développements et d’intégration.</w:t>
      </w:r>
      <w:r>
        <w:rPr>
          <w:b/>
          <w:color w:val="000000"/>
        </w:rPr>
        <w:t xml:space="preserve"> </w:t>
      </w:r>
    </w:p>
    <w:p w14:paraId="058B18AD" w14:textId="47829BD8" w:rsidR="00D31BA4" w:rsidRPr="00D31BA4" w:rsidRDefault="00D31BA4" w:rsidP="00D31BA4">
      <w:pPr>
        <w:pStyle w:val="Paragraphedeliste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Livrable : </w:t>
      </w:r>
      <w:r>
        <w:rPr>
          <w:bCs/>
          <w:color w:val="000000"/>
        </w:rPr>
        <w:t>Documentation développeur (API, classe, services)</w:t>
      </w:r>
    </w:p>
    <w:p w14:paraId="5E1BD0CB" w14:textId="1989E3CC" w:rsidR="00D31BA4" w:rsidRPr="00D31BA4" w:rsidRDefault="00D31BA4" w:rsidP="00D31BA4">
      <w:pPr>
        <w:pStyle w:val="Paragraphedeliste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Explication : </w:t>
      </w:r>
      <w:r w:rsidRPr="00D31BA4">
        <w:rPr>
          <w:bCs/>
          <w:color w:val="000000"/>
        </w:rPr>
        <w:t xml:space="preserve">Sert à comprendre comment le code est structuré, comment les API interne, comment maintenir le logiciel. </w:t>
      </w:r>
    </w:p>
    <w:p w14:paraId="61A543B8" w14:textId="77777777" w:rsidR="002B2C16" w:rsidRPr="00D31BA4" w:rsidRDefault="002B2C16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</w:p>
    <w:p w14:paraId="3DA8E40C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3417255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1B206827" wp14:editId="45484E79">
                <wp:extent cx="41614725" cy="12700"/>
                <wp:effectExtent l="0" t="0" r="0" b="0"/>
                <wp:docPr id="7" name="Forme lib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0CBF5C7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4.2 Plan de tests</w:t>
      </w:r>
    </w:p>
    <w:p w14:paraId="3BA0B766" w14:textId="05DCFE32" w:rsidR="002B2C16" w:rsidRDefault="00D31B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Phase clé : Définir les stratégies de test du système. </w:t>
      </w:r>
    </w:p>
    <w:p w14:paraId="2BA3E80E" w14:textId="1D1960C6" w:rsidR="00D31BA4" w:rsidRDefault="00D31B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Livrable : Plan de test (unitaire, intégration, performance, sécurité)</w:t>
      </w:r>
    </w:p>
    <w:p w14:paraId="1FA8914F" w14:textId="394A7714" w:rsidR="002B2C16" w:rsidRDefault="00D31B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Explication : Detaille les types de test à </w:t>
      </w:r>
      <w:proofErr w:type="gramStart"/>
      <w:r>
        <w:rPr>
          <w:color w:val="000000"/>
        </w:rPr>
        <w:t>effectuer ,</w:t>
      </w:r>
      <w:proofErr w:type="gramEnd"/>
      <w:r>
        <w:rPr>
          <w:color w:val="000000"/>
        </w:rPr>
        <w:t xml:space="preserve"> les outils à utiliser et les critères d’acceptation. </w:t>
      </w:r>
    </w:p>
    <w:p w14:paraId="20DB4198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670190C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01F75B8A" wp14:editId="097F7FF9">
                <wp:extent cx="41614725" cy="12700"/>
                <wp:effectExtent l="0" t="0" r="0" b="0"/>
                <wp:docPr id="5" name="Forme lib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57D9702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4.3 Rapports de tests</w:t>
      </w:r>
    </w:p>
    <w:p w14:paraId="1E1703AA" w14:textId="2AE5F9B6" w:rsidR="002B2C16" w:rsidRPr="00D31BA4" w:rsidRDefault="00D31BA4" w:rsidP="00D31BA4">
      <w:pPr>
        <w:pStyle w:val="Paragraphedeliste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>Présenter les résultats des tests et les anomalies corrigées</w:t>
      </w:r>
    </w:p>
    <w:p w14:paraId="2C95C2FC" w14:textId="2F07EAD8" w:rsidR="00D31BA4" w:rsidRPr="00D31BA4" w:rsidRDefault="00D31BA4" w:rsidP="00D31BA4">
      <w:pPr>
        <w:pStyle w:val="Paragraphedeliste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Livrable : </w:t>
      </w:r>
      <w:r w:rsidRPr="00D31BA4">
        <w:rPr>
          <w:bCs/>
          <w:color w:val="000000"/>
        </w:rPr>
        <w:t>Rapport de validation</w:t>
      </w:r>
    </w:p>
    <w:p w14:paraId="07902B43" w14:textId="00C0353B" w:rsidR="00D31BA4" w:rsidRPr="00D31BA4" w:rsidRDefault="00D31BA4" w:rsidP="00D31BA4">
      <w:pPr>
        <w:pStyle w:val="Paragraphedeliste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lastRenderedPageBreak/>
        <w:t xml:space="preserve">Explication : </w:t>
      </w:r>
      <w:r>
        <w:rPr>
          <w:bCs/>
          <w:color w:val="000000"/>
        </w:rPr>
        <w:t xml:space="preserve">Fournit un bilan sur la qualité du système testé avant sa mise en production </w:t>
      </w:r>
    </w:p>
    <w:p w14:paraId="73F465B9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3EF85B48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6B0CC3B" w14:textId="600250FE" w:rsidR="002B2C16" w:rsidRPr="00D31BA4" w:rsidRDefault="002B2C1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97CAF3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highlight w:val="yellow"/>
        </w:rPr>
        <w:t>5. Déploiement</w:t>
      </w:r>
    </w:p>
    <w:p w14:paraId="4551AC1C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5.1 Guide d’installation</w:t>
      </w:r>
    </w:p>
    <w:p w14:paraId="06F737AF" w14:textId="1AE5842B" w:rsidR="002B2C16" w:rsidRPr="00D31BA4" w:rsidRDefault="00D31BA4" w:rsidP="00D31BA4">
      <w:pPr>
        <w:pStyle w:val="Paragraphedeliste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 xml:space="preserve">Expliquer comment installer et configurer le système. </w:t>
      </w:r>
    </w:p>
    <w:p w14:paraId="569E7512" w14:textId="0B875BCD" w:rsidR="00D31BA4" w:rsidRPr="00D31BA4" w:rsidRDefault="00D31BA4" w:rsidP="00D31BA4">
      <w:pPr>
        <w:pStyle w:val="Paragraphedeliste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Livrable</w:t>
      </w:r>
      <w:proofErr w:type="gramStart"/>
      <w:r>
        <w:rPr>
          <w:b/>
          <w:color w:val="000000"/>
        </w:rPr>
        <w:t> :</w:t>
      </w:r>
      <w:r>
        <w:rPr>
          <w:bCs/>
          <w:color w:val="000000"/>
        </w:rPr>
        <w:t>Manuel</w:t>
      </w:r>
      <w:proofErr w:type="gramEnd"/>
      <w:r>
        <w:rPr>
          <w:bCs/>
          <w:color w:val="000000"/>
        </w:rPr>
        <w:t xml:space="preserve"> d’utilisation </w:t>
      </w:r>
    </w:p>
    <w:p w14:paraId="1E18275C" w14:textId="19044F17" w:rsidR="002B2C16" w:rsidRPr="00D31BA4" w:rsidRDefault="00D31BA4" w:rsidP="00D31BA4">
      <w:pPr>
        <w:pStyle w:val="Paragraphedeliste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>Explication </w:t>
      </w:r>
      <w:r w:rsidRPr="00D31BA4">
        <w:rPr>
          <w:bCs/>
          <w:color w:val="000000"/>
        </w:rPr>
        <w:t xml:space="preserve">: Indique les étapes techniques pour déployer le système (serveurs, bases de données, configurations). </w:t>
      </w:r>
    </w:p>
    <w:p w14:paraId="1FAAB7A3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3539911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47FBFFA7" wp14:editId="298B84A2">
                <wp:extent cx="41614725" cy="12700"/>
                <wp:effectExtent l="0" t="0" r="0" b="0"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9240B7F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highlight w:val="yellow"/>
        </w:rPr>
        <w:t>6. Exploitation &amp; Maintenance</w:t>
      </w:r>
    </w:p>
    <w:p w14:paraId="26D9FDC0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6.1 Manuel utilisateur</w:t>
      </w:r>
    </w:p>
    <w:p w14:paraId="13E876D6" w14:textId="58BB122E" w:rsidR="002B2C16" w:rsidRDefault="00D31BA4" w:rsidP="00D31BA4">
      <w:pPr>
        <w:pStyle w:val="Paragraphedeliste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Aider les utilisateurs </w:t>
      </w:r>
      <w:proofErr w:type="spellStart"/>
      <w:proofErr w:type="gramStart"/>
      <w:r>
        <w:rPr>
          <w:b/>
          <w:color w:val="000000"/>
        </w:rPr>
        <w:t>finaux,bien</w:t>
      </w:r>
      <w:proofErr w:type="spellEnd"/>
      <w:proofErr w:type="gramEnd"/>
      <w:r>
        <w:rPr>
          <w:b/>
          <w:color w:val="000000"/>
        </w:rPr>
        <w:t xml:space="preserve"> utiliser le logiciel. </w:t>
      </w:r>
    </w:p>
    <w:p w14:paraId="531F1EFD" w14:textId="5A65172B" w:rsidR="00D31BA4" w:rsidRPr="00D31BA4" w:rsidRDefault="00D31BA4" w:rsidP="00D31BA4">
      <w:pPr>
        <w:pStyle w:val="Paragraphedeliste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Livrable : </w:t>
      </w:r>
      <w:r>
        <w:rPr>
          <w:bCs/>
          <w:color w:val="000000"/>
        </w:rPr>
        <w:t>Manuel d’utilisation (selon profil :</w:t>
      </w:r>
      <w:r>
        <w:rPr>
          <w:b/>
          <w:color w:val="000000"/>
        </w:rPr>
        <w:t xml:space="preserve"> </w:t>
      </w:r>
      <w:r w:rsidRPr="00D31BA4">
        <w:rPr>
          <w:bCs/>
          <w:color w:val="000000"/>
        </w:rPr>
        <w:t>vente, RH, direction)</w:t>
      </w:r>
    </w:p>
    <w:p w14:paraId="68B83E58" w14:textId="45FC7169" w:rsidR="002B2C16" w:rsidRPr="00D31BA4" w:rsidRDefault="00D31BA4" w:rsidP="00D31BA4">
      <w:pPr>
        <w:pStyle w:val="Paragraphedeliste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Explication : </w:t>
      </w:r>
      <w:r>
        <w:rPr>
          <w:bCs/>
          <w:color w:val="000000"/>
        </w:rPr>
        <w:t xml:space="preserve">Contient des tutoriels, capture d’écran et procédures pour réaliser </w:t>
      </w:r>
      <w:proofErr w:type="gramStart"/>
      <w:r>
        <w:rPr>
          <w:bCs/>
          <w:color w:val="000000"/>
        </w:rPr>
        <w:t>les opération courantes</w:t>
      </w:r>
      <w:proofErr w:type="gramEnd"/>
      <w:r>
        <w:rPr>
          <w:bCs/>
          <w:color w:val="000000"/>
        </w:rPr>
        <w:t xml:space="preserve"> </w:t>
      </w:r>
    </w:p>
    <w:p w14:paraId="7F3C9E7D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53993086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686C01F5" wp14:editId="1293FC4F">
                <wp:extent cx="41614725" cy="12700"/>
                <wp:effectExtent l="0" t="0" r="0" b="0"/>
                <wp:docPr id="1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6E75BF9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6.2 Support &amp; FAQ</w:t>
      </w:r>
    </w:p>
    <w:p w14:paraId="64C02A62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3B26E405" w14:textId="40178E80" w:rsidR="002B2C16" w:rsidRPr="00D31BA4" w:rsidRDefault="00D31BA4" w:rsidP="00D31BA4">
      <w:pPr>
        <w:pStyle w:val="Paragraphedeliste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Phase clé :</w:t>
      </w:r>
      <w:r>
        <w:rPr>
          <w:bCs/>
          <w:color w:val="000000"/>
        </w:rPr>
        <w:t xml:space="preserve"> Fournir un support pour les problèmes fréquents. </w:t>
      </w:r>
    </w:p>
    <w:p w14:paraId="195D999F" w14:textId="7032B1AA" w:rsidR="00D31BA4" w:rsidRDefault="00D31BA4" w:rsidP="00D31BA4">
      <w:pPr>
        <w:pStyle w:val="Paragraphedeliste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Livrable : </w:t>
      </w:r>
      <w:r w:rsidRPr="00D31BA4">
        <w:rPr>
          <w:bCs/>
          <w:color w:val="000000"/>
        </w:rPr>
        <w:t>FAQ + procédures de support</w:t>
      </w:r>
    </w:p>
    <w:p w14:paraId="5C530308" w14:textId="11CAABD3" w:rsidR="00D31BA4" w:rsidRPr="00D31BA4" w:rsidRDefault="00D31BA4" w:rsidP="00D31BA4">
      <w:pPr>
        <w:pStyle w:val="Paragraphedeliste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>Explication :</w:t>
      </w:r>
      <w:r>
        <w:rPr>
          <w:bCs/>
          <w:color w:val="000000"/>
        </w:rPr>
        <w:t xml:space="preserve"> Permet de répondre rapidement aux incidents courants ou erreurs d’utilisation.  </w:t>
      </w:r>
    </w:p>
    <w:p w14:paraId="340361BC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C3417AB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57CC573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6A7217F3" wp14:editId="360DC255">
                <wp:extent cx="41614725" cy="12700"/>
                <wp:effectExtent l="0" t="0" r="0" b="0"/>
                <wp:docPr id="9" name="Forme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EAFADCE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7. Module décisionnel</w:t>
      </w:r>
    </w:p>
    <w:p w14:paraId="34ABC0A8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7.1 Rapports de gestion</w:t>
      </w:r>
    </w:p>
    <w:p w14:paraId="3C26EB9E" w14:textId="77777777" w:rsid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D4A7127" w14:textId="28E0CD2E" w:rsidR="00D31BA4" w:rsidRDefault="00D31BA4" w:rsidP="00D31BA4">
      <w:pPr>
        <w:pStyle w:val="Paragraphedeliste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Phase clé : </w:t>
      </w:r>
      <w:r w:rsidRPr="00D31BA4">
        <w:rPr>
          <w:bCs/>
          <w:color w:val="000000"/>
        </w:rPr>
        <w:t>Générer des rapports sur les ventes, le stock, la rentabilité</w:t>
      </w:r>
    </w:p>
    <w:p w14:paraId="5D3D28DE" w14:textId="714A8B04" w:rsidR="00D31BA4" w:rsidRDefault="00D31BA4" w:rsidP="00D31BA4">
      <w:pPr>
        <w:pStyle w:val="Paragraphedeliste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>Livrables :</w:t>
      </w:r>
      <w:r>
        <w:rPr>
          <w:bCs/>
          <w:color w:val="000000"/>
        </w:rPr>
        <w:t xml:space="preserve"> Rapport PDF ou Excel</w:t>
      </w:r>
    </w:p>
    <w:p w14:paraId="234C29B7" w14:textId="6516E0BF" w:rsidR="00D31BA4" w:rsidRPr="00D31BA4" w:rsidRDefault="00D31BA4" w:rsidP="00D31BA4">
      <w:pPr>
        <w:pStyle w:val="Paragraphedeliste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>Explication :</w:t>
      </w:r>
      <w:r>
        <w:rPr>
          <w:bCs/>
          <w:color w:val="000000"/>
        </w:rPr>
        <w:t xml:space="preserve"> Permettent à la direction de suivre les performances et prendre des </w:t>
      </w:r>
      <w:proofErr w:type="spellStart"/>
      <w:r>
        <w:rPr>
          <w:bCs/>
          <w:color w:val="000000"/>
        </w:rPr>
        <w:t>decisions</w:t>
      </w:r>
      <w:proofErr w:type="spellEnd"/>
      <w:r>
        <w:rPr>
          <w:bCs/>
          <w:color w:val="000000"/>
        </w:rPr>
        <w:t xml:space="preserve">. </w:t>
      </w:r>
    </w:p>
    <w:p w14:paraId="2812544D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238D381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g">
            <w:drawing>
              <wp:inline distT="0" distB="101600" distL="0" distR="0" wp14:anchorId="48E516C9" wp14:editId="17A80A0B">
                <wp:extent cx="41614725" cy="12700"/>
                <wp:effectExtent l="0" t="0" r="0" b="0"/>
                <wp:docPr id="10" name="Forme lib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916EB48" w14:textId="77777777" w:rsidR="002B2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 7.2 Tableaux de bord</w:t>
      </w:r>
    </w:p>
    <w:p w14:paraId="075AAABE" w14:textId="77777777" w:rsidR="00D31BA4" w:rsidRDefault="00D31BA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F09D04C" w14:textId="4D0A5F63" w:rsidR="00D31BA4" w:rsidRPr="00D31BA4" w:rsidRDefault="00D31BA4" w:rsidP="00D31BA4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Phase clé : </w:t>
      </w:r>
      <w:r>
        <w:rPr>
          <w:bCs/>
          <w:color w:val="000000"/>
        </w:rPr>
        <w:t>Visualiser les indicateurs clé de performance (KPI)</w:t>
      </w:r>
    </w:p>
    <w:p w14:paraId="18C36042" w14:textId="5B87FD66" w:rsidR="00D31BA4" w:rsidRPr="00D31BA4" w:rsidRDefault="00D31BA4" w:rsidP="00D31BA4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>
        <w:rPr>
          <w:b/>
          <w:color w:val="000000"/>
        </w:rPr>
        <w:t xml:space="preserve">Livrable : </w:t>
      </w:r>
      <w:r w:rsidRPr="00D31BA4">
        <w:rPr>
          <w:bCs/>
          <w:color w:val="000000"/>
        </w:rPr>
        <w:t>Tableau de bord interactif</w:t>
      </w:r>
    </w:p>
    <w:p w14:paraId="281640F6" w14:textId="520E37C3" w:rsidR="00D31BA4" w:rsidRPr="00D31BA4" w:rsidRDefault="00D31BA4" w:rsidP="00D31BA4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Explication : </w:t>
      </w:r>
      <w:r w:rsidRPr="00D31BA4">
        <w:rPr>
          <w:bCs/>
          <w:color w:val="000000"/>
        </w:rPr>
        <w:t>Permettent à la direction de suivre les performances et prendre des décisions</w:t>
      </w:r>
    </w:p>
    <w:p w14:paraId="3F4D06D1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90B5BB7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3CA4284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E29967B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C7EEF70" w14:textId="77777777" w:rsidR="002B2C16" w:rsidRDefault="002B2C1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B2C16"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236A"/>
    <w:multiLevelType w:val="hybridMultilevel"/>
    <w:tmpl w:val="9EA81C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7578"/>
    <w:multiLevelType w:val="hybridMultilevel"/>
    <w:tmpl w:val="C0A02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676E"/>
    <w:multiLevelType w:val="hybridMultilevel"/>
    <w:tmpl w:val="8B6AEF0A"/>
    <w:lvl w:ilvl="0" w:tplc="770EED78">
      <w:start w:val="1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D69E1"/>
    <w:multiLevelType w:val="multilevel"/>
    <w:tmpl w:val="39141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9173E"/>
    <w:multiLevelType w:val="multilevel"/>
    <w:tmpl w:val="B464D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C165E6"/>
    <w:multiLevelType w:val="hybridMultilevel"/>
    <w:tmpl w:val="E6F86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4593C"/>
    <w:multiLevelType w:val="multilevel"/>
    <w:tmpl w:val="36327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3A4AB9"/>
    <w:multiLevelType w:val="hybridMultilevel"/>
    <w:tmpl w:val="CCE61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92354"/>
    <w:multiLevelType w:val="multilevel"/>
    <w:tmpl w:val="008AF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EED6784"/>
    <w:multiLevelType w:val="hybridMultilevel"/>
    <w:tmpl w:val="C7CEB450"/>
    <w:lvl w:ilvl="0" w:tplc="770EED78">
      <w:start w:val="1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433F71"/>
    <w:multiLevelType w:val="hybridMultilevel"/>
    <w:tmpl w:val="0D224D9E"/>
    <w:lvl w:ilvl="0" w:tplc="D45417DE">
      <w:start w:val="1"/>
      <w:numFmt w:val="bullet"/>
      <w:lvlText w:val="&gt;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F964DC"/>
    <w:multiLevelType w:val="hybridMultilevel"/>
    <w:tmpl w:val="3EDA80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B5EFA"/>
    <w:multiLevelType w:val="hybridMultilevel"/>
    <w:tmpl w:val="DDE42A8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A1E770E"/>
    <w:multiLevelType w:val="hybridMultilevel"/>
    <w:tmpl w:val="30429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27B2C"/>
    <w:multiLevelType w:val="hybridMultilevel"/>
    <w:tmpl w:val="232E1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C3696"/>
    <w:multiLevelType w:val="hybridMultilevel"/>
    <w:tmpl w:val="B99E9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00B35"/>
    <w:multiLevelType w:val="hybridMultilevel"/>
    <w:tmpl w:val="5AAA9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51FD4"/>
    <w:multiLevelType w:val="hybridMultilevel"/>
    <w:tmpl w:val="7370334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D3674C1"/>
    <w:multiLevelType w:val="hybridMultilevel"/>
    <w:tmpl w:val="9F7833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3029F"/>
    <w:multiLevelType w:val="hybridMultilevel"/>
    <w:tmpl w:val="66203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C1F73"/>
    <w:multiLevelType w:val="hybridMultilevel"/>
    <w:tmpl w:val="0D52607A"/>
    <w:lvl w:ilvl="0" w:tplc="D7D0F3F8">
      <w:start w:val="1"/>
      <w:numFmt w:val="bullet"/>
      <w:lvlText w:val="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682438">
    <w:abstractNumId w:val="6"/>
  </w:num>
  <w:num w:numId="2" w16cid:durableId="889151632">
    <w:abstractNumId w:val="8"/>
  </w:num>
  <w:num w:numId="3" w16cid:durableId="715932479">
    <w:abstractNumId w:val="3"/>
  </w:num>
  <w:num w:numId="4" w16cid:durableId="94600594">
    <w:abstractNumId w:val="4"/>
  </w:num>
  <w:num w:numId="5" w16cid:durableId="1112742939">
    <w:abstractNumId w:val="10"/>
  </w:num>
  <w:num w:numId="6" w16cid:durableId="1282834058">
    <w:abstractNumId w:val="9"/>
  </w:num>
  <w:num w:numId="7" w16cid:durableId="1202981548">
    <w:abstractNumId w:val="2"/>
  </w:num>
  <w:num w:numId="8" w16cid:durableId="758794514">
    <w:abstractNumId w:val="17"/>
  </w:num>
  <w:num w:numId="9" w16cid:durableId="702633644">
    <w:abstractNumId w:val="12"/>
  </w:num>
  <w:num w:numId="10" w16cid:durableId="1392654753">
    <w:abstractNumId w:val="5"/>
  </w:num>
  <w:num w:numId="11" w16cid:durableId="1601137259">
    <w:abstractNumId w:val="14"/>
  </w:num>
  <w:num w:numId="12" w16cid:durableId="1328442078">
    <w:abstractNumId w:val="0"/>
  </w:num>
  <w:num w:numId="13" w16cid:durableId="838933989">
    <w:abstractNumId w:val="1"/>
  </w:num>
  <w:num w:numId="14" w16cid:durableId="1333873387">
    <w:abstractNumId w:val="13"/>
  </w:num>
  <w:num w:numId="15" w16cid:durableId="1849130624">
    <w:abstractNumId w:val="11"/>
  </w:num>
  <w:num w:numId="16" w16cid:durableId="1777363290">
    <w:abstractNumId w:val="19"/>
  </w:num>
  <w:num w:numId="17" w16cid:durableId="1034496728">
    <w:abstractNumId w:val="16"/>
  </w:num>
  <w:num w:numId="18" w16cid:durableId="1962222716">
    <w:abstractNumId w:val="15"/>
  </w:num>
  <w:num w:numId="19" w16cid:durableId="1548494604">
    <w:abstractNumId w:val="7"/>
  </w:num>
  <w:num w:numId="20" w16cid:durableId="1657418080">
    <w:abstractNumId w:val="18"/>
  </w:num>
  <w:num w:numId="21" w16cid:durableId="4781561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16"/>
    <w:rsid w:val="002B2C16"/>
    <w:rsid w:val="00D31BA4"/>
    <w:rsid w:val="00E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F6BA"/>
  <w15:docId w15:val="{D9F7DC29-552C-284E-8562-A7AB0CC5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D31B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D31BA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1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igma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8</Pages>
  <Words>1186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Kamel Steven</cp:lastModifiedBy>
  <cp:revision>2</cp:revision>
  <dcterms:created xsi:type="dcterms:W3CDTF">2025-10-06T08:35:00Z</dcterms:created>
  <dcterms:modified xsi:type="dcterms:W3CDTF">2025-10-28T10:31:00Z</dcterms:modified>
</cp:coreProperties>
</file>