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E3815">
      <w:pPr>
        <w:jc w:val="center"/>
      </w:pPr>
      <w:bookmarkStart w:id="0" w:name="_GoBack"/>
      <w:bookmarkEnd w:id="0"/>
      <w:r>
        <w:rPr>
          <w:rFonts w:ascii="宋体" w:hAnsi="宋体" w:eastAsia="宋体" w:cs="宋体"/>
          <w:b/>
          <w:sz w:val="32"/>
        </w:rPr>
        <w:t>海外游客旅游调研方案优化</w:t>
      </w:r>
    </w:p>
    <w:p w14:paraId="531F5DB9">
      <w:r>
        <w:rPr>
          <w:rFonts w:ascii="宋体" w:hAnsi="宋体" w:eastAsia="宋体" w:cs="宋体"/>
          <w:b/>
          <w:sz w:val="28"/>
        </w:rPr>
        <w:t>概述</w:t>
      </w:r>
    </w:p>
    <w:p w14:paraId="3F987A8B">
      <w:pPr>
        <w:spacing w:after="200"/>
      </w:pPr>
      <w:r>
        <w:rPr>
          <w:rFonts w:ascii="宋体" w:hAnsi="宋体" w:eastAsia="宋体" w:cs="宋体"/>
          <w:sz w:val="22"/>
        </w:rPr>
        <w:t>本次讨论聚焦于</w:t>
      </w:r>
      <w:r>
        <w:rPr>
          <w:rFonts w:ascii="宋体" w:hAnsi="宋体" w:eastAsia="宋体" w:cs="宋体"/>
          <w:b/>
          <w:sz w:val="22"/>
        </w:rPr>
        <w:t>旅游行为调查问卷</w:t>
      </w:r>
      <w:r>
        <w:rPr>
          <w:rFonts w:ascii="宋体" w:hAnsi="宋体" w:eastAsia="宋体" w:cs="宋体"/>
          <w:sz w:val="22"/>
        </w:rPr>
        <w:t>的优化，旨在提升外国受访者的填写意愿与数据有效性。核心策略是将针对特定地区（如西藏）的问题</w:t>
      </w:r>
      <w:r>
        <w:rPr>
          <w:rFonts w:ascii="宋体" w:hAnsi="宋体" w:eastAsia="宋体" w:cs="宋体"/>
          <w:b/>
          <w:sz w:val="22"/>
        </w:rPr>
        <w:t>泛化为中国其他类似地区</w:t>
      </w:r>
      <w:r>
        <w:rPr>
          <w:rFonts w:ascii="宋体" w:hAnsi="宋体" w:eastAsia="宋体" w:cs="宋体"/>
          <w:sz w:val="22"/>
        </w:rPr>
        <w:t>，以降低认知门槛并扩大样本对比范围。同时，对问卷细节进行了多项调整：</w:t>
      </w:r>
      <w:r>
        <w:rPr>
          <w:rFonts w:ascii="宋体" w:hAnsi="宋体" w:eastAsia="宋体" w:cs="宋体"/>
          <w:b/>
          <w:sz w:val="22"/>
        </w:rPr>
        <w:t>互动体验</w:t>
      </w:r>
      <w:r>
        <w:rPr>
          <w:rFonts w:ascii="宋体" w:hAnsi="宋体" w:eastAsia="宋体" w:cs="宋体"/>
          <w:sz w:val="22"/>
        </w:rPr>
        <w:t>由单选改为多选（Top 2），住宿选项引入</w:t>
      </w:r>
      <w:r>
        <w:rPr>
          <w:rFonts w:ascii="宋体" w:hAnsi="宋体" w:eastAsia="宋体" w:cs="宋体"/>
          <w:b/>
          <w:sz w:val="22"/>
        </w:rPr>
        <w:t>Airbnb类比</w:t>
      </w:r>
      <w:r>
        <w:rPr>
          <w:rFonts w:ascii="宋体" w:hAnsi="宋体" w:eastAsia="宋体" w:cs="宋体"/>
          <w:sz w:val="22"/>
        </w:rPr>
        <w:t>以明确概念，并在时间偏好题中增加</w:t>
      </w:r>
      <w:r>
        <w:rPr>
          <w:rFonts w:ascii="宋体" w:hAnsi="宋体" w:eastAsia="宋体" w:cs="宋体"/>
          <w:b/>
          <w:sz w:val="22"/>
        </w:rPr>
        <w:t>活动时段限制说明</w:t>
      </w:r>
      <w:r>
        <w:rPr>
          <w:rFonts w:ascii="宋体" w:hAnsi="宋体" w:eastAsia="宋体" w:cs="宋体"/>
          <w:sz w:val="22"/>
        </w:rPr>
        <w:t>。此外，新增关于</w:t>
      </w:r>
      <w:r>
        <w:rPr>
          <w:rFonts w:ascii="宋体" w:hAnsi="宋体" w:eastAsia="宋体" w:cs="宋体"/>
          <w:b/>
          <w:sz w:val="22"/>
        </w:rPr>
        <w:t>其他地区旅行经历</w:t>
      </w:r>
      <w:r>
        <w:rPr>
          <w:rFonts w:ascii="宋体" w:hAnsi="宋体" w:eastAsia="宋体" w:cs="宋体"/>
          <w:sz w:val="22"/>
        </w:rPr>
        <w:t>的自由问答环节，利用受访者熟悉度激发表达欲，并建议将</w:t>
      </w:r>
      <w:r>
        <w:rPr>
          <w:rFonts w:ascii="宋体" w:hAnsi="宋体" w:eastAsia="宋体" w:cs="宋体"/>
          <w:b/>
          <w:sz w:val="22"/>
        </w:rPr>
        <w:t>骑马</w:t>
      </w:r>
      <w:r>
        <w:rPr>
          <w:rFonts w:ascii="宋体" w:hAnsi="宋体" w:eastAsia="宋体" w:cs="宋体"/>
          <w:sz w:val="22"/>
        </w:rPr>
        <w:t>等热门活动纳入选项。</w:t>
      </w:r>
    </w:p>
    <w:p w14:paraId="7E41D425"/>
    <w:p w14:paraId="300089B9">
      <w:r>
        <w:rPr>
          <w:rFonts w:ascii="宋体" w:hAnsi="宋体" w:eastAsia="宋体" w:cs="宋体"/>
          <w:b/>
          <w:sz w:val="32"/>
        </w:rPr>
        <w:t>1. ❓ 核心主题</w:t>
      </w:r>
    </w:p>
    <w:p w14:paraId="209B956A">
      <w:pPr>
        <w:spacing w:after="200"/>
      </w:pPr>
      <w:r>
        <w:rPr>
          <w:rFonts w:ascii="宋体" w:hAnsi="宋体" w:eastAsia="宋体" w:cs="宋体"/>
          <w:sz w:val="22"/>
        </w:rPr>
        <w:t>本次内容围绕一份面向外国受访者的旅游行为调研问卷展开，核心目标是</w:t>
      </w:r>
      <w:r>
        <w:br w:type="textWrapping"/>
      </w:r>
      <w:r>
        <w:rPr>
          <w:rFonts w:ascii="宋体" w:hAnsi="宋体" w:eastAsia="宋体" w:cs="宋体"/>
          <w:b/>
          <w:sz w:val="22"/>
        </w:rPr>
        <w:t>收集游客旅游行为及旅游吸引物相关信息</w:t>
      </w:r>
      <w:r>
        <w:br w:type="textWrapping"/>
      </w:r>
      <w:r>
        <w:rPr>
          <w:rFonts w:ascii="宋体" w:hAnsi="宋体" w:eastAsia="宋体" w:cs="宋体"/>
          <w:sz w:val="22"/>
        </w:rPr>
        <w:t>，通过优化问卷设计提升受访者回答意愿，获取更多有效样本以分析旅游偏好的共性趋势。</w:t>
      </w:r>
    </w:p>
    <w:p w14:paraId="60987023">
      <w:r>
        <w:rPr>
          <w:rFonts w:ascii="宋体" w:hAnsi="宋体" w:eastAsia="宋体" w:cs="宋体"/>
          <w:b/>
          <w:sz w:val="32"/>
        </w:rPr>
        <w:t>2. 📚 思路解析</w:t>
      </w:r>
    </w:p>
    <w:p w14:paraId="70FDD16A">
      <w:pPr>
        <w:spacing w:after="200"/>
      </w:pPr>
      <w:r>
        <w:rPr>
          <w:rFonts w:ascii="宋体" w:hAnsi="宋体" w:eastAsia="宋体" w:cs="宋体"/>
          <w:sz w:val="22"/>
        </w:rPr>
        <w:t>问卷设计的核心优化逻辑如下：</w:t>
      </w:r>
    </w:p>
    <w:p w14:paraId="35E8FD31">
      <w:pPr>
        <w:ind w:left="480"/>
      </w:pPr>
      <w:r>
        <w:rPr>
          <w:rFonts w:ascii="宋体" w:hAnsi="宋体" w:eastAsia="宋体" w:cs="宋体"/>
          <w:sz w:val="22"/>
        </w:rPr>
        <w:t>• 避免将问题限定在单一目的地，将聚焦点从具体地点转向目的地内的文化、体验内容，降低受访者的认知门槛与回答压力。</w:t>
      </w:r>
    </w:p>
    <w:p w14:paraId="35BB992A">
      <w:pPr>
        <w:ind w:left="480"/>
      </w:pPr>
      <w:r>
        <w:rPr>
          <w:rFonts w:ascii="宋体" w:hAnsi="宋体" w:eastAsia="宋体" w:cs="宋体"/>
          <w:sz w:val="22"/>
        </w:rPr>
        <w:t>• 引导受访者谈论自身熟悉、有实际体验的内容，利用人更愿意分享自身经历的心理，大幅提升开放问题的回答质量。</w:t>
      </w:r>
    </w:p>
    <w:p w14:paraId="3BF5E698">
      <w:pPr>
        <w:ind w:left="480"/>
      </w:pPr>
      <w:r>
        <w:rPr>
          <w:rFonts w:ascii="宋体" w:hAnsi="宋体" w:eastAsia="宋体" w:cs="宋体"/>
          <w:sz w:val="22"/>
        </w:rPr>
        <w:t>• 所有调整均服务于最终目标：获取更多有效回复，支撑跨人群的偏好对比与共性趋势分析。</w:t>
      </w:r>
    </w:p>
    <w:p w14:paraId="31E35B3B">
      <w:r>
        <w:rPr>
          <w:rFonts w:ascii="宋体" w:hAnsi="宋体" w:eastAsia="宋体" w:cs="宋体"/>
          <w:b/>
          <w:sz w:val="32"/>
        </w:rPr>
        <w:t>3. 🎯 常见错误/纠正要点</w:t>
      </w:r>
    </w:p>
    <w:p w14:paraId="0068CB6D">
      <w:pPr>
        <w:ind w:left="480"/>
      </w:pPr>
      <w:r>
        <w:rPr>
          <w:rFonts w:ascii="宋体" w:hAnsi="宋体" w:eastAsia="宋体" w:cs="宋体"/>
          <w:sz w:val="22"/>
        </w:rPr>
        <w:t>• 原问题仅限定“西藏”相关选项，多数不了解西藏文化的外国受访者会直接放弃作答，优化后将选项范围扩展为</w:t>
      </w:r>
      <w:r>
        <w:rPr>
          <w:rFonts w:ascii="宋体" w:hAnsi="宋体" w:eastAsia="宋体" w:cs="宋体"/>
          <w:b/>
          <w:sz w:val="22"/>
        </w:rPr>
        <w:t>西藏文化或其他类似的中国地域文化、西藏地区或其他类似的中国地域</w:t>
      </w:r>
      <w:r>
        <w:rPr>
          <w:rFonts w:ascii="宋体" w:hAnsi="宋体" w:eastAsia="宋体" w:cs="宋体"/>
          <w:sz w:val="22"/>
        </w:rPr>
        <w:t>，覆盖更多受访者的认知范围。</w:t>
      </w:r>
    </w:p>
    <w:p w14:paraId="21E2CCA6">
      <w:pPr>
        <w:ind w:left="480"/>
      </w:pPr>
      <w:r>
        <w:rPr>
          <w:rFonts w:ascii="宋体" w:hAnsi="宋体" w:eastAsia="宋体" w:cs="宋体"/>
          <w:sz w:val="22"/>
        </w:rPr>
        <w:t>• 原体验类问题仅要求受访者选择1项最偏好的当地体验，不符合多数游客希望尝试多种体验的实际情况，优化后调整为允许受访者选择</w:t>
      </w:r>
      <w:r>
        <w:rPr>
          <w:rFonts w:ascii="宋体" w:hAnsi="宋体" w:eastAsia="宋体" w:cs="宋体"/>
          <w:b/>
          <w:sz w:val="22"/>
        </w:rPr>
        <w:t>最想体验的前2项</w:t>
      </w:r>
      <w:r>
        <w:rPr>
          <w:rFonts w:ascii="宋体" w:hAnsi="宋体" w:eastAsia="宋体" w:cs="宋体"/>
          <w:sz w:val="22"/>
        </w:rPr>
        <w:t>。</w:t>
      </w:r>
    </w:p>
    <w:p w14:paraId="7C4727B7">
      <w:pPr>
        <w:ind w:left="480"/>
      </w:pPr>
      <w:r>
        <w:rPr>
          <w:rFonts w:ascii="宋体" w:hAnsi="宋体" w:eastAsia="宋体" w:cs="宋体"/>
          <w:sz w:val="22"/>
        </w:rPr>
        <w:t>• 原询问受访者偏好的出行时段的问题未说明设置原因，受访者容易仅根据自身日常作息随意选择，未结合活动本身的时间限制作答，需在问题后补充括号说明：</w:t>
      </w:r>
      <w:r>
        <w:rPr>
          <w:rFonts w:ascii="宋体" w:hAnsi="宋体" w:eastAsia="宋体" w:cs="宋体"/>
          <w:b/>
          <w:sz w:val="22"/>
        </w:rPr>
        <w:t>部分活动仅在特定时段开放</w:t>
      </w:r>
      <w:r>
        <w:rPr>
          <w:rFonts w:ascii="宋体" w:hAnsi="宋体" w:eastAsia="宋体" w:cs="宋体"/>
          <w:sz w:val="22"/>
        </w:rPr>
        <w:t>，引导受访者结合活动属性给出真实偏好。</w:t>
      </w:r>
    </w:p>
    <w:p w14:paraId="59DB86E4">
      <w:pPr>
        <w:ind w:left="480"/>
      </w:pPr>
      <w:r>
        <w:rPr>
          <w:rFonts w:ascii="宋体" w:hAnsi="宋体" w:eastAsia="宋体" w:cs="宋体"/>
          <w:sz w:val="22"/>
        </w:rPr>
        <w:t>• 原住宿选项中“符合要求的当地民宿”与其他选项区分度不足，外国受访者难以快速理解差异，在该选项后补充标注</w:t>
      </w:r>
      <w:r>
        <w:rPr>
          <w:rFonts w:ascii="宋体" w:hAnsi="宋体" w:eastAsia="宋体" w:cs="宋体"/>
          <w:b/>
          <w:sz w:val="22"/>
        </w:rPr>
        <w:t>类似Airbnb</w:t>
      </w:r>
      <w:r>
        <w:rPr>
          <w:rFonts w:ascii="宋体" w:hAnsi="宋体" w:eastAsia="宋体" w:cs="宋体"/>
          <w:sz w:val="22"/>
        </w:rPr>
        <w:t>，帮助受访者快速明确选项含义。</w:t>
      </w:r>
    </w:p>
    <w:p w14:paraId="6A458149">
      <w:pPr>
        <w:ind w:left="480"/>
      </w:pPr>
      <w:r>
        <w:rPr>
          <w:rFonts w:ascii="宋体" w:hAnsi="宋体" w:eastAsia="宋体" w:cs="宋体"/>
          <w:sz w:val="22"/>
        </w:rPr>
        <w:t>• 原有开放问题继续围绕西藏相关内容提问，受访者已回答大量西藏相关问题，容易出现内容枯竭、不愿作答的情况，优化后将问题范围扩展至任意中国地区，引导受访者分享自身过往的真实旅行记忆。</w:t>
      </w:r>
    </w:p>
    <w:p w14:paraId="46FF3193">
      <w:pPr>
        <w:ind w:left="480"/>
      </w:pPr>
      <w:r>
        <w:rPr>
          <w:rFonts w:ascii="宋体" w:hAnsi="宋体" w:eastAsia="宋体" w:cs="宋体"/>
          <w:sz w:val="22"/>
        </w:rPr>
        <w:t>• 问卷现有文化活动选项未覆盖骑马这类在蒙古地区热度极高、外国游客普遍感兴趣的项目，存在热门体验遗漏。</w:t>
      </w:r>
    </w:p>
    <w:p w14:paraId="49053C45">
      <w:r>
        <w:rPr>
          <w:rFonts w:ascii="宋体" w:hAnsi="宋体" w:eastAsia="宋体" w:cs="宋体"/>
          <w:b/>
          <w:sz w:val="32"/>
        </w:rPr>
        <w:t>4. 🧪 示例分析</w:t>
      </w:r>
    </w:p>
    <w:p w14:paraId="59B88D4B">
      <w:pPr>
        <w:ind w:left="480"/>
      </w:pPr>
      <w:r>
        <w:rPr>
          <w:rFonts w:ascii="宋体" w:hAnsi="宋体" w:eastAsia="宋体" w:cs="宋体"/>
          <w:sz w:val="22"/>
        </w:rPr>
        <w:t>• 类比说明：要求受访者描述面前的陌生笔记本电脑，多数人只能说出两三句话就无话可说；但如果让受访者分享自己近期去葡萄牙的旅行经历，对方会快速唤起记忆，愿意主动输出大量细节，这一规律可直接应用于开放题的优化设计。</w:t>
      </w:r>
    </w:p>
    <w:p w14:paraId="76EF5AFC">
      <w:pPr>
        <w:ind w:left="480"/>
      </w:pPr>
      <w:r>
        <w:rPr>
          <w:rFonts w:ascii="宋体" w:hAnsi="宋体" w:eastAsia="宋体" w:cs="宋体"/>
          <w:sz w:val="22"/>
        </w:rPr>
        <w:t>• 地域文化类比：外国受访者普遍难以区分西藏与内蒙古的生活方式差异——两地都有特色民族服饰、特色传统饮食、草原与山地地貌，游客会对这类风格相近的目的地产生相似的出游兴趣，因此问卷无需将选项严格限定在西藏单一区域。</w:t>
      </w:r>
    </w:p>
    <w:p w14:paraId="02C1759C">
      <w:r>
        <w:rPr>
          <w:rFonts w:ascii="宋体" w:hAnsi="宋体" w:eastAsia="宋体" w:cs="宋体"/>
          <w:b/>
          <w:sz w:val="32"/>
        </w:rPr>
        <w:t>5. 📝 后续练习</w:t>
      </w:r>
    </w:p>
    <w:p w14:paraId="2D45B258">
      <w:pPr>
        <w:ind w:left="480"/>
      </w:pPr>
      <w:r>
        <w:rPr>
          <w:rFonts w:ascii="宋体" w:hAnsi="宋体" w:eastAsia="宋体" w:cs="宋体"/>
          <w:sz w:val="22"/>
        </w:rPr>
        <w:t>• 按照本次提出的所有优化建议完成问卷调整，补充骑马作为可选文化体验项目。</w:t>
      </w:r>
    </w:p>
    <w:p w14:paraId="7B4A4C7E">
      <w:pPr>
        <w:ind w:left="480"/>
      </w:pPr>
      <w:r>
        <w:rPr>
          <w:rFonts w:ascii="宋体" w:hAnsi="宋体" w:eastAsia="宋体" w:cs="宋体"/>
          <w:sz w:val="22"/>
        </w:rPr>
        <w:t>• 由Choji上传共享链接，在</w:t>
      </w:r>
      <w:r>
        <w:rPr>
          <w:rFonts w:ascii="宋体" w:hAnsi="宋体" w:eastAsia="宋体" w:cs="宋体"/>
          <w:b/>
          <w:sz w:val="22"/>
        </w:rPr>
        <w:t>下周</w:t>
      </w:r>
      <w:r>
        <w:rPr>
          <w:rFonts w:ascii="宋体" w:hAnsi="宋体" w:eastAsia="宋体" w:cs="宋体"/>
          <w:sz w:val="22"/>
        </w:rPr>
        <w:t>提交周志2、第3版问卷以及对应的调研反馈。</w:t>
      </w:r>
    </w:p>
    <w:p w14:paraId="71049E3F"/>
    <w:p w14:paraId="7631FBDF">
      <w:r>
        <w:rPr>
          <w:rFonts w:ascii="宋体" w:hAnsi="宋体" w:eastAsia="宋体" w:cs="宋体"/>
          <w:b/>
          <w:sz w:val="28"/>
        </w:rPr>
        <w:t>待办事项</w:t>
      </w:r>
    </w:p>
    <w:p w14:paraId="643BE4E0">
      <w:r>
        <w:rPr>
          <w:rFonts w:ascii="宋体" w:hAnsi="宋体" w:eastAsia="宋体" w:cs="宋体"/>
          <w:sz w:val="22"/>
        </w:rPr>
        <w:t>☐ @待定 | 提交问卷第三版及第二周日志 (2026-10-22 10:00)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273C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1287</Words>
  <Characters>1323</Characters>
  <TotalTime>0</TotalTime>
  <ScaleCrop>false</ScaleCrop>
  <LinksUpToDate>false</LinksUpToDate>
  <CharactersWithSpaces>1352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2026-10-15T07:45:00Z</dcterms:created>
  <dc:creator>Apache POI</dc:creator>
  <cp:lastModifiedBy>小生</cp:lastModifiedBy>
  <dcterms:modified xsi:type="dcterms:W3CDTF">2026-10-17T11:01:24Z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DAD18DCDC12E4398B15CEE47EBA276E6_13</vt:lpwstr>
  </property>
</Properties>
</file>