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79D42" w14:textId="77777777" w:rsidR="00B179D5" w:rsidRPr="00B179D5" w:rsidRDefault="00DC537F" w:rsidP="00B179D5">
      <w:pPr>
        <w:pStyle w:val="Standard"/>
        <w:spacing w:before="240" w:after="240" w:line="360" w:lineRule="auto"/>
        <w:ind w:left="432" w:right="432"/>
        <w:jc w:val="center"/>
        <w:rPr>
          <w:rFonts w:ascii="Times New Roman" w:hAnsi="Times New Roman" w:cs="Times New Roman"/>
          <w:b/>
          <w:bCs/>
        </w:rPr>
      </w:pPr>
      <w:r w:rsidRPr="00B179D5">
        <w:rPr>
          <w:rFonts w:ascii="Times New Roman" w:hAnsi="Times New Roman" w:cs="Times New Roman"/>
          <w:b/>
          <w:bCs/>
          <w:u w:val="single"/>
        </w:rPr>
        <w:t>Protocol for fixation of Daphnia/parasite samples in formaldehyde</w:t>
      </w:r>
      <w:r w:rsidRPr="00B179D5">
        <w:rPr>
          <w:rFonts w:ascii="Times New Roman" w:hAnsi="Times New Roman" w:cs="Times New Roman"/>
          <w:b/>
          <w:bCs/>
        </w:rPr>
        <w:t>:</w:t>
      </w:r>
    </w:p>
    <w:p w14:paraId="02BF2D40" w14:textId="6726949C" w:rsidR="001C18A8" w:rsidRPr="00B179D5" w:rsidRDefault="00DC537F" w:rsidP="00B179D5">
      <w:pPr>
        <w:pStyle w:val="Standard"/>
        <w:spacing w:before="240" w:after="240" w:line="360" w:lineRule="auto"/>
        <w:ind w:left="432" w:right="432"/>
        <w:jc w:val="both"/>
        <w:rPr>
          <w:rFonts w:ascii="Times New Roman" w:hAnsi="Times New Roman" w:cs="Times New Roman"/>
          <w:sz w:val="22"/>
          <w:szCs w:val="22"/>
        </w:rPr>
      </w:pPr>
      <w:r w:rsidRPr="00B179D5">
        <w:rPr>
          <w:rFonts w:ascii="Times New Roman" w:hAnsi="Times New Roman" w:cs="Times New Roman"/>
          <w:b/>
          <w:bCs/>
          <w:sz w:val="22"/>
          <w:szCs w:val="22"/>
        </w:rPr>
        <w:br/>
      </w:r>
      <w:r w:rsidRPr="00B179D5">
        <w:rPr>
          <w:rFonts w:ascii="Times New Roman" w:hAnsi="Times New Roman" w:cs="Times New Roman"/>
          <w:sz w:val="22"/>
          <w:szCs w:val="22"/>
        </w:rPr>
        <w:t xml:space="preserve">1. When you check experimental day </w:t>
      </w:r>
      <w:proofErr w:type="gramStart"/>
      <w:r w:rsidRPr="00B179D5">
        <w:rPr>
          <w:rFonts w:ascii="Times New Roman" w:hAnsi="Times New Roman" w:cs="Times New Roman"/>
          <w:sz w:val="22"/>
          <w:szCs w:val="22"/>
        </w:rPr>
        <w:t>on a daily basis</w:t>
      </w:r>
      <w:proofErr w:type="gramEnd"/>
      <w:r w:rsidRPr="00B179D5">
        <w:rPr>
          <w:rFonts w:ascii="Times New Roman" w:hAnsi="Times New Roman" w:cs="Times New Roman"/>
          <w:sz w:val="22"/>
          <w:szCs w:val="22"/>
        </w:rPr>
        <w:t>, always keep one/two extra empty rack(s) easily accessible in the Daphnia room. These will be your “graveyard-racks”. After you have removed and counted all juveniles from the jars (if any), place the dead jars on the side, in one of those racks.</w:t>
      </w:r>
    </w:p>
    <w:p w14:paraId="2317AB26" w14:textId="43EE6D9A" w:rsidR="001C18A8" w:rsidRPr="00B179D5" w:rsidRDefault="00DC537F" w:rsidP="00B179D5">
      <w:pPr>
        <w:pStyle w:val="Standard"/>
        <w:spacing w:before="240" w:after="240" w:line="360" w:lineRule="auto"/>
        <w:ind w:left="432" w:right="432"/>
        <w:jc w:val="both"/>
        <w:rPr>
          <w:rFonts w:ascii="Times New Roman" w:hAnsi="Times New Roman" w:cs="Times New Roman"/>
          <w:sz w:val="22"/>
          <w:szCs w:val="22"/>
        </w:rPr>
      </w:pPr>
      <w:r w:rsidRPr="00B179D5">
        <w:rPr>
          <w:rFonts w:ascii="Times New Roman" w:hAnsi="Times New Roman" w:cs="Times New Roman"/>
          <w:sz w:val="22"/>
          <w:szCs w:val="22"/>
        </w:rPr>
        <w:t xml:space="preserve">2. Please keep in mind: when deciding if a Daphnia can already be considered “dead” at the time of daily inspection, please double-check after placing it on the “graveyard-rack”, that the individual is stuck at the bottom, not moving its antennae, </w:t>
      </w:r>
      <w:proofErr w:type="gramStart"/>
      <w:r w:rsidRPr="00B179D5">
        <w:rPr>
          <w:rFonts w:ascii="Times New Roman" w:hAnsi="Times New Roman" w:cs="Times New Roman"/>
          <w:sz w:val="22"/>
          <w:szCs w:val="22"/>
        </w:rPr>
        <w:t>and also</w:t>
      </w:r>
      <w:proofErr w:type="gramEnd"/>
      <w:r w:rsidRPr="00B179D5">
        <w:rPr>
          <w:rFonts w:ascii="Times New Roman" w:hAnsi="Times New Roman" w:cs="Times New Roman"/>
          <w:sz w:val="22"/>
          <w:szCs w:val="22"/>
        </w:rPr>
        <w:t xml:space="preserve"> not moving its feeding apparatus (which can be harder to see, especially for small or young Daphnia). If the Daphnia is in a state of near-death, but clearly still able to move its limbs, </w:t>
      </w:r>
      <w:proofErr w:type="gramStart"/>
      <w:r w:rsidRPr="00B179D5">
        <w:rPr>
          <w:rFonts w:ascii="Times New Roman" w:hAnsi="Times New Roman" w:cs="Times New Roman"/>
          <w:sz w:val="22"/>
          <w:szCs w:val="22"/>
        </w:rPr>
        <w:t>I’d</w:t>
      </w:r>
      <w:proofErr w:type="gramEnd"/>
      <w:r w:rsidRPr="00B179D5">
        <w:rPr>
          <w:rFonts w:ascii="Times New Roman" w:hAnsi="Times New Roman" w:cs="Times New Roman"/>
          <w:sz w:val="22"/>
          <w:szCs w:val="22"/>
        </w:rPr>
        <w:t xml:space="preserve"> suggest putting it back in the experiment for the remaining </w:t>
      </w:r>
      <w:r w:rsidR="00B179D5" w:rsidRPr="00B179D5">
        <w:rPr>
          <w:rFonts w:ascii="Times New Roman" w:hAnsi="Times New Roman" w:cs="Times New Roman"/>
          <w:sz w:val="22"/>
          <w:szCs w:val="22"/>
        </w:rPr>
        <w:t>day and</w:t>
      </w:r>
      <w:r w:rsidRPr="00B179D5">
        <w:rPr>
          <w:rFonts w:ascii="Times New Roman" w:hAnsi="Times New Roman" w:cs="Times New Roman"/>
          <w:sz w:val="22"/>
          <w:szCs w:val="22"/>
        </w:rPr>
        <w:t xml:space="preserve"> wait until the next day to consider it dead (PS: sometimes the Daphnia can even survive 1-2 days in this state, so we shouldn’t argue that “it would have died today anyway”, we can’t say for sure.</w:t>
      </w:r>
    </w:p>
    <w:p w14:paraId="5E0D9450" w14:textId="1D87EA9D" w:rsidR="001C18A8" w:rsidRPr="00B179D5" w:rsidRDefault="00DC537F" w:rsidP="00B179D5">
      <w:pPr>
        <w:pStyle w:val="Standard"/>
        <w:spacing w:before="240" w:after="240" w:line="360" w:lineRule="auto"/>
        <w:ind w:left="432" w:right="432"/>
        <w:jc w:val="both"/>
        <w:rPr>
          <w:rFonts w:ascii="Times New Roman" w:hAnsi="Times New Roman" w:cs="Times New Roman"/>
          <w:sz w:val="22"/>
          <w:szCs w:val="22"/>
        </w:rPr>
      </w:pPr>
      <w:r w:rsidRPr="00B179D5">
        <w:rPr>
          <w:rFonts w:ascii="Times New Roman" w:hAnsi="Times New Roman" w:cs="Times New Roman"/>
          <w:sz w:val="22"/>
          <w:szCs w:val="22"/>
        </w:rPr>
        <w:t xml:space="preserve">3. Once you have finished your daily check, go back to the “graveyard-racks” to perform double-check, then look up on the list the matching number of the </w:t>
      </w:r>
      <w:r w:rsidR="00B179D5">
        <w:rPr>
          <w:rFonts w:ascii="Times New Roman" w:hAnsi="Times New Roman" w:cs="Times New Roman"/>
          <w:sz w:val="22"/>
          <w:szCs w:val="22"/>
        </w:rPr>
        <w:t>E</w:t>
      </w:r>
      <w:r w:rsidR="00B179D5" w:rsidRPr="00B179D5">
        <w:rPr>
          <w:rFonts w:ascii="Times New Roman" w:hAnsi="Times New Roman" w:cs="Times New Roman"/>
          <w:sz w:val="22"/>
          <w:szCs w:val="22"/>
        </w:rPr>
        <w:t>ppendorf</w:t>
      </w:r>
      <w:r w:rsidR="00B179D5">
        <w:rPr>
          <w:rFonts w:ascii="Times New Roman" w:hAnsi="Times New Roman" w:cs="Times New Roman"/>
          <w:sz w:val="22"/>
          <w:szCs w:val="22"/>
        </w:rPr>
        <w:t xml:space="preserve"> </w:t>
      </w:r>
      <w:r w:rsidRPr="00B179D5">
        <w:rPr>
          <w:rFonts w:ascii="Times New Roman" w:hAnsi="Times New Roman" w:cs="Times New Roman"/>
          <w:sz w:val="22"/>
          <w:szCs w:val="22"/>
        </w:rPr>
        <w:t xml:space="preserve">that should host each Daphnia. Order your Daphnia on the rack in the right order – to avoid making mistakes – then fetch in your </w:t>
      </w:r>
      <w:r w:rsidR="00B179D5">
        <w:rPr>
          <w:rFonts w:ascii="Times New Roman" w:hAnsi="Times New Roman" w:cs="Times New Roman"/>
          <w:sz w:val="22"/>
          <w:szCs w:val="22"/>
        </w:rPr>
        <w:t xml:space="preserve">Eppendorf </w:t>
      </w:r>
      <w:r w:rsidRPr="00B179D5">
        <w:rPr>
          <w:rFonts w:ascii="Times New Roman" w:hAnsi="Times New Roman" w:cs="Times New Roman"/>
          <w:sz w:val="22"/>
          <w:szCs w:val="22"/>
        </w:rPr>
        <w:t>boxes, the tubes that you need to fix these Daphnia (</w:t>
      </w:r>
      <w:proofErr w:type="gramStart"/>
      <w:r w:rsidRPr="00B179D5">
        <w:rPr>
          <w:rFonts w:ascii="Times New Roman" w:hAnsi="Times New Roman" w:cs="Times New Roman"/>
          <w:sz w:val="22"/>
          <w:szCs w:val="22"/>
        </w:rPr>
        <w:t>i.e.</w:t>
      </w:r>
      <w:proofErr w:type="gramEnd"/>
      <w:r w:rsidRPr="00B179D5">
        <w:rPr>
          <w:rFonts w:ascii="Times New Roman" w:hAnsi="Times New Roman" w:cs="Times New Roman"/>
          <w:sz w:val="22"/>
          <w:szCs w:val="22"/>
        </w:rPr>
        <w:t xml:space="preserve"> with the same number). </w:t>
      </w:r>
      <w:proofErr w:type="gramStart"/>
      <w:r w:rsidRPr="00B179D5">
        <w:rPr>
          <w:rFonts w:ascii="Times New Roman" w:hAnsi="Times New Roman" w:cs="Times New Roman"/>
          <w:sz w:val="22"/>
          <w:szCs w:val="22"/>
        </w:rPr>
        <w:t>I’d</w:t>
      </w:r>
      <w:proofErr w:type="gramEnd"/>
      <w:r w:rsidRPr="00B179D5">
        <w:rPr>
          <w:rFonts w:ascii="Times New Roman" w:hAnsi="Times New Roman" w:cs="Times New Roman"/>
          <w:sz w:val="22"/>
          <w:szCs w:val="22"/>
        </w:rPr>
        <w:t xml:space="preserve"> suggest putting these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on a rack for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that you would also keep accessible in the lab. Order your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in the same order as your graveyard jars.</w:t>
      </w:r>
      <w:r w:rsidRPr="00B179D5">
        <w:rPr>
          <w:rFonts w:ascii="Times New Roman" w:hAnsi="Times New Roman" w:cs="Times New Roman"/>
          <w:sz w:val="22"/>
          <w:szCs w:val="22"/>
        </w:rPr>
        <w:br/>
      </w:r>
      <w:r w:rsidRPr="00B179D5">
        <w:rPr>
          <w:rFonts w:ascii="Times New Roman" w:hAnsi="Times New Roman" w:cs="Times New Roman"/>
          <w:sz w:val="22"/>
          <w:szCs w:val="22"/>
        </w:rPr>
        <w:br/>
        <w:t xml:space="preserve">4. Using a </w:t>
      </w:r>
      <w:r w:rsidRPr="00B179D5">
        <w:rPr>
          <w:rFonts w:ascii="Times New Roman" w:hAnsi="Times New Roman" w:cs="Times New Roman"/>
          <w:sz w:val="22"/>
          <w:szCs w:val="22"/>
          <w:u w:val="single"/>
        </w:rPr>
        <w:t>different glass pipette for each individual,</w:t>
      </w:r>
      <w:r w:rsidRPr="00B179D5">
        <w:rPr>
          <w:rFonts w:ascii="Times New Roman" w:hAnsi="Times New Roman" w:cs="Times New Roman"/>
          <w:sz w:val="22"/>
          <w:szCs w:val="22"/>
        </w:rPr>
        <w:t xml:space="preserve"> retrieve each dead body and put it in the matching </w:t>
      </w:r>
      <w:proofErr w:type="spellStart"/>
      <w:r w:rsidRPr="00B179D5">
        <w:rPr>
          <w:rFonts w:ascii="Times New Roman" w:hAnsi="Times New Roman" w:cs="Times New Roman"/>
          <w:sz w:val="22"/>
          <w:szCs w:val="22"/>
        </w:rPr>
        <w:t>eppendorf</w:t>
      </w:r>
      <w:proofErr w:type="spellEnd"/>
      <w:r w:rsidRPr="00B179D5">
        <w:rPr>
          <w:rFonts w:ascii="Times New Roman" w:hAnsi="Times New Roman" w:cs="Times New Roman"/>
          <w:sz w:val="22"/>
          <w:szCs w:val="22"/>
        </w:rPr>
        <w:t xml:space="preserve">: then, fill up the level of the medium in the </w:t>
      </w:r>
      <w:proofErr w:type="spellStart"/>
      <w:r w:rsidRPr="00B179D5">
        <w:rPr>
          <w:rFonts w:ascii="Times New Roman" w:hAnsi="Times New Roman" w:cs="Times New Roman"/>
          <w:sz w:val="22"/>
          <w:szCs w:val="22"/>
        </w:rPr>
        <w:t>eppi</w:t>
      </w:r>
      <w:proofErr w:type="spellEnd"/>
      <w:r w:rsidRPr="00B179D5">
        <w:rPr>
          <w:rFonts w:ascii="Times New Roman" w:hAnsi="Times New Roman" w:cs="Times New Roman"/>
          <w:sz w:val="22"/>
          <w:szCs w:val="22"/>
        </w:rPr>
        <w:t xml:space="preserve"> up to (or down to) </w:t>
      </w:r>
      <w:r w:rsidRPr="00B179D5">
        <w:rPr>
          <w:rFonts w:ascii="Times New Roman" w:hAnsi="Times New Roman" w:cs="Times New Roman"/>
          <w:b/>
          <w:bCs/>
          <w:sz w:val="22"/>
          <w:szCs w:val="22"/>
          <w:u w:val="single"/>
        </w:rPr>
        <w:t>0.5mL</w:t>
      </w:r>
      <w:r w:rsidRPr="00B179D5">
        <w:rPr>
          <w:rFonts w:ascii="Times New Roman" w:hAnsi="Times New Roman" w:cs="Times New Roman"/>
          <w:sz w:val="22"/>
          <w:szCs w:val="22"/>
        </w:rPr>
        <w:t xml:space="preserve"> (PS: this will be important for later). Normally you can always adjust in the </w:t>
      </w:r>
      <w:proofErr w:type="spellStart"/>
      <w:r w:rsidRPr="00B179D5">
        <w:rPr>
          <w:rFonts w:ascii="Times New Roman" w:hAnsi="Times New Roman" w:cs="Times New Roman"/>
          <w:sz w:val="22"/>
          <w:szCs w:val="22"/>
        </w:rPr>
        <w:t>eppi</w:t>
      </w:r>
      <w:proofErr w:type="spellEnd"/>
      <w:r w:rsidRPr="00B179D5">
        <w:rPr>
          <w:rFonts w:ascii="Times New Roman" w:hAnsi="Times New Roman" w:cs="Times New Roman"/>
          <w:sz w:val="22"/>
          <w:szCs w:val="22"/>
        </w:rPr>
        <w:t xml:space="preserve"> using the glass pipette, this you should do with medium from the current jar.</w:t>
      </w:r>
      <w:r w:rsidRPr="00B179D5">
        <w:rPr>
          <w:rFonts w:ascii="Times New Roman" w:hAnsi="Times New Roman" w:cs="Times New Roman"/>
          <w:sz w:val="22"/>
          <w:szCs w:val="22"/>
        </w:rPr>
        <w:br/>
      </w:r>
      <w:r w:rsidRPr="00B179D5">
        <w:rPr>
          <w:rFonts w:ascii="Times New Roman" w:hAnsi="Times New Roman" w:cs="Times New Roman"/>
          <w:sz w:val="22"/>
          <w:szCs w:val="22"/>
        </w:rPr>
        <w:br/>
        <w:t xml:space="preserve">5. Now that all dead Daphnia have been transferred to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take off the labels from your “graveyard” jars, and stick them in the current day’s page of your lab-notebook.</w:t>
      </w:r>
      <w:r w:rsidRPr="00B179D5">
        <w:rPr>
          <w:rFonts w:ascii="Times New Roman" w:hAnsi="Times New Roman" w:cs="Times New Roman"/>
          <w:sz w:val="22"/>
          <w:szCs w:val="22"/>
        </w:rPr>
        <w:br/>
      </w:r>
      <w:r w:rsidRPr="00B179D5">
        <w:rPr>
          <w:rFonts w:ascii="Times New Roman" w:hAnsi="Times New Roman" w:cs="Times New Roman"/>
          <w:sz w:val="22"/>
          <w:szCs w:val="22"/>
        </w:rPr>
        <w:br/>
        <w:t xml:space="preserve">6. Put on some gloves before handling the formaldehyde stock (!!). Take one of the formaldehyde </w:t>
      </w:r>
      <w:proofErr w:type="gramStart"/>
      <w:r w:rsidRPr="00B179D5">
        <w:rPr>
          <w:rFonts w:ascii="Times New Roman" w:hAnsi="Times New Roman" w:cs="Times New Roman"/>
          <w:sz w:val="22"/>
          <w:szCs w:val="22"/>
        </w:rPr>
        <w:t>stock</w:t>
      </w:r>
      <w:proofErr w:type="gramEnd"/>
      <w:r w:rsidRPr="00B179D5">
        <w:rPr>
          <w:rFonts w:ascii="Times New Roman" w:hAnsi="Times New Roman" w:cs="Times New Roman"/>
          <w:sz w:val="22"/>
          <w:szCs w:val="22"/>
        </w:rPr>
        <w:t xml:space="preserve"> jars (labelled 37%) from </w:t>
      </w:r>
      <w:proofErr w:type="spellStart"/>
      <w:r w:rsidRPr="00B179D5">
        <w:rPr>
          <w:rFonts w:ascii="Times New Roman" w:hAnsi="Times New Roman" w:cs="Times New Roman"/>
          <w:sz w:val="22"/>
          <w:szCs w:val="22"/>
        </w:rPr>
        <w:t>Uschi’s</w:t>
      </w:r>
      <w:proofErr w:type="spellEnd"/>
      <w:r w:rsidRPr="00B179D5">
        <w:rPr>
          <w:rFonts w:ascii="Times New Roman" w:hAnsi="Times New Roman" w:cs="Times New Roman"/>
          <w:sz w:val="22"/>
          <w:szCs w:val="22"/>
        </w:rPr>
        <w:t xml:space="preserve"> room, as well as a yellow pipette (100uL or 200uL), that can handle 50uL.</w:t>
      </w:r>
      <w:r w:rsidRPr="00B179D5">
        <w:rPr>
          <w:rFonts w:ascii="Times New Roman" w:hAnsi="Times New Roman" w:cs="Times New Roman"/>
          <w:sz w:val="22"/>
          <w:szCs w:val="22"/>
        </w:rPr>
        <w:br/>
      </w:r>
      <w:r w:rsidRPr="00B179D5">
        <w:rPr>
          <w:rFonts w:ascii="Times New Roman" w:hAnsi="Times New Roman" w:cs="Times New Roman"/>
          <w:sz w:val="22"/>
          <w:szCs w:val="22"/>
        </w:rPr>
        <w:br/>
        <w:t xml:space="preserve">Bring your rack of dead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to the clean-bench, and if possible only add the formaldehyde under the bench (&amp; with gloves). Open all your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then take </w:t>
      </w:r>
      <w:r w:rsidRPr="00B179D5">
        <w:rPr>
          <w:rFonts w:ascii="Times New Roman" w:hAnsi="Times New Roman" w:cs="Times New Roman"/>
          <w:b/>
          <w:bCs/>
          <w:sz w:val="22"/>
          <w:szCs w:val="22"/>
        </w:rPr>
        <w:t>50uL</w:t>
      </w:r>
      <w:r w:rsidRPr="00B179D5">
        <w:rPr>
          <w:rFonts w:ascii="Times New Roman" w:hAnsi="Times New Roman" w:cs="Times New Roman"/>
          <w:sz w:val="22"/>
          <w:szCs w:val="22"/>
        </w:rPr>
        <w:t xml:space="preserve"> from the formaldehyde for each tube and drop it slightly above the </w:t>
      </w:r>
      <w:proofErr w:type="spellStart"/>
      <w:r w:rsidRPr="00B179D5">
        <w:rPr>
          <w:rFonts w:ascii="Times New Roman" w:hAnsi="Times New Roman" w:cs="Times New Roman"/>
          <w:sz w:val="22"/>
          <w:szCs w:val="22"/>
        </w:rPr>
        <w:t>eppi</w:t>
      </w:r>
      <w:proofErr w:type="spellEnd"/>
      <w:r w:rsidRPr="00B179D5">
        <w:rPr>
          <w:rFonts w:ascii="Times New Roman" w:hAnsi="Times New Roman" w:cs="Times New Roman"/>
          <w:sz w:val="22"/>
          <w:szCs w:val="22"/>
        </w:rPr>
        <w:t xml:space="preserve"> (this way, you can use only one pipette tip to fill up all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with formaldehyde), then close the lid. Repeat until all your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have received formaldehyde.</w:t>
      </w:r>
      <w:r w:rsidRPr="00B179D5">
        <w:rPr>
          <w:rFonts w:ascii="Times New Roman" w:hAnsi="Times New Roman" w:cs="Times New Roman"/>
          <w:sz w:val="22"/>
          <w:szCs w:val="22"/>
        </w:rPr>
        <w:br/>
      </w:r>
      <w:r w:rsidRPr="00B179D5">
        <w:rPr>
          <w:rFonts w:ascii="Times New Roman" w:hAnsi="Times New Roman" w:cs="Times New Roman"/>
          <w:sz w:val="22"/>
          <w:szCs w:val="22"/>
        </w:rPr>
        <w:br/>
        <w:t xml:space="preserve">NB: by adding 50uL of formaldehyde (already diluted at 37%), in </w:t>
      </w:r>
      <w:proofErr w:type="spellStart"/>
      <w:r w:rsidRPr="00B179D5">
        <w:rPr>
          <w:rFonts w:ascii="Times New Roman" w:hAnsi="Times New Roman" w:cs="Times New Roman"/>
          <w:sz w:val="22"/>
          <w:szCs w:val="22"/>
        </w:rPr>
        <w:t>eppis</w:t>
      </w:r>
      <w:proofErr w:type="spellEnd"/>
      <w:r w:rsidRPr="00B179D5">
        <w:rPr>
          <w:rFonts w:ascii="Times New Roman" w:hAnsi="Times New Roman" w:cs="Times New Roman"/>
          <w:sz w:val="22"/>
          <w:szCs w:val="22"/>
        </w:rPr>
        <w:t xml:space="preserve"> that contain 500uL of medium, you end up with a final concentration of 3.7% (~4%) formaldehyde, which is sufficient to preserve the Daphnia’s body intact, along with spores of </w:t>
      </w:r>
      <w:proofErr w:type="spellStart"/>
      <w:r w:rsidRPr="00B179D5">
        <w:rPr>
          <w:rFonts w:ascii="Times New Roman" w:hAnsi="Times New Roman" w:cs="Times New Roman"/>
          <w:sz w:val="22"/>
          <w:szCs w:val="22"/>
        </w:rPr>
        <w:t>Metschnikowia</w:t>
      </w:r>
      <w:proofErr w:type="spellEnd"/>
      <w:r w:rsidRPr="00B179D5">
        <w:rPr>
          <w:rFonts w:ascii="Times New Roman" w:hAnsi="Times New Roman" w:cs="Times New Roman"/>
          <w:sz w:val="22"/>
          <w:szCs w:val="22"/>
        </w:rPr>
        <w:t xml:space="preserve">, allowing counting </w:t>
      </w:r>
      <w:proofErr w:type="gramStart"/>
      <w:r w:rsidRPr="00B179D5">
        <w:rPr>
          <w:rFonts w:ascii="Times New Roman" w:hAnsi="Times New Roman" w:cs="Times New Roman"/>
          <w:sz w:val="22"/>
          <w:szCs w:val="22"/>
        </w:rPr>
        <w:t>later on</w:t>
      </w:r>
      <w:proofErr w:type="gramEnd"/>
      <w:r w:rsidRPr="00B179D5">
        <w:rPr>
          <w:rFonts w:ascii="Times New Roman" w:hAnsi="Times New Roman" w:cs="Times New Roman"/>
          <w:sz w:val="22"/>
          <w:szCs w:val="22"/>
        </w:rPr>
        <w:t xml:space="preserve"> at the microscope.</w:t>
      </w:r>
      <w:r w:rsidRPr="00B179D5">
        <w:rPr>
          <w:rFonts w:ascii="Times New Roman" w:hAnsi="Times New Roman" w:cs="Times New Roman"/>
          <w:sz w:val="22"/>
          <w:szCs w:val="22"/>
        </w:rPr>
        <w:br/>
      </w:r>
      <w:r w:rsidR="00245862" w:rsidRPr="00B179D5">
        <w:rPr>
          <w:rFonts w:ascii="Times New Roman" w:hAnsi="Times New Roman" w:cs="Times New Roman"/>
          <w:sz w:val="22"/>
          <w:szCs w:val="22"/>
        </w:rPr>
        <w:br/>
        <w:t xml:space="preserve">7. Bring your </w:t>
      </w:r>
      <w:proofErr w:type="spellStart"/>
      <w:r w:rsidR="00245862" w:rsidRPr="00B179D5">
        <w:rPr>
          <w:rFonts w:ascii="Times New Roman" w:hAnsi="Times New Roman" w:cs="Times New Roman"/>
          <w:sz w:val="22"/>
          <w:szCs w:val="22"/>
        </w:rPr>
        <w:t>eppis</w:t>
      </w:r>
      <w:proofErr w:type="spellEnd"/>
      <w:r w:rsidR="00245862" w:rsidRPr="00B179D5">
        <w:rPr>
          <w:rFonts w:ascii="Times New Roman" w:hAnsi="Times New Roman" w:cs="Times New Roman"/>
          <w:sz w:val="22"/>
          <w:szCs w:val="22"/>
        </w:rPr>
        <w:t xml:space="preserve"> back to a fridge at 4°C (preferably the one in the clean-bench room). I’d suggest to store your collected samples in a different box (or racks) than your empty </w:t>
      </w:r>
      <w:proofErr w:type="spellStart"/>
      <w:r w:rsidR="00245862" w:rsidRPr="00B179D5">
        <w:rPr>
          <w:rFonts w:ascii="Times New Roman" w:hAnsi="Times New Roman" w:cs="Times New Roman"/>
          <w:sz w:val="22"/>
          <w:szCs w:val="22"/>
        </w:rPr>
        <w:t>eppendorfs</w:t>
      </w:r>
      <w:proofErr w:type="spellEnd"/>
      <w:r w:rsidR="00245862" w:rsidRPr="00B179D5">
        <w:rPr>
          <w:rFonts w:ascii="Times New Roman" w:hAnsi="Times New Roman" w:cs="Times New Roman"/>
          <w:sz w:val="22"/>
          <w:szCs w:val="22"/>
        </w:rPr>
        <w:t>, so that these ones can stay in the fridge at all times (for instance you can start with a rack, properly labelled with your name in the clean-bench room fridge - then later transfer them back to boxes, once you have a larger number of collected samples).</w:t>
      </w:r>
      <w:r w:rsidR="00245862" w:rsidRPr="00B179D5">
        <w:rPr>
          <w:rFonts w:ascii="Times New Roman" w:hAnsi="Times New Roman" w:cs="Times New Roman"/>
          <w:sz w:val="22"/>
          <w:szCs w:val="22"/>
        </w:rPr>
        <w:br/>
      </w:r>
      <w:r w:rsidR="00245862" w:rsidRPr="00B179D5">
        <w:rPr>
          <w:rFonts w:ascii="Times New Roman" w:hAnsi="Times New Roman" w:cs="Times New Roman"/>
          <w:sz w:val="22"/>
          <w:szCs w:val="22"/>
        </w:rPr>
        <w:br/>
      </w:r>
      <w:r w:rsidR="00245862" w:rsidRPr="00B179D5">
        <w:rPr>
          <w:rFonts w:ascii="Times New Roman" w:hAnsi="Times New Roman" w:cs="Times New Roman"/>
          <w:sz w:val="22"/>
          <w:szCs w:val="22"/>
        </w:rPr>
        <w:br/>
      </w:r>
      <w:r w:rsidRPr="00B179D5">
        <w:rPr>
          <w:rFonts w:ascii="Times New Roman" w:hAnsi="Times New Roman" w:cs="Times New Roman"/>
          <w:sz w:val="22"/>
          <w:szCs w:val="22"/>
        </w:rPr>
        <w:lastRenderedPageBreak/>
        <w:t>======================================================================</w:t>
      </w:r>
      <w:r w:rsidRPr="00B179D5">
        <w:rPr>
          <w:rFonts w:ascii="Times New Roman" w:hAnsi="Times New Roman" w:cs="Times New Roman"/>
          <w:sz w:val="22"/>
          <w:szCs w:val="22"/>
        </w:rPr>
        <w:br/>
      </w:r>
      <w:r w:rsidRPr="00B179D5">
        <w:rPr>
          <w:rFonts w:ascii="Times New Roman" w:hAnsi="Times New Roman" w:cs="Times New Roman"/>
          <w:sz w:val="22"/>
          <w:szCs w:val="22"/>
        </w:rPr>
        <w:br/>
        <w:t>NB: we should start this whole process at the minimum, on the 9</w:t>
      </w:r>
      <w:r w:rsidRPr="00B179D5">
        <w:rPr>
          <w:rFonts w:ascii="Times New Roman" w:hAnsi="Times New Roman" w:cs="Times New Roman"/>
          <w:sz w:val="22"/>
          <w:szCs w:val="22"/>
          <w:vertAlign w:val="superscript"/>
        </w:rPr>
        <w:t>th</w:t>
      </w:r>
      <w:r w:rsidRPr="00B179D5">
        <w:rPr>
          <w:rFonts w:ascii="Times New Roman" w:hAnsi="Times New Roman" w:cs="Times New Roman"/>
          <w:sz w:val="22"/>
          <w:szCs w:val="22"/>
        </w:rPr>
        <w:t xml:space="preserve"> day after the inoculation. Based on previous experiments with these strains of Daphnia and parasite, symptoms of infection generally appear around day 10-11, with earliest observation on day +9.</w:t>
      </w:r>
      <w:r w:rsidRPr="00B179D5">
        <w:rPr>
          <w:rFonts w:ascii="Times New Roman" w:hAnsi="Times New Roman" w:cs="Times New Roman"/>
          <w:sz w:val="22"/>
          <w:szCs w:val="22"/>
        </w:rPr>
        <w:br/>
        <w:t>Though I have never observed the presence of mature spores on day +8, we might choose to start this process already one day ahead (so that we’re sure that we won’t miss any potential infection).</w:t>
      </w:r>
      <w:r w:rsidRPr="00B179D5">
        <w:rPr>
          <w:rFonts w:ascii="Times New Roman" w:hAnsi="Times New Roman" w:cs="Times New Roman"/>
          <w:sz w:val="22"/>
          <w:szCs w:val="22"/>
        </w:rPr>
        <w:br/>
      </w:r>
      <w:r w:rsidRPr="00B179D5">
        <w:rPr>
          <w:rFonts w:ascii="Times New Roman" w:hAnsi="Times New Roman" w:cs="Times New Roman"/>
          <w:sz w:val="22"/>
          <w:szCs w:val="22"/>
        </w:rPr>
        <w:br/>
        <w:t>Any Daphnia that dies before day 8-after-inoculation, we will not be able to identify if it would have been successfully infected or not (Daphnia can recover up until the stage of ascus production), so you can simply discard the dead ones at this point of the experiment. Please already keep the labels in your notebook, though.</w:t>
      </w:r>
    </w:p>
    <w:sectPr w:rsidR="001C18A8" w:rsidRPr="00B179D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18E00" w14:textId="77777777" w:rsidR="00477410" w:rsidRDefault="00477410">
      <w:r>
        <w:separator/>
      </w:r>
    </w:p>
  </w:endnote>
  <w:endnote w:type="continuationSeparator" w:id="0">
    <w:p w14:paraId="07A3007A" w14:textId="77777777" w:rsidR="00477410" w:rsidRDefault="0047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A1"/>
    <w:family w:val="roman"/>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963CE" w14:textId="77777777" w:rsidR="00477410" w:rsidRDefault="00477410">
      <w:r>
        <w:rPr>
          <w:color w:val="000000"/>
        </w:rPr>
        <w:separator/>
      </w:r>
    </w:p>
  </w:footnote>
  <w:footnote w:type="continuationSeparator" w:id="0">
    <w:p w14:paraId="1B212B3E" w14:textId="77777777" w:rsidR="00477410" w:rsidRDefault="00477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wMjI1tjA0NjEzNjVQ0lEKTi0uzszPAykwrAUA0bLCXiwAAAA="/>
  </w:docVars>
  <w:rsids>
    <w:rsidRoot w:val="001C18A8"/>
    <w:rsid w:val="001C18A8"/>
    <w:rsid w:val="00245862"/>
    <w:rsid w:val="00477410"/>
    <w:rsid w:val="00A92911"/>
    <w:rsid w:val="00B179D5"/>
    <w:rsid w:val="00DC5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9D80"/>
  <w15:docId w15:val="{5F28D457-7807-4ACF-B479-6B1FFCB0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C365FA-BFCA-4146-91B7-962741F1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683</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Stylianos Mavrianos</cp:lastModifiedBy>
  <cp:revision>4</cp:revision>
  <dcterms:created xsi:type="dcterms:W3CDTF">2021-01-26T08:08:00Z</dcterms:created>
  <dcterms:modified xsi:type="dcterms:W3CDTF">2021-02-03T11:02:00Z</dcterms:modified>
</cp:coreProperties>
</file>