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TRIBUTE</w:t>
      </w:r>
    </w:p>
    <w:p>
      <w:pPr>
        <w:spacing w:after="80"/>
      </w:pPr>
      <w:r>
        <w:rPr>
          <w:rFonts w:ascii="Georgia" w:hAnsi="Georgia" w:cs="Georgia"/>
          <w:sz w:val="40"/>
          <w:sz-cs w:val="40"/>
          <w:b/>
          <w:spacing w:val="0"/>
          <w:color w:val="12261F"/>
        </w:rPr>
        <w:t xml:space="preserve">The Power of Nigerians in Diaspora in Nation Building</w:t>
      </w:r>
    </w:p>
    <w:p>
      <w:pPr>
        <w:spacing w:after="160"/>
      </w:pPr>
      <w:r>
        <w:rPr>
          <w:rFonts w:ascii="Georgia" w:hAnsi="Georgia" w:cs="Georgia"/>
          <w:sz w:val="24"/>
          <w:sz-cs w:val="24"/>
          <w:i/>
          <w:spacing w:val="0"/>
          <w:color w:val="3D5C4C"/>
        </w:rPr>
        <w:t xml:space="preserve">A reflection presented in tribute to H.E. President Olusegun Obasanjo, “The Father of Diaspora”</w:t>
      </w:r>
    </w:p>
    <w:p>
      <w:pPr>
        <w:spacing w:after="200"/>
      </w:pPr>
      <w:r>
        <w:rPr>
          <w:rFonts w:ascii="Georgia" w:hAnsi="Georgia" w:cs="Georgia"/>
          <w:sz w:val="19"/>
          <w:sz-cs w:val="19"/>
          <w:i/>
          <w:spacing w:val="0"/>
          <w:color w:val="777777"/>
        </w:rPr>
        <w:t xml:space="preserve">Editorial note: the remarks below are presented in the first person, in the form in which they were supplied to Conspodium as a tribute reflection. Conspodium has not independently verified direct authorship by President Obasanjo and presents this material as previously circulated commentary on Nigeria's diaspora policy, pending confirmation.</w:t>
      </w:r>
    </w:p>
    <w:p>
      <w:pPr>
        <w:spacing w:after="200"/>
      </w:pPr>
      <w:r>
        <w:rPr>
          <w:rFonts w:ascii="Georgia" w:hAnsi="Georgia" w:cs="Georgia"/>
          <w:sz w:val="22"/>
          <w:sz-cs w:val="22"/>
          <w:b/>
          <w:spacing w:val="0"/>
          <w:color w:val="12261F"/>
        </w:rPr>
        <w:t xml:space="preserve">Summary</w:t>
      </w:r>
    </w:p>
    <w:p>
      <w:pPr>
        <w:jc w:val="both"/>
        <w:spacing w:after="160"/>
      </w:pPr>
      <w:r>
        <w:rPr>
          <w:rFonts w:ascii="Georgia" w:hAnsi="Georgia" w:cs="Georgia"/>
          <w:sz w:val="21"/>
          <w:sz-cs w:val="21"/>
          <w:spacing w:val="0"/>
          <w:color w:val="00000A"/>
        </w:rPr>
        <w:t xml:space="preserve">The Nigerian diaspora is a formidable force and an indispensable asset in the socio-economic and political development of our great nation. Since the dawn of the Fourth Republic, we recognised that national reconstruction could not be achieved solely from within our borders. It required the active engagement, intellect and resources of Nigerians living abroad. By institutionalising diaspora engagement  beginning with the formation of the Nigerians in Diaspora Organisation (NIDO) and culminating in the establishment of the Nigerians in Diaspora Commission (NIDCOM) — a foundation was laid for a symbiotic relationship between the homeland and its global citizens.</w:t>
      </w:r>
    </w:p>
    <w:p>
      <w:pPr>
        <w:spacing w:before="200" w:after="80"/>
      </w:pPr>
      <w:r>
        <w:rPr>
          <w:rFonts w:ascii="Georgia" w:hAnsi="Georgia" w:cs="Georgia"/>
          <w:sz w:val="22"/>
          <w:sz-cs w:val="22"/>
          <w:b/>
          <w:spacing w:val="0"/>
          <w:color w:val="12261F"/>
        </w:rPr>
        <w:t xml:space="preserve">The Transformative Role of Nigerians in Diaspora</w:t>
      </w:r>
    </w:p>
    <w:p>
      <w:pPr>
        <w:jc w:val="both"/>
        <w:spacing w:after="160"/>
      </w:pPr>
      <w:r>
        <w:rPr>
          <w:rFonts w:ascii="Georgia" w:hAnsi="Georgia" w:cs="Georgia"/>
          <w:sz w:val="21"/>
          <w:sz-cs w:val="21"/>
          <w:spacing w:val="0"/>
          <w:color w:val="00000A"/>
        </w:rPr>
        <w:t xml:space="preserve">When my administration assumed office in 1999, Nigeria was emerging from decades of political instability, economic downturns and international isolation. We recognised early on that to rebuild our nation, we needed to harness the immense potential of every Nigerian, irrespective of geographical location. In September 2000, I convened a historic meeting in Atlanta, USA, with Nigerians in the Americas, followed by a similar engagement in London for those in Europe — strategic platforms designed to create a mechanism through which our diaspora could be effectively mobilised and involved in Nigeria's development process. This initiative led to the formation of the Nigerians in the Diaspora Organisation (NIDO) in 2001, modelled after successful diaspora engagement frameworks in countries such as India and China. We also established the Nigerian National Volunteer Service (NNVS) and instituted 25 July as National Diaspora Day.</w:t>
      </w:r>
    </w:p>
    <w:p>
      <w:pPr>
        <w:jc w:val="both"/>
        <w:spacing w:after="160"/>
      </w:pPr>
      <w:r>
        <w:rPr>
          <w:rFonts w:ascii="Georgia" w:hAnsi="Georgia" w:cs="Georgia"/>
          <w:sz w:val="21"/>
          <w:sz-cs w:val="21"/>
          <w:spacing w:val="0"/>
          <w:color w:val="00000A"/>
        </w:rPr>
        <w:t xml:space="preserve">The impact of these initiatives has been profound. The Nigerian diaspora has consistently demonstrated its commitment to the homeland through massive financial remittances — in recent years soaring to an estimated $20 billion annually, a significant share of national GDP, sustaining households and serving as a vital lifeline for small and medium-sized enterprises.</w:t>
      </w:r>
    </w:p>
    <w:p>
      <w:pPr>
        <w:jc w:val="both"/>
        <w:spacing w:after="160"/>
      </w:pPr>
      <w:r>
        <w:rPr>
          <w:rFonts w:ascii="Georgia" w:hAnsi="Georgia" w:cs="Georgia"/>
          <w:sz w:val="21"/>
          <w:sz-cs w:val="21"/>
          <w:spacing w:val="0"/>
          <w:color w:val="00000A"/>
        </w:rPr>
        <w:t xml:space="preserve">Beyond financial contributions, the intellectual and social remittances of the diaspora are equally transformative. Programmes such as the Transfer of Knowledge through Expatriate Networks (TOKTEN) and the Linkages with Experts and Academics in the Diaspora Scheme (LEADS) have facilitated the transfer of crucial skills, technology and global best practice back to Nigeria, turning ‘brain drain’ into ‘brain gain’.</w:t>
      </w:r>
    </w:p>
    <w:p>
      <w:pPr>
        <w:spacing w:before="200" w:after="80"/>
      </w:pPr>
      <w:r>
        <w:rPr>
          <w:rFonts w:ascii="Georgia" w:hAnsi="Georgia" w:cs="Georgia"/>
          <w:sz w:val="22"/>
          <w:sz-cs w:val="22"/>
          <w:b/>
          <w:spacing w:val="0"/>
          <w:color w:val="12261F"/>
        </w:rPr>
        <w:t xml:space="preserve">Key Takeaways</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Strategic engagement is crucial — the deliberate, structured engagement of the diaspora initiated in 1999 shifted the paradigm from viewing them as ‘lost citizens’ to recognising them as vital partners in national development</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Financial remittances are a lifeline for household sustenance, poverty alleviation and macroeconomic stability</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Intellectual capital is invaluable — the ‘brain gain’ achieved through knowledge, skills and technology transfer is essential for institution-building</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Institutional frameworks sustain impact — NIDO, NNVS and NiDCOM provide the architecture to mobilise and coordinate diaspora contributions</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The diaspora acts as a global ambassador, shaping Nigeria's image and advocating for good governance and democratic consolidation</w:t>
      </w:r>
    </w:p>
    <w:p>
      <w:pPr>
        <w:spacing w:before="200" w:after="80"/>
      </w:pPr>
      <w:r>
        <w:rPr>
          <w:rFonts w:ascii="Georgia" w:hAnsi="Georgia" w:cs="Georgia"/>
          <w:sz w:val="22"/>
          <w:sz-cs w:val="22"/>
          <w:b/>
          <w:spacing w:val="0"/>
          <w:color w:val="12261F"/>
        </w:rPr>
        <w:t xml:space="preserve">Recommendations</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Enhance the investment climate beyond family remittances</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Implement diaspora voting to give global citizens a true voice in national elections</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Strengthen NiDCOM's institutional capacity and funding</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Facilitate structured knowledge transfer in healthcare, education, technology and agriculture</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Reduce the cost of remittances in partnership with financial institutions</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EDITORIAL</w:t>
      </w:r>
    </w:p>
    <w:p>
      <w:pPr>
        <w:spacing w:after="80"/>
      </w:pPr>
      <w:r>
        <w:rPr>
          <w:rFonts w:ascii="Georgia" w:hAnsi="Georgia" w:cs="Georgia"/>
          <w:sz w:val="40"/>
          <w:sz-cs w:val="40"/>
          <w:b/>
          <w:spacing w:val="0"/>
          <w:color w:val="12261F"/>
        </w:rPr>
        <w:t xml:space="preserve">Beyond Remittances: Can the African Diaspora Live Up to Africa's Hopes?</w:t>
      </w:r>
    </w:p>
    <w:p>
      <w:pPr>
        <w:spacing w:after="160"/>
      </w:pPr>
      <w:r>
        <w:rPr>
          <w:rFonts w:ascii="Georgia" w:hAnsi="Georgia" w:cs="Georgia"/>
          <w:sz w:val="24"/>
          <w:sz-cs w:val="24"/>
          <w:i/>
          <w:spacing w:val="0"/>
          <w:color w:val="3D5C4C"/>
        </w:rPr>
        <w:t xml:space="preserve">A magazine editorial on knowledge, political renewal and the responsibilities of belonging</w:t>
      </w:r>
    </w:p>
    <w:p>
      <w:pPr>
        <w:spacing w:after="200"/>
      </w:pPr>
      <w:r>
        <w:rPr>
          <w:rFonts w:ascii="Georgia" w:hAnsi="Georgia" w:cs="Georgia"/>
          <w:sz w:val="20"/>
          <w:sz-cs w:val="20"/>
          <w:spacing w:val="0"/>
          <w:color w:val="555555"/>
        </w:rPr>
        <w:t xml:space="preserve">By The Conspodium Global Desk</w:t>
      </w:r>
    </w:p>
    <w:p>
      <w:pPr>
        <w:jc w:val="both"/>
        <w:spacing w:after="160"/>
      </w:pPr>
      <w:r>
        <w:rPr>
          <w:rFonts w:ascii="Georgia" w:hAnsi="Georgia" w:cs="Georgia"/>
          <w:sz w:val="21"/>
          <w:sz-cs w:val="21"/>
          <w:spacing w:val="0"/>
          <w:color w:val="00000A"/>
        </w:rPr>
        <w:t xml:space="preserve">The African diaspora is frequently discussed as though it were a distant reserve of money, expertise and influence waiting to be summoned whenever the continent faces a crisis. That view is understandable, but incomplete. Africans and people of African descent living in Europe, the Americas, the Caribbean, the Middle East, Asia and elsewhere do possess considerable experience, professional knowledge and international networks. Yet Africa's hopes cannot rest upon geography alone. Living abroad does not automatically create vision, integrity or commitment, just as remaining on the continent does not imply a lack of ability or ambition.</w:t>
      </w:r>
    </w:p>
    <w:p>
      <w:pPr>
        <w:jc w:val="both"/>
        <w:spacing w:after="160"/>
      </w:pPr>
      <w:r>
        <w:rPr>
          <w:rFonts w:ascii="Georgia" w:hAnsi="Georgia" w:cs="Georgia"/>
          <w:sz w:val="21"/>
          <w:sz-cs w:val="21"/>
          <w:spacing w:val="0"/>
          <w:color w:val="00000A"/>
        </w:rPr>
        <w:t xml:space="preserve">The more useful question, therefore, is not whether the diaspora can save Africa. It is whether Africans at home and abroad can build a mature partnership capable of converting dispersed knowledge into lasting institutions. Such a partnership would require more than patriotic speeches, occasional donations or conspicuous displays of personal success. It would demand organised service, patient investment, political education, ethical leadership and the humility to learn in both directions.</w:t>
      </w:r>
    </w:p>
    <w:p>
      <w:pPr>
        <w:ind w:left="260"/>
        <w:spacing w:before="120" w:after="120"/>
      </w:pPr>
      <w:r>
        <w:rPr>
          <w:rFonts w:ascii="Georgia" w:hAnsi="Georgia" w:cs="Georgia"/>
          <w:sz w:val="24"/>
          <w:sz-cs w:val="24"/>
          <w:b/>
          <w:i/>
          <w:spacing w:val="0"/>
          <w:color w:val="1F5C3E"/>
        </w:rPr>
        <w:t xml:space="preserve">“The diaspora's greatest contribution may not be the money it sends home, but the habits, knowledge, networks and standards it can place in the service of African renewal.”</w:t>
      </w:r>
    </w:p>
    <w:p>
      <w:pPr>
        <w:spacing w:before="200" w:after="80"/>
      </w:pPr>
      <w:r>
        <w:rPr>
          <w:rFonts w:ascii="Georgia" w:hAnsi="Georgia" w:cs="Georgia"/>
          <w:sz w:val="22"/>
          <w:sz-cs w:val="22"/>
          <w:b/>
          <w:spacing w:val="0"/>
          <w:color w:val="12261F"/>
        </w:rPr>
        <w:t xml:space="preserve">One diaspora, many experiences</w:t>
      </w:r>
    </w:p>
    <w:p>
      <w:pPr>
        <w:jc w:val="both"/>
        <w:spacing w:after="160"/>
      </w:pPr>
      <w:r>
        <w:rPr>
          <w:rFonts w:ascii="Georgia" w:hAnsi="Georgia" w:cs="Georgia"/>
          <w:sz w:val="21"/>
          <w:sz-cs w:val="21"/>
          <w:spacing w:val="0"/>
          <w:color w:val="00000A"/>
        </w:rPr>
        <w:t xml:space="preserve">There is no single African diaspora. A technology specialist in London, a nurse in Toronto, an entrepreneur in Dubai, a lecturer in the Caribbean and a second-generation African student in Berlin may relate to the continent in very different ways. Some left recently and remain closely connected to their countries of origin. Others inherit an African identity shaped by slavery, migration, colonial history or several generations of cultural distance.</w:t>
      </w:r>
    </w:p>
    <w:p>
      <w:pPr>
        <w:jc w:val="both"/>
        <w:spacing w:after="160"/>
      </w:pPr>
      <w:r>
        <w:rPr>
          <w:rFonts w:ascii="Georgia" w:hAnsi="Georgia" w:cs="Georgia"/>
          <w:sz w:val="21"/>
          <w:sz-cs w:val="21"/>
          <w:spacing w:val="0"/>
          <w:color w:val="00000A"/>
        </w:rPr>
        <w:t xml:space="preserve">This diversity should be treated as an advantage rather than an obstacle. Different communities can contribute through different channels: professional mentoring, research partnerships, investment, cultural exchange, public advocacy, technology transfer or political bridge-building. What matters is that engagement moves from isolated goodwill to co-ordinated purpose.</w:t>
      </w:r>
    </w:p>
    <w:p>
      <w:pPr>
        <w:spacing w:before="200" w:after="80"/>
      </w:pPr>
      <w:r>
        <w:rPr>
          <w:rFonts w:ascii="Georgia" w:hAnsi="Georgia" w:cs="Georgia"/>
          <w:sz w:val="22"/>
          <w:sz-cs w:val="22"/>
          <w:b/>
          <w:spacing w:val="0"/>
          <w:color w:val="12261F"/>
        </w:rPr>
        <w:t xml:space="preserve">From brain drain to brain circulation</w:t>
      </w:r>
    </w:p>
    <w:p>
      <w:pPr>
        <w:jc w:val="both"/>
        <w:spacing w:after="160"/>
      </w:pPr>
      <w:r>
        <w:rPr>
          <w:rFonts w:ascii="Georgia" w:hAnsi="Georgia" w:cs="Georgia"/>
          <w:sz w:val="21"/>
          <w:sz-cs w:val="21"/>
          <w:spacing w:val="0"/>
          <w:color w:val="00000A"/>
        </w:rPr>
        <w:t xml:space="preserve">The deeper principle behind Asia's development experience is that knowledge acquired abroad becomes transformative only when countries create systems through which it can circulate, take root and multiply. For Africa, this means moving beyond the familiar argument about ‘brain drain’. Permanent return should not be the only measure of loyalty. A surgeon may remain in Manchester while training specialists in Accra. An engineer in California may support a laboratory in Nairobi.</w:t>
      </w:r>
    </w:p>
    <w:p>
      <w:pPr>
        <w:jc w:val="both"/>
        <w:spacing w:after="160"/>
      </w:pPr>
      <w:r>
        <w:rPr>
          <w:rFonts w:ascii="Georgia" w:hAnsi="Georgia" w:cs="Georgia"/>
          <w:sz w:val="21"/>
          <w:sz-cs w:val="21"/>
          <w:spacing w:val="0"/>
          <w:color w:val="00000A"/>
        </w:rPr>
        <w:t xml:space="preserve">Goodwill needs infrastructure. Universities, professional associations, private firms and governments should create credible fellowships, visiting appointments, joint research programmes, transparent investment vehicles and digital mentoring platforms.</w:t>
      </w:r>
    </w:p>
    <w:p>
      <w:pPr>
        <w:spacing w:before="200" w:after="80"/>
      </w:pPr>
      <w:r>
        <w:rPr>
          <w:rFonts w:ascii="Georgia" w:hAnsi="Georgia" w:cs="Georgia"/>
          <w:sz w:val="22"/>
          <w:sz-cs w:val="22"/>
          <w:b/>
          <w:spacing w:val="0"/>
          <w:color w:val="12261F"/>
        </w:rPr>
        <w:t xml:space="preserve">Youth must be prepared for power, not merely promised it</w:t>
      </w:r>
    </w:p>
    <w:p>
      <w:pPr>
        <w:jc w:val="both"/>
        <w:spacing w:after="160"/>
      </w:pPr>
      <w:r>
        <w:rPr>
          <w:rFonts w:ascii="Georgia" w:hAnsi="Georgia" w:cs="Georgia"/>
          <w:sz w:val="21"/>
          <w:sz-cs w:val="21"/>
          <w:spacing w:val="0"/>
          <w:color w:val="00000A"/>
        </w:rPr>
        <w:t xml:space="preserve">In healthier political cultures, young people are introduced early to policy, debate, public administration and civic responsibility. The African diaspora can widen this political apprenticeship, supporting non-partisan civic academies, policy fellowships, debating forums and mentorship schemes. A democracy described as ‘African’ must still answer to Africans.</w:t>
      </w:r>
    </w:p>
    <w:p>
      <w:pPr>
        <w:spacing w:before="200" w:after="80"/>
      </w:pPr>
      <w:r>
        <w:rPr>
          <w:rFonts w:ascii="Georgia" w:hAnsi="Georgia" w:cs="Georgia"/>
          <w:sz w:val="22"/>
          <w:sz-cs w:val="22"/>
          <w:b/>
          <w:spacing w:val="0"/>
          <w:color w:val="12261F"/>
        </w:rPr>
        <w:t xml:space="preserve">The moral challenge within the diaspora</w:t>
      </w:r>
    </w:p>
    <w:p>
      <w:pPr>
        <w:jc w:val="both"/>
        <w:spacing w:after="160"/>
      </w:pPr>
      <w:r>
        <w:rPr>
          <w:rFonts w:ascii="Georgia" w:hAnsi="Georgia" w:cs="Georgia"/>
          <w:sz w:val="21"/>
          <w:sz-cs w:val="21"/>
          <w:spacing w:val="0"/>
          <w:color w:val="00000A"/>
        </w:rPr>
        <w:t xml:space="preserve">It is easy to assign a heroic role to the diaspora; it is more honest to acknowledge its contradictions. Communities abroad may reproduce the same ethnic rivalries, political bitterness and distrust that weaken institutions at home. If the diaspora is to become a credible partner in renewal, it must model the values it recommends: competence, modesty, accountability, co-operation and long-term thinking.</w:t>
      </w:r>
    </w:p>
    <w:p>
      <w:pPr>
        <w:spacing w:before="200" w:after="80"/>
      </w:pPr>
      <w:r>
        <w:rPr>
          <w:rFonts w:ascii="Georgia" w:hAnsi="Georgia" w:cs="Georgia"/>
          <w:sz w:val="22"/>
          <w:sz-cs w:val="22"/>
          <w:b/>
          <w:spacing w:val="0"/>
          <w:color w:val="12261F"/>
        </w:rPr>
        <w:t xml:space="preserve">From symbolism to a continental compact</w:t>
      </w:r>
    </w:p>
    <w:p>
      <w:pPr>
        <w:spacing w:after="120"/>
      </w:pPr>
      <w:r>
        <w:rPr>
          <w:rFonts w:ascii="Georgia" w:hAnsi="Georgia" w:cs="Georgia"/>
          <w:sz w:val="21"/>
          <w:sz-cs w:val="21"/>
          <w:spacing w:val="0"/>
          <w:color w:val="00000A"/>
        </w:rPr>
        <w:t xml:space="preserve">A serious diaspora agenda would connect global African expertise with clearly defined continental and local needs, judged by outcomes rather than sentiment:</w:t>
      </w:r>
    </w:p>
    <w:p>
      <w:pPr/>
      <w:r>
        <w:rPr>
          <w:rFonts w:ascii="Georgia" w:hAnsi="Georgia" w:cs="Georgia"/>
          <w:sz w:val="19"/>
          <w:sz-cs w:val="19"/>
          <w:b/>
          <w:spacing w:val="0"/>
          <w:color w:val="FFFFFF"/>
        </w:rPr>
        <w:t xml:space="preserve">Sphere of contribution</w:t>
      </w:r>
    </w:p>
    <w:p>
      <w:pPr/>
      <w:r>
        <w:rPr>
          <w:rFonts w:ascii="Georgia" w:hAnsi="Georgia" w:cs="Georgia"/>
          <w:sz w:val="19"/>
          <w:sz-cs w:val="19"/>
          <w:b/>
          <w:spacing w:val="0"/>
          <w:color w:val="FFFFFF"/>
        </w:rPr>
        <w:t xml:space="preserve">Meaningful engagement</w:t>
      </w:r>
    </w:p>
    <w:p>
      <w:pPr/>
      <w:r>
        <w:rPr>
          <w:rFonts w:ascii="Georgia" w:hAnsi="Georgia" w:cs="Georgia"/>
          <w:sz w:val="19"/>
          <w:sz-cs w:val="19"/>
          <w:b/>
          <w:spacing w:val="0"/>
          <w:color w:val="FFFFFF"/>
        </w:rPr>
        <w:t xml:space="preserve">What must be avoided</w:t>
      </w:r>
    </w:p>
    <w:p>
      <w:pPr/>
      <w:r>
        <w:rPr>
          <w:rFonts w:ascii="Georgia" w:hAnsi="Georgia" w:cs="Georgia"/>
          <w:sz w:val="19"/>
          <w:sz-cs w:val="19"/>
          <w:spacing w:val="0"/>
          <w:color w:val="1A1A1A"/>
        </w:rPr>
        <w:t xml:space="preserve">Education &amp; skills</w:t>
      </w:r>
    </w:p>
    <w:p>
      <w:pPr/>
      <w:r>
        <w:rPr>
          <w:rFonts w:ascii="Georgia" w:hAnsi="Georgia" w:cs="Georgia"/>
          <w:sz w:val="19"/>
          <w:sz-cs w:val="19"/>
          <w:spacing w:val="0"/>
          <w:color w:val="1A1A1A"/>
        </w:rPr>
        <w:t xml:space="preserve">Mentoring, joint research, visiting teaching</w:t>
      </w:r>
    </w:p>
    <w:p>
      <w:pPr/>
      <w:r>
        <w:rPr>
          <w:rFonts w:ascii="Georgia" w:hAnsi="Georgia" w:cs="Georgia"/>
          <w:sz w:val="19"/>
          <w:sz-cs w:val="19"/>
          <w:spacing w:val="0"/>
          <w:color w:val="1A1A1A"/>
        </w:rPr>
        <w:t xml:space="preserve">One-off speeches without follow-through</w:t>
      </w:r>
    </w:p>
    <w:p>
      <w:pPr/>
      <w:r>
        <w:rPr>
          <w:rFonts w:ascii="Georgia" w:hAnsi="Georgia" w:cs="Georgia"/>
          <w:sz w:val="19"/>
          <w:sz-cs w:val="19"/>
          <w:spacing w:val="0"/>
          <w:color w:val="1A1A1A"/>
        </w:rPr>
        <w:t xml:space="preserve">Enterprise &amp; investment</w:t>
      </w:r>
    </w:p>
    <w:p>
      <w:pPr/>
      <w:r>
        <w:rPr>
          <w:rFonts w:ascii="Georgia" w:hAnsi="Georgia" w:cs="Georgia"/>
          <w:sz w:val="19"/>
          <w:sz-cs w:val="19"/>
          <w:spacing w:val="0"/>
          <w:color w:val="1A1A1A"/>
        </w:rPr>
        <w:t xml:space="preserve">Patient capital, transparent partnerships, local supply chains</w:t>
      </w:r>
    </w:p>
    <w:p>
      <w:pPr/>
      <w:r>
        <w:rPr>
          <w:rFonts w:ascii="Georgia" w:hAnsi="Georgia" w:cs="Georgia"/>
          <w:sz w:val="19"/>
          <w:sz-cs w:val="19"/>
          <w:spacing w:val="0"/>
          <w:color w:val="1A1A1A"/>
        </w:rPr>
        <w:t xml:space="preserve">Speculation, political favouritism, extractive deals</w:t>
      </w:r>
    </w:p>
    <w:p>
      <w:pPr/>
      <w:r>
        <w:rPr>
          <w:rFonts w:ascii="Georgia" w:hAnsi="Georgia" w:cs="Georgia"/>
          <w:sz w:val="19"/>
          <w:sz-cs w:val="19"/>
          <w:spacing w:val="0"/>
          <w:color w:val="1A1A1A"/>
        </w:rPr>
        <w:t xml:space="preserve">Youth &amp; politics</w:t>
      </w:r>
    </w:p>
    <w:p>
      <w:pPr/>
      <w:r>
        <w:rPr>
          <w:rFonts w:ascii="Georgia" w:hAnsi="Georgia" w:cs="Georgia"/>
          <w:sz w:val="19"/>
          <w:sz-cs w:val="19"/>
          <w:spacing w:val="0"/>
          <w:color w:val="1A1A1A"/>
        </w:rPr>
        <w:t xml:space="preserve">Civic education, policy fellowships, debate training</w:t>
      </w:r>
    </w:p>
    <w:p>
      <w:pPr/>
      <w:r>
        <w:rPr>
          <w:rFonts w:ascii="Georgia" w:hAnsi="Georgia" w:cs="Georgia"/>
          <w:sz w:val="19"/>
          <w:sz-cs w:val="19"/>
          <w:spacing w:val="0"/>
          <w:color w:val="1A1A1A"/>
        </w:rPr>
        <w:t xml:space="preserve">Partisan mobilisation, online hostility, personality cults</w:t>
      </w:r>
    </w:p>
    <w:p>
      <w:pPr/>
      <w:r>
        <w:rPr>
          <w:rFonts w:ascii="Georgia" w:hAnsi="Georgia" w:cs="Georgia"/>
          <w:sz w:val="19"/>
          <w:sz-cs w:val="19"/>
          <w:spacing w:val="0"/>
          <w:color w:val="1A1A1A"/>
        </w:rPr>
        <w:t xml:space="preserve">Governance</w:t>
      </w:r>
    </w:p>
    <w:p>
      <w:pPr/>
      <w:r>
        <w:rPr>
          <w:rFonts w:ascii="Georgia" w:hAnsi="Georgia" w:cs="Georgia"/>
          <w:sz w:val="19"/>
          <w:sz-cs w:val="19"/>
          <w:spacing w:val="0"/>
          <w:color w:val="1A1A1A"/>
        </w:rPr>
        <w:t xml:space="preserve">Sharing tested practice while supporting African-led standards</w:t>
      </w:r>
    </w:p>
    <w:p>
      <w:pPr/>
      <w:r>
        <w:rPr>
          <w:rFonts w:ascii="Georgia" w:hAnsi="Georgia" w:cs="Georgia"/>
          <w:sz w:val="19"/>
          <w:sz-cs w:val="19"/>
          <w:spacing w:val="0"/>
          <w:color w:val="1A1A1A"/>
        </w:rPr>
        <w:t xml:space="preserve">Treating foreign systems as universally transferable</w:t>
      </w:r>
    </w:p>
    <w:p>
      <w:pPr/>
      <w:r>
        <w:rPr>
          <w:rFonts w:ascii="Georgia" w:hAnsi="Georgia" w:cs="Georgia"/>
          <w:sz w:val="19"/>
          <w:sz-cs w:val="19"/>
          <w:spacing w:val="0"/>
          <w:color w:val="1A1A1A"/>
        </w:rPr>
        <w:t xml:space="preserve">Culture &amp; identity</w:t>
      </w:r>
    </w:p>
    <w:p>
      <w:pPr/>
      <w:r>
        <w:rPr>
          <w:rFonts w:ascii="Georgia" w:hAnsi="Georgia" w:cs="Georgia"/>
          <w:sz w:val="19"/>
          <w:sz-cs w:val="19"/>
          <w:spacing w:val="0"/>
          <w:color w:val="1A1A1A"/>
        </w:rPr>
        <w:t xml:space="preserve">Connections across continental, Caribbean, American and European communities</w:t>
      </w:r>
    </w:p>
    <w:p>
      <w:pPr/>
      <w:r>
        <w:rPr>
          <w:rFonts w:ascii="Georgia" w:hAnsi="Georgia" w:cs="Georgia"/>
          <w:sz w:val="19"/>
          <w:sz-cs w:val="19"/>
          <w:spacing w:val="0"/>
          <w:color w:val="1A1A1A"/>
        </w:rPr>
        <w:t xml:space="preserve">Reducing African identity to a slogan</w:t>
      </w:r>
    </w:p>
    <w:p>
      <w:pPr/>
      <w:r>
        <w:rPr>
          <w:rFonts w:ascii="Georgia" w:hAnsi="Georgia" w:cs="Georgia"/>
          <w:sz w:val="19"/>
          <w:sz-cs w:val="19"/>
          <w:spacing w:val="0"/>
          <w:color w:val="1A1A1A"/>
        </w:rPr>
        <w:t xml:space="preserve">Public ethics</w:t>
      </w:r>
    </w:p>
    <w:p>
      <w:pPr/>
      <w:r>
        <w:rPr>
          <w:rFonts w:ascii="Georgia" w:hAnsi="Georgia" w:cs="Georgia"/>
          <w:sz w:val="19"/>
          <w:sz-cs w:val="19"/>
          <w:spacing w:val="0"/>
          <w:color w:val="1A1A1A"/>
        </w:rPr>
        <w:t xml:space="preserve">Accountability, restraint, institutional discipline</w:t>
      </w:r>
    </w:p>
    <w:p>
      <w:pPr/>
      <w:r>
        <w:rPr>
          <w:rFonts w:ascii="Georgia" w:hAnsi="Georgia" w:cs="Georgia"/>
          <w:sz w:val="19"/>
          <w:sz-cs w:val="19"/>
          <w:spacing w:val="0"/>
          <w:color w:val="1A1A1A"/>
        </w:rPr>
        <w:t xml:space="preserve">Ostentation and wealth without social purpose</w:t>
      </w:r>
    </w:p>
    <w:p>
      <w:pPr/>
      <w:r>
        <w:rPr>
          <w:rFonts w:ascii="Georgia" w:hAnsi="Georgia" w:cs="Georgia"/>
          <w:sz w:val="21"/>
          <w:sz-cs w:val="21"/>
          <w:spacing w:val="0"/>
          <w:color w:val="00000A"/>
        </w:rPr>
        <w:t xml:space="preserve"> </w:t>
      </w:r>
    </w:p>
    <w:p>
      <w:pPr>
        <w:spacing w:before="200" w:after="80"/>
      </w:pPr>
      <w:r>
        <w:rPr>
          <w:rFonts w:ascii="Georgia" w:hAnsi="Georgia" w:cs="Georgia"/>
          <w:sz w:val="22"/>
          <w:sz-cs w:val="22"/>
          <w:b/>
          <w:spacing w:val="0"/>
          <w:color w:val="12261F"/>
        </w:rPr>
        <w:t xml:space="preserve">Africa's hope must become a shared discipline</w:t>
      </w:r>
    </w:p>
    <w:p>
      <w:pPr>
        <w:jc w:val="both"/>
        <w:spacing w:after="160"/>
      </w:pPr>
      <w:r>
        <w:rPr>
          <w:rFonts w:ascii="Georgia" w:hAnsi="Georgia" w:cs="Georgia"/>
          <w:sz w:val="21"/>
          <w:sz-cs w:val="21"/>
          <w:spacing w:val="0"/>
          <w:color w:val="00000A"/>
        </w:rPr>
        <w:t xml:space="preserve">Africa's future will not be delivered by a heroic diaspora, an enlightened political class or an energetic youth population acting alone. To live up to Africa's hopes is not to arrive as a rescuer. It is to return — physically, intellectually, financially or culturally — as a partner. Africa does not need distant admirers. It needs disciplined allies, at home and abroad, prepared to turn belonging into service and hope into sustained action.</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GOVERNMENT &amp; PUBLIC POLICY · MINISTERIAL VOICE</w:t>
      </w:r>
    </w:p>
    <w:p>
      <w:pPr>
        <w:spacing w:after="80"/>
      </w:pPr>
      <w:r>
        <w:rPr>
          <w:rFonts w:ascii="Georgia" w:hAnsi="Georgia" w:cs="Georgia"/>
          <w:sz w:val="40"/>
          <w:sz-cs w:val="40"/>
          <w:b/>
          <w:spacing w:val="0"/>
          <w:color w:val="12261F"/>
        </w:rPr>
        <w:t xml:space="preserve">Identity, Mobility, and Belonging</w:t>
      </w:r>
    </w:p>
    <w:p>
      <w:pPr>
        <w:spacing w:after="160"/>
      </w:pPr>
      <w:r>
        <w:rPr>
          <w:rFonts w:ascii="Georgia" w:hAnsi="Georgia" w:cs="Georgia"/>
          <w:sz w:val="24"/>
          <w:sz-cs w:val="24"/>
          <w:i/>
          <w:spacing w:val="0"/>
          <w:color w:val="3D5C4C"/>
        </w:rPr>
        <w:t xml:space="preserve">The Ministry of Interior and the Nigerian global citizen</w:t>
      </w:r>
    </w:p>
    <w:p>
      <w:pPr>
        <w:spacing w:after="200"/>
      </w:pPr>
      <w:r>
        <w:rPr>
          <w:rFonts w:ascii="Georgia" w:hAnsi="Georgia" w:cs="Georgia"/>
          <w:sz w:val="20"/>
          <w:sz-cs w:val="20"/>
          <w:spacing w:val="0"/>
          <w:color w:val="555555"/>
        </w:rPr>
        <w:t xml:space="preserve">By Hon. (Dr) Olubunmi Tunji-Ojo, Honourable Minister of Interior, Federal Republic of Nigeria — for The Conspodium</w:t>
      </w:r>
    </w:p>
    <w:p>
      <w:pPr>
        <w:jc w:val="both"/>
        <w:spacing w:after="160"/>
      </w:pPr>
      <w:r>
        <w:rPr>
          <w:rFonts w:ascii="Georgia" w:hAnsi="Georgia" w:cs="Georgia"/>
          <w:sz w:val="21"/>
          <w:sz-cs w:val="21"/>
          <w:spacing w:val="0"/>
          <w:color w:val="00000A"/>
        </w:rPr>
        <w:t xml:space="preserve">The concept of citizenship extends far beyond the geographical borders of a nation. For Nigeria, a country blessed with a vibrant, dynamic and highly resourceful diaspora, our global citizens are not merely statistics residing in foreign lands; they are an integral extension of the Nigerian state. They are our ambassadors, our cultural emissaries, and vital contributors to our national development. As Minister of Interior, I have consistently maintained that the diaspora's sense of belonging begins where our ministry's policies meet their lived realities. It is this intersection of policy, identity and mobility that has driven the comprehensive reforms we have embarked upon under the ‘Renewed Hope’ agenda of President Bola Ahmed Tinubu.</w:t>
      </w:r>
    </w:p>
    <w:p>
      <w:pPr>
        <w:jc w:val="both"/>
        <w:spacing w:after="160"/>
      </w:pPr>
      <w:r>
        <w:rPr>
          <w:rFonts w:ascii="Georgia" w:hAnsi="Georgia" w:cs="Georgia"/>
          <w:sz w:val="21"/>
          <w:sz-cs w:val="21"/>
          <w:spacing w:val="0"/>
          <w:color w:val="00000A"/>
        </w:rPr>
        <w:t xml:space="preserve">A passport is more than a travel document; it is an official government certification of one's identity and citizenship. For too long, the process of acquiring this fundamental document was fraught with bureaucratic bottlenecks. Recognising this, we initiated a radical digital transformation of our passport administration system, clearing a backlog of over 204,000 passport applications within a mere two and a half weeks.</w:t>
      </w:r>
    </w:p>
    <w:p>
      <w:pPr>
        <w:jc w:val="both"/>
        <w:spacing w:after="160"/>
      </w:pPr>
      <w:r>
        <w:rPr>
          <w:rFonts w:ascii="Georgia" w:hAnsi="Georgia" w:cs="Georgia"/>
          <w:sz w:val="21"/>
          <w:sz-cs w:val="21"/>
          <w:spacing w:val="0"/>
          <w:color w:val="00000A"/>
        </w:rPr>
        <w:t xml:space="preserve">To further streamline this process, we transitioned from 96 decentralised personalisation centres to a single, state-of-the-art Centralised Passport Personalisation Centre in Abuja — the first of its kind in the 62-year history of the Nigeria Immigration Service — increasing production capacity from 300 booklets per machine daily to between 4,500 and 5,000 passports per day. Approved passports are now ready for collection within 24 hours. For our diaspora, we introduced a contactless passport renewal system and the Single Travel Emergency Passport, a digital innovation allowing citizens abroad who lose their passports to generate an emergency travel document directly from their mobile devices, without visiting an embassy.</w:t>
      </w:r>
    </w:p>
    <w:p>
      <w:pPr>
        <w:spacing w:before="200" w:after="80"/>
      </w:pPr>
      <w:r>
        <w:rPr>
          <w:rFonts w:ascii="Georgia" w:hAnsi="Georgia" w:cs="Georgia"/>
          <w:sz w:val="22"/>
          <w:sz-cs w:val="22"/>
          <w:b/>
          <w:spacing w:val="0"/>
          <w:color w:val="12261F"/>
        </w:rPr>
        <w:t xml:space="preserve">Beyond Identity: Correction and Border Security</w:t>
      </w:r>
    </w:p>
    <w:p>
      <w:pPr>
        <w:jc w:val="both"/>
        <w:spacing w:after="160"/>
      </w:pPr>
      <w:r>
        <w:rPr>
          <w:rFonts w:ascii="Georgia" w:hAnsi="Georgia" w:cs="Georgia"/>
          <w:sz w:val="21"/>
          <w:sz-cs w:val="21"/>
          <w:spacing w:val="0"/>
          <w:color w:val="00000A"/>
        </w:rPr>
        <w:t xml:space="preserve">Our reforms extend to the core of internal security and correctional systems. Modern correctional systems must transcend mere incarceration to focus on rehabilitation, skills acquisition and reintegration. Through strategic Public-Private Partnerships, we are optimising 18 farm centres and 10 cottage industries nationwide, equipping inmates with practical skills in modern agriculture, agro-processing and value-chain development.</w:t>
      </w:r>
    </w:p>
    <w:p>
      <w:pPr>
        <w:jc w:val="both"/>
        <w:spacing w:after="160"/>
      </w:pPr>
      <w:r>
        <w:rPr>
          <w:rFonts w:ascii="Georgia" w:hAnsi="Georgia" w:cs="Georgia"/>
          <w:sz w:val="21"/>
          <w:sz-cs w:val="21"/>
          <w:spacing w:val="0"/>
          <w:color w:val="00000A"/>
        </w:rPr>
        <w:t xml:space="preserve">The deployment of the Advanced Passenger Information system and Passenger Name Record systems enables real-time data analysis for more effective border control. The introduction of electronic immigration gates at major airports and a digital visa system with a 48-hour processing time underscores our commitment to facilitating seamless mobility while maintaining robust security protocols.</w:t>
      </w:r>
    </w:p>
    <w:p>
      <w:pPr>
        <w:ind w:left="260"/>
        <w:spacing w:before="120" w:after="120"/>
      </w:pPr>
      <w:r>
        <w:rPr>
          <w:rFonts w:ascii="Georgia" w:hAnsi="Georgia" w:cs="Georgia"/>
          <w:sz w:val="24"/>
          <w:sz-cs w:val="24"/>
          <w:b/>
          <w:i/>
          <w:spacing w:val="0"/>
          <w:color w:val="1F5C3E"/>
        </w:rPr>
        <w:t xml:space="preserve">“We may not be responsible for the Nigeria of the past, but we will undoubtedly be judged by the Nigeria we hand over to the next generation.”</w:t>
      </w:r>
    </w:p>
    <w:p>
      <w:pPr>
        <w:jc w:val="both"/>
        <w:spacing w:after="160"/>
      </w:pPr>
      <w:r>
        <w:rPr>
          <w:rFonts w:ascii="Georgia" w:hAnsi="Georgia" w:cs="Georgia"/>
          <w:sz w:val="21"/>
          <w:sz-cs w:val="21"/>
          <w:spacing w:val="0"/>
          <w:color w:val="00000A"/>
        </w:rPr>
        <w:t xml:space="preserve">As we continue to build a future-ready public service, the role of the Nigerian diaspora becomes increasingly critical. We envision our global citizens as on-the-ground ambassadors who can actively engage with and update the home country on policies that may require diplomatic intervention — serving as watchdogs who help us refine our strategies and ensure our policies remain responsive to the needs of Nigerians everywhere.</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COVER STORY · BUSINESS &amp; PHILANTHROPY</w:t>
      </w:r>
    </w:p>
    <w:p>
      <w:pPr>
        <w:spacing w:after="80"/>
      </w:pPr>
      <w:r>
        <w:rPr>
          <w:rFonts w:ascii="Georgia" w:hAnsi="Georgia" w:cs="Georgia"/>
          <w:sz w:val="40"/>
          <w:sz-cs w:val="40"/>
          <w:b/>
          <w:spacing w:val="0"/>
          <w:color w:val="12261F"/>
        </w:rPr>
        <w:t xml:space="preserve">He Built an Empire in Sweden — Then Turned Around and Built a Clinic for His Village</w:t>
      </w:r>
    </w:p>
    <w:p>
      <w:pPr>
        <w:spacing w:after="160"/>
      </w:pPr>
      <w:r>
        <w:rPr>
          <w:rFonts w:ascii="Georgia" w:hAnsi="Georgia" w:cs="Georgia"/>
          <w:sz w:val="24"/>
          <w:sz-cs w:val="24"/>
          <w:i/>
          <w:spacing w:val="0"/>
          <w:color w:val="3D5C4C"/>
        </w:rPr>
        <w:t xml:space="preserve">Beyond the Boardroom: How a Swedish Biotech Founder Is Transforming His Nigerian Roots</w:t>
      </w:r>
    </w:p>
    <w:p>
      <w:pPr>
        <w:spacing w:after="200"/>
      </w:pPr>
      <w:r>
        <w:rPr>
          <w:rFonts w:ascii="Georgia" w:hAnsi="Georgia" w:cs="Georgia"/>
          <w:sz w:val="20"/>
          <w:sz-cs w:val="20"/>
          <w:spacing w:val="0"/>
          <w:color w:val="555555"/>
        </w:rPr>
        <w:t xml:space="preserve">By Ernest Ngadiuba, for Conspodium</w:t>
      </w:r>
    </w:p>
    <w:p>
      <w:pPr>
        <w:spacing w:before="200" w:after="80"/>
      </w:pPr>
      <w:r>
        <w:rPr>
          <w:rFonts w:ascii="Georgia" w:hAnsi="Georgia" w:cs="Georgia"/>
          <w:sz w:val="22"/>
          <w:sz-cs w:val="22"/>
          <w:b/>
          <w:spacing w:val="0"/>
          <w:color w:val="12261F"/>
        </w:rPr>
        <w:t xml:space="preserve">Executive Summary</w:t>
      </w:r>
    </w:p>
    <w:p>
      <w:pPr>
        <w:jc w:val="both"/>
        <w:spacing w:after="160"/>
      </w:pPr>
      <w:r>
        <w:rPr>
          <w:rFonts w:ascii="Georgia" w:hAnsi="Georgia" w:cs="Georgia"/>
          <w:sz w:val="21"/>
          <w:sz-cs w:val="21"/>
          <w:spacing w:val="0"/>
          <w:color w:val="00000A"/>
        </w:rPr>
        <w:t xml:space="preserve">Bohus Biotech AB is a pioneering Swedish biotechnology company specialising in the research, development and manufacturing of premium hyaluronic acid (HA) products. Founded in 1992 by Dr Daniel Chuks Ogbonnaya, the company has established itself as a unique player in the global market by maintaining expertise across three distinct medical disciplines: aesthetics, ophthalmics and orthopaedics. Operating from its headquarters and manufacturing facilities in Strömstad, Sweden, Bohus Biotech delivers its high-purity HA solutions to over 60 markets worldwide.</w:t>
      </w:r>
    </w:p>
    <w:p>
      <w:pPr>
        <w:spacing w:before="200" w:after="80"/>
      </w:pPr>
      <w:r>
        <w:rPr>
          <w:rFonts w:ascii="Georgia" w:hAnsi="Georgia" w:cs="Georgia"/>
          <w:sz w:val="22"/>
          <w:sz-cs w:val="22"/>
          <w:b/>
          <w:spacing w:val="0"/>
          <w:color w:val="12261F"/>
        </w:rPr>
        <w:t xml:space="preserve">Company Overview and Strategic Positioning</w:t>
      </w:r>
    </w:p>
    <w:p>
      <w:pPr>
        <w:jc w:val="both"/>
        <w:spacing w:after="160"/>
      </w:pPr>
      <w:r>
        <w:rPr>
          <w:rFonts w:ascii="Georgia" w:hAnsi="Georgia" w:cs="Georgia"/>
          <w:sz w:val="21"/>
          <w:sz-cs w:val="21"/>
          <w:spacing w:val="0"/>
          <w:color w:val="00000A"/>
        </w:rPr>
        <w:t xml:space="preserve">Bohus Biotech distinguishes itself in the highly competitive biotechnology sector through its specialised focus on hyaluronic acid. Unlike many competitors that diversify across various biochemical compounds, Bohus Biotech has dedicated over 30 years to mastering HA technology, developing proprietary manufacturing and purification processes, most notably its SHAPE™ (Smart Hyaluronic Acid PurE) Technology. With approximately 33 employees, the company distributes to over 60 markets globally — a remarkable achievement that underscores the power of focused expertise and uncompromising quality standards.</w:t>
      </w:r>
    </w:p>
    <w:p>
      <w:pPr/>
      <w:r>
        <w:rPr>
          <w:rFonts w:ascii="Georgia" w:hAnsi="Georgia" w:cs="Georgia"/>
          <w:sz w:val="19"/>
          <w:sz-cs w:val="19"/>
          <w:b/>
          <w:spacing w:val="0"/>
          <w:color w:val="FFFFFF"/>
        </w:rPr>
        <w:t xml:space="preserve">Strategic pillar</w:t>
      </w:r>
    </w:p>
    <w:p>
      <w:pPr/>
      <w:r>
        <w:rPr>
          <w:rFonts w:ascii="Georgia" w:hAnsi="Georgia" w:cs="Georgia"/>
          <w:sz w:val="19"/>
          <w:sz-cs w:val="19"/>
          <w:b/>
          <w:spacing w:val="0"/>
          <w:color w:val="FFFFFF"/>
        </w:rPr>
        <w:t xml:space="preserve">What it means</w:t>
      </w:r>
    </w:p>
    <w:p>
      <w:pPr/>
      <w:r>
        <w:rPr>
          <w:rFonts w:ascii="Georgia" w:hAnsi="Georgia" w:cs="Georgia"/>
          <w:sz w:val="19"/>
          <w:sz-cs w:val="19"/>
          <w:spacing w:val="0"/>
          <w:color w:val="1A1A1A"/>
        </w:rPr>
        <w:t xml:space="preserve">In-house operations</w:t>
      </w:r>
    </w:p>
    <w:p>
      <w:pPr/>
      <w:r>
        <w:rPr>
          <w:rFonts w:ascii="Georgia" w:hAnsi="Georgia" w:cs="Georgia"/>
          <w:sz w:val="19"/>
          <w:sz-cs w:val="19"/>
          <w:spacing w:val="0"/>
          <w:color w:val="1A1A1A"/>
        </w:rPr>
        <w:t xml:space="preserve">Research, development and manufacturing consolidated at the Strömstad facility, ensuring strict quality control</w:t>
      </w:r>
    </w:p>
    <w:p>
      <w:pPr/>
      <w:r>
        <w:rPr>
          <w:rFonts w:ascii="Georgia" w:hAnsi="Georgia" w:cs="Georgia"/>
          <w:sz w:val="19"/>
          <w:sz-cs w:val="19"/>
          <w:spacing w:val="0"/>
          <w:color w:val="1A1A1A"/>
        </w:rPr>
        <w:t xml:space="preserve">High purity standards</w:t>
      </w:r>
    </w:p>
    <w:p>
      <w:pPr/>
      <w:r>
        <w:rPr>
          <w:rFonts w:ascii="Georgia" w:hAnsi="Georgia" w:cs="Georgia"/>
          <w:sz w:val="19"/>
          <w:sz-cs w:val="19"/>
          <w:spacing w:val="0"/>
          <w:color w:val="1A1A1A"/>
        </w:rPr>
        <w:t xml:space="preserve">Non-animal bio-fermented HA with minimal synthetic additives — only 1% modification of the HA molecule in the Decoria line</w:t>
      </w:r>
    </w:p>
    <w:p>
      <w:pPr/>
      <w:r>
        <w:rPr>
          <w:rFonts w:ascii="Georgia" w:hAnsi="Georgia" w:cs="Georgia"/>
          <w:sz w:val="19"/>
          <w:sz-cs w:val="19"/>
          <w:spacing w:val="0"/>
          <w:color w:val="1A1A1A"/>
        </w:rPr>
        <w:t xml:space="preserve">Multi-disciplinary expertise</w:t>
      </w:r>
    </w:p>
    <w:p>
      <w:pPr/>
      <w:r>
        <w:rPr>
          <w:rFonts w:ascii="Georgia" w:hAnsi="Georgia" w:cs="Georgia"/>
          <w:sz w:val="19"/>
          <w:sz-cs w:val="19"/>
          <w:spacing w:val="0"/>
          <w:color w:val="1A1A1A"/>
        </w:rPr>
        <w:t xml:space="preserve">The only HA supplier specialised across three distinct medical disciplines simultaneously</w:t>
      </w:r>
    </w:p>
    <w:p>
      <w:pPr/>
      <w:r>
        <w:rPr>
          <w:rFonts w:ascii="Georgia" w:hAnsi="Georgia" w:cs="Georgia"/>
          <w:sz w:val="19"/>
          <w:sz-cs w:val="19"/>
          <w:spacing w:val="0"/>
          <w:color w:val="1A1A1A"/>
        </w:rPr>
        <w:t xml:space="preserve">Sustainability commitment</w:t>
      </w:r>
    </w:p>
    <w:p>
      <w:pPr/>
      <w:r>
        <w:rPr>
          <w:rFonts w:ascii="Georgia" w:hAnsi="Georgia" w:cs="Georgia"/>
          <w:sz w:val="19"/>
          <w:sz-cs w:val="19"/>
          <w:spacing w:val="0"/>
          <w:color w:val="1A1A1A"/>
        </w:rPr>
        <w:t xml:space="preserve">Focused on reducing waste and sourcing materials locally</w:t>
      </w:r>
    </w:p>
    <w:p>
      <w:pPr/>
      <w:r>
        <w:rPr>
          <w:rFonts w:ascii="Georgia" w:hAnsi="Georgia" w:cs="Georgia"/>
          <w:sz w:val="21"/>
          <w:sz-cs w:val="21"/>
          <w:spacing w:val="0"/>
          <w:color w:val="00000A"/>
        </w:rPr>
        <w:t xml:space="preserve"> </w:t>
      </w:r>
    </w:p>
    <w:p>
      <w:pPr>
        <w:spacing w:before="200" w:after="80"/>
      </w:pPr>
      <w:r>
        <w:rPr>
          <w:rFonts w:ascii="Georgia" w:hAnsi="Georgia" w:cs="Georgia"/>
          <w:sz w:val="22"/>
          <w:sz-cs w:val="22"/>
          <w:b/>
          <w:spacing w:val="0"/>
          <w:color w:val="12261F"/>
        </w:rPr>
        <w:t xml:space="preserve">Product Portfolio Analysis</w:t>
      </w:r>
    </w:p>
    <w:p>
      <w:pPr>
        <w:spacing w:after="120"/>
      </w:pPr>
      <w:r>
        <w:rPr>
          <w:rFonts w:ascii="Georgia" w:hAnsi="Georgia" w:cs="Georgia"/>
          <w:sz w:val="21"/>
          <w:sz-cs w:val="21"/>
          <w:spacing w:val="0"/>
          <w:color w:val="00000A"/>
        </w:rPr>
        <w:t xml:space="preserve">In 2025, Bohus Biotech rebranded its flagship aesthetic line to the “PURE” concept, introducing PURE Lips, PURE Volume, PURE Cheeks and PURE Jawline, simplifying product selection for medical professionals while reinforcing the company's core value proposition of purity.</w:t>
      </w:r>
    </w:p>
    <w:p>
      <w:pPr/>
      <w:r>
        <w:rPr>
          <w:rFonts w:ascii="Georgia" w:hAnsi="Georgia" w:cs="Georgia"/>
          <w:sz w:val="19"/>
          <w:sz-cs w:val="19"/>
          <w:b/>
          <w:spacing w:val="0"/>
          <w:color w:val="FFFFFF"/>
        </w:rPr>
        <w:t xml:space="preserve">Therapeutic area</w:t>
      </w:r>
    </w:p>
    <w:p>
      <w:pPr/>
      <w:r>
        <w:rPr>
          <w:rFonts w:ascii="Georgia" w:hAnsi="Georgia" w:cs="Georgia"/>
          <w:sz w:val="19"/>
          <w:sz-cs w:val="19"/>
          <w:b/>
          <w:spacing w:val="0"/>
          <w:color w:val="FFFFFF"/>
        </w:rPr>
        <w:t xml:space="preserve">Key product</w:t>
      </w:r>
    </w:p>
    <w:p>
      <w:pPr/>
      <w:r>
        <w:rPr>
          <w:rFonts w:ascii="Georgia" w:hAnsi="Georgia" w:cs="Georgia"/>
          <w:sz w:val="19"/>
          <w:sz-cs w:val="19"/>
          <w:b/>
          <w:spacing w:val="0"/>
          <w:color w:val="FFFFFF"/>
        </w:rPr>
        <w:t xml:space="preserve">Clinical application</w:t>
      </w:r>
    </w:p>
    <w:p>
      <w:pPr/>
      <w:r>
        <w:rPr>
          <w:rFonts w:ascii="Georgia" w:hAnsi="Georgia" w:cs="Georgia"/>
          <w:sz w:val="19"/>
          <w:sz-cs w:val="19"/>
          <w:spacing w:val="0"/>
          <w:color w:val="1A1A1A"/>
        </w:rPr>
        <w:t xml:space="preserve">Aesthetics</w:t>
      </w:r>
    </w:p>
    <w:p>
      <w:pPr/>
      <w:r>
        <w:rPr>
          <w:rFonts w:ascii="Georgia" w:hAnsi="Georgia" w:cs="Georgia"/>
          <w:sz w:val="19"/>
          <w:sz-cs w:val="19"/>
          <w:spacing w:val="0"/>
          <w:color w:val="1A1A1A"/>
        </w:rPr>
        <w:t xml:space="preserve">Decoria® PURE Series</w:t>
      </w:r>
    </w:p>
    <w:p>
      <w:pPr/>
      <w:r>
        <w:rPr>
          <w:rFonts w:ascii="Georgia" w:hAnsi="Georgia" w:cs="Georgia"/>
          <w:sz w:val="19"/>
          <w:sz-cs w:val="19"/>
          <w:spacing w:val="0"/>
          <w:color w:val="1A1A1A"/>
        </w:rPr>
        <w:t xml:space="preserve">Facial volumising, lip enhancement, wrinkle reduction, contouring</w:t>
      </w:r>
    </w:p>
    <w:p>
      <w:pPr/>
      <w:r>
        <w:rPr>
          <w:rFonts w:ascii="Georgia" w:hAnsi="Georgia" w:cs="Georgia"/>
          <w:sz w:val="19"/>
          <w:sz-cs w:val="19"/>
          <w:spacing w:val="0"/>
          <w:color w:val="1A1A1A"/>
        </w:rPr>
        <w:t xml:space="preserve">Ophthalmics</w:t>
      </w:r>
    </w:p>
    <w:p>
      <w:pPr/>
      <w:r>
        <w:rPr>
          <w:rFonts w:ascii="Georgia" w:hAnsi="Georgia" w:cs="Georgia"/>
          <w:sz w:val="19"/>
          <w:sz-cs w:val="19"/>
          <w:spacing w:val="0"/>
          <w:color w:val="1A1A1A"/>
        </w:rPr>
        <w:t xml:space="preserve">Minivisc® Plus</w:t>
      </w:r>
    </w:p>
    <w:p>
      <w:pPr/>
      <w:r>
        <w:rPr>
          <w:rFonts w:ascii="Georgia" w:hAnsi="Georgia" w:cs="Georgia"/>
          <w:sz w:val="19"/>
          <w:sz-cs w:val="19"/>
          <w:spacing w:val="0"/>
          <w:color w:val="1A1A1A"/>
        </w:rPr>
        <w:t xml:space="preserve">Tissue protection and space creation during cataract and glaucoma surgery</w:t>
      </w:r>
    </w:p>
    <w:p>
      <w:pPr/>
      <w:r>
        <w:rPr>
          <w:rFonts w:ascii="Georgia" w:hAnsi="Georgia" w:cs="Georgia"/>
          <w:sz w:val="19"/>
          <w:sz-cs w:val="19"/>
          <w:spacing w:val="0"/>
          <w:color w:val="1A1A1A"/>
        </w:rPr>
        <w:t xml:space="preserve">Orthopaedics</w:t>
      </w:r>
    </w:p>
    <w:p>
      <w:pPr/>
      <w:r>
        <w:rPr>
          <w:rFonts w:ascii="Georgia" w:hAnsi="Georgia" w:cs="Georgia"/>
          <w:sz w:val="19"/>
          <w:sz-cs w:val="19"/>
          <w:spacing w:val="0"/>
          <w:color w:val="1A1A1A"/>
        </w:rPr>
        <w:t xml:space="preserve">Lubravisc® Bio</w:t>
      </w:r>
    </w:p>
    <w:p>
      <w:pPr/>
      <w:r>
        <w:rPr>
          <w:rFonts w:ascii="Georgia" w:hAnsi="Georgia" w:cs="Georgia"/>
          <w:sz w:val="19"/>
          <w:sz-cs w:val="19"/>
          <w:spacing w:val="0"/>
          <w:color w:val="1A1A1A"/>
        </w:rPr>
        <w:t xml:space="preserve">Lubrication and pain relief for mild to moderate knee osteoarthritis</w:t>
      </w:r>
    </w:p>
    <w:p>
      <w:pPr/>
      <w:r>
        <w:rPr>
          <w:rFonts w:ascii="Georgia" w:hAnsi="Georgia" w:cs="Georgia"/>
          <w:sz w:val="21"/>
          <w:sz-cs w:val="21"/>
          <w:spacing w:val="0"/>
          <w:color w:val="00000A"/>
        </w:rPr>
        <w:t xml:space="preserve"> </w:t>
      </w:r>
    </w:p>
    <w:p>
      <w:pPr>
        <w:spacing w:before="200" w:after="80"/>
      </w:pPr>
      <w:r>
        <w:rPr>
          <w:rFonts w:ascii="Georgia" w:hAnsi="Georgia" w:cs="Georgia"/>
          <w:sz w:val="22"/>
          <w:sz-cs w:val="22"/>
          <w:b/>
          <w:spacing w:val="0"/>
          <w:color w:val="12261F"/>
        </w:rPr>
        <w:t xml:space="preserve">The Founder's Journey: Science, Enterprise, Home</w:t>
      </w:r>
    </w:p>
    <w:p>
      <w:pPr>
        <w:jc w:val="both"/>
        <w:spacing w:after="160"/>
      </w:pPr>
      <w:r>
        <w:rPr>
          <w:rFonts w:ascii="Georgia" w:hAnsi="Georgia" w:cs="Georgia"/>
          <w:sz w:val="21"/>
          <w:sz-cs w:val="21"/>
          <w:spacing w:val="0"/>
          <w:color w:val="00000A"/>
        </w:rPr>
        <w:t xml:space="preserve">Dr Daniel Chuks Ogbonnaya is a Nigerian-born biotechnology executive, researcher and philanthropist. Born and raised in Abia State, Nigeria, he lived in various parts of the country — including Kano, Jos and Zaria — before relocating to Europe, where he pursued a career in science and medicine and became a top-flight eye surgeon and researcher.</w:t>
      </w:r>
    </w:p>
    <w:p>
      <w:pPr>
        <w:jc w:val="both"/>
        <w:spacing w:after="160"/>
      </w:pPr>
      <w:r>
        <w:rPr>
          <w:rFonts w:ascii="Georgia" w:hAnsi="Georgia" w:cs="Georgia"/>
          <w:sz w:val="21"/>
          <w:sz-cs w:val="21"/>
          <w:spacing w:val="0"/>
          <w:color w:val="00000A"/>
        </w:rPr>
        <w:t xml:space="preserve">Before founding his own company, Dr Ogbonnaya built a strong foundation in pharmaceutical research in Sweden, working as a researcher at Pharmacia — a major Swedish pharmaceutical and biotechnology company — in the Research and Development division of Pharmacia Ophthalmics, where he gained extensive expertise in hyaluronic acid and its medical applications.</w:t>
      </w:r>
    </w:p>
    <w:p>
      <w:pPr>
        <w:jc w:val="both"/>
        <w:spacing w:after="160"/>
      </w:pPr>
      <w:r>
        <w:rPr>
          <w:rFonts w:ascii="Georgia" w:hAnsi="Georgia" w:cs="Georgia"/>
          <w:sz w:val="21"/>
          <w:sz-cs w:val="21"/>
          <w:spacing w:val="0"/>
          <w:color w:val="00000A"/>
        </w:rPr>
        <w:t xml:space="preserve">In August 1992, leveraging his deep knowledge of HA technology, Dr Ogbonnaya resigned from Pharmacia and founded Bohus Biotech AB in Strömstad, Sweden. As Founder, President and majority shareholder, he guided the company from a pioneering start-up to a globally recognised manufacturer of premium HA products.</w:t>
      </w:r>
    </w:p>
    <w:p>
      <w:pPr>
        <w:spacing w:before="200" w:after="80"/>
      </w:pPr>
      <w:r>
        <w:rPr>
          <w:rFonts w:ascii="Georgia" w:hAnsi="Georgia" w:cs="Georgia"/>
          <w:sz w:val="22"/>
          <w:sz-cs w:val="22"/>
          <w:b/>
          <w:spacing w:val="0"/>
          <w:color w:val="12261F"/>
        </w:rPr>
        <w:t xml:space="preserve">Philanthropy and Contributions to Nigeria</w:t>
      </w:r>
    </w:p>
    <w:p>
      <w:pPr>
        <w:spacing w:after="120"/>
      </w:pPr>
      <w:r>
        <w:rPr>
          <w:rFonts w:ascii="Georgia" w:hAnsi="Georgia" w:cs="Georgia"/>
          <w:sz w:val="21"/>
          <w:sz-cs w:val="21"/>
          <w:spacing w:val="0"/>
          <w:color w:val="00000A"/>
        </w:rPr>
        <w:t xml:space="preserve">Despite residing in Sweden for over 40 years, Dr Ogbonnaya has maintained strong ties to his home country:</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Bohus Biotech Nigeria (2010) — a subsidiary established in Lagos to distribute ophthalmic products nationwide, directly combating the high rates of cataracts and eye disease across the country</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GOK Eye Centre (2016) — inaugurated in Uzuakoli, Abia State, after years of planning and personal financial investment; the clinic provides affordable, and sometimes free, eye treatment and cataract surgery to the local population</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Community development — water boreholes donated to the Lodu and Lohum Imenyi communities, local students' education sponsored, and affordable housing projects supported in Abia State</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Damesh Beauty Clinic (2017) — a world-class beauty clinic launched in Victoria Island, Lagos, introducing Bohus Biotech's Decoria fillers and Hyamin anti-ageing creams to the Nigerian market</w:t>
      </w:r>
    </w:p>
    <w:p>
      <w:pPr>
        <w:ind w:left="260"/>
        <w:spacing w:before="120" w:after="40"/>
      </w:pPr>
      <w:r>
        <w:rPr>
          <w:rFonts w:ascii="Georgia" w:hAnsi="Georgia" w:cs="Georgia"/>
          <w:sz w:val="24"/>
          <w:sz-cs w:val="24"/>
          <w:b/>
          <w:i/>
          <w:spacing w:val="0"/>
          <w:color w:val="1F5C3E"/>
        </w:rPr>
        <w:t xml:space="preserve">““Aku Ruo Ulor 1” — someone who attracts wealth and good things to his people.”</w:t>
      </w:r>
    </w:p>
    <w:p>
      <w:pPr>
        <w:ind w:left="260"/>
        <w:spacing w:after="160"/>
      </w:pPr>
      <w:r>
        <w:rPr>
          <w:rFonts w:ascii="Georgia" w:hAnsi="Georgia" w:cs="Georgia"/>
          <w:sz w:val="19"/>
          <w:sz-cs w:val="19"/>
          <w:spacing w:val="0"/>
          <w:color w:val="555555"/>
        </w:rPr>
        <w:t xml:space="preserve">— Chieftaincy title conferred on Dr Ogbonnaya by the traditional ruler of the Lodu Imenyi autonomous community</w:t>
      </w:r>
    </w:p>
    <w:p>
      <w:pPr/>
      <w:r>
        <w:rPr>
          <w:rFonts w:ascii="Georgia" w:hAnsi="Georgia" w:cs="Georgia"/>
          <w:sz w:val="18"/>
          <w:sz-cs w:val="18"/>
          <w:i/>
          <w:spacing w:val="0"/>
          <w:color w:val="777777"/>
        </w:rPr>
        <w:t xml:space="preserve">Prepared for Conspodium · Analytical Review · Bohus Biotech AB · All rights reserved.</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DIASPORA LEADERSHIP</w:t>
      </w:r>
    </w:p>
    <w:p>
      <w:pPr>
        <w:spacing w:after="80"/>
      </w:pPr>
      <w:r>
        <w:rPr>
          <w:rFonts w:ascii="Georgia" w:hAnsi="Georgia" w:cs="Georgia"/>
          <w:sz w:val="40"/>
          <w:sz-cs w:val="40"/>
          <w:b/>
          <w:spacing w:val="0"/>
          <w:color w:val="12261F"/>
        </w:rPr>
        <w:t xml:space="preserve">Guardians of Legacy</w:t>
      </w:r>
    </w:p>
    <w:p>
      <w:pPr>
        <w:spacing w:after="160"/>
      </w:pPr>
      <w:r>
        <w:rPr>
          <w:rFonts w:ascii="Georgia" w:hAnsi="Georgia" w:cs="Georgia"/>
          <w:sz w:val="24"/>
          <w:sz-cs w:val="24"/>
          <w:i/>
          <w:spacing w:val="0"/>
          <w:color w:val="3D5C4C"/>
        </w:rPr>
        <w:t xml:space="preserve">Alistair Soyode and the Forging of Nigeria's Diaspora Voice</w:t>
      </w:r>
    </w:p>
    <w:p>
      <w:pPr>
        <w:spacing w:after="200"/>
      </w:pPr>
      <w:r>
        <w:rPr>
          <w:rFonts w:ascii="Georgia" w:hAnsi="Georgia" w:cs="Georgia"/>
          <w:sz w:val="20"/>
          <w:sz-cs w:val="20"/>
          <w:spacing w:val="0"/>
          <w:color w:val="555555"/>
        </w:rPr>
        <w:t xml:space="preserve">The Conspodium Global Desk</w:t>
      </w:r>
    </w:p>
    <w:p>
      <w:pPr>
        <w:jc w:val="both"/>
        <w:spacing w:after="160"/>
      </w:pPr>
      <w:r>
        <w:rPr>
          <w:rFonts w:ascii="Georgia" w:hAnsi="Georgia" w:cs="Georgia"/>
          <w:sz w:val="21"/>
          <w:sz-cs w:val="21"/>
          <w:spacing w:val="0"/>
          <w:color w:val="00000A"/>
        </w:rPr>
        <w:t xml:space="preserve">The story of Nigeria's engagement with its citizens abroad is a narrative of vision, resilience and the relentless pursuit of partnership. At the heart of this story stands Alistair Soyode, a figure whose influence spans media, mentorship and diaspora leadership. As the former Chairman of the Nigerians in Diaspora Organisation Europe (NIDOE) from 2009 to 2011, Soyode's tenure was a pivotal chapter in transforming the diaspora from a collection of expatriates into a recognised, institutional stakeholder in national development.</w:t>
      </w:r>
    </w:p>
    <w:p>
      <w:pPr>
        <w:spacing w:before="200" w:after="80"/>
      </w:pPr>
      <w:r>
        <w:rPr>
          <w:rFonts w:ascii="Georgia" w:hAnsi="Georgia" w:cs="Georgia"/>
          <w:sz w:val="22"/>
          <w:sz-cs w:val="22"/>
          <w:b/>
          <w:spacing w:val="0"/>
          <w:color w:val="12261F"/>
        </w:rPr>
        <w:t xml:space="preserve">The Seed of Partnership: From Obasanjo to Institution</w:t>
      </w:r>
    </w:p>
    <w:p>
      <w:pPr>
        <w:jc w:val="both"/>
        <w:spacing w:after="160"/>
      </w:pPr>
      <w:r>
        <w:rPr>
          <w:rFonts w:ascii="Georgia" w:hAnsi="Georgia" w:cs="Georgia"/>
          <w:sz w:val="21"/>
          <w:sz-cs w:val="21"/>
          <w:spacing w:val="0"/>
          <w:color w:val="00000A"/>
        </w:rPr>
        <w:t xml:space="preserve">Soyode's journey with the diaspora movement began with a foundational encounter: a meeting with then-President Olusegun Obasanjo in London. He credits the former President — whom he fondly calls “Baba Obasanjo” — as the true father of NIDO, having initiated and funded the organisation in its earliest stages. Parallel to this growing involvement, Soyode was nurturing his own dream: Bright Entertainment Network (BEN TV), which he founded as Europe's first ethnic media and satellite television platform. Both NIDO and BEN TV shared a common mission: to create visibility and voice for Nigerians and the wider Black diaspora, “telling our own stories, defining our own identity, and building bridges of understanding between Nigeria and the world.”</w:t>
      </w:r>
    </w:p>
    <w:p>
      <w:pPr>
        <w:spacing w:before="200" w:after="80"/>
      </w:pPr>
      <w:r>
        <w:rPr>
          <w:rFonts w:ascii="Georgia" w:hAnsi="Georgia" w:cs="Georgia"/>
          <w:sz w:val="22"/>
          <w:sz-cs w:val="22"/>
          <w:b/>
          <w:spacing w:val="0"/>
          <w:color w:val="12261F"/>
        </w:rPr>
        <w:t xml:space="preserve">Forging the NIDOE Legacy (2009–2011)</w:t>
      </w:r>
    </w:p>
    <w:p>
      <w:pPr>
        <w:jc w:val="both"/>
        <w:spacing w:after="160"/>
      </w:pPr>
      <w:r>
        <w:rPr>
          <w:rFonts w:ascii="Georgia" w:hAnsi="Georgia" w:cs="Georgia"/>
          <w:sz w:val="21"/>
          <w:sz-cs w:val="21"/>
          <w:spacing w:val="0"/>
          <w:color w:val="00000A"/>
        </w:rPr>
        <w:t xml:space="preserve">Serving as Chairman of NIDOE from 2009 to 2011, Soyode was instrumental in strengthening the organisation's European chapter and establishing a more professional, structured diaspora movement. A cornerstone achievement of the era was the collective push for a dedicated government agency to manage diaspora affairs — a vision that eventually found institutional expression in the Nigerians in Diaspora Commission (NIDCOM), which today operates under the leadership of Hon. Dr Abike Dabiri-Erewa.</w:t>
      </w:r>
    </w:p>
    <w:p>
      <w:pPr/>
      <w:r>
        <w:rPr>
          <w:rFonts w:ascii="Georgia" w:hAnsi="Georgia" w:cs="Georgia"/>
          <w:sz w:val="19"/>
          <w:sz-cs w:val="19"/>
          <w:b/>
          <w:spacing w:val="0"/>
          <w:color w:val="FFFFFF"/>
        </w:rPr>
        <w:t xml:space="preserve">Milestone</w:t>
      </w:r>
    </w:p>
    <w:p>
      <w:pPr/>
      <w:r>
        <w:rPr>
          <w:rFonts w:ascii="Georgia" w:hAnsi="Georgia" w:cs="Georgia"/>
          <w:sz w:val="19"/>
          <w:sz-cs w:val="19"/>
          <w:b/>
          <w:spacing w:val="0"/>
          <w:color w:val="FFFFFF"/>
        </w:rPr>
        <w:t xml:space="preserve">Impact</w:t>
      </w:r>
    </w:p>
    <w:p>
      <w:pPr/>
      <w:r>
        <w:rPr>
          <w:rFonts w:ascii="Georgia" w:hAnsi="Georgia" w:cs="Georgia"/>
          <w:sz w:val="19"/>
          <w:sz-cs w:val="19"/>
          <w:spacing w:val="0"/>
          <w:color w:val="1A1A1A"/>
        </w:rPr>
        <w:t xml:space="preserve">Institutional structuring</w:t>
      </w:r>
    </w:p>
    <w:p>
      <w:pPr/>
      <w:r>
        <w:rPr>
          <w:rFonts w:ascii="Georgia" w:hAnsi="Georgia" w:cs="Georgia"/>
          <w:sz w:val="19"/>
          <w:sz-cs w:val="19"/>
          <w:spacing w:val="0"/>
          <w:color w:val="1A1A1A"/>
        </w:rPr>
        <w:t xml:space="preserve">Transformed NIDOE into a more professional, system-driven body, enhancing credibility with government and community alike</w:t>
      </w:r>
    </w:p>
    <w:p>
      <w:pPr/>
      <w:r>
        <w:rPr>
          <w:rFonts w:ascii="Georgia" w:hAnsi="Georgia" w:cs="Georgia"/>
          <w:sz w:val="19"/>
          <w:sz-cs w:val="19"/>
          <w:spacing w:val="0"/>
          <w:color w:val="1A1A1A"/>
        </w:rPr>
        <w:t xml:space="preserve">Advocacy for NIDCOM</w:t>
      </w:r>
    </w:p>
    <w:p>
      <w:pPr/>
      <w:r>
        <w:rPr>
          <w:rFonts w:ascii="Georgia" w:hAnsi="Georgia" w:cs="Georgia"/>
          <w:sz w:val="19"/>
          <w:sz-cs w:val="19"/>
          <w:spacing w:val="0"/>
          <w:color w:val="1A1A1A"/>
        </w:rPr>
        <w:t xml:space="preserve">Laid the groundwork and sustained advocacy that led to the eventual establishment of NIDCOM</w:t>
      </w:r>
    </w:p>
    <w:p>
      <w:pPr/>
      <w:r>
        <w:rPr>
          <w:rFonts w:ascii="Georgia" w:hAnsi="Georgia" w:cs="Georgia"/>
          <w:sz w:val="19"/>
          <w:sz-cs w:val="19"/>
          <w:spacing w:val="0"/>
          <w:color w:val="1A1A1A"/>
        </w:rPr>
        <w:t xml:space="preserve">Shift in perception</w:t>
      </w:r>
    </w:p>
    <w:p>
      <w:pPr/>
      <w:r>
        <w:rPr>
          <w:rFonts w:ascii="Georgia" w:hAnsi="Georgia" w:cs="Georgia"/>
          <w:sz w:val="19"/>
          <w:sz-cs w:val="19"/>
          <w:spacing w:val="0"/>
          <w:color w:val="1A1A1A"/>
        </w:rPr>
        <w:t xml:space="preserve">Helped reshape the perception of Nigerians abroad — from economic migrants to intellectuals, investors and patriotic contributors</w:t>
      </w:r>
    </w:p>
    <w:p>
      <w:pPr/>
      <w:r>
        <w:rPr>
          <w:rFonts w:ascii="Georgia" w:hAnsi="Georgia" w:cs="Georgia"/>
          <w:sz w:val="19"/>
          <w:sz-cs w:val="19"/>
          <w:spacing w:val="0"/>
          <w:color w:val="1A1A1A"/>
        </w:rPr>
        <w:t xml:space="preserve">Media synergy (BEN TV)</w:t>
      </w:r>
    </w:p>
    <w:p>
      <w:pPr/>
      <w:r>
        <w:rPr>
          <w:rFonts w:ascii="Georgia" w:hAnsi="Georgia" w:cs="Georgia"/>
          <w:sz w:val="19"/>
          <w:sz-cs w:val="19"/>
          <w:spacing w:val="0"/>
          <w:color w:val="1A1A1A"/>
        </w:rPr>
        <w:t xml:space="preserve">Used BEN TV to amplify the NIDOE message and connect the diaspora with home affairs</w:t>
      </w:r>
    </w:p>
    <w:p>
      <w:pPr/>
      <w:r>
        <w:rPr>
          <w:rFonts w:ascii="Georgia" w:hAnsi="Georgia" w:cs="Georgia"/>
          <w:sz w:val="21"/>
          <w:sz-cs w:val="21"/>
          <w:spacing w:val="0"/>
          <w:color w:val="00000A"/>
        </w:rPr>
        <w:t xml:space="preserve"> </w:t>
      </w:r>
    </w:p>
    <w:p>
      <w:pPr>
        <w:spacing w:before="200" w:after="80"/>
      </w:pPr>
      <w:r>
        <w:rPr>
          <w:rFonts w:ascii="Georgia" w:hAnsi="Georgia" w:cs="Georgia"/>
          <w:sz w:val="22"/>
          <w:sz-cs w:val="22"/>
          <w:b/>
          <w:spacing w:val="0"/>
          <w:color w:val="12261F"/>
        </w:rPr>
        <w:t xml:space="preserve">Beyond Leadership: The Mentorship Commandant</w:t>
      </w:r>
    </w:p>
    <w:p>
      <w:pPr>
        <w:jc w:val="both"/>
        <w:spacing w:after="160"/>
      </w:pPr>
      <w:r>
        <w:rPr>
          <w:rFonts w:ascii="Georgia" w:hAnsi="Georgia" w:cs="Georgia"/>
          <w:sz w:val="21"/>
          <w:sz-cs w:val="21"/>
          <w:spacing w:val="0"/>
          <w:color w:val="00000A"/>
        </w:rPr>
        <w:t xml:space="preserve">Today, Soyode's influence continues through his role as “Mentoring Cmdt” (Commandant, International Mentoring Corp). His focus has evolved beyond formal leadership into mentorship — a commitment he describes as “not about titles; it is about lifting others, guiding them to see beyond limitations, and inspiring them to act.” He views the growth of young Nigerians in the diaspora into leaders, entrepreneurs and nation-builders as his true legacy, underscoring the philosophy that “leadership is temporary; impact is permanent.”</w:t>
      </w:r>
    </w:p>
    <w:p>
      <w:pPr>
        <w:ind w:left="260"/>
        <w:spacing w:before="120" w:after="40"/>
      </w:pPr>
      <w:r>
        <w:rPr>
          <w:rFonts w:ascii="Georgia" w:hAnsi="Georgia" w:cs="Georgia"/>
          <w:sz w:val="24"/>
          <w:sz-cs w:val="24"/>
          <w:b/>
          <w:i/>
          <w:spacing w:val="0"/>
          <w:color w:val="1F5C3E"/>
        </w:rPr>
        <w:t xml:space="preserve">“Guard the legacy with action, not only with memory. Build upon what was started. Keep Nigeria in your heart, no matter where you live.”</w:t>
      </w:r>
    </w:p>
    <w:p>
      <w:pPr>
        <w:ind w:left="260"/>
        <w:spacing w:after="160"/>
      </w:pPr>
      <w:r>
        <w:rPr>
          <w:rFonts w:ascii="Georgia" w:hAnsi="Georgia" w:cs="Georgia"/>
          <w:sz w:val="19"/>
          <w:sz-cs w:val="19"/>
          <w:spacing w:val="0"/>
          <w:color w:val="555555"/>
        </w:rPr>
        <w:t xml:space="preserve">— Alistair Soyode</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BUSINESS &amp; ENTREPRENEURSHIP · DIASPORA SUCCESS STORY</w:t>
      </w:r>
    </w:p>
    <w:p>
      <w:pPr>
        <w:spacing w:after="80"/>
      </w:pPr>
      <w:r>
        <w:rPr>
          <w:rFonts w:ascii="Georgia" w:hAnsi="Georgia" w:cs="Georgia"/>
          <w:sz w:val="40"/>
          <w:sz-cs w:val="40"/>
          <w:b/>
          <w:spacing w:val="0"/>
          <w:color w:val="12261F"/>
        </w:rPr>
        <w:t xml:space="preserve">A Humble Presentation of Junior Ogbonna Ikoro</w:t>
      </w:r>
    </w:p>
    <w:p>
      <w:pPr>
        <w:spacing w:after="160"/>
      </w:pPr>
      <w:r>
        <w:rPr>
          <w:rFonts w:ascii="Georgia" w:hAnsi="Georgia" w:cs="Georgia"/>
          <w:sz w:val="24"/>
          <w:sz-cs w:val="24"/>
          <w:i/>
          <w:spacing w:val="0"/>
          <w:color w:val="3D5C4C"/>
        </w:rPr>
        <w:t xml:space="preserve">A Nigerian-Swedish story of resilience, enterprise, family values and community respect</w:t>
      </w:r>
    </w:p>
    <w:p>
      <w:pPr>
        <w:spacing w:after="200"/>
      </w:pPr>
      <w:r>
        <w:rPr>
          <w:rFonts w:ascii="Georgia" w:hAnsi="Georgia" w:cs="Georgia"/>
          <w:sz w:val="20"/>
          <w:sz-cs w:val="20"/>
          <w:spacing w:val="0"/>
          <w:color w:val="555555"/>
        </w:rPr>
        <w:t xml:space="preserve">The Conspodium Global Desk</w:t>
      </w:r>
    </w:p>
    <w:p>
      <w:pPr>
        <w:jc w:val="right"/>
        <w:spacing w:after="160"/>
      </w:pPr>
      <w:r>
        <w:rPr>
          <w:rFonts w:ascii="Times" w:hAnsi="Times" w:cs="Times"/>
          <w:sz w:val="24"/>
          <w:sz-cs w:val="24"/>
        </w:rPr>
        <w:t xml:space="preserve"/>
      </w:r>
    </w:p>
    <w:p>
      <w:pPr>
        <w:jc w:val="both"/>
        <w:spacing w:after="160"/>
      </w:pPr>
      <w:r>
        <w:rPr>
          <w:rFonts w:ascii="Georgia" w:hAnsi="Georgia" w:cs="Georgia"/>
          <w:sz w:val="21"/>
          <w:sz-cs w:val="21"/>
          <w:spacing w:val="0"/>
          <w:color w:val="00000A"/>
        </w:rPr>
        <w:t xml:space="preserve">It is with humility and respect that Conspodium presents the story of Junior Ogbonna Ikoro, a Nigerian-Swedish entrepreneur whose journey reflects patience, resilience, discipline and steady progress in the diaspora. His life and work show that success is not always built through loud declarations, but often through quiet consistency, responsible leadership and the courage to keep building even when the road is difficult.</w:t>
      </w:r>
    </w:p>
    <w:p>
      <w:pPr>
        <w:jc w:val="both"/>
        <w:spacing w:after="160"/>
      </w:pPr>
      <w:r>
        <w:rPr>
          <w:rFonts w:ascii="Georgia" w:hAnsi="Georgia" w:cs="Georgia"/>
          <w:sz w:val="21"/>
          <w:sz-cs w:val="21"/>
          <w:spacing w:val="0"/>
          <w:color w:val="00000A"/>
        </w:rPr>
        <w:t xml:space="preserve">Ikoro is best known publicly through his work in Sweden's transport and logistics sector. Publicly available company information connects him to Alvinx Åkeri AB, a Swedish logistics and road transport company whose official history states that he founded the business in 2000, beginning as a courier firm with a single vehicle. From that modest beginning, the company has grown into a recognised logistics actor working with temperature-controlled and security-classified goods distribution, including food, pharmaceutical and secure transport services.</w:t>
      </w:r>
    </w:p>
    <w:p>
      <w:pPr>
        <w:spacing w:before="200" w:after="80"/>
      </w:pPr>
      <w:r>
        <w:rPr>
          <w:rFonts w:ascii="Georgia" w:hAnsi="Georgia" w:cs="Georgia"/>
          <w:sz w:val="22"/>
          <w:sz-cs w:val="22"/>
          <w:b/>
          <w:spacing w:val="0"/>
          <w:color w:val="12261F"/>
        </w:rPr>
        <w:t xml:space="preserve">A Journey Built One Step at a Time</w:t>
      </w:r>
    </w:p>
    <w:p>
      <w:pPr>
        <w:jc w:val="both"/>
        <w:spacing w:after="160"/>
      </w:pPr>
      <w:r>
        <w:rPr>
          <w:rFonts w:ascii="Georgia" w:hAnsi="Georgia" w:cs="Georgia"/>
          <w:sz w:val="21"/>
          <w:sz-cs w:val="21"/>
          <w:spacing w:val="0"/>
          <w:color w:val="00000A"/>
        </w:rPr>
        <w:t xml:space="preserve">To leave one's roots, establish oneself in another country, understand a new system and still build a sustainable enterprise requires more than ambition — it requires discipline, cultural intelligence, endurance and faith in the future. Ikoro's journey represents the experience of many Africans in the diaspora who must work twice as hard to earn trust, build credibility and create lasting value in their adopted societies.</w:t>
      </w:r>
    </w:p>
    <w:p>
      <w:pPr>
        <w:spacing w:before="200" w:after="80"/>
      </w:pPr>
      <w:r>
        <w:rPr>
          <w:rFonts w:ascii="Georgia" w:hAnsi="Georgia" w:cs="Georgia"/>
          <w:sz w:val="22"/>
          <w:sz-cs w:val="22"/>
          <w:b/>
          <w:spacing w:val="0"/>
          <w:color w:val="12261F"/>
        </w:rPr>
        <w:t xml:space="preserve">Public Business Profile</w:t>
      </w:r>
    </w:p>
    <w:p>
      <w:pPr/>
      <w:r>
        <w:rPr>
          <w:rFonts w:ascii="Georgia" w:hAnsi="Georgia" w:cs="Georgia"/>
          <w:sz w:val="19"/>
          <w:sz-cs w:val="19"/>
          <w:b/>
          <w:spacing w:val="0"/>
          <w:color w:val="FFFFFF"/>
        </w:rPr>
        <w:t xml:space="preserve">Area</w:t>
      </w:r>
    </w:p>
    <w:p>
      <w:pPr/>
      <w:r>
        <w:rPr>
          <w:rFonts w:ascii="Georgia" w:hAnsi="Georgia" w:cs="Georgia"/>
          <w:sz w:val="19"/>
          <w:sz-cs w:val="19"/>
          <w:b/>
          <w:spacing w:val="0"/>
          <w:color w:val="FFFFFF"/>
        </w:rPr>
        <w:t xml:space="preserve">Publicly available information</w:t>
      </w:r>
    </w:p>
    <w:p>
      <w:pPr/>
      <w:r>
        <w:rPr>
          <w:rFonts w:ascii="Georgia" w:hAnsi="Georgia" w:cs="Georgia"/>
          <w:sz w:val="19"/>
          <w:sz-cs w:val="19"/>
          <w:spacing w:val="0"/>
          <w:color w:val="1A1A1A"/>
        </w:rPr>
        <w:t xml:space="preserve">Main business field</w:t>
      </w:r>
    </w:p>
    <w:p>
      <w:pPr/>
      <w:r>
        <w:rPr>
          <w:rFonts w:ascii="Georgia" w:hAnsi="Georgia" w:cs="Georgia"/>
          <w:sz w:val="19"/>
          <w:sz-cs w:val="19"/>
          <w:spacing w:val="0"/>
          <w:color w:val="1A1A1A"/>
        </w:rPr>
        <w:t xml:space="preserve">Transport, logistics, road freight and related business activities</w:t>
      </w:r>
    </w:p>
    <w:p>
      <w:pPr/>
      <w:r>
        <w:rPr>
          <w:rFonts w:ascii="Georgia" w:hAnsi="Georgia" w:cs="Georgia"/>
          <w:sz w:val="19"/>
          <w:sz-cs w:val="19"/>
          <w:spacing w:val="0"/>
          <w:color w:val="1A1A1A"/>
        </w:rPr>
        <w:t xml:space="preserve">Principal known company</w:t>
      </w:r>
    </w:p>
    <w:p>
      <w:pPr/>
      <w:r>
        <w:rPr>
          <w:rFonts w:ascii="Georgia" w:hAnsi="Georgia" w:cs="Georgia"/>
          <w:sz w:val="19"/>
          <w:sz-cs w:val="19"/>
          <w:spacing w:val="0"/>
          <w:color w:val="1A1A1A"/>
        </w:rPr>
        <w:t xml:space="preserve">Alvinx Åkeri AB, based in Rosersberg / Stockholm</w:t>
      </w:r>
    </w:p>
    <w:p>
      <w:pPr/>
      <w:r>
        <w:rPr>
          <w:rFonts w:ascii="Georgia" w:hAnsi="Georgia" w:cs="Georgia"/>
          <w:sz w:val="19"/>
          <w:sz-cs w:val="19"/>
          <w:spacing w:val="0"/>
          <w:color w:val="1A1A1A"/>
        </w:rPr>
        <w:t xml:space="preserve">Company origin</w:t>
      </w:r>
    </w:p>
    <w:p>
      <w:pPr/>
      <w:r>
        <w:rPr>
          <w:rFonts w:ascii="Georgia" w:hAnsi="Georgia" w:cs="Georgia"/>
          <w:sz w:val="19"/>
          <w:sz-cs w:val="19"/>
          <w:spacing w:val="0"/>
          <w:color w:val="1A1A1A"/>
        </w:rPr>
        <w:t xml:space="preserve">Founded in 2000 as a courier company with one vehicle</w:t>
      </w:r>
    </w:p>
    <w:p>
      <w:pPr/>
      <w:r>
        <w:rPr>
          <w:rFonts w:ascii="Georgia" w:hAnsi="Georgia" w:cs="Georgia"/>
          <w:sz w:val="19"/>
          <w:sz-cs w:val="19"/>
          <w:spacing w:val="0"/>
          <w:color w:val="1A1A1A"/>
        </w:rPr>
        <w:t xml:space="preserve">Present company work</w:t>
      </w:r>
    </w:p>
    <w:p>
      <w:pPr/>
      <w:r>
        <w:rPr>
          <w:rFonts w:ascii="Georgia" w:hAnsi="Georgia" w:cs="Georgia"/>
          <w:sz w:val="19"/>
          <w:sz-cs w:val="19"/>
          <w:spacing w:val="0"/>
          <w:color w:val="1A1A1A"/>
        </w:rPr>
        <w:t xml:space="preserve">Temperature-controlled and security-classified goods distribution, including food and pharmaceutical-related transport</w:t>
      </w:r>
    </w:p>
    <w:p>
      <w:pPr/>
      <w:r>
        <w:rPr>
          <w:rFonts w:ascii="Georgia" w:hAnsi="Georgia" w:cs="Georgia"/>
          <w:sz w:val="19"/>
          <w:sz-cs w:val="19"/>
          <w:spacing w:val="0"/>
          <w:color w:val="1A1A1A"/>
        </w:rPr>
        <w:t xml:space="preserve">Recognition</w:t>
      </w:r>
    </w:p>
    <w:p>
      <w:pPr/>
      <w:r>
        <w:rPr>
          <w:rFonts w:ascii="Georgia" w:hAnsi="Georgia" w:cs="Georgia"/>
          <w:sz w:val="19"/>
          <w:sz-cs w:val="19"/>
          <w:spacing w:val="0"/>
          <w:color w:val="1A1A1A"/>
        </w:rPr>
        <w:t xml:space="preserve">Named among Gasell companies in Sigtuna municipality in 2016</w:t>
      </w:r>
    </w:p>
    <w:p>
      <w:pPr/>
      <w:r>
        <w:rPr>
          <w:rFonts w:ascii="Georgia" w:hAnsi="Georgia" w:cs="Georgia"/>
          <w:sz w:val="19"/>
          <w:sz-cs w:val="19"/>
          <w:spacing w:val="0"/>
          <w:color w:val="1A1A1A"/>
        </w:rPr>
        <w:t xml:space="preserve">Public roles</w:t>
      </w:r>
    </w:p>
    <w:p>
      <w:pPr/>
      <w:r>
        <w:rPr>
          <w:rFonts w:ascii="Georgia" w:hAnsi="Georgia" w:cs="Georgia"/>
          <w:sz w:val="19"/>
          <w:sz-cs w:val="19"/>
          <w:spacing w:val="0"/>
          <w:color w:val="1A1A1A"/>
        </w:rPr>
        <w:t xml:space="preserve">Board-related roles connected with Alvinx Åkeri AB, WSS Sweden AB, EMIT Investment Sweden AB and Convertly AB</w:t>
      </w:r>
    </w:p>
    <w:p>
      <w:pPr/>
      <w:r>
        <w:rPr>
          <w:rFonts w:ascii="Georgia" w:hAnsi="Georgia" w:cs="Georgia"/>
          <w:sz w:val="19"/>
          <w:sz-cs w:val="19"/>
          <w:spacing w:val="0"/>
          <w:color w:val="1A1A1A"/>
        </w:rPr>
        <w:t xml:space="preserve">Scale of Alvinx</w:t>
      </w:r>
    </w:p>
    <w:p>
      <w:pPr/>
      <w:r>
        <w:rPr>
          <w:rFonts w:ascii="Georgia" w:hAnsi="Georgia" w:cs="Georgia"/>
          <w:sz w:val="19"/>
          <w:sz-cs w:val="19"/>
          <w:spacing w:val="0"/>
          <w:color w:val="1A1A1A"/>
        </w:rPr>
        <w:t xml:space="preserve">Publicly reported 27 employees and SEK 77,483,000 turnover for 2025</w:t>
      </w:r>
    </w:p>
    <w:p>
      <w:pPr/>
      <w:r>
        <w:rPr>
          <w:rFonts w:ascii="Georgia" w:hAnsi="Georgia" w:cs="Georgia"/>
          <w:sz w:val="21"/>
          <w:sz-cs w:val="21"/>
          <w:spacing w:val="0"/>
          <w:color w:val="00000A"/>
        </w:rPr>
        <w:t xml:space="preserve"> </w:t>
      </w:r>
    </w:p>
    <w:p>
      <w:pPr>
        <w:jc w:val="both"/>
        <w:spacing w:after="160"/>
      </w:pPr>
      <w:r>
        <w:rPr>
          <w:rFonts w:ascii="Georgia" w:hAnsi="Georgia" w:cs="Georgia"/>
          <w:sz w:val="21"/>
          <w:sz-cs w:val="21"/>
          <w:spacing w:val="0"/>
          <w:color w:val="00000A"/>
        </w:rPr>
        <w:t xml:space="preserve">Bolagsfakta describes Alvinx Åkeri AB as an active Swedish limited company engaged in transport operations, registered for employer status, F-tax and VAT, with road freight transport as its business classification — details that show not only business activity, but long-term formal participation in the Swedish economy.</w:t>
      </w:r>
    </w:p>
    <w:p>
      <w:pPr>
        <w:spacing w:before="200" w:after="80"/>
      </w:pPr>
      <w:r>
        <w:rPr>
          <w:rFonts w:ascii="Georgia" w:hAnsi="Georgia" w:cs="Georgia"/>
          <w:sz w:val="22"/>
          <w:sz-cs w:val="22"/>
          <w:b/>
          <w:spacing w:val="0"/>
          <w:color w:val="12261F"/>
        </w:rPr>
        <w:t xml:space="preserve">Leadership with a Human Face</w:t>
      </w:r>
    </w:p>
    <w:p>
      <w:pPr>
        <w:jc w:val="both"/>
        <w:spacing w:after="160"/>
      </w:pPr>
      <w:r>
        <w:rPr>
          <w:rFonts w:ascii="Georgia" w:hAnsi="Georgia" w:cs="Georgia"/>
          <w:sz w:val="21"/>
          <w:sz-cs w:val="21"/>
          <w:spacing w:val="0"/>
          <w:color w:val="00000A"/>
        </w:rPr>
        <w:t xml:space="preserve">Beyond public business records, Ikoro is described as a humble family man and a respected member of the African community in Sweden. He is described as having held a position in Nigerian community leadership and as someone recognised within the broader African community in Sweden; while the exact title was not independently verified in the public sources reviewed, the sentiment reflects a meaningful part of his story — he is not presented merely as a businessman, but as a man connected to people, community and service.</w:t>
      </w:r>
    </w:p>
    <w:p>
      <w:pPr>
        <w:jc w:val="both"/>
        <w:spacing w:after="160"/>
      </w:pPr>
      <w:r>
        <w:rPr>
          <w:rFonts w:ascii="Georgia" w:hAnsi="Georgia" w:cs="Georgia"/>
          <w:sz w:val="21"/>
          <w:sz-cs w:val="21"/>
          <w:spacing w:val="0"/>
          <w:color w:val="00000A"/>
        </w:rPr>
        <w:t xml:space="preserve">The Nigerian Union in Sweden describes its broader mission as creating belonging for Nigerians in Sweden, supporting integration, encouraging collaboration among ethnic groups and associations, and promoting social, cultural and economic development. Within such a community context, individuals who combine enterprise, family values and public responsibility play an important role in strengthening the dignity and visibility of Nigerians and Africans in Sweden.</w:t>
      </w:r>
    </w:p>
    <w:p>
      <w:pPr>
        <w:ind w:left="260"/>
        <w:spacing w:before="120" w:after="40"/>
      </w:pPr>
      <w:r>
        <w:rPr>
          <w:rFonts w:ascii="Georgia" w:hAnsi="Georgia" w:cs="Georgia"/>
          <w:sz w:val="24"/>
          <w:sz-cs w:val="24"/>
          <w:b/>
          <w:i/>
          <w:spacing w:val="0"/>
          <w:color w:val="1F5C3E"/>
        </w:rPr>
        <w:t xml:space="preserve">“År 2000 grundade Ikoro Junior Ogbonna Alvinx Åkeri AB som då var en budfirma med en enda bil.”</w:t>
      </w:r>
    </w:p>
    <w:p>
      <w:pPr>
        <w:ind w:left="260"/>
        <w:spacing w:after="160"/>
      </w:pPr>
      <w:r>
        <w:rPr>
          <w:rFonts w:ascii="Georgia" w:hAnsi="Georgia" w:cs="Georgia"/>
          <w:sz w:val="19"/>
          <w:sz-cs w:val="19"/>
          <w:spacing w:val="0"/>
          <w:color w:val="555555"/>
        </w:rPr>
        <w:t xml:space="preserve">— Alvinx Åkeri AB, official company history</w:t>
      </w:r>
    </w:p>
    <w:p>
      <w:pPr>
        <w:spacing w:before="200" w:after="80"/>
      </w:pPr>
      <w:r>
        <w:rPr>
          <w:rFonts w:ascii="Georgia" w:hAnsi="Georgia" w:cs="Georgia"/>
          <w:sz w:val="22"/>
          <w:sz-cs w:val="22"/>
          <w:b/>
          <w:spacing w:val="0"/>
          <w:color w:val="12261F"/>
        </w:rPr>
        <w:t xml:space="preserve">The Meaning of His Resilience</w:t>
      </w:r>
    </w:p>
    <w:p>
      <w:pPr>
        <w:jc w:val="both"/>
        <w:spacing w:after="160"/>
      </w:pPr>
      <w:r>
        <w:rPr>
          <w:rFonts w:ascii="Georgia" w:hAnsi="Georgia" w:cs="Georgia"/>
          <w:sz w:val="21"/>
          <w:sz-cs w:val="21"/>
          <w:spacing w:val="0"/>
          <w:color w:val="00000A"/>
        </w:rPr>
        <w:t xml:space="preserve">From a single-vehicle courier beginning to a company publicly reported with dozens of employees and multi-million SEK turnover, the journey of Alvinx Åkeri AB provides a visible symbol of perseverance — a reminder that diaspora success is often built in silence, through early mornings, long nights, sacrifice and faithful attention to duty.</w:t>
      </w:r>
    </w:p>
    <w:p>
      <w:pPr>
        <w:jc w:val="both"/>
        <w:spacing w:after="160"/>
      </w:pPr>
      <w:r>
        <w:rPr>
          <w:rFonts w:ascii="Georgia" w:hAnsi="Georgia" w:cs="Georgia"/>
          <w:sz w:val="21"/>
          <w:sz-cs w:val="21"/>
          <w:spacing w:val="0"/>
          <w:color w:val="00000A"/>
        </w:rPr>
        <w:t xml:space="preserve">His story encourages young Africans and immigrants in Europe to believe that starting small is not a limitation. A single vehicle can become a company. A difficult beginning can become a testimony. A private dream can become a public contribution.</w:t>
      </w:r>
    </w:p>
    <w:p>
      <w:pPr/>
      <w:r>
        <w:rPr>
          <w:rFonts w:ascii="Georgia" w:hAnsi="Georgia" w:cs="Georgia"/>
          <w:sz w:val="18"/>
          <w:sz-cs w:val="18"/>
          <w:i/>
          <w:spacing w:val="0"/>
          <w:color w:val="777777"/>
        </w:rPr>
        <w:t xml:space="preserve">Sources: Alvinx Åkeri AB official company history; LinkedIn; Allabolag; Bolagsfakta; Nigerian Union in Sweden.</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CULTURE &amp; HERITAGE · DIASPORA SUCCESS STORY</w:t>
      </w:r>
    </w:p>
    <w:p>
      <w:pPr>
        <w:spacing w:after="80"/>
      </w:pPr>
      <w:r>
        <w:rPr>
          <w:rFonts w:ascii="Georgia" w:hAnsi="Georgia" w:cs="Georgia"/>
          <w:sz w:val="40"/>
          <w:sz-cs w:val="40"/>
          <w:b/>
          <w:spacing w:val="0"/>
          <w:color w:val="12261F"/>
        </w:rPr>
        <w:t xml:space="preserve">From Oguta to Stockholm</w:t>
      </w:r>
    </w:p>
    <w:p>
      <w:pPr>
        <w:spacing w:after="160"/>
      </w:pPr>
      <w:r>
        <w:rPr>
          <w:rFonts w:ascii="Georgia" w:hAnsi="Georgia" w:cs="Georgia"/>
          <w:sz w:val="24"/>
          <w:sz-cs w:val="24"/>
          <w:i/>
          <w:spacing w:val="0"/>
          <w:color w:val="3D5C4C"/>
        </w:rPr>
        <w:t xml:space="preserve">Dr Alban and the genesis of a global African music icon</w:t>
      </w:r>
    </w:p>
    <w:p>
      <w:pPr>
        <w:spacing w:after="200"/>
      </w:pPr>
      <w:r>
        <w:rPr>
          <w:rFonts w:ascii="Georgia" w:hAnsi="Georgia" w:cs="Georgia"/>
          <w:sz w:val="20"/>
          <w:sz-cs w:val="20"/>
          <w:spacing w:val="0"/>
          <w:color w:val="555555"/>
        </w:rPr>
        <w:t xml:space="preserve">By Ernest Ngadiuba, for The Conspodium</w:t>
      </w:r>
    </w:p>
    <w:p>
      <w:pPr>
        <w:jc w:val="both"/>
        <w:spacing w:after="160"/>
      </w:pPr>
      <w:r>
        <w:rPr>
          <w:rFonts w:ascii="Georgia" w:hAnsi="Georgia" w:cs="Georgia"/>
          <w:sz w:val="21"/>
          <w:sz-cs w:val="21"/>
          <w:spacing w:val="0"/>
          <w:color w:val="00000A"/>
        </w:rPr>
        <w:t xml:space="preserve">In the summer of 1992, a thunderous beat with an unforgettable chant — ‘It's my life!’ — echoed from radios and dance floors across the globe. Dr Alban's story begins not in the neon-lit clubs of Europe, but in the heart of Nigeria. Born on 26 August 1957 in Oguta, Imo State, Alban Uzoma Nwapa was raised in a middle-class Igbo family of ten children, steeped in the rich cultural traditions of the Igbo people, his youth filled with the sounds of highlife and juju music that would later influence his artistic style. He received his secondary education at Christ the King College, Onitsha.</w:t>
      </w:r>
    </w:p>
    <w:p>
      <w:pPr>
        <w:jc w:val="both"/>
        <w:spacing w:after="160"/>
      </w:pPr>
      <w:r>
        <w:rPr>
          <w:rFonts w:ascii="Georgia" w:hAnsi="Georgia" w:cs="Georgia"/>
          <w:sz w:val="21"/>
          <w:sz-cs w:val="21"/>
          <w:spacing w:val="0"/>
          <w:color w:val="00000A"/>
        </w:rPr>
        <w:t xml:space="preserve">At the age of 23, in pursuit of a different dream, Alban moved to Sweden to study dentistry at Lund University. To support his studies, he took up a job that would unexpectedly set him on a new path: DJ at the Alphabet Street club in Stockholm.</w:t>
      </w:r>
    </w:p>
    <w:p>
      <w:pPr>
        <w:spacing w:before="200" w:after="80"/>
      </w:pPr>
      <w:r>
        <w:rPr>
          <w:rFonts w:ascii="Georgia" w:hAnsi="Georgia" w:cs="Georgia"/>
          <w:sz w:val="22"/>
          <w:sz-cs w:val="22"/>
          <w:b/>
          <w:spacing w:val="0"/>
          <w:color w:val="12261F"/>
        </w:rPr>
        <w:t xml:space="preserve">The Ascent to Global Superstardom</w:t>
      </w:r>
    </w:p>
    <w:p>
      <w:pPr>
        <w:jc w:val="both"/>
        <w:spacing w:after="160"/>
      </w:pPr>
      <w:r>
        <w:rPr>
          <w:rFonts w:ascii="Georgia" w:hAnsi="Georgia" w:cs="Georgia"/>
          <w:sz w:val="21"/>
          <w:sz-cs w:val="21"/>
          <w:spacing w:val="0"/>
          <w:color w:val="00000A"/>
        </w:rPr>
        <w:t xml:space="preserve">Dr Alban's big break came in 1990 when he met the Swedish producer Denniz Pop of the SweMix label. Recognising his talent, Denniz Pop collaborated with Alban and rapper Leila K to produce his debut single, ‘Hello Afrika’ — an instant success and a proud celebration of his African roots, followed by a debut album that earned gold certification in Germany, Austria and Switzerland.</w:t>
      </w:r>
    </w:p>
    <w:p>
      <w:pPr>
        <w:jc w:val="both"/>
        <w:spacing w:after="160"/>
      </w:pPr>
      <w:r>
        <w:rPr>
          <w:rFonts w:ascii="Georgia" w:hAnsi="Georgia" w:cs="Georgia"/>
          <w:sz w:val="21"/>
          <w:sz-cs w:val="21"/>
          <w:spacing w:val="0"/>
          <w:color w:val="00000A"/>
        </w:rPr>
        <w:t xml:space="preserve">It was his second album, One Love (1992), that catapulted him to international stardom. Its lead single, ‘It's My Life’, became a global anthem, topping charts in numerous countries and selling over two million copies in Europe alone. He followed this with a string of hits, including the gospel-infused ‘Sing Hallelujah!’ and the anti-drug anthem ‘No Coke’, and founded his own record label, Dr Records, giving him rare creative and financial control over his work.</w:t>
      </w:r>
    </w:p>
    <w:p>
      <w:pPr>
        <w:spacing w:before="200" w:after="80"/>
      </w:pPr>
      <w:r>
        <w:rPr>
          <w:rFonts w:ascii="Georgia" w:hAnsi="Georgia" w:cs="Georgia"/>
          <w:sz w:val="22"/>
          <w:sz-cs w:val="22"/>
          <w:b/>
          <w:spacing w:val="0"/>
          <w:color w:val="12261F"/>
        </w:rPr>
        <w:t xml:space="preserve">A Cultural Bridge: Diaspora, Identity and Influence</w:t>
      </w:r>
    </w:p>
    <w:p>
      <w:pPr>
        <w:jc w:val="both"/>
        <w:spacing w:after="160"/>
      </w:pPr>
      <w:r>
        <w:rPr>
          <w:rFonts w:ascii="Georgia" w:hAnsi="Georgia" w:cs="Georgia"/>
          <w:sz w:val="21"/>
          <w:sz-cs w:val="21"/>
          <w:spacing w:val="0"/>
          <w:color w:val="00000A"/>
        </w:rPr>
        <w:t xml:space="preserve">Dr Alban was more than a pop star; he was a cultural ambassador. In an era when African artists had limited visibility in mainstream European music, he proudly celebrated his heritage, fusing African rhythms with European dance beats. Songs such as ‘Hello Afrika’ and ‘Born in Africa’ were powerful declarations of African identity and pride, and for the Nigerian and African diaspora in Europe, his success was a source of immense pride and inspiration.</w:t>
      </w:r>
    </w:p>
    <w:p>
      <w:pPr>
        <w:ind w:left="260"/>
        <w:spacing w:before="120" w:after="40"/>
      </w:pPr>
      <w:r>
        <w:rPr>
          <w:rFonts w:ascii="Georgia" w:hAnsi="Georgia" w:cs="Georgia"/>
          <w:sz w:val="24"/>
          <w:sz-cs w:val="24"/>
          <w:b/>
          <w:i/>
          <w:spacing w:val="0"/>
          <w:color w:val="1F5C3E"/>
        </w:rPr>
        <w:t xml:space="preserve">“Being Igbo means never forgetting where you came from.”</w:t>
      </w:r>
    </w:p>
    <w:p>
      <w:pPr>
        <w:ind w:left="260"/>
        <w:spacing w:after="160"/>
      </w:pPr>
      <w:r>
        <w:rPr>
          <w:rFonts w:ascii="Georgia" w:hAnsi="Georgia" w:cs="Georgia"/>
          <w:sz w:val="19"/>
          <w:sz-cs w:val="19"/>
          <w:spacing w:val="0"/>
          <w:color w:val="555555"/>
        </w:rPr>
        <w:t xml:space="preserve">— Dr Alban</w:t>
      </w:r>
    </w:p>
    <w:p>
      <w:pPr>
        <w:spacing w:before="200" w:after="80"/>
      </w:pPr>
      <w:r>
        <w:rPr>
          <w:rFonts w:ascii="Georgia" w:hAnsi="Georgia" w:cs="Georgia"/>
          <w:sz w:val="22"/>
          <w:sz-cs w:val="22"/>
          <w:b/>
          <w:spacing w:val="0"/>
          <w:color w:val="12261F"/>
        </w:rPr>
        <w:t xml:space="preserve">The Enduring Rhythm of a Pioneer</w:t>
      </w:r>
    </w:p>
    <w:p>
      <w:pPr>
        <w:jc w:val="both"/>
        <w:spacing w:after="160"/>
      </w:pPr>
      <w:r>
        <w:rPr>
          <w:rFonts w:ascii="Georgia" w:hAnsi="Georgia" w:cs="Georgia"/>
          <w:sz w:val="21"/>
          <w:sz-cs w:val="21"/>
          <w:spacing w:val="0"/>
          <w:color w:val="00000A"/>
        </w:rPr>
        <w:t xml:space="preserve">Dr Alban's legacy extends far beyond his multi-platinum records. He was a trailblazer who broke down barriers for African artists on the global stage, his fusion of African and European sounds a precursor to today's global Afrobeats wave. He continues to reside in Stockholm, a city that has been his home for over four decades. The dentist from Oguta who made the world dance has left an indelible mark on music and culture.</w:t>
      </w:r>
    </w:p>
    <w:p>
      <w:pPr/>
      <w:r>
        <w:rPr>
          <w:rFonts w:ascii="Georgia" w:hAnsi="Georgia" w:cs="Georgia"/>
          <w:sz w:val="18"/>
          <w:sz-cs w:val="18"/>
          <w:i/>
          <w:spacing w:val="0"/>
          <w:color w:val="777777"/>
        </w:rPr>
        <w:t xml:space="preserve">© The Conspodium Chronicle. Sweden / Nigeria / Global.</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CULTURE &amp; HERITAGE · INNOVATION IN CINEMA</w:t>
      </w:r>
    </w:p>
    <w:p>
      <w:pPr>
        <w:spacing w:after="80"/>
      </w:pPr>
      <w:r>
        <w:rPr>
          <w:rFonts w:ascii="Georgia" w:hAnsi="Georgia" w:cs="Georgia"/>
          <w:sz w:val="40"/>
          <w:sz-cs w:val="40"/>
          <w:b/>
          <w:spacing w:val="0"/>
          <w:color w:val="12261F"/>
        </w:rPr>
        <w:t xml:space="preserve">At the Intersection of Cinema and Culture</w:t>
      </w:r>
    </w:p>
    <w:p>
      <w:pPr>
        <w:spacing w:after="160"/>
      </w:pPr>
      <w:r>
        <w:rPr>
          <w:rFonts w:ascii="Georgia" w:hAnsi="Georgia" w:cs="Georgia"/>
          <w:sz w:val="24"/>
          <w:sz-cs w:val="24"/>
          <w:i/>
          <w:spacing w:val="0"/>
          <w:color w:val="3D5C4C"/>
        </w:rPr>
        <w:t xml:space="preserve">Chike Nwoffiah's mission to tell Africa's story</w:t>
      </w:r>
    </w:p>
    <w:p>
      <w:pPr>
        <w:spacing w:after="200"/>
      </w:pPr>
      <w:r>
        <w:rPr>
          <w:rFonts w:ascii="Georgia" w:hAnsi="Georgia" w:cs="Georgia"/>
          <w:sz w:val="20"/>
          <w:sz-cs w:val="20"/>
          <w:spacing w:val="0"/>
          <w:color w:val="555555"/>
        </w:rPr>
        <w:t xml:space="preserve">Courtesy Mr Ernest, for The Conspodium</w:t>
      </w:r>
    </w:p>
    <w:p>
      <w:pPr>
        <w:jc w:val="both"/>
        <w:spacing w:after="160"/>
      </w:pPr>
      <w:r>
        <w:rPr>
          <w:rFonts w:ascii="Georgia" w:hAnsi="Georgia" w:cs="Georgia"/>
          <w:sz w:val="21"/>
          <w:sz-cs w:val="21"/>
          <w:spacing w:val="0"/>
          <w:color w:val="00000A"/>
        </w:rPr>
        <w:t xml:space="preserve">For the African diaspora, the journey across oceans often comes with an enduring challenge: how to preserve the echoes of home while navigating new realities. In the United States, where mainstream media has historically filtered the African continent through lenses of exoticism, turmoil or primitive simplicity, reclaiming the narrative is not just an artistic endeavour — it is an act of cultural preservation. At the forefront of this movement is Chike C. Nwoffiah, a Nigerian-born filmmaker, educator and cultural advocate whose work serves as a vital bridge between the African diaspora and the motherland.</w:t>
      </w:r>
    </w:p>
    <w:p>
      <w:pPr>
        <w:jc w:val="both"/>
        <w:spacing w:after="160"/>
      </w:pPr>
      <w:r>
        <w:rPr>
          <w:rFonts w:ascii="Georgia" w:hAnsi="Georgia" w:cs="Georgia"/>
          <w:sz w:val="21"/>
          <w:sz-cs w:val="21"/>
          <w:spacing w:val="0"/>
          <w:color w:val="00000A"/>
        </w:rPr>
        <w:t xml:space="preserve">Through his pioneering leadership as Founding Director of the Silicon Valley African Film Festival (SVAFF), Nwoffiah has spent over a decade dismantling stereotypical depictions of Africa. By championing ‘Africa through the African lens’, his work aligns seamlessly with the mission of Conspodium — amplifying diaspora voices, preserving collective memory, and celebrating cultural identity across continents.</w:t>
      </w:r>
    </w:p>
    <w:p>
      <w:pPr>
        <w:spacing w:before="200" w:after="80"/>
      </w:pPr>
      <w:r>
        <w:rPr>
          <w:rFonts w:ascii="Georgia" w:hAnsi="Georgia" w:cs="Georgia"/>
          <w:sz w:val="22"/>
          <w:sz-cs w:val="22"/>
          <w:b/>
          <w:spacing w:val="0"/>
          <w:color w:val="12261F"/>
        </w:rPr>
        <w:t xml:space="preserve">From Corporate Biotech to Cultural Custodian</w:t>
      </w:r>
    </w:p>
    <w:p>
      <w:pPr>
        <w:jc w:val="both"/>
        <w:spacing w:after="160"/>
      </w:pPr>
      <w:r>
        <w:rPr>
          <w:rFonts w:ascii="Georgia" w:hAnsi="Georgia" w:cs="Georgia"/>
          <w:sz w:val="21"/>
          <w:sz-cs w:val="21"/>
          <w:spacing w:val="0"/>
          <w:color w:val="00000A"/>
        </w:rPr>
        <w:t xml:space="preserve">Born in Nigeria, Nwoffiah grew up in a vibrant, artistic household that valued education and cultural expression. After earning his undergraduate degree at the University of Lagos, he immigrated to the United States in 1988 to pursue a master's degree at Columbia University's Graduate School of Business, before entering the San Francisco Bay Area's booming biotechnology sector. He co-founded the Oriki Theatre in 1992 to share African narratives through stage plays and dance, and later transitioned into filmmaking, directing documentaries exploring the Black experience in America.</w:t>
      </w:r>
    </w:p>
    <w:p>
      <w:pPr>
        <w:spacing w:before="200" w:after="80"/>
      </w:pPr>
      <w:r>
        <w:rPr>
          <w:rFonts w:ascii="Georgia" w:hAnsi="Georgia" w:cs="Georgia"/>
          <w:sz w:val="22"/>
          <w:sz-cs w:val="22"/>
          <w:b/>
          <w:spacing w:val="0"/>
          <w:color w:val="12261F"/>
        </w:rPr>
        <w:t xml:space="preserve">SVAFF: A Global Platform</w:t>
      </w:r>
    </w:p>
    <w:p>
      <w:pPr>
        <w:jc w:val="both"/>
        <w:spacing w:after="160"/>
      </w:pPr>
      <w:r>
        <w:rPr>
          <w:rFonts w:ascii="Georgia" w:hAnsi="Georgia" w:cs="Georgia"/>
          <w:sz w:val="21"/>
          <w:sz-cs w:val="21"/>
          <w:spacing w:val="0"/>
          <w:color w:val="00000A"/>
        </w:rPr>
        <w:t xml:space="preserve">In 2010, Nwoffiah launched SVAFF as a direct response to dominant, external narratives about Africa. What began as a modest one-day event screening 16 films has blossomed into a multi-day international festival that has showcased films from more than 40 African countries.</w:t>
      </w:r>
    </w:p>
    <w:p>
      <w:pPr/>
      <w:r>
        <w:rPr>
          <w:rFonts w:ascii="Georgia" w:hAnsi="Georgia" w:cs="Georgia"/>
          <w:sz w:val="19"/>
          <w:sz-cs w:val="19"/>
          <w:b/>
          <w:spacing w:val="0"/>
          <w:color w:val="FFFFFF"/>
        </w:rPr>
        <w:t xml:space="preserve">SVAFF milestone</w:t>
      </w:r>
    </w:p>
    <w:p>
      <w:pPr/>
      <w:r>
        <w:rPr>
          <w:rFonts w:ascii="Georgia" w:hAnsi="Georgia" w:cs="Georgia"/>
          <w:sz w:val="19"/>
          <w:sz-cs w:val="19"/>
          <w:b/>
          <w:spacing w:val="0"/>
          <w:color w:val="FFFFFF"/>
        </w:rPr>
        <w:t xml:space="preserve">Impact on the diaspora</w:t>
      </w:r>
    </w:p>
    <w:p>
      <w:pPr/>
      <w:r>
        <w:rPr>
          <w:rFonts w:ascii="Georgia" w:hAnsi="Georgia" w:cs="Georgia"/>
          <w:sz w:val="19"/>
          <w:sz-cs w:val="19"/>
          <w:spacing w:val="0"/>
          <w:color w:val="1A1A1A"/>
        </w:rPr>
        <w:t xml:space="preserve">Founding (2010)</w:t>
      </w:r>
    </w:p>
    <w:p>
      <w:pPr/>
      <w:r>
        <w:rPr>
          <w:rFonts w:ascii="Georgia" w:hAnsi="Georgia" w:cs="Georgia"/>
          <w:sz w:val="19"/>
          <w:sz-cs w:val="19"/>
          <w:spacing w:val="0"/>
          <w:color w:val="1A1A1A"/>
        </w:rPr>
        <w:t xml:space="preserve">Established a dedicated space for African filmmakers in the heart of the US tech capital</w:t>
      </w:r>
    </w:p>
    <w:p>
      <w:pPr/>
      <w:r>
        <w:rPr>
          <w:rFonts w:ascii="Georgia" w:hAnsi="Georgia" w:cs="Georgia"/>
          <w:sz w:val="19"/>
          <w:sz-cs w:val="19"/>
          <w:spacing w:val="0"/>
          <w:color w:val="1A1A1A"/>
        </w:rPr>
        <w:t xml:space="preserve">Growth &amp; expansion</w:t>
      </w:r>
    </w:p>
    <w:p>
      <w:pPr/>
      <w:r>
        <w:rPr>
          <w:rFonts w:ascii="Georgia" w:hAnsi="Georgia" w:cs="Georgia"/>
          <w:sz w:val="19"/>
          <w:sz-cs w:val="19"/>
          <w:spacing w:val="0"/>
          <w:color w:val="1A1A1A"/>
        </w:rPr>
        <w:t xml:space="preserve">Grew from 16 films to screening 85–90+ films annually from across the continent</w:t>
      </w:r>
    </w:p>
    <w:p>
      <w:pPr/>
      <w:r>
        <w:rPr>
          <w:rFonts w:ascii="Georgia" w:hAnsi="Georgia" w:cs="Georgia"/>
          <w:sz w:val="19"/>
          <w:sz-cs w:val="19"/>
          <w:spacing w:val="0"/>
          <w:color w:val="1A1A1A"/>
        </w:rPr>
        <w:t xml:space="preserve">Cultural integration</w:t>
      </w:r>
    </w:p>
    <w:p>
      <w:pPr/>
      <w:r>
        <w:rPr>
          <w:rFonts w:ascii="Georgia" w:hAnsi="Georgia" w:cs="Georgia"/>
          <w:sz w:val="19"/>
          <w:sz-cs w:val="19"/>
          <w:spacing w:val="0"/>
          <w:color w:val="1A1A1A"/>
        </w:rPr>
        <w:t xml:space="preserve">Incorporated fashion shows, live performances, African markets and post-screening dialogues</w:t>
      </w:r>
    </w:p>
    <w:p>
      <w:pPr/>
      <w:r>
        <w:rPr>
          <w:rFonts w:ascii="Georgia" w:hAnsi="Georgia" w:cs="Georgia"/>
          <w:sz w:val="19"/>
          <w:sz-cs w:val="19"/>
          <w:spacing w:val="0"/>
          <w:color w:val="1A1A1A"/>
        </w:rPr>
        <w:t xml:space="preserve">15th anniversary (2024)</w:t>
      </w:r>
    </w:p>
    <w:p>
      <w:pPr/>
      <w:r>
        <w:rPr>
          <w:rFonts w:ascii="Georgia" w:hAnsi="Georgia" w:cs="Georgia"/>
          <w:sz w:val="19"/>
          <w:sz-cs w:val="19"/>
          <w:spacing w:val="0"/>
          <w:color w:val="1A1A1A"/>
        </w:rPr>
        <w:t xml:space="preserve">Honoured cinematic culture-shifters, solidifying SVAFF's role in African cinematic legacy</w:t>
      </w:r>
    </w:p>
    <w:p>
      <w:pPr/>
      <w:r>
        <w:rPr>
          <w:rFonts w:ascii="Georgia" w:hAnsi="Georgia" w:cs="Georgia"/>
          <w:sz w:val="21"/>
          <w:sz-cs w:val="21"/>
          <w:spacing w:val="0"/>
          <w:color w:val="00000A"/>
        </w:rPr>
        <w:t xml:space="preserve"> </w:t>
      </w:r>
    </w:p>
    <w:p>
      <w:pPr>
        <w:spacing w:before="200" w:after="80"/>
      </w:pPr>
      <w:r>
        <w:rPr>
          <w:rFonts w:ascii="Georgia" w:hAnsi="Georgia" w:cs="Georgia"/>
          <w:sz w:val="22"/>
          <w:sz-cs w:val="22"/>
          <w:b/>
          <w:spacing w:val="0"/>
          <w:color w:val="12261F"/>
        </w:rPr>
        <w:t xml:space="preserve">Decolonising the Narrative</w:t>
      </w:r>
    </w:p>
    <w:p>
      <w:pPr>
        <w:jc w:val="both"/>
        <w:spacing w:after="160"/>
      </w:pPr>
      <w:r>
        <w:rPr>
          <w:rFonts w:ascii="Georgia" w:hAnsi="Georgia" w:cs="Georgia"/>
          <w:sz w:val="21"/>
          <w:sz-cs w:val="21"/>
          <w:spacing w:val="0"/>
          <w:color w:val="00000A"/>
        </w:rPr>
        <w:t xml:space="preserve">At the core of Nwoffiah's advocacy is the urgent need to decolonise African storytelling. He often draws parallels between the global explosion of Afrobeat music and the potential trajectory of African cinema: just as Afrobeat achieved worldwide dominance by remaining unapologetically authentic to its African origins, he believes African cinema can secure its rightful place on the global stage by refusing to conform to external expectations.</w:t>
      </w:r>
    </w:p>
    <w:p>
      <w:pPr>
        <w:ind w:left="260"/>
        <w:spacing w:before="120" w:after="40"/>
      </w:pPr>
      <w:r>
        <w:rPr>
          <w:rFonts w:ascii="Georgia" w:hAnsi="Georgia" w:cs="Georgia"/>
          <w:sz w:val="24"/>
          <w:sz-cs w:val="24"/>
          <w:b/>
          <w:i/>
          <w:spacing w:val="0"/>
          <w:color w:val="1F5C3E"/>
        </w:rPr>
        <w:t xml:space="preserve">“A film does not need to compromise its intrinsic inspirations and features to achieve ‘global recognition’.”</w:t>
      </w:r>
    </w:p>
    <w:p>
      <w:pPr>
        <w:ind w:left="260"/>
        <w:spacing w:after="160"/>
      </w:pPr>
      <w:r>
        <w:rPr>
          <w:rFonts w:ascii="Georgia" w:hAnsi="Georgia" w:cs="Georgia"/>
          <w:sz w:val="19"/>
          <w:sz-cs w:val="19"/>
          <w:spacing w:val="0"/>
          <w:color w:val="555555"/>
        </w:rPr>
        <w:t xml:space="preserve">— Chike Nwoffiah</w:t>
      </w:r>
    </w:p>
    <w:p>
      <w:pPr>
        <w:jc w:val="both"/>
        <w:spacing w:after="160"/>
      </w:pPr>
      <w:r>
        <w:rPr>
          <w:rFonts w:ascii="Georgia" w:hAnsi="Georgia" w:cs="Georgia"/>
          <w:sz w:val="21"/>
          <w:sz-cs w:val="21"/>
          <w:spacing w:val="0"/>
          <w:color w:val="00000A"/>
        </w:rPr>
        <w:t xml:space="preserve">In recognition of his tireless efforts, Nwoffiah has received numerous accolades, including the Cornerstone of the Arts Award from the City of San José and the President's Gold Volunteer Service Award. Through the power of moving images, he continues to humanise the African experience, ensuring the continent's stories are told with dignity, complexity and undeniable truth.</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DIASPORA DIPLOMACY</w:t>
      </w:r>
    </w:p>
    <w:p>
      <w:pPr>
        <w:spacing w:after="80"/>
      </w:pPr>
      <w:r>
        <w:rPr>
          <w:rFonts w:ascii="Georgia" w:hAnsi="Georgia" w:cs="Georgia"/>
          <w:sz w:val="40"/>
          <w:sz-cs w:val="40"/>
          <w:b/>
          <w:spacing w:val="0"/>
          <w:color w:val="12261F"/>
        </w:rPr>
        <w:t xml:space="preserve">A Strategic Blueprint for the Sixth Region</w:t>
      </w:r>
    </w:p>
    <w:p>
      <w:pPr>
        <w:spacing w:after="160"/>
      </w:pPr>
      <w:r>
        <w:rPr>
          <w:rFonts w:ascii="Georgia" w:hAnsi="Georgia" w:cs="Georgia"/>
          <w:sz w:val="24"/>
          <w:sz-cs w:val="24"/>
          <w:i/>
          <w:spacing w:val="0"/>
          <w:color w:val="3D5C4C"/>
        </w:rPr>
        <w:t xml:space="preserve">Analysing the decisions and diaspora options of the 9th Pan-African Congress in Lomé</w:t>
      </w:r>
    </w:p>
    <w:p>
      <w:pPr>
        <w:spacing w:after="200"/>
      </w:pPr>
      <w:r>
        <w:rPr>
          <w:rFonts w:ascii="Georgia" w:hAnsi="Georgia" w:cs="Georgia"/>
          <w:sz w:val="20"/>
          <w:sz-cs w:val="20"/>
          <w:spacing w:val="0"/>
          <w:color w:val="555555"/>
        </w:rPr>
        <w:t xml:space="preserve">By Ernest Ngadiuba</w:t>
      </w:r>
    </w:p>
    <w:p>
      <w:pPr>
        <w:jc w:val="both"/>
        <w:spacing w:after="160"/>
      </w:pPr>
      <w:r>
        <w:rPr>
          <w:rFonts w:ascii="Georgia" w:hAnsi="Georgia" w:cs="Georgia"/>
          <w:sz w:val="21"/>
          <w:sz-cs w:val="21"/>
          <w:spacing w:val="0"/>
          <w:color w:val="00000A"/>
        </w:rPr>
        <w:t xml:space="preserve">The 9th Pan-African Congress (PAC), held in Lomé, Togo, from 8 to 12 December 2025, marked a pivotal moment in the history of Pan-Africanism. Under the theme “The renewal of Pan-Africanism and Africa's role in the reform of multilateral institutions: mobilising resources and reinventing ourselves to take action,” the Congress brought together representatives from African states, nations hosting communities of African descent, and diaspora organisations to forge a new, institutionalised partnership.</w:t>
      </w:r>
    </w:p>
    <w:p>
      <w:pPr>
        <w:jc w:val="both"/>
        <w:spacing w:after="160"/>
      </w:pPr>
      <w:r>
        <w:rPr>
          <w:rFonts w:ascii="Georgia" w:hAnsi="Georgia" w:cs="Georgia"/>
          <w:sz w:val="21"/>
          <w:sz-cs w:val="21"/>
          <w:spacing w:val="0"/>
          <w:color w:val="00000A"/>
        </w:rPr>
        <w:t xml:space="preserve">The resulting Final Declaration is not merely a statement of solidarity but a strategic mandate that fundamentally redefines the role of the African diaspora — the “Sixth Region” — in continental and global affairs.</w:t>
      </w:r>
    </w:p>
    <w:p>
      <w:pPr>
        <w:spacing w:before="200" w:after="80"/>
      </w:pPr>
      <w:r>
        <w:rPr>
          <w:rFonts w:ascii="Georgia" w:hAnsi="Georgia" w:cs="Georgia"/>
          <w:sz w:val="22"/>
          <w:sz-cs w:val="22"/>
          <w:b/>
          <w:spacing w:val="0"/>
          <w:color w:val="12261F"/>
        </w:rPr>
        <w:t xml:space="preserve">The Lomé Mandate: Key Decisions</w:t>
      </w:r>
    </w:p>
    <w:p>
      <w:pPr>
        <w:jc w:val="both"/>
        <w:spacing w:after="160"/>
      </w:pPr>
      <w:r>
        <w:rPr>
          <w:rFonts w:ascii="Georgia" w:hAnsi="Georgia" w:cs="Georgia"/>
          <w:sz w:val="21"/>
          <w:sz-cs w:val="21"/>
          <w:spacing w:val="0"/>
          <w:color w:val="00000A"/>
        </w:rPr>
        <w:t xml:space="preserve">The Congress addressed the historical challenge of follow-up and continuity by establishing clear institutional mechanisms. Togo, as host and co-organiser, was entrusted with coordinating follow-up on all commitments, in collaboration with the African Union Commission, African states, diaspora-hosting nations and diaspora institutions. The Congress will now be held every five years, supported by a Permanent Bureau ensuring continuity between sessions and a dedicated Follow-up Committee monitoring implementation. The Declaration is to be formally transmitted to the AU Conference of Heads of State and Government.</w:t>
      </w:r>
    </w:p>
    <w:p>
      <w:pPr>
        <w:jc w:val="both"/>
        <w:spacing w:after="160"/>
      </w:pPr>
      <w:r>
        <w:rPr>
          <w:rFonts w:ascii="Georgia" w:hAnsi="Georgia" w:cs="Georgia"/>
          <w:sz w:val="21"/>
          <w:sz-cs w:val="21"/>
          <w:spacing w:val="0"/>
          <w:color w:val="00000A"/>
        </w:rPr>
        <w:t xml:space="preserve">On the diplomatic front, the most politically significant decision was the request for Togo to refer the matter of reparations and restitution for historical injustices to the United Nations General Assembly, with a view to adopting a formal resolution — moving the issue from advocacy to state-led diplomacy. The Congress also supported the institutionalisation of a Pan-African Day of Remembrance for deportees and victims of slavery and colonisation.</w:t>
      </w:r>
    </w:p>
    <w:p>
      <w:pPr/>
      <w:r>
        <w:rPr>
          <w:rFonts w:ascii="Georgia" w:hAnsi="Georgia" w:cs="Georgia"/>
          <w:sz w:val="19"/>
          <w:sz-cs w:val="19"/>
          <w:b/>
          <w:spacing w:val="0"/>
          <w:color w:val="FFFFFF"/>
        </w:rPr>
        <w:t xml:space="preserve">Decision category</w:t>
      </w:r>
    </w:p>
    <w:p>
      <w:pPr/>
      <w:r>
        <w:rPr>
          <w:rFonts w:ascii="Georgia" w:hAnsi="Georgia" w:cs="Georgia"/>
          <w:sz w:val="19"/>
          <w:sz-cs w:val="19"/>
          <w:b/>
          <w:spacing w:val="0"/>
          <w:color w:val="FFFFFF"/>
        </w:rPr>
        <w:t xml:space="preserve">Key outcome</w:t>
      </w:r>
    </w:p>
    <w:p>
      <w:pPr/>
      <w:r>
        <w:rPr>
          <w:rFonts w:ascii="Georgia" w:hAnsi="Georgia" w:cs="Georgia"/>
          <w:sz w:val="19"/>
          <w:sz-cs w:val="19"/>
          <w:b/>
          <w:spacing w:val="0"/>
          <w:color w:val="FFFFFF"/>
        </w:rPr>
        <w:t xml:space="preserve">Strategic value for diaspora</w:t>
      </w:r>
    </w:p>
    <w:p>
      <w:pPr/>
      <w:r>
        <w:rPr>
          <w:rFonts w:ascii="Georgia" w:hAnsi="Georgia" w:cs="Georgia"/>
          <w:sz w:val="19"/>
          <w:sz-cs w:val="19"/>
          <w:spacing w:val="0"/>
          <w:color w:val="1A1A1A"/>
        </w:rPr>
        <w:t xml:space="preserve">Governance</w:t>
      </w:r>
    </w:p>
    <w:p>
      <w:pPr/>
      <w:r>
        <w:rPr>
          <w:rFonts w:ascii="Georgia" w:hAnsi="Georgia" w:cs="Georgia"/>
          <w:sz w:val="19"/>
          <w:sz-cs w:val="19"/>
          <w:spacing w:val="0"/>
          <w:color w:val="1A1A1A"/>
        </w:rPr>
        <w:t xml:space="preserve">Permanent Bureau &amp; five-year cycle</w:t>
      </w:r>
    </w:p>
    <w:p>
      <w:pPr/>
      <w:r>
        <w:rPr>
          <w:rFonts w:ascii="Georgia" w:hAnsi="Georgia" w:cs="Georgia"/>
          <w:sz w:val="19"/>
          <w:sz-cs w:val="19"/>
          <w:spacing w:val="0"/>
          <w:color w:val="1A1A1A"/>
        </w:rPr>
        <w:t xml:space="preserve">Provides stability and a predictable policy cycle</w:t>
      </w:r>
    </w:p>
    <w:p>
      <w:pPr/>
      <w:r>
        <w:rPr>
          <w:rFonts w:ascii="Georgia" w:hAnsi="Georgia" w:cs="Georgia"/>
          <w:sz w:val="19"/>
          <w:sz-cs w:val="19"/>
          <w:spacing w:val="0"/>
          <w:color w:val="1A1A1A"/>
        </w:rPr>
        <w:t xml:space="preserve">Diplomacy</w:t>
      </w:r>
    </w:p>
    <w:p>
      <w:pPr/>
      <w:r>
        <w:rPr>
          <w:rFonts w:ascii="Georgia" w:hAnsi="Georgia" w:cs="Georgia"/>
          <w:sz w:val="19"/>
          <w:sz-cs w:val="19"/>
          <w:spacing w:val="0"/>
          <w:color w:val="1A1A1A"/>
        </w:rPr>
        <w:t xml:space="preserve">UN resolution on reparations</w:t>
      </w:r>
    </w:p>
    <w:p>
      <w:pPr/>
      <w:r>
        <w:rPr>
          <w:rFonts w:ascii="Georgia" w:hAnsi="Georgia" w:cs="Georgia"/>
          <w:sz w:val="19"/>
          <w:sz-cs w:val="19"/>
          <w:spacing w:val="0"/>
          <w:color w:val="1A1A1A"/>
        </w:rPr>
        <w:t xml:space="preserve">Establishes a legal and diplomatic framework for justice claims</w:t>
      </w:r>
    </w:p>
    <w:p>
      <w:pPr/>
      <w:r>
        <w:rPr>
          <w:rFonts w:ascii="Georgia" w:hAnsi="Georgia" w:cs="Georgia"/>
          <w:sz w:val="19"/>
          <w:sz-cs w:val="19"/>
          <w:spacing w:val="0"/>
          <w:color w:val="1A1A1A"/>
        </w:rPr>
        <w:t xml:space="preserve">Economic</w:t>
      </w:r>
    </w:p>
    <w:p>
      <w:pPr/>
      <w:r>
        <w:rPr>
          <w:rFonts w:ascii="Georgia" w:hAnsi="Georgia" w:cs="Georgia"/>
          <w:sz w:val="19"/>
          <w:sz-cs w:val="19"/>
          <w:spacing w:val="0"/>
          <w:color w:val="1A1A1A"/>
        </w:rPr>
        <w:t xml:space="preserve">Mobilising resources focus</w:t>
      </w:r>
    </w:p>
    <w:p>
      <w:pPr/>
      <w:r>
        <w:rPr>
          <w:rFonts w:ascii="Georgia" w:hAnsi="Georgia" w:cs="Georgia"/>
          <w:sz w:val="19"/>
          <w:sz-cs w:val="19"/>
          <w:spacing w:val="0"/>
          <w:color w:val="1A1A1A"/>
        </w:rPr>
        <w:t xml:space="preserve">Signals a shift from remittance source to strategic investment bloc</w:t>
      </w:r>
    </w:p>
    <w:p>
      <w:pPr/>
      <w:r>
        <w:rPr>
          <w:rFonts w:ascii="Georgia" w:hAnsi="Georgia" w:cs="Georgia"/>
          <w:sz w:val="19"/>
          <w:sz-cs w:val="19"/>
          <w:spacing w:val="0"/>
          <w:color w:val="1A1A1A"/>
        </w:rPr>
        <w:t xml:space="preserve">Identity</w:t>
      </w:r>
    </w:p>
    <w:p>
      <w:pPr/>
      <w:r>
        <w:rPr>
          <w:rFonts w:ascii="Georgia" w:hAnsi="Georgia" w:cs="Georgia"/>
          <w:sz w:val="19"/>
          <w:sz-cs w:val="19"/>
          <w:spacing w:val="0"/>
          <w:color w:val="1A1A1A"/>
        </w:rPr>
        <w:t xml:space="preserve">Day of Remembrance</w:t>
      </w:r>
    </w:p>
    <w:p>
      <w:pPr/>
      <w:r>
        <w:rPr>
          <w:rFonts w:ascii="Georgia" w:hAnsi="Georgia" w:cs="Georgia"/>
          <w:sz w:val="19"/>
          <w:sz-cs w:val="19"/>
          <w:spacing w:val="0"/>
          <w:color w:val="1A1A1A"/>
        </w:rPr>
        <w:t xml:space="preserve">Reinforces cultural cohesion and a shared narrative</w:t>
      </w:r>
    </w:p>
    <w:p>
      <w:pPr/>
      <w:r>
        <w:rPr>
          <w:rFonts w:ascii="Georgia" w:hAnsi="Georgia" w:cs="Georgia"/>
          <w:sz w:val="21"/>
          <w:sz-cs w:val="21"/>
          <w:spacing w:val="0"/>
          <w:color w:val="00000A"/>
        </w:rPr>
        <w:t xml:space="preserve"> </w:t>
      </w:r>
    </w:p>
    <w:p>
      <w:pPr>
        <w:spacing w:before="200" w:after="80"/>
      </w:pPr>
      <w:r>
        <w:rPr>
          <w:rFonts w:ascii="Georgia" w:hAnsi="Georgia" w:cs="Georgia"/>
          <w:sz w:val="22"/>
          <w:sz-cs w:val="22"/>
          <w:b/>
          <w:spacing w:val="0"/>
          <w:color w:val="12261F"/>
        </w:rPr>
        <w:t xml:space="preserve">Four Strategic Options for the Diaspora</w:t>
      </w:r>
    </w:p>
    <w:p>
      <w:pPr>
        <w:spacing w:after="120"/>
      </w:pPr>
      <w:r>
        <w:rPr>
          <w:rFonts w:ascii="Georgia" w:hAnsi="Georgia" w:cs="Georgia"/>
          <w:sz w:val="21"/>
          <w:sz-cs w:val="21"/>
          <w:spacing w:val="0"/>
          <w:color w:val="00000A"/>
        </w:rPr>
        <w:t xml:space="preserve">Translating the Lomé mandate into action falls into four interconnected strategic pillars:</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Institutionalising policy influence — moving beyond ad-hoc participation to a permanent, funded diaspora presence within the new PAC structures, in close collaboration with the UN Permanent Forum on People of African Descent</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High-stakes diplomatic and legal advocacy — pursuing the UN resolution on reparations and restitution, which would require unprecedented unity among Caribbean, North American and European reparations movements and sustained legal and public-relations effort</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Reinventing economic mobilisation — shifting from passive remittances to collective investment vehicles such as Pan-African diaspora bonds and sector-specific venture funds targeting infrastructure, technology and the AfCFTA</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Leveraging political and intellectual capital — mobilising diaspora access to Western political and academic circles to lobby for African interests at the UN, World Bank and WTO, while avoiding co-option by host-nation foreign-policy agendas</w:t>
      </w:r>
    </w:p>
    <w:p>
      <w:pPr>
        <w:spacing w:before="200" w:after="80"/>
      </w:pPr>
      <w:r>
        <w:rPr>
          <w:rFonts w:ascii="Georgia" w:hAnsi="Georgia" w:cs="Georgia"/>
          <w:sz w:val="22"/>
          <w:sz-cs w:val="22"/>
          <w:b/>
          <w:spacing w:val="0"/>
          <w:color w:val="12261F"/>
        </w:rPr>
        <w:t xml:space="preserve">Conclusion</w:t>
      </w:r>
    </w:p>
    <w:p>
      <w:pPr>
        <w:jc w:val="both"/>
        <w:spacing w:after="160"/>
      </w:pPr>
      <w:r>
        <w:rPr>
          <w:rFonts w:ascii="Georgia" w:hAnsi="Georgia" w:cs="Georgia"/>
          <w:sz w:val="21"/>
          <w:sz-cs w:val="21"/>
          <w:spacing w:val="0"/>
          <w:color w:val="00000A"/>
        </w:rPr>
        <w:t xml:space="preserve">The 9th Pan-African Congress in Lomé has provided the African diaspora with a clear, ambitious and institutionalised pathway for engagement. The era of informal advocacy is transitioning into one of institutionalised, strategic partnership. The success of the Lomé Mandate hinges on the diaspora's ability to unify its diverse political, economic and intellectual resources to empower the new PAC structures and drive the high-stakes agenda of reparations and multilateral reform.</w:t>
      </w:r>
    </w:p>
    <w:p>
      <w:pPr>
        <w:spacing w:before="200" w:after="80"/>
      </w:pPr>
      <w:r>
        <w:rPr>
          <w:rFonts w:ascii="Georgia" w:hAnsi="Georgia" w:cs="Georgia"/>
          <w:sz w:val="22"/>
          <w:sz-cs w:val="22"/>
          <w:b/>
          <w:spacing w:val="0"/>
          <w:color w:val="12261F"/>
        </w:rPr>
        <w:t xml:space="preserve">Contributor Note</w:t>
      </w:r>
    </w:p>
    <w:p>
      <w:pPr/>
      <w:r>
        <w:rPr>
          <w:rFonts w:ascii="Georgia" w:hAnsi="Georgia" w:cs="Georgia"/>
          <w:sz w:val="19"/>
          <w:sz-cs w:val="19"/>
          <w:i/>
          <w:spacing w:val="0"/>
          <w:color w:val="666666"/>
        </w:rPr>
        <w:t xml:space="preserve">Analysis prepared with reference to commentary from Dozie Celeste Ugochukwu, jurist and international consultant specialising in migration law and diaspora engagement, Director and Co-founder of the African Diaspora Council of Switzerland (ADCS) and a member of the UN Network on Migration Diaspora.</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DIASPORA DIPLOMACY</w:t>
      </w:r>
    </w:p>
    <w:p>
      <w:pPr>
        <w:spacing w:after="80"/>
      </w:pPr>
      <w:r>
        <w:rPr>
          <w:rFonts w:ascii="Georgia" w:hAnsi="Georgia" w:cs="Georgia"/>
          <w:sz w:val="40"/>
          <w:sz-cs w:val="40"/>
          <w:b/>
          <w:spacing w:val="0"/>
          <w:color w:val="12261F"/>
        </w:rPr>
        <w:t xml:space="preserve">From Diaspora Conversation to Measurable Partnership</w:t>
      </w:r>
    </w:p>
    <w:p>
      <w:pPr>
        <w:spacing w:after="160"/>
      </w:pPr>
      <w:r>
        <w:rPr>
          <w:rFonts w:ascii="Georgia" w:hAnsi="Georgia" w:cs="Georgia"/>
          <w:sz w:val="24"/>
          <w:sz-cs w:val="24"/>
          <w:i/>
          <w:spacing w:val="0"/>
          <w:color w:val="3D5C4C"/>
        </w:rPr>
        <w:t xml:space="preserve">Why Ghana–Nordic engagement needs trust, structure and follow-up</w:t>
      </w:r>
    </w:p>
    <w:p>
      <w:pPr>
        <w:spacing w:after="200"/>
      </w:pPr>
      <w:r>
        <w:rPr>
          <w:rFonts w:ascii="Georgia" w:hAnsi="Georgia" w:cs="Georgia"/>
          <w:sz w:val="20"/>
          <w:sz-cs w:val="20"/>
          <w:spacing w:val="0"/>
          <w:color w:val="555555"/>
        </w:rPr>
        <w:t xml:space="preserve">By Ernest Ngadiuba</w:t>
      </w:r>
    </w:p>
    <w:p>
      <w:pPr>
        <w:jc w:val="both"/>
        <w:spacing w:after="160"/>
      </w:pPr>
      <w:r>
        <w:rPr>
          <w:rFonts w:ascii="Georgia" w:hAnsi="Georgia" w:cs="Georgia"/>
          <w:sz w:val="21"/>
          <w:sz-cs w:val="21"/>
          <w:spacing w:val="0"/>
          <w:color w:val="00000A"/>
        </w:rPr>
        <w:t xml:space="preserve">The recent Ghanaian–Nordic business briefing offered more than an occasion for formal speeches and networking. It provided a useful lens through which to examine a larger question that now confronts many African diaspora communities in Europe: how can diaspora conversations become practical, measurable partnerships?</w:t>
      </w:r>
    </w:p>
    <w:p>
      <w:pPr>
        <w:jc w:val="both"/>
        <w:spacing w:after="160"/>
      </w:pPr>
      <w:r>
        <w:rPr>
          <w:rFonts w:ascii="Georgia" w:hAnsi="Georgia" w:cs="Georgia"/>
          <w:sz w:val="21"/>
          <w:sz-cs w:val="21"/>
          <w:spacing w:val="0"/>
          <w:color w:val="00000A"/>
        </w:rPr>
        <w:t xml:space="preserve">The Ghanaian community in Sweden and across the Nordic region occupies a position of considerable promise. Yet the true value of diaspora engagement is not achieved by identity alone. It is achieved when identity becomes organisation, when goodwill becomes investment readiness, and when community visibility becomes a structured platform for trade, tourism, agribusiness, creative enterprise, technology and sustainable development.</w:t>
      </w:r>
    </w:p>
    <w:p>
      <w:pPr>
        <w:jc w:val="both"/>
        <w:spacing w:after="160"/>
      </w:pPr>
      <w:r>
        <w:rPr>
          <w:rFonts w:ascii="Georgia" w:hAnsi="Georgia" w:cs="Georgia"/>
          <w:sz w:val="21"/>
          <w:sz-cs w:val="21"/>
          <w:spacing w:val="0"/>
          <w:color w:val="00000A"/>
        </w:rPr>
        <w:t xml:space="preserve">The answer begins with trust. Diaspora communities become most powerful when they organise trust — the quality that allows institutions in Ghana to work with communities abroad without uncertainty or fragmentation, and allows a young entrepreneur in Accra, Kumasi, Tamale, Stockholm, Oslo, Copenhagen or Helsinki to see partnership as a possible business pathway rather than an abstract slogan.</w:t>
      </w:r>
    </w:p>
    <w:p>
      <w:pPr/>
      <w:r>
        <w:rPr>
          <w:rFonts w:ascii="Georgia" w:hAnsi="Georgia" w:cs="Georgia"/>
          <w:sz w:val="19"/>
          <w:sz-cs w:val="19"/>
          <w:b/>
          <w:spacing w:val="0"/>
          <w:color w:val="FFFFFF"/>
        </w:rPr>
        <w:t xml:space="preserve">Area of engagement</w:t>
      </w:r>
    </w:p>
    <w:p>
      <w:pPr/>
      <w:r>
        <w:rPr>
          <w:rFonts w:ascii="Georgia" w:hAnsi="Georgia" w:cs="Georgia"/>
          <w:sz w:val="19"/>
          <w:sz-cs w:val="19"/>
          <w:b/>
          <w:spacing w:val="0"/>
          <w:color w:val="FFFFFF"/>
        </w:rPr>
        <w:t xml:space="preserve">Practical question</w:t>
      </w:r>
    </w:p>
    <w:p>
      <w:pPr/>
      <w:r>
        <w:rPr>
          <w:rFonts w:ascii="Georgia" w:hAnsi="Georgia" w:cs="Georgia"/>
          <w:sz w:val="19"/>
          <w:sz-cs w:val="19"/>
          <w:b/>
          <w:spacing w:val="0"/>
          <w:color w:val="FFFFFF"/>
        </w:rPr>
        <w:t xml:space="preserve">Why it matters</w:t>
      </w:r>
    </w:p>
    <w:p>
      <w:pPr/>
      <w:r>
        <w:rPr>
          <w:rFonts w:ascii="Georgia" w:hAnsi="Georgia" w:cs="Georgia"/>
          <w:sz w:val="19"/>
          <w:sz-cs w:val="19"/>
          <w:spacing w:val="0"/>
          <w:color w:val="1A1A1A"/>
        </w:rPr>
        <w:t xml:space="preserve">Trade &amp; investment</w:t>
      </w:r>
    </w:p>
    <w:p>
      <w:pPr/>
      <w:r>
        <w:rPr>
          <w:rFonts w:ascii="Georgia" w:hAnsi="Georgia" w:cs="Georgia"/>
          <w:sz w:val="19"/>
          <w:sz-cs w:val="19"/>
          <w:spacing w:val="0"/>
          <w:color w:val="1A1A1A"/>
        </w:rPr>
        <w:t xml:space="preserve">How can stakeholders identify bankable opportunities and credible local partners?</w:t>
      </w:r>
    </w:p>
    <w:p>
      <w:pPr/>
      <w:r>
        <w:rPr>
          <w:rFonts w:ascii="Georgia" w:hAnsi="Georgia" w:cs="Georgia"/>
          <w:sz w:val="19"/>
          <w:sz-cs w:val="19"/>
          <w:spacing w:val="0"/>
          <w:color w:val="1A1A1A"/>
        </w:rPr>
        <w:t xml:space="preserve">Serious investors need structured information and dependable follow-up</w:t>
      </w:r>
    </w:p>
    <w:p>
      <w:pPr/>
      <w:r>
        <w:rPr>
          <w:rFonts w:ascii="Georgia" w:hAnsi="Georgia" w:cs="Georgia"/>
          <w:sz w:val="19"/>
          <w:sz-cs w:val="19"/>
          <w:spacing w:val="0"/>
          <w:color w:val="1A1A1A"/>
        </w:rPr>
        <w:t xml:space="preserve">Tourism &amp; culture</w:t>
      </w:r>
    </w:p>
    <w:p>
      <w:pPr/>
      <w:r>
        <w:rPr>
          <w:rFonts w:ascii="Georgia" w:hAnsi="Georgia" w:cs="Georgia"/>
          <w:sz w:val="19"/>
          <w:sz-cs w:val="19"/>
          <w:spacing w:val="0"/>
          <w:color w:val="1A1A1A"/>
        </w:rPr>
        <w:t xml:space="preserve">How can cultural identity become a route to tourism promotion?</w:t>
      </w:r>
    </w:p>
    <w:p>
      <w:pPr/>
      <w:r>
        <w:rPr>
          <w:rFonts w:ascii="Georgia" w:hAnsi="Georgia" w:cs="Georgia"/>
          <w:sz w:val="19"/>
          <w:sz-cs w:val="19"/>
          <w:spacing w:val="0"/>
          <w:color w:val="1A1A1A"/>
        </w:rPr>
        <w:t xml:space="preserve">Diaspora heritage supports Ghana's international visibility and visitor economy</w:t>
      </w:r>
    </w:p>
    <w:p>
      <w:pPr/>
      <w:r>
        <w:rPr>
          <w:rFonts w:ascii="Georgia" w:hAnsi="Georgia" w:cs="Georgia"/>
          <w:sz w:val="19"/>
          <w:sz-cs w:val="19"/>
          <w:spacing w:val="0"/>
          <w:color w:val="1A1A1A"/>
        </w:rPr>
        <w:t xml:space="preserve">Agribusiness</w:t>
      </w:r>
    </w:p>
    <w:p>
      <w:pPr/>
      <w:r>
        <w:rPr>
          <w:rFonts w:ascii="Georgia" w:hAnsi="Georgia" w:cs="Georgia"/>
          <w:sz w:val="19"/>
          <w:sz-cs w:val="19"/>
          <w:spacing w:val="0"/>
          <w:color w:val="1A1A1A"/>
        </w:rPr>
        <w:t xml:space="preserve">How can Nordic sustainability expertise connect with Ghanaian value chains?</w:t>
      </w:r>
    </w:p>
    <w:p>
      <w:pPr/>
      <w:r>
        <w:rPr>
          <w:rFonts w:ascii="Georgia" w:hAnsi="Georgia" w:cs="Georgia"/>
          <w:sz w:val="19"/>
          <w:sz-cs w:val="19"/>
          <w:spacing w:val="0"/>
          <w:color w:val="1A1A1A"/>
        </w:rPr>
        <w:t xml:space="preserve">Food systems, processing and logistics are central to inclusive growth</w:t>
      </w:r>
    </w:p>
    <w:p>
      <w:pPr/>
      <w:r>
        <w:rPr>
          <w:rFonts w:ascii="Georgia" w:hAnsi="Georgia" w:cs="Georgia"/>
          <w:sz w:val="19"/>
          <w:sz-cs w:val="19"/>
          <w:spacing w:val="0"/>
          <w:color w:val="1A1A1A"/>
        </w:rPr>
        <w:t xml:space="preserve">Finance &amp; remittances</w:t>
      </w:r>
    </w:p>
    <w:p>
      <w:pPr/>
      <w:r>
        <w:rPr>
          <w:rFonts w:ascii="Georgia" w:hAnsi="Georgia" w:cs="Georgia"/>
          <w:sz w:val="19"/>
          <w:sz-cs w:val="19"/>
          <w:spacing w:val="0"/>
          <w:color w:val="1A1A1A"/>
        </w:rPr>
        <w:t xml:space="preserve">How can payment barriers and remittance costs be reduced?</w:t>
      </w:r>
    </w:p>
    <w:p>
      <w:pPr/>
      <w:r>
        <w:rPr>
          <w:rFonts w:ascii="Georgia" w:hAnsi="Georgia" w:cs="Georgia"/>
          <w:sz w:val="19"/>
          <w:sz-cs w:val="19"/>
          <w:spacing w:val="0"/>
          <w:color w:val="1A1A1A"/>
        </w:rPr>
        <w:t xml:space="preserve">High costs weaken the developmental impact of diaspora capital</w:t>
      </w:r>
    </w:p>
    <w:p>
      <w:pPr/>
      <w:r>
        <w:rPr>
          <w:rFonts w:ascii="Georgia" w:hAnsi="Georgia" w:cs="Georgia"/>
          <w:sz w:val="19"/>
          <w:sz-cs w:val="19"/>
          <w:spacing w:val="0"/>
          <w:color w:val="1A1A1A"/>
        </w:rPr>
        <w:t xml:space="preserve">AfCFTA opportunities</w:t>
      </w:r>
    </w:p>
    <w:p>
      <w:pPr/>
      <w:r>
        <w:rPr>
          <w:rFonts w:ascii="Georgia" w:hAnsi="Georgia" w:cs="Georgia"/>
          <w:sz w:val="19"/>
          <w:sz-cs w:val="19"/>
          <w:spacing w:val="0"/>
          <w:color w:val="1A1A1A"/>
        </w:rPr>
        <w:t xml:space="preserve">How can the diaspora help businesses reach continental markets?</w:t>
      </w:r>
    </w:p>
    <w:p>
      <w:pPr/>
      <w:r>
        <w:rPr>
          <w:rFonts w:ascii="Georgia" w:hAnsi="Georgia" w:cs="Georgia"/>
          <w:sz w:val="19"/>
          <w:sz-cs w:val="19"/>
          <w:spacing w:val="0"/>
          <w:color w:val="1A1A1A"/>
        </w:rPr>
        <w:t xml:space="preserve">AfCFTA seeks to create a single continental market and boost intra-African trade</w:t>
      </w:r>
    </w:p>
    <w:p>
      <w:pPr/>
      <w:r>
        <w:rPr>
          <w:rFonts w:ascii="Georgia" w:hAnsi="Georgia" w:cs="Georgia"/>
          <w:sz w:val="21"/>
          <w:sz-cs w:val="21"/>
          <w:spacing w:val="0"/>
          <w:color w:val="00000A"/>
        </w:rPr>
        <w:t xml:space="preserve"> </w:t>
      </w:r>
    </w:p>
    <w:p>
      <w:pPr>
        <w:spacing w:before="200" w:after="80"/>
      </w:pPr>
      <w:r>
        <w:rPr>
          <w:rFonts w:ascii="Georgia" w:hAnsi="Georgia" w:cs="Georgia"/>
          <w:sz w:val="22"/>
          <w:sz-cs w:val="22"/>
          <w:b/>
          <w:spacing w:val="0"/>
          <w:color w:val="12261F"/>
        </w:rPr>
        <w:t xml:space="preserve">The Cost of Moving Money</w:t>
      </w:r>
    </w:p>
    <w:p>
      <w:pPr>
        <w:jc w:val="both"/>
        <w:spacing w:after="160"/>
      </w:pPr>
      <w:r>
        <w:rPr>
          <w:rFonts w:ascii="Georgia" w:hAnsi="Georgia" w:cs="Georgia"/>
          <w:sz w:val="21"/>
          <w:sz-cs w:val="21"/>
          <w:spacing w:val="0"/>
          <w:color w:val="00000A"/>
        </w:rPr>
        <w:t xml:space="preserve">One of the most practical issues affecting diaspora economic engagement is the cost and complexity of moving money across borders. The World Bank's Remittance Prices Worldwide platform reported a global average remittance cost of 6.36 per cent in its September 2025 reporting cycle. This matters because remittances are not only family support; they are often the early capital for small businesses, property development, education, healthcare and community projects.</w:t>
      </w:r>
    </w:p>
    <w:p>
      <w:pPr>
        <w:jc w:val="both"/>
        <w:spacing w:after="160"/>
      </w:pPr>
      <w:r>
        <w:rPr>
          <w:rFonts w:ascii="Georgia" w:hAnsi="Georgia" w:cs="Georgia"/>
          <w:sz w:val="21"/>
          <w:sz-cs w:val="21"/>
          <w:spacing w:val="0"/>
          <w:color w:val="00000A"/>
        </w:rPr>
        <w:t xml:space="preserve">This is why the idea of an African Diaspora Economic Observatory, or a Diaspora Development and Investment Watchdog, deserves serious, non-partisan discussion. Such a platform would not exist to criticise governments for its own sake — its value would lie in evidence-gathering, transparency and coordination: monitoring remittance costs, tracking investment bottlenecks, documenting trade barriers, and convening embassies, chambers, diaspora groups, banks and development institutions.</w:t>
      </w:r>
    </w:p>
    <w:p>
      <w:pPr>
        <w:spacing w:before="200" w:after="80"/>
      </w:pPr>
      <w:r>
        <w:rPr>
          <w:rFonts w:ascii="Georgia" w:hAnsi="Georgia" w:cs="Georgia"/>
          <w:sz w:val="22"/>
          <w:sz-cs w:val="22"/>
          <w:b/>
          <w:spacing w:val="0"/>
          <w:color w:val="12261F"/>
        </w:rPr>
        <w:t xml:space="preserve">The AfCFTA Opening</w:t>
      </w:r>
    </w:p>
    <w:p>
      <w:pPr>
        <w:jc w:val="both"/>
        <w:spacing w:after="160"/>
      </w:pPr>
      <w:r>
        <w:rPr>
          <w:rFonts w:ascii="Georgia" w:hAnsi="Georgia" w:cs="Georgia"/>
          <w:sz w:val="21"/>
          <w:sz-cs w:val="21"/>
          <w:spacing w:val="0"/>
          <w:color w:val="00000A"/>
        </w:rPr>
        <w:t xml:space="preserve">The African Continental Free Trade Area describes itself as the world's largest free trade area by number of participating countries, bringing together the African Union's member states and eight Regional Economic Communities, with its Secretariat hosted in Accra. For the diaspora, AfCFTA should not be viewed as a distant continental policy — it should be treated as an opening for market intelligence, business matchmaking, export readiness and investment mobilisation.</w:t>
      </w:r>
    </w:p>
    <w:p>
      <w:pPr>
        <w:ind w:left="260"/>
        <w:spacing w:before="120" w:after="120"/>
      </w:pPr>
      <w:r>
        <w:rPr>
          <w:rFonts w:ascii="Georgia" w:hAnsi="Georgia" w:cs="Georgia"/>
          <w:sz w:val="24"/>
          <w:sz-cs w:val="24"/>
          <w:b/>
          <w:i/>
          <w:spacing w:val="0"/>
          <w:color w:val="1F5C3E"/>
        </w:rPr>
        <w:t xml:space="preserve">“The diaspora must be seen not only as a source of remittances or cultural celebration, but as a strategic partner in development, enterprise, knowledge transfer and international cooperation.”</w:t>
      </w:r>
    </w:p>
    <w:p>
      <w:pPr/>
      <w:r>
        <w:rPr>
          <w:rFonts w:ascii="Georgia" w:hAnsi="Georgia" w:cs="Georgia"/>
          <w:sz w:val="18"/>
          <w:sz-cs w:val="18"/>
          <w:i/>
          <w:spacing w:val="0"/>
          <w:color w:val="777777"/>
        </w:rPr>
        <w:t xml:space="preserve">For publication by Conspodium / Diaspora Magazine.</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GOVERNMENT &amp; PUBLIC POLICY</w:t>
      </w:r>
    </w:p>
    <w:p>
      <w:pPr>
        <w:spacing w:after="80"/>
      </w:pPr>
      <w:r>
        <w:rPr>
          <w:rFonts w:ascii="Georgia" w:hAnsi="Georgia" w:cs="Georgia"/>
          <w:sz w:val="40"/>
          <w:sz-cs w:val="40"/>
          <w:b/>
          <w:spacing w:val="0"/>
          <w:color w:val="12261F"/>
        </w:rPr>
        <w:t xml:space="preserve">Beyond Deportation</w:t>
      </w:r>
    </w:p>
    <w:p>
      <w:pPr>
        <w:spacing w:after="160"/>
      </w:pPr>
      <w:r>
        <w:rPr>
          <w:rFonts w:ascii="Georgia" w:hAnsi="Georgia" w:cs="Georgia"/>
          <w:sz w:val="24"/>
          <w:sz-cs w:val="24"/>
          <w:i/>
          <w:spacing w:val="0"/>
          <w:color w:val="3D5C4C"/>
        </w:rPr>
        <w:t xml:space="preserve">What Nigeria must demand from the new UK migration deal</w:t>
      </w:r>
    </w:p>
    <w:p>
      <w:pPr>
        <w:spacing w:after="200"/>
      </w:pPr>
      <w:r>
        <w:rPr>
          <w:rFonts w:ascii="Georgia" w:hAnsi="Georgia" w:cs="Georgia"/>
          <w:sz w:val="20"/>
          <w:sz-cs w:val="20"/>
          <w:spacing w:val="0"/>
          <w:color w:val="555555"/>
        </w:rPr>
        <w:t xml:space="preserve">By Collins Nweke</w:t>
      </w:r>
    </w:p>
    <w:p>
      <w:pPr>
        <w:jc w:val="both"/>
        <w:spacing w:after="160"/>
      </w:pPr>
      <w:r>
        <w:rPr>
          <w:rFonts w:ascii="Georgia" w:hAnsi="Georgia" w:cs="Georgia"/>
          <w:sz w:val="21"/>
          <w:sz-cs w:val="21"/>
          <w:spacing w:val="0"/>
          <w:color w:val="00000A"/>
        </w:rPr>
        <w:t xml:space="preserve">The recent announcement by the UK Government of a new partnership with Nigeria to “speed up removals” has predictably triggered familiar reactions — concern in some quarters, quiet approval in others. Yet to reduce this agreement to a migration story is to fundamentally misunderstand its significance. This is not primarily about deportations. It is about state capacity, bilateral leverage, and the evolving architecture of economic diplomacy between two unequal but interdependent partners.</w:t>
      </w:r>
    </w:p>
    <w:p>
      <w:pPr>
        <w:jc w:val="both"/>
        <w:spacing w:after="160"/>
      </w:pPr>
      <w:r>
        <w:rPr>
          <w:rFonts w:ascii="Georgia" w:hAnsi="Georgia" w:cs="Georgia"/>
          <w:sz w:val="21"/>
          <w:sz-cs w:val="21"/>
          <w:spacing w:val="0"/>
          <w:color w:val="00000A"/>
        </w:rPr>
        <w:t xml:space="preserve">According to the UK Government (March 2026), the agreement enables British authorities to return Nigerian nationals who have exhausted legal remedies more efficiently, by recognising UK-issued letters as valid identity documentation and removing delays associated with emergency travel certificates. Returns to Nigeria have nearly doubled to approximately 1,150 annually, within a broader figure of nearly 60,000 total returns since 2024.</w:t>
      </w:r>
    </w:p>
    <w:p>
      <w:pPr>
        <w:jc w:val="both"/>
        <w:spacing w:after="160"/>
      </w:pPr>
      <w:r>
        <w:rPr>
          <w:rFonts w:ascii="Georgia" w:hAnsi="Georgia" w:cs="Georgia"/>
          <w:sz w:val="21"/>
          <w:sz-cs w:val="21"/>
          <w:spacing w:val="0"/>
          <w:color w:val="00000A"/>
        </w:rPr>
        <w:t xml:space="preserve">But buried within that same announcement is a far more consequential reality: this migration arrangement sits alongside a £746 million UK export-finance facility for the rehabilitation of Lagos Port Complex and Tin Can Island Port, and a broader UK–Nigeria Enhanced Trade and Investment Partnership covering regulation, services, standards and investment facilitation.</w:t>
      </w:r>
    </w:p>
    <w:p>
      <w:pPr>
        <w:spacing w:before="200" w:after="80"/>
      </w:pPr>
      <w:r>
        <w:rPr>
          <w:rFonts w:ascii="Georgia" w:hAnsi="Georgia" w:cs="Georgia"/>
          <w:sz w:val="22"/>
          <w:sz-cs w:val="22"/>
          <w:b/>
          <w:spacing w:val="0"/>
          <w:color w:val="12261F"/>
        </w:rPr>
        <w:t xml:space="preserve">From Rwanda to Nigeria: A Shift in Method, Not Motive</w:t>
      </w:r>
    </w:p>
    <w:p>
      <w:pPr>
        <w:jc w:val="both"/>
        <w:spacing w:after="160"/>
      </w:pPr>
      <w:r>
        <w:rPr>
          <w:rFonts w:ascii="Georgia" w:hAnsi="Georgia" w:cs="Georgia"/>
          <w:sz w:val="21"/>
          <w:sz-cs w:val="21"/>
          <w:spacing w:val="0"/>
          <w:color w:val="00000A"/>
        </w:rPr>
        <w:t xml:space="preserve">The now-defunct UK–Rwanda migration scheme was widely criticised for its legality, cost and political symbolism — a high-cost, uncertain-value intervention built on deterrence through externalisation. That model has given way to something more administratively efficient and diplomatically palatable: bilateral acceleration of returns with countries of origin. If Rwanda was performative externalisation, Nigeria risks becoming procedural normalisation. One was politically loud but operationally fragile; the other is quieter, more efficient, and potentially more consequential.</w:t>
      </w:r>
    </w:p>
    <w:p>
      <w:pPr>
        <w:spacing w:before="200" w:after="80"/>
      </w:pPr>
      <w:r>
        <w:rPr>
          <w:rFonts w:ascii="Georgia" w:hAnsi="Georgia" w:cs="Georgia"/>
          <w:sz w:val="22"/>
          <w:sz-cs w:val="22"/>
          <w:b/>
          <w:spacing w:val="0"/>
          <w:color w:val="12261F"/>
        </w:rPr>
        <w:t xml:space="preserve">The Real Question: What Does Nigeria Gain?</w:t>
      </w:r>
    </w:p>
    <w:p>
      <w:pPr>
        <w:jc w:val="both"/>
        <w:spacing w:after="160"/>
      </w:pPr>
      <w:r>
        <w:rPr>
          <w:rFonts w:ascii="Georgia" w:hAnsi="Georgia" w:cs="Georgia"/>
          <w:sz w:val="21"/>
          <w:sz-cs w:val="21"/>
          <w:spacing w:val="0"/>
          <w:color w:val="00000A"/>
        </w:rPr>
        <w:t xml:space="preserve">Every sovereign nation has the obligation to receive its citizens who no longer have lawful status abroad. The real question is whether Nigeria is extracting commensurate value for its cooperation. If migration enforcement is becoming a form of diplomatic currency, Nigeria must ensure that mobility, trade, investment and dignity move together — reframing migration cooperation as an instrument of economic diplomacy rather than mere compliance.</w:t>
      </w:r>
    </w:p>
    <w:p>
      <w:pPr>
        <w:jc w:val="both"/>
        <w:spacing w:after="160"/>
      </w:pPr>
      <w:r>
        <w:rPr>
          <w:rFonts w:ascii="Georgia" w:hAnsi="Georgia" w:cs="Georgia"/>
          <w:sz w:val="21"/>
          <w:sz-cs w:val="21"/>
          <w:spacing w:val="0"/>
          <w:color w:val="00000A"/>
        </w:rPr>
        <w:t xml:space="preserve">Nigeria is not merely a “country of origin” in migration terms. It is the UK's largest African visa market, a growing source of financial and fintech investment into the UK — with firms such as LemFi, Kuda, Moniepoint, Fidelity Bank and Zenith Bank expanding operations — and a key partner in infrastructure, regulatory alignment and services trade.</w:t>
      </w:r>
    </w:p>
    <w:p>
      <w:pPr>
        <w:spacing w:before="200" w:after="80"/>
      </w:pPr>
      <w:r>
        <w:rPr>
          <w:rFonts w:ascii="Georgia" w:hAnsi="Georgia" w:cs="Georgia"/>
          <w:sz w:val="22"/>
          <w:sz-cs w:val="22"/>
          <w:b/>
          <w:spacing w:val="0"/>
          <w:color w:val="12261F"/>
        </w:rPr>
        <w:t xml:space="preserve">Four Strategic Imperatives for Nigeria</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Establish a reciprocity framework — streamlined business and investor visa pathways, transparent visa adjudication, and expanded mobility for students, researchers and professionals</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Insist on dignity and due process — verification accuracy, legal-exhaustion confirmation, protection of family unity, and humane reception and reintegration</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Create an economic diplomacy scorecard — tracking visa-processing improvements, trade facilitation gains, investment inflows and infrastructure cooperation, not just removal numbers</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Separate criminality from mobility — distinguishing clearly between criminal conduct, administrative irregularity, and legitimate mobility that must be enabled</w:t>
      </w:r>
    </w:p>
    <w:p>
      <w:pPr>
        <w:ind w:left="260"/>
        <w:spacing w:before="120" w:after="120"/>
      </w:pPr>
      <w:r>
        <w:rPr>
          <w:rFonts w:ascii="Georgia" w:hAnsi="Georgia" w:cs="Georgia"/>
          <w:sz w:val="24"/>
          <w:sz-cs w:val="24"/>
          <w:b/>
          <w:i/>
          <w:spacing w:val="0"/>
          <w:color w:val="1F5C3E"/>
        </w:rPr>
        <w:t xml:space="preserve">“It is not whether citizens can be returned. It is whether cooperation returns value, respect, and opportunity to the nation receiving them.”</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GOVERNMENT &amp; PUBLIC POLICY</w:t>
      </w:r>
    </w:p>
    <w:p>
      <w:pPr>
        <w:spacing w:after="80"/>
      </w:pPr>
      <w:r>
        <w:rPr>
          <w:rFonts w:ascii="Georgia" w:hAnsi="Georgia" w:cs="Georgia"/>
          <w:sz w:val="40"/>
          <w:sz-cs w:val="40"/>
          <w:b/>
          <w:spacing w:val="0"/>
          <w:color w:val="12261F"/>
        </w:rPr>
        <w:t xml:space="preserve">Democracy: The Imperative of Credible Elections &amp; Good Governance</w:t>
      </w:r>
    </w:p>
    <w:p>
      <w:pPr>
        <w:spacing w:after="200"/>
      </w:pPr>
      <w:r>
        <w:rPr>
          <w:rFonts w:ascii="Georgia" w:hAnsi="Georgia" w:cs="Georgia"/>
          <w:sz w:val="20"/>
          <w:sz-cs w:val="20"/>
          <w:spacing w:val="0"/>
          <w:color w:val="555555"/>
        </w:rPr>
        <w:t xml:space="preserve">The Conspodium Global Desk</w:t>
      </w:r>
    </w:p>
    <w:p>
      <w:pPr>
        <w:jc w:val="both"/>
        <w:spacing w:after="160"/>
      </w:pPr>
      <w:r>
        <w:rPr>
          <w:rFonts w:ascii="Georgia" w:hAnsi="Georgia" w:cs="Georgia"/>
          <w:sz w:val="21"/>
          <w:sz-cs w:val="21"/>
          <w:spacing w:val="0"/>
          <w:color w:val="00000A"/>
        </w:rPr>
        <w:t xml:space="preserve">Democracy, fundamentally defined as the “power of the people,” is a complex and contested concept that goes far beyond the simple act of voting. As recognised in the Vienna Declaration and Programme of Action, democracy is based on the freely expressed will of the people to determine their own political, economic, social and cultural systems. The core of a functioning democracy lies in two essential pillars: credible elections and good governance.</w:t>
      </w:r>
    </w:p>
    <w:p>
      <w:pPr>
        <w:spacing w:before="200" w:after="80"/>
      </w:pPr>
      <w:r>
        <w:rPr>
          <w:rFonts w:ascii="Georgia" w:hAnsi="Georgia" w:cs="Georgia"/>
          <w:sz w:val="22"/>
          <w:sz-cs w:val="22"/>
          <w:b/>
          <w:spacing w:val="0"/>
          <w:color w:val="12261F"/>
        </w:rPr>
        <w:t xml:space="preserve">The Imperative of Credible Elections</w:t>
      </w:r>
    </w:p>
    <w:p>
      <w:pPr>
        <w:spacing w:after="120"/>
      </w:pPr>
      <w:r>
        <w:rPr>
          <w:rFonts w:ascii="Georgia" w:hAnsi="Georgia" w:cs="Georgia"/>
          <w:sz w:val="21"/>
          <w:sz-cs w:val="21"/>
          <w:spacing w:val="0"/>
          <w:color w:val="00000A"/>
        </w:rPr>
        <w:t xml:space="preserve">According to the Open Election Data Initiative, credible elections are characterised by four key principles:</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Inclusiveness — equal opportunities for all eligible citizens to participate as voters and candidates</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Transparency — every step of the electoral process open to independent scrutiny</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Accountability — effective remedies for violations of election-related rights</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Competitiveness — equitable opportunities to compete for office, free from illegal influence, intimidation or violence</w:t>
      </w:r>
    </w:p>
    <w:p>
      <w:pPr>
        <w:jc w:val="both"/>
        <w:spacing w:after="160"/>
      </w:pPr>
      <w:r>
        <w:rPr>
          <w:rFonts w:ascii="Georgia" w:hAnsi="Georgia" w:cs="Georgia"/>
          <w:sz w:val="21"/>
          <w:sz-cs w:val="21"/>
          <w:spacing w:val="0"/>
          <w:color w:val="00000A"/>
        </w:rPr>
        <w:t xml:space="preserve">However, electoral credibility is currently under threat globally. A 2024 report by International IDEA found that in almost 20 per cent of elections between 2020 and 2024, at least one losing candidate or party rejected the results, while global voter turnout declined from 65.2 per cent in 2008 to 55.5 per cent in 2023.</w:t>
      </w:r>
    </w:p>
    <w:p>
      <w:pPr>
        <w:spacing w:before="200" w:after="80"/>
      </w:pPr>
      <w:r>
        <w:rPr>
          <w:rFonts w:ascii="Georgia" w:hAnsi="Georgia" w:cs="Georgia"/>
          <w:sz w:val="22"/>
          <w:sz-cs w:val="22"/>
          <w:b/>
          <w:spacing w:val="0"/>
          <w:color w:val="12261F"/>
        </w:rPr>
        <w:t xml:space="preserve">Good Governance and the Rule of Law</w:t>
      </w:r>
    </w:p>
    <w:p>
      <w:pPr>
        <w:spacing w:after="120"/>
      </w:pPr>
      <w:r>
        <w:rPr>
          <w:rFonts w:ascii="Georgia" w:hAnsi="Georgia" w:cs="Georgia"/>
          <w:sz w:val="21"/>
          <w:sz-cs w:val="21"/>
          <w:spacing w:val="0"/>
          <w:color w:val="00000A"/>
        </w:rPr>
        <w:t xml:space="preserve">The World Justice Project defines the rule of law through four universal principles:</w:t>
      </w:r>
    </w:p>
    <w:p>
      <w:pPr/>
      <w:r>
        <w:rPr>
          <w:rFonts w:ascii="Georgia" w:hAnsi="Georgia" w:cs="Georgia"/>
          <w:sz w:val="19"/>
          <w:sz-cs w:val="19"/>
          <w:b/>
          <w:spacing w:val="0"/>
          <w:color w:val="FFFFFF"/>
        </w:rPr>
        <w:t xml:space="preserve">Principle</w:t>
      </w:r>
    </w:p>
    <w:p>
      <w:pPr/>
      <w:r>
        <w:rPr>
          <w:rFonts w:ascii="Georgia" w:hAnsi="Georgia" w:cs="Georgia"/>
          <w:sz w:val="19"/>
          <w:sz-cs w:val="19"/>
          <w:b/>
          <w:spacing w:val="0"/>
          <w:color w:val="FFFFFF"/>
        </w:rPr>
        <w:t xml:space="preserve">Description</w:t>
      </w:r>
    </w:p>
    <w:p>
      <w:pPr/>
      <w:r>
        <w:rPr>
          <w:rFonts w:ascii="Georgia" w:hAnsi="Georgia" w:cs="Georgia"/>
          <w:sz w:val="19"/>
          <w:sz-cs w:val="19"/>
          <w:spacing w:val="0"/>
          <w:color w:val="1A1A1A"/>
        </w:rPr>
        <w:t xml:space="preserve">Accountability</w:t>
      </w:r>
    </w:p>
    <w:p>
      <w:pPr/>
      <w:r>
        <w:rPr>
          <w:rFonts w:ascii="Georgia" w:hAnsi="Georgia" w:cs="Georgia"/>
          <w:sz w:val="19"/>
          <w:sz-cs w:val="19"/>
          <w:spacing w:val="0"/>
          <w:color w:val="1A1A1A"/>
        </w:rPr>
        <w:t xml:space="preserve">Government and private actors alike are accountable under the law</w:t>
      </w:r>
    </w:p>
    <w:p>
      <w:pPr/>
      <w:r>
        <w:rPr>
          <w:rFonts w:ascii="Georgia" w:hAnsi="Georgia" w:cs="Georgia"/>
          <w:sz w:val="19"/>
          <w:sz-cs w:val="19"/>
          <w:spacing w:val="0"/>
          <w:color w:val="1A1A1A"/>
        </w:rPr>
        <w:t xml:space="preserve">Just law</w:t>
      </w:r>
    </w:p>
    <w:p>
      <w:pPr/>
      <w:r>
        <w:rPr>
          <w:rFonts w:ascii="Georgia" w:hAnsi="Georgia" w:cs="Georgia"/>
          <w:sz w:val="19"/>
          <w:sz-cs w:val="19"/>
          <w:spacing w:val="0"/>
          <w:color w:val="1A1A1A"/>
        </w:rPr>
        <w:t xml:space="preserve">Laws are clear, publicised, stable, applied evenly, and protect human rights</w:t>
      </w:r>
    </w:p>
    <w:p>
      <w:pPr/>
      <w:r>
        <w:rPr>
          <w:rFonts w:ascii="Georgia" w:hAnsi="Georgia" w:cs="Georgia"/>
          <w:sz w:val="19"/>
          <w:sz-cs w:val="19"/>
          <w:spacing w:val="0"/>
          <w:color w:val="1A1A1A"/>
        </w:rPr>
        <w:t xml:space="preserve">Open government</w:t>
      </w:r>
    </w:p>
    <w:p>
      <w:pPr/>
      <w:r>
        <w:rPr>
          <w:rFonts w:ascii="Georgia" w:hAnsi="Georgia" w:cs="Georgia"/>
          <w:sz w:val="19"/>
          <w:sz-cs w:val="19"/>
          <w:spacing w:val="0"/>
          <w:color w:val="1A1A1A"/>
        </w:rPr>
        <w:t xml:space="preserve">Processes for adopting and enforcing laws are accessible, fair and efficient</w:t>
      </w:r>
    </w:p>
    <w:p>
      <w:pPr/>
      <w:r>
        <w:rPr>
          <w:rFonts w:ascii="Georgia" w:hAnsi="Georgia" w:cs="Georgia"/>
          <w:sz w:val="19"/>
          <w:sz-cs w:val="19"/>
          <w:spacing w:val="0"/>
          <w:color w:val="1A1A1A"/>
        </w:rPr>
        <w:t xml:space="preserve">Accessible &amp; impartial justice</w:t>
      </w:r>
    </w:p>
    <w:p>
      <w:pPr/>
      <w:r>
        <w:rPr>
          <w:rFonts w:ascii="Georgia" w:hAnsi="Georgia" w:cs="Georgia"/>
          <w:sz w:val="19"/>
          <w:sz-cs w:val="19"/>
          <w:spacing w:val="0"/>
          <w:color w:val="1A1A1A"/>
        </w:rPr>
        <w:t xml:space="preserve">Justice is delivered timely by competent, ethical and independent representatives</w:t>
      </w:r>
    </w:p>
    <w:p>
      <w:pPr/>
      <w:r>
        <w:rPr>
          <w:rFonts w:ascii="Georgia" w:hAnsi="Georgia" w:cs="Georgia"/>
          <w:sz w:val="21"/>
          <w:sz-cs w:val="21"/>
          <w:spacing w:val="0"/>
          <w:color w:val="00000A"/>
        </w:rPr>
        <w:t xml:space="preserve"> </w:t>
      </w:r>
    </w:p>
    <w:p>
      <w:pPr>
        <w:spacing w:before="200" w:after="80"/>
      </w:pPr>
      <w:r>
        <w:rPr>
          <w:rFonts w:ascii="Georgia" w:hAnsi="Georgia" w:cs="Georgia"/>
          <w:sz w:val="22"/>
          <w:sz-cs w:val="22"/>
          <w:b/>
          <w:spacing w:val="0"/>
          <w:color w:val="12261F"/>
        </w:rPr>
        <w:t xml:space="preserve">Democracy's Impact on the Elements of Life</w:t>
      </w:r>
    </w:p>
    <w:p>
      <w:pPr>
        <w:jc w:val="both"/>
        <w:spacing w:after="160"/>
      </w:pPr>
      <w:r>
        <w:rPr>
          <w:rFonts w:ascii="Georgia" w:hAnsi="Georgia" w:cs="Georgia"/>
          <w:sz w:val="21"/>
          <w:sz-cs w:val="21"/>
          <w:spacing w:val="0"/>
          <w:color w:val="00000A"/>
        </w:rPr>
        <w:t xml:space="preserve">Research consistently shows that democracies, on average, deliver better social and economic outcomes than autocracies. Democracies are significantly better at preventing early death, with lower rates of infant and child mortality; when a regime moves to the most democratic category, schooling increases by an average of 1.3 years; and the rule of law correlates with higher economic growth and greater peace.</w:t>
      </w:r>
    </w:p>
    <w:p>
      <w:pPr>
        <w:spacing w:before="200" w:after="80"/>
      </w:pPr>
      <w:r>
        <w:rPr>
          <w:rFonts w:ascii="Georgia" w:hAnsi="Georgia" w:cs="Georgia"/>
          <w:sz w:val="22"/>
          <w:sz-cs w:val="22"/>
          <w:b/>
          <w:spacing w:val="0"/>
          <w:color w:val="12261F"/>
        </w:rPr>
        <w:t xml:space="preserve">The Absence of a Universal Yardstick</w:t>
      </w:r>
    </w:p>
    <w:p>
      <w:pPr>
        <w:jc w:val="both"/>
        <w:spacing w:after="160"/>
      </w:pPr>
      <w:r>
        <w:rPr>
          <w:rFonts w:ascii="Georgia" w:hAnsi="Georgia" w:cs="Georgia"/>
          <w:sz w:val="21"/>
          <w:sz-cs w:val="21"/>
          <w:spacing w:val="0"/>
          <w:color w:val="00000A"/>
        </w:rPr>
        <w:t xml:space="preserve">Despite the clear benefits of democracy, there is no single, universal yardstick to measure or certify a democracy as truly legitimate. Compilers of democracy indices must decide what attributes constitute a democracy, which indicators to use, and how to aggregate them — and prominent indices such as Freedom House's Freedom in the World, the Economist Intelligence Unit's Democracy Index, and the Varieties of Democracy project often yield different results for individual countries, though they generally agree on broader trends.</w:t>
      </w:r>
    </w:p>
    <w:p>
      <w:pPr>
        <w:ind w:left="260"/>
        <w:spacing w:before="120" w:after="120"/>
      </w:pPr>
      <w:r>
        <w:rPr>
          <w:rFonts w:ascii="Georgia" w:hAnsi="Georgia" w:cs="Georgia"/>
          <w:sz w:val="24"/>
          <w:sz-cs w:val="24"/>
          <w:b/>
          <w:i/>
          <w:spacing w:val="0"/>
          <w:color w:val="1F5C3E"/>
        </w:rPr>
        <w:t xml:space="preserve">“As democratic backsliding threatens global progress, the imperative to defend electoral integrity, uphold the rule of law, and demand accountable governance has never been more critical.”</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GOVERNMENT &amp; PUBLIC POLICY · POLITICS, GOVERNANCE &amp; NATIONAL RENEWAL</w:t>
      </w:r>
    </w:p>
    <w:p>
      <w:pPr>
        <w:spacing w:after="80"/>
      </w:pPr>
      <w:r>
        <w:rPr>
          <w:rFonts w:ascii="Georgia" w:hAnsi="Georgia" w:cs="Georgia"/>
          <w:sz w:val="40"/>
          <w:sz-cs w:val="40"/>
          <w:b/>
          <w:spacing w:val="0"/>
          <w:color w:val="12261F"/>
        </w:rPr>
        <w:t xml:space="preserve">Nigeria at the Crossroads</w:t>
      </w:r>
    </w:p>
    <w:p>
      <w:pPr>
        <w:spacing w:after="160"/>
      </w:pPr>
      <w:r>
        <w:rPr>
          <w:rFonts w:ascii="Georgia" w:hAnsi="Georgia" w:cs="Georgia"/>
          <w:sz w:val="24"/>
          <w:sz-cs w:val="24"/>
          <w:i/>
          <w:spacing w:val="0"/>
          <w:color w:val="3D5C4C"/>
        </w:rPr>
        <w:t xml:space="preserve">Politics, poverty, and the diaspora's power to rebuild hope</w:t>
      </w:r>
    </w:p>
    <w:p>
      <w:pPr>
        <w:spacing w:after="200"/>
      </w:pPr>
      <w:r>
        <w:rPr>
          <w:rFonts w:ascii="Georgia" w:hAnsi="Georgia" w:cs="Georgia"/>
          <w:sz w:val="20"/>
          <w:sz-cs w:val="20"/>
          <w:spacing w:val="0"/>
          <w:color w:val="555555"/>
        </w:rPr>
        <w:t xml:space="preserve">Prepared by Alice, for The Conspodium</w:t>
      </w:r>
    </w:p>
    <w:p>
      <w:pPr>
        <w:jc w:val="both"/>
        <w:spacing w:after="160"/>
      </w:pPr>
      <w:r>
        <w:rPr>
          <w:rFonts w:ascii="Georgia" w:hAnsi="Georgia" w:cs="Georgia"/>
          <w:sz w:val="21"/>
          <w:sz-cs w:val="21"/>
          <w:spacing w:val="0"/>
          <w:color w:val="00000A"/>
        </w:rPr>
        <w:t xml:space="preserve">Nigeria's political climate is not merely a story of elections, parties and personalities. It is the story of whether public power can be converted into public welfare. At a time when poverty, insecurity, inflation and youth frustration are testing national patience, the Nigerian diaspora has a serious role to play: not only by sending money home, but by helping to build systems of opportunity, accountability and hope.</w:t>
      </w:r>
    </w:p>
    <w:p>
      <w:pPr>
        <w:jc w:val="both"/>
        <w:spacing w:after="160"/>
      </w:pPr>
      <w:r>
        <w:rPr>
          <w:rFonts w:ascii="Georgia" w:hAnsi="Georgia" w:cs="Georgia"/>
          <w:sz w:val="21"/>
          <w:sz-cs w:val="21"/>
          <w:spacing w:val="0"/>
          <w:color w:val="00000A"/>
        </w:rPr>
        <w:t xml:space="preserve">Nigeria stands at one of the most consequential points in its democratic journey. The country is not without talent, wealth, faith, intelligence, enterprise or global visibility. Yet the daily experience of many citizens is marked by rising costs, unstable livelihoods, insecurity, weak public services and declining trust in political promises. Nigerians are not merely asking who holds office; they are asking whether political office can reduce hunger, create jobs, protect communities, improve schools, secure farms, strengthen hospitals, and give young people a future worth staying for.</w:t>
      </w:r>
    </w:p>
    <w:p>
      <w:pPr>
        <w:spacing w:before="200" w:after="80"/>
      </w:pPr>
      <w:r>
        <w:rPr>
          <w:rFonts w:ascii="Georgia" w:hAnsi="Georgia" w:cs="Georgia"/>
          <w:sz w:val="22"/>
          <w:sz-cs w:val="22"/>
          <w:b/>
          <w:spacing w:val="0"/>
          <w:color w:val="12261F"/>
        </w:rPr>
        <w:t xml:space="preserve">The Poverty Question: Why Hardship Persists</w:t>
      </w:r>
    </w:p>
    <w:p>
      <w:pPr>
        <w:jc w:val="both"/>
        <w:spacing w:after="160"/>
      </w:pPr>
      <w:r>
        <w:rPr>
          <w:rFonts w:ascii="Georgia" w:hAnsi="Georgia" w:cs="Georgia"/>
          <w:sz w:val="21"/>
          <w:sz-cs w:val="21"/>
          <w:spacing w:val="0"/>
          <w:color w:val="00000A"/>
        </w:rPr>
        <w:t xml:space="preserve">Poverty in Nigeria is not caused by one factor alone. Inflation weakens purchasing power. Insecurity disrupts farming, trade and schooling. Poor infrastructure raises the cost of doing business. Corruption diverts resources from public use. The World Bank's Nigeria Development Update notes that Nigeria has made progress on macroeconomic stabilisation through fiscal, monetary and trade policy reforms, but warns that these gains have not yet significantly improved living standards.</w:t>
      </w:r>
    </w:p>
    <w:p>
      <w:pPr>
        <w:jc w:val="both"/>
        <w:spacing w:after="160"/>
      </w:pPr>
      <w:r>
        <w:rPr>
          <w:rFonts w:ascii="Georgia" w:hAnsi="Georgia" w:cs="Georgia"/>
          <w:sz w:val="21"/>
          <w:sz-cs w:val="21"/>
          <w:spacing w:val="0"/>
          <w:color w:val="00000A"/>
        </w:rPr>
        <w:t xml:space="preserve">Recent official indicators show the continuing pressure on citizens: the National Bureau of Statistics, viewed in May 2026, listed headline inflation at 15.38 per cent, core inflation at 16.21 per cent and food inflation at 14.31 per cent, even as Q4 2025 real GDP growth was reported at 4.07 per cent — a tension at the heart of the economy: growth may be returning, but many citizens still experience the cost of living as a daily emergency.</w:t>
      </w:r>
    </w:p>
    <w:p>
      <w:pPr>
        <w:spacing w:before="200" w:after="80"/>
      </w:pPr>
      <w:r>
        <w:rPr>
          <w:rFonts w:ascii="Georgia" w:hAnsi="Georgia" w:cs="Georgia"/>
          <w:sz w:val="22"/>
          <w:sz-cs w:val="22"/>
          <w:b/>
          <w:spacing w:val="0"/>
          <w:color w:val="12261F"/>
        </w:rPr>
        <w:t xml:space="preserve">Five Remedies: From Political Performance to Public Results</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Institutional honesty — measuring public office by outcomes: lower food prices, safer roads, functional schools, reliable healthcare</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Security with economic purpose — securing farms, roads, schools and border communities so that poverty does not multiply</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A productive-jobs agenda — supporting manufacturers, agro-processors, technology start-ups and construction firms that can employ people at scale</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Transparent, targeted social protection — cash transfers, school feeding and food-security interventions insulated from political favouritism</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Local accountability — public scorecards from local authorities, demanded by citizens, traditional leaders, faith institutions and diaspora associations</w:t>
      </w:r>
    </w:p>
    <w:p>
      <w:pPr>
        <w:spacing w:before="200" w:after="80"/>
      </w:pPr>
      <w:r>
        <w:rPr>
          <w:rFonts w:ascii="Georgia" w:hAnsi="Georgia" w:cs="Georgia"/>
          <w:sz w:val="22"/>
          <w:sz-cs w:val="22"/>
          <w:b/>
          <w:spacing w:val="0"/>
          <w:color w:val="12261F"/>
        </w:rPr>
        <w:t xml:space="preserve">How the Diaspora Can Seriously Influence Poverty</w:t>
      </w:r>
    </w:p>
    <w:p>
      <w:pPr>
        <w:jc w:val="both"/>
        <w:spacing w:after="160"/>
      </w:pPr>
      <w:r>
        <w:rPr>
          <w:rFonts w:ascii="Georgia" w:hAnsi="Georgia" w:cs="Georgia"/>
          <w:sz w:val="21"/>
          <w:sz-cs w:val="21"/>
          <w:spacing w:val="0"/>
          <w:color w:val="00000A"/>
        </w:rPr>
        <w:t xml:space="preserve">The Migration Policy Institute reports that Nigeria had a diaspora of about 17 million people in 2024, and estimates that Nigerians abroad sent $21.3 billion in remittances in 2024, equal to about 8.4 per cent of GDP. This is powerful, but remittances alone cannot transform poverty if used only for household survival. The diaspora's next responsibility is to move from emotional attachment to strategic intervention — forming hometown investment clubs to fund agro-processing centres, solar mini-grids, school laboratories, health clinics and youth enterprise hubs.</w:t>
      </w:r>
    </w:p>
    <w:p>
      <w:pPr>
        <w:ind w:left="260"/>
        <w:spacing w:before="120" w:after="120"/>
      </w:pPr>
      <w:r>
        <w:rPr>
          <w:rFonts w:ascii="Georgia" w:hAnsi="Georgia" w:cs="Georgia"/>
          <w:sz w:val="24"/>
          <w:sz-cs w:val="24"/>
          <w:b/>
          <w:i/>
          <w:spacing w:val="0"/>
          <w:color w:val="1F5C3E"/>
        </w:rPr>
        <w:t xml:space="preserve">“The most dangerous poverty is not the absence of money. It is the loss of belief that honest effort can still produce a meaningful future.”</w:t>
      </w:r>
    </w:p>
    <w:p>
      <w:pPr>
        <w:spacing w:before="200" w:after="80"/>
      </w:pPr>
      <w:r>
        <w:rPr>
          <w:rFonts w:ascii="Georgia" w:hAnsi="Georgia" w:cs="Georgia"/>
          <w:sz w:val="22"/>
          <w:sz-cs w:val="22"/>
          <w:b/>
          <w:spacing w:val="0"/>
          <w:color w:val="12261F"/>
        </w:rPr>
        <w:t xml:space="preserve">Encouragement for Nigerian Youth in Tempting Times</w:t>
      </w:r>
    </w:p>
    <w:p>
      <w:pPr>
        <w:jc w:val="both"/>
        <w:spacing w:after="160"/>
      </w:pPr>
      <w:r>
        <w:rPr>
          <w:rFonts w:ascii="Georgia" w:hAnsi="Georgia" w:cs="Georgia"/>
          <w:sz w:val="21"/>
          <w:sz-cs w:val="21"/>
          <w:spacing w:val="0"/>
          <w:color w:val="00000A"/>
        </w:rPr>
        <w:t xml:space="preserve">Afrobarometer's 2025 dispatch on Nigerian youth found that young Nigerians want government action on jobs and the cost of living; about 23 per cent of youth surveyed said they were unemployed and looking for work, and a majority said they would prefer to start their own businesses if given the choice. Nigeria's youth should not be told merely to ‘be patient’ while systems fail them — they should be given platforms, credit, apprenticeships, markets, broadband, safe communities and honest examples.</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GOVERNMENT &amp; PUBLIC POLICY · YOUTH &amp; POLITICAL CULTURE</w:t>
      </w:r>
    </w:p>
    <w:p>
      <w:pPr>
        <w:spacing w:after="80"/>
      </w:pPr>
      <w:r>
        <w:rPr>
          <w:rFonts w:ascii="Georgia" w:hAnsi="Georgia" w:cs="Georgia"/>
          <w:sz w:val="40"/>
          <w:sz-cs w:val="40"/>
          <w:b/>
          <w:spacing w:val="0"/>
          <w:color w:val="12261F"/>
        </w:rPr>
        <w:t xml:space="preserve">Youth and the Building of a Better Political Culture</w:t>
      </w:r>
    </w:p>
    <w:p>
      <w:pPr>
        <w:spacing w:after="160"/>
      </w:pPr>
      <w:r>
        <w:rPr>
          <w:rFonts w:ascii="Georgia" w:hAnsi="Georgia" w:cs="Georgia"/>
          <w:sz w:val="24"/>
          <w:sz-cs w:val="24"/>
          <w:i/>
          <w:spacing w:val="0"/>
          <w:color w:val="3D5C4C"/>
        </w:rPr>
        <w:t xml:space="preserve">The involvement and engagement of youth in Nigeria's democratic renewal</w:t>
      </w:r>
    </w:p>
    <w:p>
      <w:pPr>
        <w:spacing w:after="200"/>
      </w:pPr>
      <w:r>
        <w:rPr>
          <w:rFonts w:ascii="Georgia" w:hAnsi="Georgia" w:cs="Georgia"/>
          <w:sz w:val="20"/>
          <w:sz-cs w:val="20"/>
          <w:spacing w:val="0"/>
          <w:color w:val="555555"/>
        </w:rPr>
        <w:t xml:space="preserve">Courtesy Segun Otumba</w:t>
      </w:r>
    </w:p>
    <w:p>
      <w:pPr>
        <w:jc w:val="both"/>
        <w:spacing w:after="160"/>
      </w:pPr>
      <w:r>
        <w:rPr>
          <w:rFonts w:ascii="Georgia" w:hAnsi="Georgia" w:cs="Georgia"/>
          <w:sz w:val="21"/>
          <w:sz-cs w:val="21"/>
          <w:spacing w:val="0"/>
          <w:color w:val="00000A"/>
        </w:rPr>
        <w:t xml:space="preserve">Nigeria, with over 220 million citizens and more than 60 per cent under the age of 30, is a nation whose future rests squarely in the hands of its young people. Nigeria's post-independence history is characterised by alternating periods of democratic experimentation and authoritarian interruption; even after the return to democracy in 1999, patronage systems, vote-buying, electoral violence and weak civic trust persisted.</w:t>
      </w:r>
    </w:p>
    <w:p>
      <w:pPr>
        <w:jc w:val="both"/>
        <w:spacing w:after="160"/>
      </w:pPr>
      <w:r>
        <w:rPr>
          <w:rFonts w:ascii="Georgia" w:hAnsi="Georgia" w:cs="Georgia"/>
          <w:sz w:val="21"/>
          <w:sz-cs w:val="21"/>
          <w:spacing w:val="0"/>
          <w:color w:val="00000A"/>
        </w:rPr>
        <w:t xml:space="preserve">The Not-Too-Young-To-Run Act of 2018 marked a turning point, reducing the age limit for contesting the presidency from 40 to 35, governorship from 35 to 30, and legislative seats from 30 to 25 — a symbolic victory for youth activism showing that persistent civic engagement can yield concrete policy change.</w:t>
      </w:r>
    </w:p>
    <w:p>
      <w:pPr>
        <w:spacing w:before="200" w:after="80"/>
      </w:pPr>
      <w:r>
        <w:rPr>
          <w:rFonts w:ascii="Georgia" w:hAnsi="Georgia" w:cs="Georgia"/>
          <w:sz w:val="22"/>
          <w:sz-cs w:val="22"/>
          <w:b/>
          <w:spacing w:val="0"/>
          <w:color w:val="12261F"/>
        </w:rPr>
        <w:t xml:space="preserve">Forms of Youth Involvement</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Electoral participation — youth under 35 made up over 40 per cent of registered voters in the 2023 general elections, mobilised in part by social media campaigns such as #VoteNotFight and #YouthDecide2023</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Civic activism and social movements — the #EndSARS movement of 2020 demonstrated the power of decentralised, digitally organised civic action against police brutality and state impunity</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Digital engagement — platforms such as The Cable, YNaija and Sahara Reporters, and civic-tech tools such as BudgIT and FollowTheMoney, are empowering citizens with data on public spending</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Community development and social entrepreneurship — young people pioneering grassroots initiatives in education, health, agriculture and environmental sustainability</w:t>
      </w:r>
    </w:p>
    <w:p>
      <w:pPr>
        <w:spacing w:before="200" w:after="80"/>
      </w:pPr>
      <w:r>
        <w:rPr>
          <w:rFonts w:ascii="Georgia" w:hAnsi="Georgia" w:cs="Georgia"/>
          <w:sz w:val="22"/>
          <w:sz-cs w:val="22"/>
          <w:b/>
          <w:spacing w:val="0"/>
          <w:color w:val="12261F"/>
        </w:rPr>
        <w:t xml:space="preserve">Challenges to Youth Participation</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Economic constraints — high youth unemployment (over 30 per cent) limits capacity to finance campaigns</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Political elitism and godfatherism — established politicians control party structures and financing</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Corruption and electoral violence discourage idealistic youth from running for office</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Limited civic education and years of unfulfilled promises breed distrust and disillusionment</w:t>
      </w:r>
    </w:p>
    <w:p>
      <w:pPr>
        <w:ind w:left="260"/>
        <w:spacing w:before="120" w:after="120"/>
      </w:pPr>
      <w:r>
        <w:rPr>
          <w:rFonts w:ascii="Georgia" w:hAnsi="Georgia" w:cs="Georgia"/>
          <w:sz w:val="24"/>
          <w:sz-cs w:val="24"/>
          <w:b/>
          <w:i/>
          <w:spacing w:val="0"/>
          <w:color w:val="1F5C3E"/>
        </w:rPr>
        <w:t xml:space="preserve">“A nation's destiny is not written by its rulers alone but by the everyday actions of its citizens.”</w:t>
      </w:r>
    </w:p>
    <w:p>
      <w:pPr>
        <w:jc w:val="both"/>
        <w:spacing w:after="160"/>
      </w:pPr>
      <w:r>
        <w:rPr>
          <w:rFonts w:ascii="Georgia" w:hAnsi="Georgia" w:cs="Georgia"/>
          <w:sz w:val="21"/>
          <w:sz-cs w:val="21"/>
          <w:spacing w:val="0"/>
          <w:color w:val="00000A"/>
        </w:rPr>
        <w:t xml:space="preserve">To build a healthier political culture, the energy of youth must be channelled into sustained, ethical and constructive engagement: civic and political education, youth inclusion in governance, mentorship pipelines, strengthened democratic institutions, and a rejection of the corrupt practices of the older generation. Nigeria's political culture is at a crossroads, and its path forward lies in empowering its youth, not merely as the leaders of tomorrow but as the reformers of today.</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GOVERNMENT &amp; PUBLIC POLICY · FISCAL POLICY</w:t>
      </w:r>
    </w:p>
    <w:p>
      <w:pPr>
        <w:spacing w:after="80"/>
      </w:pPr>
      <w:r>
        <w:rPr>
          <w:rFonts w:ascii="Georgia" w:hAnsi="Georgia" w:cs="Georgia"/>
          <w:sz w:val="40"/>
          <w:sz-cs w:val="40"/>
          <w:b/>
          <w:spacing w:val="0"/>
          <w:color w:val="12261F"/>
        </w:rPr>
        <w:t xml:space="preserve">Taxation, Trust, and Transformation</w:t>
      </w:r>
    </w:p>
    <w:p>
      <w:pPr>
        <w:spacing w:after="160"/>
      </w:pPr>
      <w:r>
        <w:rPr>
          <w:rFonts w:ascii="Georgia" w:hAnsi="Georgia" w:cs="Georgia"/>
          <w:sz w:val="24"/>
          <w:sz-cs w:val="24"/>
          <w:i/>
          <w:spacing w:val="0"/>
          <w:color w:val="3D5C4C"/>
        </w:rPr>
        <w:t xml:space="preserve">Lessons from Sweden for Nigeria's fiscal future</w:t>
      </w:r>
    </w:p>
    <w:p>
      <w:pPr>
        <w:spacing w:after="200"/>
      </w:pPr>
      <w:r>
        <w:rPr>
          <w:rFonts w:ascii="Georgia" w:hAnsi="Georgia" w:cs="Georgia"/>
          <w:sz w:val="20"/>
          <w:sz-cs w:val="20"/>
          <w:spacing w:val="0"/>
          <w:color w:val="555555"/>
        </w:rPr>
        <w:t xml:space="preserve">By Emeka Anazia</w:t>
      </w:r>
    </w:p>
    <w:p>
      <w:pPr>
        <w:jc w:val="both"/>
        <w:spacing w:after="160"/>
      </w:pPr>
      <w:r>
        <w:rPr>
          <w:rFonts w:ascii="Georgia" w:hAnsi="Georgia" w:cs="Georgia"/>
          <w:sz w:val="21"/>
          <w:sz-cs w:val="21"/>
          <w:spacing w:val="0"/>
          <w:color w:val="00000A"/>
        </w:rPr>
        <w:t xml:space="preserve">Nigeria's 2025 tax law is one of the most ambitious fiscal reforms introduced in years. Its core promise is transformative: to shift the country away from dependency on oil revenues and towards a model where citizens fund the state and hold it accountable — the idea of fiscal citizenship. This aspiration is bold, overdue and commendable. But it is also fragile: without strong institutional trust, transparent governance and a capable administrative system, the new law risks unravelling as a powerful engine built on sand.</w:t>
      </w:r>
    </w:p>
    <w:p>
      <w:pPr>
        <w:spacing w:before="200" w:after="80"/>
      </w:pPr>
      <w:r>
        <w:rPr>
          <w:rFonts w:ascii="Georgia" w:hAnsi="Georgia" w:cs="Georgia"/>
          <w:sz w:val="22"/>
          <w:sz-cs w:val="22"/>
          <w:b/>
          <w:spacing w:val="0"/>
          <w:color w:val="12261F"/>
        </w:rPr>
        <w:t xml:space="preserve">The Nigerian Context: Aspiration vs Reality</w:t>
      </w:r>
    </w:p>
    <w:p>
      <w:pPr>
        <w:jc w:val="both"/>
        <w:spacing w:after="160"/>
      </w:pPr>
      <w:r>
        <w:rPr>
          <w:rFonts w:ascii="Georgia" w:hAnsi="Georgia" w:cs="Georgia"/>
          <w:sz w:val="21"/>
          <w:sz-cs w:val="21"/>
          <w:spacing w:val="0"/>
          <w:color w:val="00000A"/>
        </w:rPr>
        <w:t xml:space="preserve">The Nigerian public does not inherently resist taxation. What Nigerians resist — and rightly so — is a tax regime disconnected from lived reality. Citizens rarely see the direct benefit of taxes, fuelling a perception that public money is mismanaged; government processes remain insufficiently transparent; service delivery is inconsistent; and trust in public institutions is low, making voluntary compliance unlikely.</w:t>
      </w:r>
    </w:p>
    <w:p>
      <w:pPr>
        <w:spacing w:before="200" w:after="80"/>
      </w:pPr>
      <w:r>
        <w:rPr>
          <w:rFonts w:ascii="Georgia" w:hAnsi="Georgia" w:cs="Georgia"/>
          <w:sz w:val="22"/>
          <w:sz-cs w:val="22"/>
          <w:b/>
          <w:spacing w:val="0"/>
          <w:color w:val="12261F"/>
        </w:rPr>
        <w:t xml:space="preserve">Sweden: A Paradigm of Fiscal Citizenship</w:t>
      </w:r>
    </w:p>
    <w:p>
      <w:pPr>
        <w:jc w:val="both"/>
        <w:spacing w:after="160"/>
      </w:pPr>
      <w:r>
        <w:rPr>
          <w:rFonts w:ascii="Georgia" w:hAnsi="Georgia" w:cs="Georgia"/>
          <w:sz w:val="21"/>
          <w:sz-cs w:val="21"/>
          <w:spacing w:val="0"/>
          <w:color w:val="00000A"/>
        </w:rPr>
        <w:t xml:space="preserve">Sweden consistently ranks among the countries with the highest tax-to-GDP ratios globally — approximately 41.4 per cent in 2023, above the OECD average. Yet this is met not with widespread resentment but with broad citizen compliance, because Swedes trust the administration and see clear evidence that taxes produce tangible results.</w:t>
      </w:r>
    </w:p>
    <w:p>
      <w:pPr/>
      <w:r>
        <w:rPr>
          <w:rFonts w:ascii="Georgia" w:hAnsi="Georgia" w:cs="Georgia"/>
          <w:sz w:val="19"/>
          <w:sz-cs w:val="19"/>
          <w:b/>
          <w:spacing w:val="0"/>
          <w:color w:val="FFFFFF"/>
        </w:rPr>
        <w:t xml:space="preserve">Pillar of Swedish fiscal citizenship</w:t>
      </w:r>
    </w:p>
    <w:p>
      <w:pPr/>
      <w:r>
        <w:rPr>
          <w:rFonts w:ascii="Georgia" w:hAnsi="Georgia" w:cs="Georgia"/>
          <w:sz w:val="19"/>
          <w:sz-cs w:val="19"/>
          <w:b/>
          <w:spacing w:val="0"/>
          <w:color w:val="FFFFFF"/>
        </w:rPr>
        <w:t xml:space="preserve">What sustains it</w:t>
      </w:r>
    </w:p>
    <w:p>
      <w:pPr/>
      <w:r>
        <w:rPr>
          <w:rFonts w:ascii="Georgia" w:hAnsi="Georgia" w:cs="Georgia"/>
          <w:sz w:val="19"/>
          <w:sz-cs w:val="19"/>
          <w:spacing w:val="0"/>
          <w:color w:val="1A1A1A"/>
        </w:rPr>
        <w:t xml:space="preserve">Transparent, efficient public services</w:t>
      </w:r>
    </w:p>
    <w:p>
      <w:pPr/>
      <w:r>
        <w:rPr>
          <w:rFonts w:ascii="Georgia" w:hAnsi="Georgia" w:cs="Georgia"/>
          <w:sz w:val="19"/>
          <w:sz-cs w:val="19"/>
          <w:spacing w:val="0"/>
          <w:color w:val="1A1A1A"/>
        </w:rPr>
        <w:t xml:space="preserve">Universal healthcare (11.28% of GDP), high-quality education (6.8% of GDP), robust social safety nets, efficient infrastructure</w:t>
      </w:r>
    </w:p>
    <w:p>
      <w:pPr/>
      <w:r>
        <w:rPr>
          <w:rFonts w:ascii="Georgia" w:hAnsi="Georgia" w:cs="Georgia"/>
          <w:sz w:val="19"/>
          <w:sz-cs w:val="19"/>
          <w:spacing w:val="0"/>
          <w:color w:val="1A1A1A"/>
        </w:rPr>
        <w:t xml:space="preserve">Low corruption, high accountability</w:t>
      </w:r>
    </w:p>
    <w:p>
      <w:pPr/>
      <w:r>
        <w:rPr>
          <w:rFonts w:ascii="Georgia" w:hAnsi="Georgia" w:cs="Georgia"/>
          <w:sz w:val="19"/>
          <w:sz-cs w:val="19"/>
          <w:spacing w:val="0"/>
          <w:color w:val="1A1A1A"/>
        </w:rPr>
        <w:t xml:space="preserve">Independent judiciary, open government, effective anti-corruption agencies</w:t>
      </w:r>
    </w:p>
    <w:p>
      <w:pPr/>
      <w:r>
        <w:rPr>
          <w:rFonts w:ascii="Georgia" w:hAnsi="Georgia" w:cs="Georgia"/>
          <w:sz w:val="19"/>
          <w:sz-cs w:val="19"/>
          <w:spacing w:val="0"/>
          <w:color w:val="1A1A1A"/>
        </w:rPr>
        <w:t xml:space="preserve">Progressive taxation, perceived fairness</w:t>
      </w:r>
    </w:p>
    <w:p>
      <w:pPr/>
      <w:r>
        <w:rPr>
          <w:rFonts w:ascii="Georgia" w:hAnsi="Georgia" w:cs="Georgia"/>
          <w:sz w:val="19"/>
          <w:sz-cs w:val="19"/>
          <w:spacing w:val="0"/>
          <w:color w:val="1A1A1A"/>
        </w:rPr>
        <w:t xml:space="preserve">Top marginal rates exceed 50%, broadly accepted as funding services that benefit everyone</w:t>
      </w:r>
    </w:p>
    <w:p>
      <w:pPr/>
      <w:r>
        <w:rPr>
          <w:rFonts w:ascii="Georgia" w:hAnsi="Georgia" w:cs="Georgia"/>
          <w:sz w:val="19"/>
          <w:sz-cs w:val="19"/>
          <w:spacing w:val="0"/>
          <w:color w:val="1A1A1A"/>
        </w:rPr>
        <w:t xml:space="preserve">Strong social cohesion</w:t>
      </w:r>
    </w:p>
    <w:p>
      <w:pPr/>
      <w:r>
        <w:rPr>
          <w:rFonts w:ascii="Georgia" w:hAnsi="Georgia" w:cs="Georgia"/>
          <w:sz w:val="19"/>
          <w:sz-cs w:val="19"/>
          <w:spacing w:val="0"/>
          <w:color w:val="1A1A1A"/>
        </w:rPr>
        <w:t xml:space="preserve">A deeply ingrained sense of collective responsibility, cultivated institutionally, not merely culturally</w:t>
      </w:r>
    </w:p>
    <w:p>
      <w:pPr/>
      <w:r>
        <w:rPr>
          <w:rFonts w:ascii="Georgia" w:hAnsi="Georgia" w:cs="Georgia"/>
          <w:sz w:val="21"/>
          <w:sz-cs w:val="21"/>
          <w:spacing w:val="0"/>
          <w:color w:val="00000A"/>
        </w:rPr>
        <w:t xml:space="preserve"> </w:t>
      </w:r>
    </w:p>
    <w:p>
      <w:pPr>
        <w:spacing w:before="200" w:after="80"/>
      </w:pPr>
      <w:r>
        <w:rPr>
          <w:rFonts w:ascii="Georgia" w:hAnsi="Georgia" w:cs="Georgia"/>
          <w:sz w:val="22"/>
          <w:sz-cs w:val="22"/>
          <w:b/>
          <w:spacing w:val="0"/>
          <w:color w:val="12261F"/>
        </w:rPr>
        <w:t xml:space="preserve">Building Nigeria's Administrative Backbone</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Digitalisation must lead the reform — automating registration, filing, payments and audits to reduce corruption and leakage</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Transparency is non-negotiable — publishing clear, accessible fiscal reports and open budget systems</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Public value must be visible — reliable electricity, functioning roads, hospitals and schools that citizens can see and feel</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Accountability must be institutional, not occasional — independent audits, public oversight and judicial follow-through</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Progressive taxation and equity — ensuring the burden is distributed so higher earners contribute proportionally more</w:t>
      </w:r>
    </w:p>
    <w:p>
      <w:pPr>
        <w:ind w:left="260"/>
        <w:spacing w:before="120" w:after="120"/>
      </w:pPr>
      <w:r>
        <w:rPr>
          <w:rFonts w:ascii="Georgia" w:hAnsi="Georgia" w:cs="Georgia"/>
          <w:sz w:val="24"/>
          <w:sz-cs w:val="24"/>
          <w:b/>
          <w:i/>
          <w:spacing w:val="0"/>
          <w:color w:val="1F5C3E"/>
        </w:rPr>
        <w:t xml:space="preserve">“Nigeria stands at a crossroads. The path to fiscal transformation begins not with taxation, but with trust. And trust must be earned.”</w:t>
      </w:r>
    </w:p>
    <w:p>
      <w:pPr>
        <w:spacing w:before="200" w:after="80"/>
      </w:pPr>
      <w:r>
        <w:rPr>
          <w:rFonts w:ascii="Georgia" w:hAnsi="Georgia" w:cs="Georgia"/>
          <w:sz w:val="22"/>
          <w:sz-cs w:val="22"/>
          <w:b/>
          <w:spacing w:val="0"/>
          <w:color w:val="12261F"/>
        </w:rPr>
        <w:t xml:space="preserve">Conclusion: Nigeria Can Learn From Sweden — But Must Chart Its Own Path</w:t>
      </w:r>
    </w:p>
    <w:p>
      <w:pPr>
        <w:jc w:val="both"/>
        <w:spacing w:after="160"/>
      </w:pPr>
      <w:r>
        <w:rPr>
          <w:rFonts w:ascii="Georgia" w:hAnsi="Georgia" w:cs="Georgia"/>
          <w:sz w:val="21"/>
          <w:sz-cs w:val="21"/>
          <w:spacing w:val="0"/>
          <w:color w:val="00000A"/>
        </w:rPr>
        <w:t xml:space="preserve">The lesson from Sweden is not that Nigeria should copy its model, but that Nigeria must build its own version of a trustworthy state — one where taxation is meaningful, not extractive; where compliance is voluntary, not coerced; and where public institutions are partners in development, not obstacles to it. If Nigeria invests in transparency, digital governance and service delivery, the new tax law could become the foundation of a more resilient, equitable and accountable nation.</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BUSINESS &amp; INVESTMENT</w:t>
      </w:r>
    </w:p>
    <w:p>
      <w:pPr>
        <w:spacing w:after="80"/>
      </w:pPr>
      <w:r>
        <w:rPr>
          <w:rFonts w:ascii="Georgia" w:hAnsi="Georgia" w:cs="Georgia"/>
          <w:sz w:val="40"/>
          <w:sz-cs w:val="40"/>
          <w:b/>
          <w:spacing w:val="0"/>
          <w:color w:val="12261F"/>
        </w:rPr>
        <w:t xml:space="preserve">Harnessing Nigeria's Global Human Capital</w:t>
      </w:r>
    </w:p>
    <w:p>
      <w:pPr>
        <w:spacing w:after="160"/>
      </w:pPr>
      <w:r>
        <w:rPr>
          <w:rFonts w:ascii="Georgia" w:hAnsi="Georgia" w:cs="Georgia"/>
          <w:sz w:val="24"/>
          <w:sz-cs w:val="24"/>
          <w:i/>
          <w:spacing w:val="0"/>
          <w:color w:val="3D5C4C"/>
        </w:rPr>
        <w:t xml:space="preserve">A strategic call to action for national development</w:t>
      </w:r>
    </w:p>
    <w:p>
      <w:pPr>
        <w:spacing w:after="200"/>
      </w:pPr>
      <w:r>
        <w:rPr>
          <w:rFonts w:ascii="Georgia" w:hAnsi="Georgia" w:cs="Georgia"/>
          <w:sz w:val="20"/>
          <w:sz-cs w:val="20"/>
          <w:spacing w:val="0"/>
          <w:color w:val="555555"/>
        </w:rPr>
        <w:t xml:space="preserve">By Ayoola R. Lawal — Business Strategy Expert; AI Governance, Safety &amp; Ethics Consultant; Chairman Emeritus; PhD Candidate</w:t>
      </w:r>
    </w:p>
    <w:p>
      <w:pPr>
        <w:jc w:val="both"/>
        <w:spacing w:after="160"/>
      </w:pPr>
      <w:r>
        <w:rPr>
          <w:rFonts w:ascii="Georgia" w:hAnsi="Georgia" w:cs="Georgia"/>
          <w:sz w:val="21"/>
          <w:sz-cs w:val="21"/>
          <w:spacing w:val="0"/>
          <w:color w:val="00000A"/>
        </w:rPr>
        <w:t xml:space="preserve">Every nation carries a form of wealth that is often hidden in plain sight. It is not buried beneath the ground, locked in financial markets, or stored in government reserves. It lives in the creativity of young people, the experience of seasoned professionals, the courage of entrepreneurs, and the capacity of citizens who are waiting for the right opportunity to contribute meaningfully to national progress.</w:t>
      </w:r>
    </w:p>
    <w:p>
      <w:pPr>
        <w:jc w:val="both"/>
        <w:spacing w:after="160"/>
      </w:pPr>
      <w:r>
        <w:rPr>
          <w:rFonts w:ascii="Georgia" w:hAnsi="Georgia" w:cs="Georgia"/>
          <w:sz w:val="21"/>
          <w:sz-cs w:val="21"/>
          <w:spacing w:val="0"/>
          <w:color w:val="00000A"/>
        </w:rPr>
        <w:t xml:space="preserve">In the twenty-first century, the true measure of development will not be determined only by how much natural wealth a country possesses, but by how effectively it identifies, develops, empowers and deploys its human capital. For Nigeria, this challenge is urgent. The country must move beyond viewing its diaspora simply as communities living abroad and begin to recognise them as a globally distributed strategic workforce capable of accelerating national transformation.</w:t>
      </w:r>
    </w:p>
    <w:p>
      <w:pPr>
        <w:jc w:val="both"/>
        <w:spacing w:after="160"/>
      </w:pPr>
      <w:r>
        <w:rPr>
          <w:rFonts w:ascii="Georgia" w:hAnsi="Georgia" w:cs="Georgia"/>
          <w:sz w:val="21"/>
          <w:sz-cs w:val="21"/>
          <w:spacing w:val="0"/>
          <w:color w:val="00000A"/>
        </w:rPr>
        <w:t xml:space="preserve">Across the world, Nigerians occupy spaces of influence, expertise and leadership — active in the innovation corridors of the United States, the engineering and sustainability ecosystems of Scandinavia, the manufacturing and technology networks of China, and the scientific and industrial traditions associated with Russia and Eastern Europe. Their exposure, experience and institutional knowledge represent a national asset that Nigeria cannot afford to leave uncoordinated.</w:t>
      </w:r>
    </w:p>
    <w:p>
      <w:pPr>
        <w:jc w:val="both"/>
        <w:spacing w:after="160"/>
      </w:pPr>
      <w:r>
        <w:rPr>
          <w:rFonts w:ascii="Georgia" w:hAnsi="Georgia" w:cs="Georgia"/>
          <w:sz w:val="21"/>
          <w:sz-cs w:val="21"/>
          <w:spacing w:val="0"/>
          <w:color w:val="00000A"/>
        </w:rPr>
        <w:t xml:space="preserve">This approach does not require Nigeria to imitate other countries blindly, but to learn and adapt strategically: Scandinavia offers lessons in governance efficiency and sustainability; China demonstrates the power of long-term planning and infrastructure ambition; the United States provides examples of innovation ecosystems and venture-capital scalability; Russia and Eastern Europe offer strengths in science education, engineering and strategic statecraft.</w:t>
      </w:r>
    </w:p>
    <w:p>
      <w:pPr>
        <w:jc w:val="both"/>
        <w:spacing w:after="160"/>
      </w:pPr>
      <w:r>
        <w:rPr>
          <w:rFonts w:ascii="Georgia" w:hAnsi="Georgia" w:cs="Georgia"/>
          <w:sz w:val="21"/>
          <w:sz-cs w:val="21"/>
          <w:spacing w:val="0"/>
          <w:color w:val="00000A"/>
        </w:rPr>
        <w:t xml:space="preserve">This is where strategic patriotism becomes essential. The Nigerian diaspora should no longer be treated as distant observers of national affairs. Their deeper value lies in knowledge transfer, institutional culture, investment intelligence, global networks, mentorship, innovation and strategic problem-solving capacity.</w:t>
      </w:r>
    </w:p>
    <w:p>
      <w:pPr>
        <w:ind w:left="260"/>
        <w:spacing w:before="120" w:after="120"/>
      </w:pPr>
      <w:r>
        <w:rPr>
          <w:rFonts w:ascii="Georgia" w:hAnsi="Georgia" w:cs="Georgia"/>
          <w:sz w:val="24"/>
          <w:sz-cs w:val="24"/>
          <w:b/>
          <w:i/>
          <w:spacing w:val="0"/>
          <w:color w:val="1F5C3E"/>
        </w:rPr>
        <w:t xml:space="preserve">“If properly mobilised, the Nigerian diaspora can become one of the greatest engines of Nigeria's transformation — a bridge between memory and possibility, between global experience and national renewal.”</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jc w:val="center"/>
        <w:spacing w:after="200"/>
      </w:pPr>
      <w:r>
        <w:rPr>
          <w:rFonts w:ascii="Georgia" w:hAnsi="Georgia" w:cs="Georgia"/>
          <w:sz w:val="18"/>
          <w:sz-cs w:val="18"/>
          <w:b/>
          <w:spacing w:val="0"/>
          <w:color w:val="888888"/>
        </w:rPr>
        <w:t xml:space="preserve">PARTNER FEATURE — LIFESTYLE &amp; WELLNESS</w:t>
      </w:r>
    </w:p>
    <w:p>
      <w:pPr>
        <w:jc w:val="center"/>
      </w:pPr>
      <w:r>
        <w:rPr>
          <w:rFonts w:ascii="Times" w:hAnsi="Times" w:cs="Times"/>
          <w:sz w:val="24"/>
          <w:sz-cs w:val="24"/>
        </w:rPr>
        <w:t xml:space="preserve"/>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OPINION &amp; ANALYSIS</w:t>
      </w:r>
    </w:p>
    <w:p>
      <w:pPr>
        <w:spacing w:after="80"/>
      </w:pPr>
      <w:r>
        <w:rPr>
          <w:rFonts w:ascii="Georgia" w:hAnsi="Georgia" w:cs="Georgia"/>
          <w:sz w:val="40"/>
          <w:sz-cs w:val="40"/>
          <w:b/>
          <w:spacing w:val="0"/>
          <w:color w:val="12261F"/>
        </w:rPr>
        <w:t xml:space="preserve">How the African Diaspora Can Organise Quietly and Build the Land of Birth</w:t>
      </w:r>
    </w:p>
    <w:p>
      <w:pPr>
        <w:spacing w:after="200"/>
      </w:pPr>
      <w:r>
        <w:rPr>
          <w:rFonts w:ascii="Georgia" w:hAnsi="Georgia" w:cs="Georgia"/>
          <w:sz w:val="20"/>
          <w:sz-cs w:val="20"/>
          <w:spacing w:val="0"/>
          <w:color w:val="555555"/>
        </w:rPr>
        <w:t xml:space="preserve">By Ernest Ngadiuba</w:t>
      </w:r>
    </w:p>
    <w:p>
      <w:pPr>
        <w:spacing w:before="200" w:after="80"/>
      </w:pPr>
      <w:r>
        <w:rPr>
          <w:rFonts w:ascii="Georgia" w:hAnsi="Georgia" w:cs="Georgia"/>
          <w:sz w:val="22"/>
          <w:sz-cs w:val="22"/>
          <w:b/>
          <w:spacing w:val="0"/>
          <w:color w:val="12261F"/>
        </w:rPr>
        <w:t xml:space="preserve">Direct Answer</w:t>
      </w:r>
    </w:p>
    <w:p>
      <w:pPr>
        <w:jc w:val="both"/>
        <w:spacing w:after="160"/>
      </w:pPr>
      <w:r>
        <w:rPr>
          <w:rFonts w:ascii="Georgia" w:hAnsi="Georgia" w:cs="Georgia"/>
          <w:sz w:val="21"/>
          <w:sz-cs w:val="21"/>
          <w:spacing w:val="0"/>
          <w:color w:val="00000A"/>
        </w:rPr>
        <w:t xml:space="preserve">The African diaspora can organise itself without unnecessary attention by becoming disciplined, lawful, practical and results-driven rather than loud, personality-driven or politically theatrical. The goal should not be secrecy for its own sake. The better aim is quiet institution-building: small trusted circles, clear governance, pooled resources, verified local partners, measurable projects, and a shared ethic that says, “we build first, speak later.”</w:t>
      </w:r>
    </w:p>
    <w:p>
      <w:pPr>
        <w:jc w:val="both"/>
        <w:spacing w:after="160"/>
      </w:pPr>
      <w:r>
        <w:rPr>
          <w:rFonts w:ascii="Georgia" w:hAnsi="Georgia" w:cs="Georgia"/>
          <w:sz w:val="21"/>
          <w:sz-cs w:val="21"/>
          <w:spacing w:val="0"/>
          <w:color w:val="00000A"/>
        </w:rPr>
        <w:t xml:space="preserve">The African Union already recognises the African diaspora as people of African origin living outside the continent, regardless of citizenship or nationality, who are willing to contribute to Africa's development and the building of the African Union. This means the diaspora does not need to wait for permission to matter. The practical question is how to convert scattered emotion, remittances, skills and identity into organised power.</w:t>
      </w:r>
    </w:p>
    <w:p>
      <w:pPr>
        <w:ind w:left="260"/>
        <w:spacing w:before="120" w:after="120"/>
      </w:pPr>
      <w:r>
        <w:rPr>
          <w:rFonts w:ascii="Georgia" w:hAnsi="Georgia" w:cs="Georgia"/>
          <w:sz w:val="24"/>
          <w:sz-cs w:val="24"/>
          <w:b/>
          <w:i/>
          <w:spacing w:val="0"/>
          <w:color w:val="1F5C3E"/>
        </w:rPr>
        <w:t xml:space="preserve">“Quiet organising is not hiding wrongdoing. It is building responsibly, legally, modestly and strategically until the work itself becomes the evidence.”</w:t>
      </w:r>
    </w:p>
    <w:p>
      <w:pPr>
        <w:spacing w:before="200" w:after="80"/>
      </w:pPr>
      <w:r>
        <w:rPr>
          <w:rFonts w:ascii="Georgia" w:hAnsi="Georgia" w:cs="Georgia"/>
          <w:sz w:val="22"/>
          <w:sz-cs w:val="22"/>
          <w:b/>
          <w:spacing w:val="0"/>
          <w:color w:val="12261F"/>
        </w:rPr>
        <w:t xml:space="preserve">The Core Organising Model: Small, Lawful, Useful, Measurable</w:t>
      </w:r>
    </w:p>
    <w:p>
      <w:pPr>
        <w:jc w:val="both"/>
        <w:spacing w:after="160"/>
      </w:pPr>
      <w:r>
        <w:rPr>
          <w:rFonts w:ascii="Georgia" w:hAnsi="Georgia" w:cs="Georgia"/>
          <w:sz w:val="21"/>
          <w:sz-cs w:val="21"/>
          <w:spacing w:val="0"/>
          <w:color w:val="00000A"/>
        </w:rPr>
        <w:t xml:space="preserve">African diaspora communities should begin with small cells of trust — usually five to twelve people, connected by hometown, country, profession, sector or development mission. Each circle should have a written purpose, membership rules, financial rules, a simple constitution and a defined project pipeline. This approach resembles the long-standing model of hometown associations: migrant organisations that maintain ties with places of origin and materially support health, education, infrastructure and income-generating projects through voluntary leadership and local partnerships.</w:t>
      </w:r>
    </w:p>
    <w:p>
      <w:pPr>
        <w:spacing w:before="200" w:after="80"/>
      </w:pPr>
      <w:r>
        <w:rPr>
          <w:rFonts w:ascii="Georgia" w:hAnsi="Georgia" w:cs="Georgia"/>
          <w:sz w:val="22"/>
          <w:sz-cs w:val="22"/>
          <w:b/>
          <w:spacing w:val="0"/>
          <w:color w:val="12261F"/>
        </w:rPr>
        <w:t xml:space="preserve">Lawful Financial Architecture</w:t>
      </w:r>
    </w:p>
    <w:p>
      <w:pPr>
        <w:jc w:val="both"/>
        <w:spacing w:after="160"/>
      </w:pPr>
      <w:r>
        <w:rPr>
          <w:rFonts w:ascii="Georgia" w:hAnsi="Georgia" w:cs="Georgia"/>
          <w:sz w:val="21"/>
          <w:sz-cs w:val="21"/>
          <w:spacing w:val="0"/>
          <w:color w:val="00000A"/>
        </w:rPr>
        <w:t xml:space="preserve">The diaspora should move from giving only to building assets. Remittances are powerful but often fragmented; diaspora finance can support local markets when supported by good incentives and governance, and diaspora bonds can mobilise investment for larger projects. Nigeria's 2017 diaspora bond was oversubscribed, while some earlier African diaspora bond efforts had limited success — showing that patriotism is not enough. Trust, legal protection, credible governance and investor confidence matter.</w:t>
      </w:r>
    </w:p>
    <w:p>
      <w:pPr>
        <w:jc w:val="both"/>
        <w:spacing w:after="160"/>
      </w:pPr>
      <w:r>
        <w:rPr>
          <w:rFonts w:ascii="Georgia" w:hAnsi="Georgia" w:cs="Georgia"/>
          <w:sz w:val="21"/>
          <w:sz-cs w:val="21"/>
          <w:spacing w:val="0"/>
          <w:color w:val="00000A"/>
        </w:rPr>
        <w:t xml:space="preserve">Every group that pools money should have written rules, bank accounts separate from personal accounts, transparent reporting, conflict-of-interest rules and independent review.</w:t>
      </w:r>
    </w:p>
    <w:p>
      <w:pPr>
        <w:spacing w:before="200" w:after="80"/>
      </w:pPr>
      <w:r>
        <w:rPr>
          <w:rFonts w:ascii="Georgia" w:hAnsi="Georgia" w:cs="Georgia"/>
          <w:sz w:val="22"/>
          <w:sz-cs w:val="22"/>
          <w:b/>
          <w:spacing w:val="0"/>
          <w:color w:val="12261F"/>
        </w:rPr>
        <w:t xml:space="preserve">The First 12-Month Action Plan</w:t>
      </w:r>
    </w:p>
    <w:p>
      <w:pPr/>
      <w:r>
        <w:rPr>
          <w:rFonts w:ascii="Georgia" w:hAnsi="Georgia" w:cs="Georgia"/>
          <w:sz w:val="19"/>
          <w:sz-cs w:val="19"/>
          <w:b/>
          <w:spacing w:val="0"/>
          <w:color w:val="FFFFFF"/>
        </w:rPr>
        <w:t xml:space="preserve">Phase</w:t>
      </w:r>
    </w:p>
    <w:p>
      <w:pPr/>
      <w:r>
        <w:rPr>
          <w:rFonts w:ascii="Georgia" w:hAnsi="Georgia" w:cs="Georgia"/>
          <w:sz w:val="19"/>
          <w:sz-cs w:val="19"/>
          <w:b/>
          <w:spacing w:val="0"/>
          <w:color w:val="FFFFFF"/>
        </w:rPr>
        <w:t xml:space="preserve">Action</w:t>
      </w:r>
    </w:p>
    <w:p>
      <w:pPr/>
      <w:r>
        <w:rPr>
          <w:rFonts w:ascii="Georgia" w:hAnsi="Georgia" w:cs="Georgia"/>
          <w:sz w:val="19"/>
          <w:sz-cs w:val="19"/>
          <w:b/>
          <w:spacing w:val="0"/>
          <w:color w:val="FFFFFF"/>
        </w:rPr>
        <w:t xml:space="preserve">Output</w:t>
      </w:r>
    </w:p>
    <w:p>
      <w:pPr/>
      <w:r>
        <w:rPr>
          <w:rFonts w:ascii="Georgia" w:hAnsi="Georgia" w:cs="Georgia"/>
          <w:sz w:val="19"/>
          <w:sz-cs w:val="19"/>
          <w:spacing w:val="0"/>
          <w:color w:val="1A1A1A"/>
        </w:rPr>
        <w:t xml:space="preserve">Months 1–3</w:t>
      </w:r>
    </w:p>
    <w:p>
      <w:pPr/>
      <w:r>
        <w:rPr>
          <w:rFonts w:ascii="Georgia" w:hAnsi="Georgia" w:cs="Georgia"/>
          <w:sz w:val="19"/>
          <w:sz-cs w:val="19"/>
          <w:spacing w:val="0"/>
          <w:color w:val="1A1A1A"/>
        </w:rPr>
        <w:t xml:space="preserve">Form a founding circle; map members' skills and capital; choose one development lane</w:t>
      </w:r>
    </w:p>
    <w:p>
      <w:pPr/>
      <w:r>
        <w:rPr>
          <w:rFonts w:ascii="Georgia" w:hAnsi="Georgia" w:cs="Georgia"/>
          <w:sz w:val="19"/>
          <w:sz-cs w:val="19"/>
          <w:spacing w:val="0"/>
          <w:color w:val="1A1A1A"/>
        </w:rPr>
        <w:t xml:space="preserve">Written purpose, asset map, focus statement</w:t>
      </w:r>
    </w:p>
    <w:p>
      <w:pPr/>
      <w:r>
        <w:rPr>
          <w:rFonts w:ascii="Georgia" w:hAnsi="Georgia" w:cs="Georgia"/>
          <w:sz w:val="19"/>
          <w:sz-cs w:val="19"/>
          <w:spacing w:val="0"/>
          <w:color w:val="1A1A1A"/>
        </w:rPr>
        <w:t xml:space="preserve">Months 4–6</w:t>
      </w:r>
    </w:p>
    <w:p>
      <w:pPr/>
      <w:r>
        <w:rPr>
          <w:rFonts w:ascii="Georgia" w:hAnsi="Georgia" w:cs="Georgia"/>
          <w:sz w:val="19"/>
          <w:sz-cs w:val="19"/>
          <w:spacing w:val="0"/>
          <w:color w:val="1A1A1A"/>
        </w:rPr>
        <w:t xml:space="preserve">Create governance documents; vet three local partners; select one pilot project</w:t>
      </w:r>
    </w:p>
    <w:p>
      <w:pPr/>
      <w:r>
        <w:rPr>
          <w:rFonts w:ascii="Georgia" w:hAnsi="Georgia" w:cs="Georgia"/>
          <w:sz w:val="19"/>
          <w:sz-cs w:val="19"/>
          <w:spacing w:val="0"/>
          <w:color w:val="1A1A1A"/>
        </w:rPr>
        <w:t xml:space="preserve">Constitution, due-diligence notes, project plan</w:t>
      </w:r>
    </w:p>
    <w:p>
      <w:pPr/>
      <w:r>
        <w:rPr>
          <w:rFonts w:ascii="Georgia" w:hAnsi="Georgia" w:cs="Georgia"/>
          <w:sz w:val="19"/>
          <w:sz-cs w:val="19"/>
          <w:spacing w:val="0"/>
          <w:color w:val="1A1A1A"/>
        </w:rPr>
        <w:t xml:space="preserve">Months 7–9</w:t>
      </w:r>
    </w:p>
    <w:p>
      <w:pPr/>
      <w:r>
        <w:rPr>
          <w:rFonts w:ascii="Georgia" w:hAnsi="Georgia" w:cs="Georgia"/>
          <w:sz w:val="19"/>
          <w:sz-cs w:val="19"/>
          <w:spacing w:val="0"/>
          <w:color w:val="1A1A1A"/>
        </w:rPr>
        <w:t xml:space="preserve">Raise funds quietly among members; sign agreements with local implementers; execute the pilot</w:t>
      </w:r>
    </w:p>
    <w:p>
      <w:pPr/>
      <w:r>
        <w:rPr>
          <w:rFonts w:ascii="Georgia" w:hAnsi="Georgia" w:cs="Georgia"/>
          <w:sz w:val="19"/>
          <w:sz-cs w:val="19"/>
          <w:spacing w:val="0"/>
          <w:color w:val="1A1A1A"/>
        </w:rPr>
        <w:t xml:space="preserve">Banked funds, signed agreements, implementation records</w:t>
      </w:r>
    </w:p>
    <w:p>
      <w:pPr/>
      <w:r>
        <w:rPr>
          <w:rFonts w:ascii="Georgia" w:hAnsi="Georgia" w:cs="Georgia"/>
          <w:sz w:val="19"/>
          <w:sz-cs w:val="19"/>
          <w:spacing w:val="0"/>
          <w:color w:val="1A1A1A"/>
        </w:rPr>
        <w:t xml:space="preserve">Months 10–12</w:t>
      </w:r>
    </w:p>
    <w:p>
      <w:pPr/>
      <w:r>
        <w:rPr>
          <w:rFonts w:ascii="Georgia" w:hAnsi="Georgia" w:cs="Georgia"/>
          <w:sz w:val="19"/>
          <w:sz-cs w:val="19"/>
          <w:spacing w:val="0"/>
          <w:color w:val="1A1A1A"/>
        </w:rPr>
        <w:t xml:space="preserve">Verify results independently; publish a short factual report; decide whether to scale</w:t>
      </w:r>
    </w:p>
    <w:p>
      <w:pPr/>
      <w:r>
        <w:rPr>
          <w:rFonts w:ascii="Georgia" w:hAnsi="Georgia" w:cs="Georgia"/>
          <w:sz w:val="19"/>
          <w:sz-cs w:val="19"/>
          <w:spacing w:val="0"/>
          <w:color w:val="1A1A1A"/>
        </w:rPr>
        <w:t xml:space="preserve">Evidence-based update and next-year plan</w:t>
      </w:r>
    </w:p>
    <w:p>
      <w:pPr/>
      <w:r>
        <w:rPr>
          <w:rFonts w:ascii="Georgia" w:hAnsi="Georgia" w:cs="Georgia"/>
          <w:sz w:val="21"/>
          <w:sz-cs w:val="21"/>
          <w:spacing w:val="0"/>
          <w:color w:val="00000A"/>
        </w:rPr>
        <w:t xml:space="preserve"> </w:t>
      </w:r>
    </w:p>
    <w:p>
      <w:pPr>
        <w:spacing w:before="200" w:after="80"/>
      </w:pPr>
      <w:r>
        <w:rPr>
          <w:rFonts w:ascii="Georgia" w:hAnsi="Georgia" w:cs="Georgia"/>
          <w:sz w:val="22"/>
          <w:sz-cs w:val="22"/>
          <w:b/>
          <w:spacing w:val="0"/>
          <w:color w:val="12261F"/>
        </w:rPr>
        <w:t xml:space="preserve">Governance: The Difference Between Movement and Chaos</w:t>
      </w:r>
    </w:p>
    <w:p>
      <w:pPr>
        <w:jc w:val="both"/>
        <w:spacing w:after="160"/>
      </w:pPr>
      <w:r>
        <w:rPr>
          <w:rFonts w:ascii="Georgia" w:hAnsi="Georgia" w:cs="Georgia"/>
          <w:sz w:val="21"/>
          <w:sz-cs w:val="21"/>
          <w:spacing w:val="0"/>
          <w:color w:val="00000A"/>
        </w:rPr>
        <w:t xml:space="preserve">The biggest danger is not lack of passion; it is lack of governance. A serious diaspora organisation should have written rules before it handles meaningful money — separating leadership from finance, rotating responsibilities, recording decisions and making procurement transparent. A basic governance code should include a constitution, membership register, financial controls, multiple bank signatories, conflict-of-interest declarations, term limits and data-protection rules.</w:t>
      </w:r>
    </w:p>
    <w:p>
      <w:pPr>
        <w:spacing w:before="200" w:after="80"/>
      </w:pPr>
      <w:r>
        <w:rPr>
          <w:rFonts w:ascii="Georgia" w:hAnsi="Georgia" w:cs="Georgia"/>
          <w:sz w:val="22"/>
          <w:sz-cs w:val="22"/>
          <w:b/>
          <w:spacing w:val="0"/>
          <w:color w:val="12261F"/>
        </w:rPr>
        <w:t xml:space="preserve">What to Avoid</w:t>
      </w:r>
    </w:p>
    <w:p>
      <w:pPr>
        <w:jc w:val="both"/>
        <w:spacing w:after="160"/>
      </w:pPr>
      <w:r>
        <w:rPr>
          <w:rFonts w:ascii="Georgia" w:hAnsi="Georgia" w:cs="Georgia"/>
          <w:sz w:val="21"/>
          <w:sz-cs w:val="21"/>
          <w:spacing w:val="0"/>
          <w:color w:val="00000A"/>
        </w:rPr>
        <w:t xml:space="preserve">Quiet diaspora organising will fail if it becomes a stage for ego, suspicion or unregulated money collection. The diaspora should avoid loud online mobilisation with no delivery plan, vague fundraising, personality cults, ethnic exclusion and partisan capture. The phrase “without attracting attention” must never mean avoiding law, taxes, financial regulation or accountability. It should mean avoiding wasteful noise while doing legitimate work.</w:t>
      </w:r>
    </w:p>
    <w:p>
      <w:pPr>
        <w:ind w:left="260"/>
        <w:spacing w:before="120" w:after="120"/>
      </w:pPr>
      <w:r>
        <w:rPr>
          <w:rFonts w:ascii="Georgia" w:hAnsi="Georgia" w:cs="Georgia"/>
          <w:sz w:val="24"/>
          <w:sz-cs w:val="24"/>
          <w:b/>
          <w:i/>
          <w:spacing w:val="0"/>
          <w:color w:val="1F5C3E"/>
        </w:rPr>
        <w:t xml:space="preserve">“We do not organise to make noise; we organise to build capacity, protect dignity, and create results that cannot be ignored.”</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OPINION &amp; ANALYSIS</w:t>
      </w:r>
    </w:p>
    <w:p>
      <w:pPr>
        <w:spacing w:after="80"/>
      </w:pPr>
      <w:r>
        <w:rPr>
          <w:rFonts w:ascii="Georgia" w:hAnsi="Georgia" w:cs="Georgia"/>
          <w:sz w:val="40"/>
          <w:sz-cs w:val="40"/>
          <w:b/>
          <w:spacing w:val="0"/>
          <w:color w:val="12261F"/>
        </w:rPr>
        <w:t xml:space="preserve">Knowledge Remittance</w:t>
      </w:r>
    </w:p>
    <w:p>
      <w:pPr>
        <w:spacing w:after="160"/>
      </w:pPr>
      <w:r>
        <w:rPr>
          <w:rFonts w:ascii="Georgia" w:hAnsi="Georgia" w:cs="Georgia"/>
          <w:sz w:val="24"/>
          <w:sz-cs w:val="24"/>
          <w:i/>
          <w:spacing w:val="0"/>
          <w:color w:val="3D5C4C"/>
        </w:rPr>
        <w:t xml:space="preserve">The suitcase of experience, identity and legacy of diaspora</w:t>
      </w:r>
    </w:p>
    <w:p>
      <w:pPr>
        <w:spacing w:after="200"/>
      </w:pPr>
      <w:r>
        <w:rPr>
          <w:rFonts w:ascii="Georgia" w:hAnsi="Georgia" w:cs="Georgia"/>
          <w:sz w:val="20"/>
          <w:sz-cs w:val="20"/>
          <w:spacing w:val="0"/>
          <w:color w:val="555555"/>
        </w:rPr>
        <w:t xml:space="preserve">By Adeniyi Sanusi</w:t>
      </w:r>
    </w:p>
    <w:p>
      <w:pPr>
        <w:jc w:val="both"/>
        <w:spacing w:after="160"/>
      </w:pPr>
      <w:r>
        <w:rPr>
          <w:rFonts w:ascii="Georgia" w:hAnsi="Georgia" w:cs="Georgia"/>
          <w:sz w:val="21"/>
          <w:sz-cs w:val="21"/>
          <w:spacing w:val="0"/>
          <w:color w:val="00000A"/>
        </w:rPr>
        <w:t xml:space="preserve">When people talk about remittances, they usually think about money sent home by migrants to support their families. While these financial contributions are important, there is another form of remittance that is often overlooked but can have an even greater long-term impact: knowledge remittance.</w:t>
      </w:r>
    </w:p>
    <w:p>
      <w:pPr>
        <w:jc w:val="both"/>
        <w:spacing w:after="160"/>
      </w:pPr>
      <w:r>
        <w:rPr>
          <w:rFonts w:ascii="Georgia" w:hAnsi="Georgia" w:cs="Georgia"/>
          <w:sz w:val="21"/>
          <w:sz-cs w:val="21"/>
          <w:spacing w:val="0"/>
          <w:color w:val="00000A"/>
        </w:rPr>
        <w:t xml:space="preserve">Knowledge remittance is the sharing of ideas, skills, experiences, values and lessons learned by people living abroad with their communities back home. A Nigerian living in Ireland, Canada or the United Kingdom may observe better healthcare systems, new business practices, stronger community engagement or innovative approaches to education. By sharing these insights with people back home, they contribute to development in ways that go far beyond financial support.</w:t>
      </w:r>
    </w:p>
    <w:p>
      <w:pPr>
        <w:jc w:val="both"/>
        <w:spacing w:after="160"/>
      </w:pPr>
      <w:r>
        <w:rPr>
          <w:rFonts w:ascii="Georgia" w:hAnsi="Georgia" w:cs="Georgia"/>
          <w:sz w:val="21"/>
          <w:sz-cs w:val="21"/>
          <w:spacing w:val="0"/>
          <w:color w:val="00000A"/>
        </w:rPr>
        <w:t xml:space="preserve">What makes knowledge remittance special is its lasting effect. Money can solve immediate problems, but knowledge can continue to benefit individuals and communities for generations. A single idea can inspire a business, improve a school, strengthen an institution, or change a young person's future.</w:t>
      </w:r>
    </w:p>
    <w:p>
      <w:pPr>
        <w:jc w:val="both"/>
        <w:spacing w:after="160"/>
      </w:pPr>
      <w:r>
        <w:rPr>
          <w:rFonts w:ascii="Georgia" w:hAnsi="Georgia" w:cs="Georgia"/>
          <w:sz w:val="21"/>
          <w:sz-cs w:val="21"/>
          <w:spacing w:val="0"/>
          <w:color w:val="00000A"/>
        </w:rPr>
        <w:t xml:space="preserve">The migrant's journey can be compared to a suitcase. At first, the suitcase contains personal belongings. Over time, however, it fills with experiences, skills, networks and wisdom gathered along the way. When migrants engage with their communities of origin, they open that suitcase and share its contents.</w:t>
      </w:r>
    </w:p>
    <w:p>
      <w:pPr>
        <w:ind w:left="260"/>
        <w:spacing w:before="120" w:after="40"/>
      </w:pPr>
      <w:r>
        <w:rPr>
          <w:rFonts w:ascii="Georgia" w:hAnsi="Georgia" w:cs="Georgia"/>
          <w:sz w:val="24"/>
          <w:sz-cs w:val="24"/>
          <w:b/>
          <w:i/>
          <w:spacing w:val="0"/>
          <w:color w:val="1F5C3E"/>
        </w:rPr>
        <w:t xml:space="preserve">“Financial remittances sustain families. Knowledge remittances transform societies. The true wealth of the diaspora is not merely what they send home, but what they learn, share, and leave behind for future generations.”</w:t>
      </w:r>
    </w:p>
    <w:p>
      <w:pPr>
        <w:ind w:left="260"/>
        <w:spacing w:after="160"/>
      </w:pPr>
      <w:r>
        <w:rPr>
          <w:rFonts w:ascii="Georgia" w:hAnsi="Georgia" w:cs="Georgia"/>
          <w:sz w:val="19"/>
          <w:sz-cs w:val="19"/>
          <w:spacing w:val="0"/>
          <w:color w:val="555555"/>
        </w:rPr>
        <w:t xml:space="preserve">— Conspodium Reflection</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WOMEN &amp; YOUTH IN STEM</w:t>
      </w:r>
    </w:p>
    <w:p>
      <w:pPr>
        <w:spacing w:after="80"/>
      </w:pPr>
      <w:r>
        <w:rPr>
          <w:rFonts w:ascii="Georgia" w:hAnsi="Georgia" w:cs="Georgia"/>
          <w:sz w:val="40"/>
          <w:sz-cs w:val="40"/>
          <w:b/>
          <w:spacing w:val="0"/>
          <w:color w:val="12261F"/>
        </w:rPr>
        <w:t xml:space="preserve">Nineteen Years</w:t>
      </w:r>
    </w:p>
    <w:p>
      <w:pPr>
        <w:spacing w:after="160"/>
      </w:pPr>
      <w:r>
        <w:rPr>
          <w:rFonts w:ascii="Georgia" w:hAnsi="Georgia" w:cs="Georgia"/>
          <w:sz w:val="24"/>
          <w:sz-cs w:val="24"/>
          <w:i/>
          <w:spacing w:val="0"/>
          <w:color w:val="3D5C4C"/>
        </w:rPr>
        <w:t xml:space="preserve">A journey of resilience and triumph in STEM</w:t>
      </w:r>
    </w:p>
    <w:p>
      <w:pPr>
        <w:spacing w:after="200"/>
      </w:pPr>
      <w:r>
        <w:rPr>
          <w:rFonts w:ascii="Georgia" w:hAnsi="Georgia" w:cs="Georgia"/>
          <w:sz w:val="20"/>
          <w:sz-cs w:val="20"/>
          <w:spacing w:val="0"/>
          <w:color w:val="555555"/>
        </w:rPr>
        <w:t xml:space="preserve">By Engr. Abosede Adewole</w:t>
      </w:r>
    </w:p>
    <w:p>
      <w:pPr>
        <w:spacing w:before="200" w:after="80"/>
      </w:pPr>
      <w:r>
        <w:rPr>
          <w:rFonts w:ascii="Georgia" w:hAnsi="Georgia" w:cs="Georgia"/>
          <w:sz w:val="22"/>
          <w:sz-cs w:val="22"/>
          <w:b/>
          <w:spacing w:val="0"/>
          <w:color w:val="12261F"/>
        </w:rPr>
        <w:t xml:space="preserve">Abstract</w:t>
      </w:r>
    </w:p>
    <w:p>
      <w:pPr>
        <w:spacing w:after="160"/>
      </w:pPr>
      <w:r>
        <w:rPr>
          <w:rFonts w:ascii="Georgia" w:hAnsi="Georgia" w:cs="Georgia"/>
          <w:sz w:val="21"/>
          <w:sz-cs w:val="21"/>
          <w:spacing w:val="0"/>
          <w:color w:val="00000A"/>
        </w:rPr>
        <w:t xml:space="preserve">This report chronicles the inspiring nineteen-year journey of a female electrical engineer in her pursuit of a core engineering role, examining the systemic challenges and gender biases prevalent in STEM fields, as detailed in a personal speech delivered at an event for women in science.</w:t>
      </w:r>
    </w:p>
    <w:p>
      <w:pPr>
        <w:spacing w:before="200" w:after="80"/>
      </w:pPr>
      <w:r>
        <w:rPr>
          <w:rFonts w:ascii="Georgia" w:hAnsi="Georgia" w:cs="Georgia"/>
          <w:sz w:val="22"/>
          <w:sz-cs w:val="22"/>
          <w:b/>
          <w:spacing w:val="0"/>
          <w:color w:val="12261F"/>
        </w:rPr>
        <w:t xml:space="preserve">An Unforeseen Detour</w:t>
      </w:r>
    </w:p>
    <w:p>
      <w:pPr>
        <w:jc w:val="both"/>
        <w:spacing w:after="160"/>
      </w:pPr>
      <w:r>
        <w:rPr>
          <w:rFonts w:ascii="Georgia" w:hAnsi="Georgia" w:cs="Georgia"/>
          <w:sz w:val="21"/>
          <w:sz-cs w:val="21"/>
          <w:spacing w:val="0"/>
          <w:color w:val="00000A"/>
        </w:rPr>
        <w:t xml:space="preserve">Upon graduating with a degree in Electrical Engineering, the speaker anticipated a direct entry into her chosen field. Instead, her first position was as an Assistant Secretary, followed by stints in Marketing and Information Technology. These career moves were driven by the necessity of employment rather than strategic choice. Despite the detours, she held onto her identity as an engineer, maintaining her registration as a Graduate Member of the Nigerian Society of Engineers for nineteen years.</w:t>
      </w:r>
    </w:p>
    <w:p>
      <w:pPr>
        <w:spacing w:before="200" w:after="80"/>
      </w:pPr>
      <w:r>
        <w:rPr>
          <w:rFonts w:ascii="Georgia" w:hAnsi="Georgia" w:cs="Georgia"/>
          <w:sz w:val="22"/>
          <w:sz-cs w:val="22"/>
          <w:b/>
          <w:spacing w:val="0"/>
          <w:color w:val="12261F"/>
        </w:rPr>
        <w:t xml:space="preserve">Navigating Bias and Chasing Experience</w:t>
      </w:r>
    </w:p>
    <w:p>
      <w:pPr>
        <w:jc w:val="both"/>
        <w:spacing w:after="160"/>
      </w:pPr>
      <w:r>
        <w:rPr>
          <w:rFonts w:ascii="Georgia" w:hAnsi="Georgia" w:cs="Georgia"/>
          <w:sz w:val="21"/>
          <w:sz-cs w:val="21"/>
          <w:spacing w:val="0"/>
          <w:color w:val="00000A"/>
        </w:rPr>
        <w:t xml:space="preserve">Her attempts to enter the engineering field were met with persistent rejection, often manifesting as exclusion or relegation to support roles rather than technical decision-making. A pivotal shift came when she moved from chasing job titles to accumulating practical experience — attaching herself to field engineers at telecommunications companies including Alcatel and Globacom, and later learning to assemble, service and repair generators.</w:t>
      </w:r>
    </w:p>
    <w:p>
      <w:pPr>
        <w:jc w:val="both"/>
        <w:spacing w:after="160"/>
      </w:pPr>
      <w:r>
        <w:rPr>
          <w:rFonts w:ascii="Georgia" w:hAnsi="Georgia" w:cs="Georgia"/>
          <w:sz w:val="21"/>
          <w:sz-cs w:val="21"/>
          <w:spacing w:val="0"/>
          <w:color w:val="00000A"/>
        </w:rPr>
        <w:t xml:space="preserve">She chose growth over frustration, holding positions such as Executive Assistant, Business Development Manager and General Manager, cultivating strategic thinking, leadership, negotiation and stakeholder management — an interdisciplinary strength that would later prove decisive.</w:t>
      </w:r>
    </w:p>
    <w:p>
      <w:pPr>
        <w:spacing w:before="200" w:after="80"/>
      </w:pPr>
      <w:r>
        <w:rPr>
          <w:rFonts w:ascii="Georgia" w:hAnsi="Georgia" w:cs="Georgia"/>
          <w:sz w:val="22"/>
          <w:sz-cs w:val="22"/>
          <w:b/>
          <w:spacing w:val="0"/>
          <w:color w:val="12261F"/>
        </w:rPr>
        <w:t xml:space="preserve">The Breakthrough</w:t>
      </w:r>
    </w:p>
    <w:p>
      <w:pPr>
        <w:jc w:val="both"/>
        <w:spacing w:after="160"/>
      </w:pPr>
      <w:r>
        <w:rPr>
          <w:rFonts w:ascii="Georgia" w:hAnsi="Georgia" w:cs="Georgia"/>
          <w:sz w:val="21"/>
          <w:sz-cs w:val="21"/>
          <w:spacing w:val="0"/>
          <w:color w:val="00000A"/>
        </w:rPr>
        <w:t xml:space="preserve">Nineteen years after graduation, following her relocation to Abuja, the breakthrough finally came: her first core electrical engineering role. She was not merely qualified; she was exceptionally prepared, and now supervises substations, oversees large-scale electrical installations, and manages contractors.</w:t>
      </w:r>
    </w:p>
    <w:p>
      <w:pPr>
        <w:ind w:left="260"/>
        <w:spacing w:before="120" w:after="120"/>
      </w:pPr>
      <w:r>
        <w:rPr>
          <w:rFonts w:ascii="Georgia" w:hAnsi="Georgia" w:cs="Georgia"/>
          <w:sz w:val="24"/>
          <w:sz-cs w:val="24"/>
          <w:b/>
          <w:i/>
          <w:spacing w:val="0"/>
          <w:color w:val="1F5C3E"/>
        </w:rPr>
        <w:t xml:space="preserve">“Delay is not denial, it is development.”</w:t>
      </w:r>
    </w:p>
    <w:p>
      <w:pPr>
        <w:spacing w:before="200" w:after="80"/>
      </w:pPr>
      <w:r>
        <w:rPr>
          <w:rFonts w:ascii="Georgia" w:hAnsi="Georgia" w:cs="Georgia"/>
          <w:sz w:val="22"/>
          <w:sz-cs w:val="22"/>
          <w:b/>
          <w:spacing w:val="0"/>
          <w:color w:val="12261F"/>
        </w:rPr>
        <w:t xml:space="preserve">A Call to Action</w:t>
      </w:r>
    </w:p>
    <w:p>
      <w:pPr>
        <w:jc w:val="both"/>
        <w:spacing w:after="160"/>
      </w:pPr>
      <w:r>
        <w:rPr>
          <w:rFonts w:ascii="Georgia" w:hAnsi="Georgia" w:cs="Georgia"/>
          <w:sz w:val="21"/>
          <w:sz-cs w:val="21"/>
          <w:spacing w:val="0"/>
          <w:color w:val="00000A"/>
        </w:rPr>
        <w:t xml:space="preserve">The speaker urges parents to nurture their daughters' scientific curiosity and instil the resilience needed to navigate male-dominated fields, and encourages young women in STEM to build undeniable competence, seek mentorship, and understand that their presence in STEM is not merely symbolic but strategic.</w:t>
      </w:r>
    </w:p>
    <w:p>
      <w:pPr>
        <w:spacing w:before="200" w:after="80"/>
      </w:pPr>
      <w:r>
        <w:rPr>
          <w:rFonts w:ascii="Georgia" w:hAnsi="Georgia" w:cs="Georgia"/>
          <w:sz w:val="22"/>
          <w:sz-cs w:val="22"/>
          <w:b/>
          <w:spacing w:val="0"/>
          <w:color w:val="12261F"/>
        </w:rPr>
        <w:t xml:space="preserve">About the Author</w:t>
      </w:r>
    </w:p>
    <w:p>
      <w:pPr>
        <w:jc w:val="both"/>
        <w:spacing w:after="160"/>
      </w:pPr>
      <w:r>
        <w:rPr>
          <w:rFonts w:ascii="Georgia" w:hAnsi="Georgia" w:cs="Georgia"/>
          <w:sz w:val="21"/>
          <w:sz-cs w:val="21"/>
          <w:spacing w:val="0"/>
          <w:color w:val="00000A"/>
        </w:rPr>
        <w:t xml:space="preserve">Engr. Abosede Adewole is an electrical engineer with the Federal Housing Authority (FHA), Abuja, with over 17 years of professional experience spanning private and public sectors. She is Chairman of the APWEN Young Engineers Forum and Technical Secretary of the Association of Professional Women Engineers of Nigeria (APWEN), Abuja Chapter, and serves as Chair-Elect, Programme Development Grant, SWE Africa, under the South African Board of the Society of Women Engineers.</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DIASPORA SUCCESS STORIES</w:t>
      </w:r>
    </w:p>
    <w:p>
      <w:pPr>
        <w:spacing w:after="80"/>
      </w:pPr>
      <w:r>
        <w:rPr>
          <w:rFonts w:ascii="Georgia" w:hAnsi="Georgia" w:cs="Georgia"/>
          <w:sz w:val="40"/>
          <w:sz-cs w:val="40"/>
          <w:b/>
          <w:spacing w:val="0"/>
          <w:color w:val="12261F"/>
        </w:rPr>
        <w:t xml:space="preserve">Divine favour Osuji</w:t>
      </w:r>
    </w:p>
    <w:p>
      <w:pPr>
        <w:spacing w:after="160"/>
      </w:pPr>
      <w:r>
        <w:rPr>
          <w:rFonts w:ascii="Georgia" w:hAnsi="Georgia" w:cs="Georgia"/>
          <w:sz w:val="24"/>
          <w:sz-cs w:val="24"/>
          <w:i/>
          <w:spacing w:val="0"/>
          <w:color w:val="3D5C4C"/>
        </w:rPr>
        <w:t xml:space="preserve">The Chicago-based Nigerian innovator building affordable assistive technology</w:t>
      </w:r>
    </w:p>
    <w:p>
      <w:pPr>
        <w:spacing w:after="200"/>
      </w:pPr>
      <w:r>
        <w:rPr>
          <w:rFonts w:ascii="Georgia" w:hAnsi="Georgia" w:cs="Georgia"/>
          <w:sz w:val="20"/>
          <w:sz-cs w:val="20"/>
          <w:spacing w:val="0"/>
          <w:color w:val="555555"/>
        </w:rPr>
        <w:t xml:space="preserve">The Conspodium Global Desk</w:t>
      </w:r>
    </w:p>
    <w:p>
      <w:pPr>
        <w:jc w:val="both"/>
        <w:spacing w:after="160"/>
      </w:pPr>
      <w:r>
        <w:rPr>
          <w:rFonts w:ascii="Georgia" w:hAnsi="Georgia" w:cs="Georgia"/>
          <w:sz w:val="21"/>
          <w:sz-cs w:val="21"/>
          <w:spacing w:val="0"/>
          <w:color w:val="00000A"/>
        </w:rPr>
        <w:t xml:space="preserve">Divinefavour Osuji, often known simply as Divine, is a Chicago-based, Nigerian-born student innovator whose work in biomedical engineering has already earned national attention. Public reporting identifies him as a Lane Tech College Prep senior and the 2025 National STEM Champion for a cost-effective prosthetic-hand project designed to make assistive technology more accessible to people who need it most. The official National STEM Festival listing names his project “Enhancing Mobility with Biomimetic Prosthetic Hand Technology,” naming him Illinois Champion for the 2025 US edition.</w:t>
      </w:r>
    </w:p>
    <w:p>
      <w:pPr>
        <w:jc w:val="both"/>
        <w:spacing w:after="160"/>
      </w:pPr>
      <w:r>
        <w:rPr>
          <w:rFonts w:ascii="Georgia" w:hAnsi="Georgia" w:cs="Georgia"/>
          <w:sz w:val="21"/>
          <w:sz-cs w:val="21"/>
          <w:spacing w:val="0"/>
          <w:color w:val="00000A"/>
        </w:rPr>
        <w:t xml:space="preserve">At Lane Tech College Prep, he did not simply build a science-fair project to win a prize. He built from a question that is both personal and universal: why should life-changing medical technology be out of reach for ordinary families? While some prosthetics can cost up to $50,000, Divine's design comes in at around $100 — a figure that turns the project from a classroom invention into a serious statement about equity in medical technology.</w:t>
      </w:r>
    </w:p>
    <w:p>
      <w:pPr>
        <w:spacing w:before="200" w:after="80"/>
      </w:pPr>
      <w:r>
        <w:rPr>
          <w:rFonts w:ascii="Georgia" w:hAnsi="Georgia" w:cs="Georgia"/>
          <w:sz w:val="22"/>
          <w:sz-cs w:val="22"/>
          <w:b/>
          <w:spacing w:val="0"/>
          <w:color w:val="12261F"/>
        </w:rPr>
        <w:t xml:space="preserve">From Lagos to Chicago</w:t>
      </w:r>
    </w:p>
    <w:p>
      <w:pPr>
        <w:jc w:val="both"/>
        <w:spacing w:after="160"/>
      </w:pPr>
      <w:r>
        <w:rPr>
          <w:rFonts w:ascii="Georgia" w:hAnsi="Georgia" w:cs="Georgia"/>
          <w:sz w:val="21"/>
          <w:sz-cs w:val="21"/>
          <w:spacing w:val="0"/>
          <w:color w:val="00000A"/>
        </w:rPr>
        <w:t xml:space="preserve">Public reporting places Osuji's roots in Lagos, Nigeria, before his journey continued in the United States. His intellectual development was shaped by family and teachers: his grandfather helped him with mathematics, an uncle with an interest in computer science encouraged his curiosity about technology, and a fourth-grade teacher at Brennemann Elementary School helped make science exciting through practical demonstrations.</w:t>
      </w:r>
    </w:p>
    <w:p>
      <w:pPr>
        <w:jc w:val="both"/>
        <w:spacing w:after="160"/>
      </w:pPr>
      <w:r>
        <w:rPr>
          <w:rFonts w:ascii="Georgia" w:hAnsi="Georgia" w:cs="Georgia"/>
          <w:sz w:val="21"/>
          <w:sz-cs w:val="21"/>
          <w:spacing w:val="0"/>
          <w:color w:val="00000A"/>
        </w:rPr>
        <w:t xml:space="preserve">The prosthetic-hand project began with observation, not fame. He saw his grandparents face health complications, including knee surgeries, and became aware of how expensive and inaccessible medical assistive technology can be for many families — giving his engineering work a personal centre.</w:t>
      </w:r>
    </w:p>
    <w:p>
      <w:pPr>
        <w:spacing w:before="200" w:after="80"/>
      </w:pPr>
      <w:r>
        <w:rPr>
          <w:rFonts w:ascii="Georgia" w:hAnsi="Georgia" w:cs="Georgia"/>
          <w:sz w:val="22"/>
          <w:sz-cs w:val="22"/>
          <w:b/>
          <w:spacing w:val="0"/>
          <w:color w:val="12261F"/>
        </w:rPr>
        <w:t xml:space="preserve">Failure, Adaptation and Breakthrough</w:t>
      </w:r>
    </w:p>
    <w:p>
      <w:pPr>
        <w:jc w:val="both"/>
        <w:spacing w:after="160"/>
      </w:pPr>
      <w:r>
        <w:rPr>
          <w:rFonts w:ascii="Georgia" w:hAnsi="Georgia" w:cs="Georgia"/>
          <w:sz w:val="21"/>
          <w:sz-cs w:val="21"/>
          <w:spacing w:val="0"/>
          <w:color w:val="00000A"/>
        </w:rPr>
        <w:t xml:space="preserve">Osuji's project developed through iteration. His first prototype used a muscle sensor to detect contractions and control the prosthetic, but muscle movements proved inconsistent to track precisely. He moved to a webcam-based computer-vision approach that tracked hand movements, which was more reliable but required the user to have a functional hand. The breakthrough came from biomimicry: studying geckos and their toe pads, whose microscopic ridges help them grip surfaces, and applying that insight to the fingertips of his prosthetic design.</w:t>
      </w:r>
    </w:p>
    <w:p>
      <w:pPr>
        <w:ind w:left="260"/>
        <w:spacing w:before="120" w:after="120"/>
      </w:pPr>
      <w:r>
        <w:rPr>
          <w:rFonts w:ascii="Georgia" w:hAnsi="Georgia" w:cs="Georgia"/>
          <w:sz w:val="24"/>
          <w:sz-cs w:val="24"/>
          <w:b/>
          <w:i/>
          <w:spacing w:val="0"/>
          <w:color w:val="1F5C3E"/>
        </w:rPr>
        <w:t xml:space="preserve">“From Lagos to Chicago, Osuji represents a new generation of African-diaspora innovators who see science as service.”</w:t>
      </w:r>
    </w:p>
    <w:p>
      <w:pPr>
        <w:jc w:val="both"/>
        <w:spacing w:after="160"/>
      </w:pPr>
      <w:r>
        <w:rPr>
          <w:rFonts w:ascii="Georgia" w:hAnsi="Georgia" w:cs="Georgia"/>
          <w:sz w:val="21"/>
          <w:sz-cs w:val="21"/>
          <w:spacing w:val="0"/>
          <w:color w:val="00000A"/>
        </w:rPr>
        <w:t xml:space="preserve">His broader STEM record supports the portrait of a consistent young researcher: Lane Tech Alpha STEM lists him in the 2024–2025 STEM Exhibition for “Design of a Low-Cost Health Monitoring System,” with Regional, City and State Gold Awards. Divinefavour Osuji's story combines identity, intelligence, humility and purpose — a young innovator from Lagos who found opportunity in Chicago, used family experience as motivation, and earned national recognition by building technology aimed at restoring mobility and dignity.</w:t>
      </w:r>
    </w:p>
    <w:p>
      <w:pPr/>
      <w:r>
        <w:rPr>
          <w:rFonts w:ascii="Georgia" w:hAnsi="Georgia" w:cs="Georgia"/>
          <w:sz w:val="18"/>
          <w:sz-cs w:val="18"/>
          <w:i/>
          <w:spacing w:val="0"/>
          <w:color w:val="777777"/>
        </w:rPr>
        <w:t xml:space="preserve">Editorial note: this profile has been prepared from verified public reporting on Mr Osuji's Nigerian origin, Lagos background and STEM achievements. Conspodium has not published claims regarding his personal ethnic or political identity that have not been independently confirmed by the subject; any such angle would require a direct interview before publication.</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DIASPORA SUCCESS STORIES · FAITH &amp; COMMUNITY</w:t>
      </w:r>
    </w:p>
    <w:p>
      <w:pPr>
        <w:spacing w:after="80"/>
      </w:pPr>
      <w:r>
        <w:rPr>
          <w:rFonts w:ascii="Georgia" w:hAnsi="Georgia" w:cs="Georgia"/>
          <w:sz w:val="40"/>
          <w:sz-cs w:val="40"/>
          <w:b/>
          <w:spacing w:val="0"/>
          <w:color w:val="12261F"/>
        </w:rPr>
        <w:t xml:space="preserve">Bridging Faith and Humanity</w:t>
      </w:r>
    </w:p>
    <w:p>
      <w:pPr>
        <w:spacing w:after="160"/>
      </w:pPr>
      <w:r>
        <w:rPr>
          <w:rFonts w:ascii="Georgia" w:hAnsi="Georgia" w:cs="Georgia"/>
          <w:sz w:val="24"/>
          <w:sz-cs w:val="24"/>
          <w:i/>
          <w:spacing w:val="0"/>
          <w:color w:val="3D5C4C"/>
        </w:rPr>
        <w:t xml:space="preserve">The diaspora success story of Rev. Dr Samuel Nweze</w:t>
      </w:r>
    </w:p>
    <w:p>
      <w:pPr>
        <w:spacing w:after="200"/>
      </w:pPr>
      <w:r>
        <w:rPr>
          <w:rFonts w:ascii="Georgia" w:hAnsi="Georgia" w:cs="Georgia"/>
          <w:sz w:val="20"/>
          <w:sz-cs w:val="20"/>
          <w:spacing w:val="0"/>
          <w:color w:val="555555"/>
        </w:rPr>
        <w:t xml:space="preserve">The Conspodium Global Desk</w:t>
      </w:r>
    </w:p>
    <w:p>
      <w:pPr>
        <w:jc w:val="both"/>
        <w:spacing w:after="160"/>
      </w:pPr>
      <w:r>
        <w:rPr>
          <w:rFonts w:ascii="Georgia" w:hAnsi="Georgia" w:cs="Georgia"/>
          <w:sz w:val="21"/>
          <w:sz-cs w:val="21"/>
          <w:spacing w:val="0"/>
          <w:color w:val="00000A"/>
        </w:rPr>
        <w:t xml:space="preserve">When a curious young man arrived at Arlanda Airport in Stockholm, Sweden, in the dying days of 1995, he carried the typical hopes of the African diaspora: securing a good job, finding comfortable accommodation, and enjoying the benefits of European life. Little did he know that his sojourn would transcend personal success, evolving into a profound mission of spiritual leadership, community development and humanitarian service. This is the story of Rev. Dr Samuel E. Nweze — a testament to the enduring spirit of being a ‘brother's keeper’ far from home (nwanne di na mba).</w:t>
      </w:r>
    </w:p>
    <w:p>
      <w:pPr>
        <w:spacing w:before="200" w:after="80"/>
      </w:pPr>
      <w:r>
        <w:rPr>
          <w:rFonts w:ascii="Georgia" w:hAnsi="Georgia" w:cs="Georgia"/>
          <w:sz w:val="22"/>
          <w:sz-cs w:val="22"/>
          <w:b/>
          <w:spacing w:val="0"/>
          <w:color w:val="12261F"/>
        </w:rPr>
        <w:t xml:space="preserve">Answering the Divine Call</w:t>
      </w:r>
    </w:p>
    <w:p>
      <w:pPr>
        <w:jc w:val="both"/>
        <w:spacing w:after="160"/>
      </w:pPr>
      <w:r>
        <w:rPr>
          <w:rFonts w:ascii="Georgia" w:hAnsi="Georgia" w:cs="Georgia"/>
          <w:sz w:val="21"/>
          <w:sz-cs w:val="21"/>
          <w:spacing w:val="0"/>
          <w:color w:val="00000A"/>
        </w:rPr>
        <w:t xml:space="preserve">Rev. Dr Nweze's journey in Sweden began with active engagement in the Swedish Mission Church (Svenska Missionsförbundet), where he found his spiritual home at the Immanuel International Church in Stockholm. While serving as a locally recruited consular staff member at the Embassy of the Federal Republic of Nigeria, a divine calling from his university days at Obafemi Awolowo University resurfaced, and he made the courageous decision to leave his diplomatic job to pursue formal theological training at the North Park Theological Seminary in Chicago, Illinois, where he earned a Master of Divinity in Pastoral Theology.</w:t>
      </w:r>
    </w:p>
    <w:p>
      <w:pPr>
        <w:jc w:val="both"/>
        <w:spacing w:after="160"/>
      </w:pPr>
      <w:r>
        <w:rPr>
          <w:rFonts w:ascii="Georgia" w:hAnsi="Georgia" w:cs="Georgia"/>
          <w:sz w:val="21"/>
          <w:sz-cs w:val="21"/>
          <w:spacing w:val="0"/>
          <w:color w:val="00000A"/>
        </w:rPr>
        <w:t xml:space="preserve">On 23 May 2009, at the Philadelphia Church in Stockholm, Rev. Dr Nweze was ordained as the first priest of African descent in the 131-year history of the Swedish Mission Church since its inception in 1878 — a humbling achievement marking the beginning of seventeen years of tangible impact across continents.</w:t>
      </w:r>
    </w:p>
    <w:p>
      <w:pPr>
        <w:spacing w:before="200" w:after="80"/>
      </w:pPr>
      <w:r>
        <w:rPr>
          <w:rFonts w:ascii="Georgia" w:hAnsi="Georgia" w:cs="Georgia"/>
          <w:sz w:val="22"/>
          <w:sz-cs w:val="22"/>
          <w:b/>
          <w:spacing w:val="0"/>
          <w:color w:val="12261F"/>
        </w:rPr>
        <w:t xml:space="preserve">Empowering the Community</w:t>
      </w:r>
    </w:p>
    <w:p>
      <w:pPr>
        <w:jc w:val="both"/>
        <w:spacing w:after="160"/>
      </w:pPr>
      <w:r>
        <w:rPr>
          <w:rFonts w:ascii="Georgia" w:hAnsi="Georgia" w:cs="Georgia"/>
          <w:sz w:val="21"/>
          <w:sz-cs w:val="21"/>
          <w:spacing w:val="0"/>
          <w:color w:val="00000A"/>
        </w:rPr>
        <w:t xml:space="preserve">Rev. Dr Nweze founded an international congregation at Hallunda Church in Stockholm, which grew from a study roundtable of five individuals into a thriving ministry of over 250 members — a sanctuary for new arrivals, asylum seekers and residents seeking a genuine community. He established a language school within the church to bridge the gap for immigrants lacking access to the formal school system, introduced a music school to nurture local talent, and created a welfare purse that expanded into partnerships with NGOs and international food chains, supporting refugees, pensioners and low-income families with groceries, clothing and personal items.</w:t>
      </w:r>
    </w:p>
    <w:p>
      <w:pPr>
        <w:ind w:left="260"/>
        <w:spacing w:before="120" w:after="120"/>
      </w:pPr>
      <w:r>
        <w:rPr>
          <w:rFonts w:ascii="Georgia" w:hAnsi="Georgia" w:cs="Georgia"/>
          <w:sz w:val="24"/>
          <w:sz-cs w:val="24"/>
          <w:b/>
          <w:i/>
          <w:spacing w:val="0"/>
          <w:color w:val="1F5C3E"/>
        </w:rPr>
        <w:t xml:space="preserve">“Leadership is temporary; impact is permanent — guided instead by the conviction that one must be one's brother's keeper, no matter the distance from home.”</w:t>
      </w:r>
    </w:p>
    <w:p>
      <w:pPr>
        <w:spacing w:before="200" w:after="80"/>
      </w:pPr>
      <w:r>
        <w:rPr>
          <w:rFonts w:ascii="Georgia" w:hAnsi="Georgia" w:cs="Georgia"/>
          <w:sz w:val="22"/>
          <w:sz-cs w:val="22"/>
          <w:b/>
          <w:spacing w:val="0"/>
          <w:color w:val="12261F"/>
        </w:rPr>
        <w:t xml:space="preserve">Preserving Identity and Expanding Reach</w:t>
      </w:r>
    </w:p>
    <w:p>
      <w:pPr>
        <w:jc w:val="both"/>
        <w:spacing w:after="160"/>
      </w:pPr>
      <w:r>
        <w:rPr>
          <w:rFonts w:ascii="Georgia" w:hAnsi="Georgia" w:cs="Georgia"/>
          <w:sz w:val="21"/>
          <w:sz-cs w:val="21"/>
          <w:spacing w:val="0"/>
          <w:color w:val="00000A"/>
        </w:rPr>
        <w:t xml:space="preserve">Rev. Dr Nweze introduced the annual International Cultural Week, a vibrant celebration of the diverse nationalities represented in his congregation, showcasing African attire, cuisine and cultural heritage. His humanitarian vision extended beyond Sweden's borders: during the height of the insurgency in Northern Nigeria, he and his wife undertook mission trips to Yola and Jalingo, partnering with the Horn of Hope NGO to support children orphaned by terrorists, and organised Christmas outreaches to widows and indigent individuals across Sierra Leone, Liberia, Cameroon, Ghana, Pakistan, the Congo and Nigeria.</w:t>
      </w:r>
    </w:p>
    <w:p>
      <w:pPr>
        <w:jc w:val="both"/>
        <w:spacing w:after="160"/>
      </w:pPr>
      <w:r>
        <w:rPr>
          <w:rFonts w:ascii="Georgia" w:hAnsi="Georgia" w:cs="Georgia"/>
          <w:sz w:val="21"/>
          <w:sz-cs w:val="21"/>
          <w:spacing w:val="0"/>
          <w:color w:val="00000A"/>
        </w:rPr>
        <w:t xml:space="preserve">Today, Rev. Dr Nweze continues his mission as Founding Pastor of the Endless Praise International Church (EPIC) in Stockholm. In 2020, he was inducted into the World Book of Greatness in London, conferred with a Doctorate in Christian Leadership by the United Graduate College and Seminary International (USA), and appointed a World Civility Ambassador by iChange Nations USA. He is also a published author (‘Worshiping Disorders’) and recording artist.</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CULTURE &amp; HERITAGE · LITERATURE</w:t>
      </w:r>
    </w:p>
    <w:p>
      <w:pPr>
        <w:spacing w:after="80"/>
      </w:pPr>
      <w:r>
        <w:rPr>
          <w:rFonts w:ascii="Georgia" w:hAnsi="Georgia" w:cs="Georgia"/>
          <w:sz w:val="40"/>
          <w:sz-cs w:val="40"/>
          <w:b/>
          <w:spacing w:val="0"/>
          <w:color w:val="12261F"/>
        </w:rPr>
        <w:t xml:space="preserve">The Power of the Diaspora Pen</w:t>
      </w:r>
    </w:p>
    <w:p>
      <w:pPr>
        <w:spacing w:after="160"/>
      </w:pPr>
      <w:r>
        <w:rPr>
          <w:rFonts w:ascii="Georgia" w:hAnsi="Georgia" w:cs="Georgia"/>
          <w:sz w:val="24"/>
          <w:sz-cs w:val="24"/>
          <w:i/>
          <w:spacing w:val="0"/>
          <w:color w:val="3D5C4C"/>
        </w:rPr>
        <w:t xml:space="preserve">Dr Ebere Nweze's ‘Urunwas War’ and ‘Unknotted’</w:t>
      </w:r>
    </w:p>
    <w:p>
      <w:pPr>
        <w:spacing w:after="200"/>
      </w:pPr>
      <w:r>
        <w:rPr>
          <w:rFonts w:ascii="Georgia" w:hAnsi="Georgia" w:cs="Georgia"/>
          <w:sz w:val="20"/>
          <w:sz-cs w:val="20"/>
          <w:spacing w:val="0"/>
          <w:color w:val="555555"/>
        </w:rPr>
        <w:t xml:space="preserve">Courtesy, The Conspodium Desk</w:t>
      </w:r>
    </w:p>
    <w:p>
      <w:pPr>
        <w:jc w:val="both"/>
        <w:spacing w:after="160"/>
      </w:pPr>
      <w:r>
        <w:rPr>
          <w:rFonts w:ascii="Georgia" w:hAnsi="Georgia" w:cs="Georgia"/>
          <w:sz w:val="21"/>
          <w:sz-cs w:val="21"/>
          <w:spacing w:val="0"/>
          <w:color w:val="00000A"/>
        </w:rPr>
        <w:t xml:space="preserve">In a world of diverse narratives, the voice of the diaspora writer holds a unique power to bridge cultures, challenge perspectives and shape the mindset of readers in unimaginable ways. Dr (Mrs) Ebere Nweze, a celebrated author from the diaspora, once again demonstrated this profound influence at the recent preview of her latest novels, ‘Urunwas War’ and ‘Unknotted’, an event attended by Conspodium's Diaspora Policy Development Analyst.</w:t>
      </w:r>
    </w:p>
    <w:p>
      <w:pPr>
        <w:jc w:val="both"/>
        <w:spacing w:after="160"/>
      </w:pPr>
      <w:r>
        <w:rPr>
          <w:rFonts w:ascii="Georgia" w:hAnsi="Georgia" w:cs="Georgia"/>
          <w:sz w:val="21"/>
          <w:sz-cs w:val="21"/>
          <w:spacing w:val="0"/>
          <w:color w:val="00000A"/>
        </w:rPr>
        <w:t xml:space="preserve">During the preview of ‘Urunwas War’, Dr Nweze gave a captivating account of the characters in her novel; the audience was struck by the contrasting lifestyles portrayed in the story and how this narrative choice could unconsciously influence a reader's mindset.</w:t>
      </w:r>
    </w:p>
    <w:p>
      <w:pPr>
        <w:jc w:val="both"/>
        <w:spacing w:after="160"/>
      </w:pPr>
      <w:r>
        <w:rPr>
          <w:rFonts w:ascii="Georgia" w:hAnsi="Georgia" w:cs="Georgia"/>
          <w:sz w:val="21"/>
          <w:sz-cs w:val="21"/>
          <w:spacing w:val="0"/>
          <w:color w:val="00000A"/>
        </w:rPr>
        <w:t xml:space="preserve">‘Unknotted’ is a compelling novel following Natachi, a young woman confronting intense pressure to marry ‘on time’ in contemporary Lagos. The story reveals how cultural expectations, family demands, religious and personal values collide as she strives to assert her autonomy and reclaim her identity — her relationship with Nzube becoming a clash between progressive and traditional values that ignites conversations about modern relationships.</w:t>
      </w:r>
    </w:p>
    <w:p>
      <w:pPr>
        <w:ind w:left="260"/>
        <w:spacing w:before="120" w:after="120"/>
      </w:pPr>
      <w:r>
        <w:rPr>
          <w:rFonts w:ascii="Georgia" w:hAnsi="Georgia" w:cs="Georgia"/>
          <w:sz w:val="24"/>
          <w:sz-cs w:val="24"/>
          <w:b/>
          <w:i/>
          <w:spacing w:val="0"/>
          <w:color w:val="1F5C3E"/>
        </w:rPr>
        <w:t xml:space="preserve">“Her work is more than just a collection of stories; it is a celebration of the diaspora experience, a testament to the resilience of the human spirit, and a powerful tool for cultural understanding.”</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SPECIAL FEATURE · HEALTH</w:t>
      </w:r>
    </w:p>
    <w:p>
      <w:pPr>
        <w:spacing w:after="80"/>
      </w:pPr>
      <w:r>
        <w:rPr>
          <w:rFonts w:ascii="Georgia" w:hAnsi="Georgia" w:cs="Georgia"/>
          <w:sz w:val="40"/>
          <w:sz-cs w:val="40"/>
          <w:b/>
          <w:spacing w:val="0"/>
          <w:color w:val="12261F"/>
        </w:rPr>
        <w:t xml:space="preserve">Health and the African Diaspora</w:t>
      </w:r>
    </w:p>
    <w:p>
      <w:pPr>
        <w:spacing w:after="160"/>
      </w:pPr>
      <w:r>
        <w:rPr>
          <w:rFonts w:ascii="Georgia" w:hAnsi="Georgia" w:cs="Georgia"/>
          <w:sz w:val="24"/>
          <w:sz-cs w:val="24"/>
          <w:i/>
          <w:spacing w:val="0"/>
          <w:color w:val="3D5C4C"/>
        </w:rPr>
        <w:t xml:space="preserve">Passing health knowledge from prevention to medication: food, lifestyle, laboratory testing, daily routine, and responsible care</w:t>
      </w:r>
    </w:p>
    <w:p>
      <w:pPr>
        <w:spacing w:after="200"/>
      </w:pPr>
      <w:r>
        <w:rPr>
          <w:rFonts w:ascii="Georgia" w:hAnsi="Georgia" w:cs="Georgia"/>
          <w:sz w:val="20"/>
          <w:sz-cs w:val="20"/>
          <w:spacing w:val="0"/>
          <w:color w:val="555555"/>
        </w:rPr>
        <w:t xml:space="preserve">The Conspodium Health Desk</w:t>
      </w:r>
    </w:p>
    <w:p>
      <w:pPr>
        <w:ind w:left="260"/>
        <w:spacing w:before="120" w:after="120"/>
      </w:pPr>
      <w:r>
        <w:rPr>
          <w:rFonts w:ascii="Georgia" w:hAnsi="Georgia" w:cs="Georgia"/>
          <w:sz w:val="24"/>
          <w:sz-cs w:val="24"/>
          <w:b/>
          <w:i/>
          <w:spacing w:val="0"/>
          <w:color w:val="1F5C3E"/>
        </w:rPr>
        <w:t xml:space="preserve">“Do not only send money for sickness; send knowledge for health.”</w:t>
      </w:r>
    </w:p>
    <w:p>
      <w:pPr>
        <w:spacing w:before="200" w:after="80"/>
      </w:pPr>
      <w:r>
        <w:rPr>
          <w:rFonts w:ascii="Georgia" w:hAnsi="Georgia" w:cs="Georgia"/>
          <w:sz w:val="22"/>
          <w:sz-cs w:val="22"/>
          <w:b/>
          <w:spacing w:val="0"/>
          <w:color w:val="12261F"/>
        </w:rPr>
        <w:t xml:space="preserve">Health Is More Than Medication</w:t>
      </w:r>
    </w:p>
    <w:p>
      <w:pPr>
        <w:jc w:val="both"/>
        <w:spacing w:after="160"/>
      </w:pPr>
      <w:r>
        <w:rPr>
          <w:rFonts w:ascii="Georgia" w:hAnsi="Georgia" w:cs="Georgia"/>
          <w:sz w:val="21"/>
          <w:sz-cs w:val="21"/>
          <w:spacing w:val="0"/>
          <w:color w:val="00000A"/>
        </w:rPr>
        <w:t xml:space="preserve">Health is often discussed only when sickness has already arrived. Yet true health begins much earlier — with food, lifestyle, clean environments, laboratory testing, daily routine, mental balance, community education and prevention. The World Health Organisation defines primary health care as a “whole-of-society approach” that focuses on people's needs as early as possible, from health promotion and disease prevention to treatment, rehabilitation and palliative care.</w:t>
      </w:r>
    </w:p>
    <w:p>
      <w:pPr>
        <w:jc w:val="both"/>
        <w:spacing w:after="160"/>
      </w:pPr>
      <w:r>
        <w:rPr>
          <w:rFonts w:ascii="Georgia" w:hAnsi="Georgia" w:cs="Georgia"/>
          <w:sz w:val="21"/>
          <w:sz-cs w:val="21"/>
          <w:spacing w:val="0"/>
          <w:color w:val="00000A"/>
        </w:rPr>
        <w:t xml:space="preserve">Across Europe, North America, the Middle East and elsewhere, Africans in the diaspora have gained health knowledge through professional training, insurance systems, health technology and preventive screening culture. The deeper question is no longer whether the diaspora has knowledge, but whether the diaspora is passing health, and not only sending money.</w:t>
      </w:r>
    </w:p>
    <w:p>
      <w:pPr>
        <w:spacing w:before="200" w:after="80"/>
      </w:pPr>
      <w:r>
        <w:rPr>
          <w:rFonts w:ascii="Georgia" w:hAnsi="Georgia" w:cs="Georgia"/>
          <w:sz w:val="22"/>
          <w:sz-cs w:val="22"/>
          <w:b/>
          <w:spacing w:val="0"/>
          <w:color w:val="12261F"/>
        </w:rPr>
        <w:t xml:space="preserve">The Health Puzzle in Africa</w:t>
      </w:r>
    </w:p>
    <w:p>
      <w:pPr/>
      <w:r>
        <w:rPr>
          <w:rFonts w:ascii="Georgia" w:hAnsi="Georgia" w:cs="Georgia"/>
          <w:sz w:val="19"/>
          <w:sz-cs w:val="19"/>
          <w:b/>
          <w:spacing w:val="0"/>
          <w:color w:val="FFFFFF"/>
        </w:rPr>
        <w:t xml:space="preserve">Dimension of health</w:t>
      </w:r>
    </w:p>
    <w:p>
      <w:pPr/>
      <w:r>
        <w:rPr>
          <w:rFonts w:ascii="Georgia" w:hAnsi="Georgia" w:cs="Georgia"/>
          <w:sz w:val="19"/>
          <w:sz-cs w:val="19"/>
          <w:b/>
          <w:spacing w:val="0"/>
          <w:color w:val="FFFFFF"/>
        </w:rPr>
        <w:t xml:space="preserve">Common late response</w:t>
      </w:r>
    </w:p>
    <w:p>
      <w:pPr/>
      <w:r>
        <w:rPr>
          <w:rFonts w:ascii="Georgia" w:hAnsi="Georgia" w:cs="Georgia"/>
          <w:sz w:val="19"/>
          <w:sz-cs w:val="19"/>
          <w:b/>
          <w:spacing w:val="0"/>
          <w:color w:val="FFFFFF"/>
        </w:rPr>
        <w:t xml:space="preserve">Preventive foundation needed</w:t>
      </w:r>
    </w:p>
    <w:p>
      <w:pPr/>
      <w:r>
        <w:rPr>
          <w:rFonts w:ascii="Georgia" w:hAnsi="Georgia" w:cs="Georgia"/>
          <w:sz w:val="19"/>
          <w:sz-cs w:val="19"/>
          <w:spacing w:val="0"/>
          <w:color w:val="1A1A1A"/>
        </w:rPr>
        <w:t xml:space="preserve">Food</w:t>
      </w:r>
    </w:p>
    <w:p>
      <w:pPr/>
      <w:r>
        <w:rPr>
          <w:rFonts w:ascii="Georgia" w:hAnsi="Georgia" w:cs="Georgia"/>
          <w:sz w:val="19"/>
          <w:sz-cs w:val="19"/>
          <w:spacing w:val="0"/>
          <w:color w:val="1A1A1A"/>
        </w:rPr>
        <w:t xml:space="preserve">Treating diabetes or hypertension after diagnosis</w:t>
      </w:r>
    </w:p>
    <w:p>
      <w:pPr/>
      <w:r>
        <w:rPr>
          <w:rFonts w:ascii="Georgia" w:hAnsi="Georgia" w:cs="Georgia"/>
          <w:sz w:val="19"/>
          <w:sz-cs w:val="19"/>
          <w:spacing w:val="0"/>
          <w:color w:val="1A1A1A"/>
        </w:rPr>
        <w:t xml:space="preserve">Nutrition education, local healthy foods, reduced ultra-processed intake</w:t>
      </w:r>
    </w:p>
    <w:p>
      <w:pPr/>
      <w:r>
        <w:rPr>
          <w:rFonts w:ascii="Georgia" w:hAnsi="Georgia" w:cs="Georgia"/>
          <w:sz w:val="19"/>
          <w:sz-cs w:val="19"/>
          <w:spacing w:val="0"/>
          <w:color w:val="1A1A1A"/>
        </w:rPr>
        <w:t xml:space="preserve">Lifestyle</w:t>
      </w:r>
    </w:p>
    <w:p>
      <w:pPr/>
      <w:r>
        <w:rPr>
          <w:rFonts w:ascii="Georgia" w:hAnsi="Georgia" w:cs="Georgia"/>
          <w:sz w:val="19"/>
          <w:sz-cs w:val="19"/>
          <w:spacing w:val="0"/>
          <w:color w:val="1A1A1A"/>
        </w:rPr>
        <w:t xml:space="preserve">Medication after disease progresses</w:t>
      </w:r>
    </w:p>
    <w:p>
      <w:pPr/>
      <w:r>
        <w:rPr>
          <w:rFonts w:ascii="Georgia" w:hAnsi="Georgia" w:cs="Georgia"/>
          <w:sz w:val="19"/>
          <w:sz-cs w:val="19"/>
          <w:spacing w:val="0"/>
          <w:color w:val="1A1A1A"/>
        </w:rPr>
        <w:t xml:space="preserve">Regular movement, sleep discipline, stress management</w:t>
      </w:r>
    </w:p>
    <w:p>
      <w:pPr/>
      <w:r>
        <w:rPr>
          <w:rFonts w:ascii="Georgia" w:hAnsi="Georgia" w:cs="Georgia"/>
          <w:sz w:val="19"/>
          <w:sz-cs w:val="19"/>
          <w:spacing w:val="0"/>
          <w:color w:val="1A1A1A"/>
        </w:rPr>
        <w:t xml:space="preserve">Laboratory testing</w:t>
      </w:r>
    </w:p>
    <w:p>
      <w:pPr/>
      <w:r>
        <w:rPr>
          <w:rFonts w:ascii="Georgia" w:hAnsi="Georgia" w:cs="Georgia"/>
          <w:sz w:val="19"/>
          <w:sz-cs w:val="19"/>
          <w:spacing w:val="0"/>
          <w:color w:val="1A1A1A"/>
        </w:rPr>
        <w:t xml:space="preserve">Testing only when seriously ill</w:t>
      </w:r>
    </w:p>
    <w:p>
      <w:pPr/>
      <w:r>
        <w:rPr>
          <w:rFonts w:ascii="Georgia" w:hAnsi="Georgia" w:cs="Georgia"/>
          <w:sz w:val="19"/>
          <w:sz-cs w:val="19"/>
          <w:spacing w:val="0"/>
          <w:color w:val="1A1A1A"/>
        </w:rPr>
        <w:t xml:space="preserve">Routine blood pressure, blood sugar, cholesterol and screening tests</w:t>
      </w:r>
    </w:p>
    <w:p>
      <w:pPr/>
      <w:r>
        <w:rPr>
          <w:rFonts w:ascii="Georgia" w:hAnsi="Georgia" w:cs="Georgia"/>
          <w:sz w:val="19"/>
          <w:sz-cs w:val="19"/>
          <w:spacing w:val="0"/>
          <w:color w:val="1A1A1A"/>
        </w:rPr>
        <w:t xml:space="preserve">Daily routine</w:t>
      </w:r>
    </w:p>
    <w:p>
      <w:pPr/>
      <w:r>
        <w:rPr>
          <w:rFonts w:ascii="Georgia" w:hAnsi="Georgia" w:cs="Georgia"/>
          <w:sz w:val="19"/>
          <w:sz-cs w:val="19"/>
          <w:spacing w:val="0"/>
          <w:color w:val="1A1A1A"/>
        </w:rPr>
        <w:t xml:space="preserve">Health ignored until pain appears</w:t>
      </w:r>
    </w:p>
    <w:p>
      <w:pPr/>
      <w:r>
        <w:rPr>
          <w:rFonts w:ascii="Georgia" w:hAnsi="Georgia" w:cs="Georgia"/>
          <w:sz w:val="19"/>
          <w:sz-cs w:val="19"/>
          <w:spacing w:val="0"/>
          <w:color w:val="1A1A1A"/>
        </w:rPr>
        <w:t xml:space="preserve">Hydration, hygiene, activity, rest, medication adherence</w:t>
      </w:r>
    </w:p>
    <w:p>
      <w:pPr/>
      <w:r>
        <w:rPr>
          <w:rFonts w:ascii="Georgia" w:hAnsi="Georgia" w:cs="Georgia"/>
          <w:sz w:val="19"/>
          <w:sz-cs w:val="19"/>
          <w:spacing w:val="0"/>
          <w:color w:val="1A1A1A"/>
        </w:rPr>
        <w:t xml:space="preserve">Medication</w:t>
      </w:r>
    </w:p>
    <w:p>
      <w:pPr/>
      <w:r>
        <w:rPr>
          <w:rFonts w:ascii="Georgia" w:hAnsi="Georgia" w:cs="Georgia"/>
          <w:sz w:val="19"/>
          <w:sz-cs w:val="19"/>
          <w:spacing w:val="0"/>
          <w:color w:val="1A1A1A"/>
        </w:rPr>
        <w:t xml:space="preserve">Self-medication or late hospital treatment</w:t>
      </w:r>
    </w:p>
    <w:p>
      <w:pPr/>
      <w:r>
        <w:rPr>
          <w:rFonts w:ascii="Georgia" w:hAnsi="Georgia" w:cs="Georgia"/>
          <w:sz w:val="19"/>
          <w:sz-cs w:val="19"/>
          <w:spacing w:val="0"/>
          <w:color w:val="1A1A1A"/>
        </w:rPr>
        <w:t xml:space="preserve">Safe prescribing, correct diagnosis, pharmacist guidance</w:t>
      </w:r>
    </w:p>
    <w:p>
      <w:pPr/>
      <w:r>
        <w:rPr>
          <w:rFonts w:ascii="Georgia" w:hAnsi="Georgia" w:cs="Georgia"/>
          <w:sz w:val="21"/>
          <w:sz-cs w:val="21"/>
          <w:spacing w:val="0"/>
          <w:color w:val="00000A"/>
        </w:rPr>
        <w:t xml:space="preserve"> </w:t>
      </w:r>
    </w:p>
    <w:p>
      <w:pPr>
        <w:spacing w:before="200" w:after="80"/>
      </w:pPr>
      <w:r>
        <w:rPr>
          <w:rFonts w:ascii="Georgia" w:hAnsi="Georgia" w:cs="Georgia"/>
          <w:sz w:val="22"/>
          <w:sz-cs w:val="22"/>
          <w:b/>
          <w:spacing w:val="0"/>
          <w:color w:val="12261F"/>
        </w:rPr>
        <w:t xml:space="preserve">Does the Diaspora Pass Health, Not Just Money?</w:t>
      </w:r>
    </w:p>
    <w:p>
      <w:pPr>
        <w:jc w:val="both"/>
        <w:spacing w:after="160"/>
      </w:pPr>
      <w:r>
        <w:rPr>
          <w:rFonts w:ascii="Georgia" w:hAnsi="Georgia" w:cs="Georgia"/>
          <w:sz w:val="21"/>
          <w:sz-cs w:val="21"/>
          <w:spacing w:val="0"/>
          <w:color w:val="00000A"/>
        </w:rPr>
        <w:t xml:space="preserve">The International Organisation for Migration has documented diaspora health projects across Africa in which health professionals abroad supported hospitals, universities and public health systems. In Ghana, the MIDA Ghana Health project reported 282 assignments since 2005, 17 internships for Ghana-based professionals in Europe, and more than 21,000 Ghanaian health workers and students benefiting from capacity-building by more than 100 Europe-based Ghanaian diaspora health professionals.</w:t>
      </w:r>
    </w:p>
    <w:p>
      <w:pPr>
        <w:jc w:val="both"/>
        <w:spacing w:after="160"/>
      </w:pPr>
      <w:r>
        <w:rPr>
          <w:rFonts w:ascii="Georgia" w:hAnsi="Georgia" w:cs="Georgia"/>
          <w:sz w:val="21"/>
          <w:sz-cs w:val="21"/>
          <w:spacing w:val="0"/>
          <w:color w:val="00000A"/>
        </w:rPr>
        <w:t xml:space="preserve">But the next stage must be broader. The diaspora should not only train doctors and nurses — it should train families, schools, churches, mosques, farmers, market women, youth groups and local leaders.</w:t>
      </w:r>
    </w:p>
    <w:p>
      <w:pPr>
        <w:spacing w:before="200" w:after="80"/>
      </w:pPr>
      <w:r>
        <w:rPr>
          <w:rFonts w:ascii="Georgia" w:hAnsi="Georgia" w:cs="Georgia"/>
          <w:sz w:val="22"/>
          <w:sz-cs w:val="22"/>
          <w:b/>
          <w:spacing w:val="0"/>
          <w:color w:val="12261F"/>
        </w:rPr>
        <w:t xml:space="preserve">Food First, Then Lifestyle, Then Testing</w:t>
      </w:r>
    </w:p>
    <w:p>
      <w:pPr>
        <w:jc w:val="both"/>
        <w:spacing w:after="160"/>
      </w:pPr>
      <w:r>
        <w:rPr>
          <w:rFonts w:ascii="Georgia" w:hAnsi="Georgia" w:cs="Georgia"/>
          <w:sz w:val="21"/>
          <w:sz-cs w:val="21"/>
          <w:spacing w:val="0"/>
          <w:color w:val="00000A"/>
        </w:rPr>
        <w:t xml:space="preserve">Food is the first medicine, not because food replaces medical treatment, but because food shapes the body every day. The goal is not to make Africa eat like Europe or America — it is to help Africans use African foods wisely, with simple guides in local languages showing how to build balanced plates from local ingredients.</w:t>
      </w:r>
    </w:p>
    <w:p>
      <w:pPr>
        <w:jc w:val="both"/>
        <w:spacing w:after="160"/>
      </w:pPr>
      <w:r>
        <w:rPr>
          <w:rFonts w:ascii="Georgia" w:hAnsi="Georgia" w:cs="Georgia"/>
          <w:sz w:val="21"/>
          <w:sz-cs w:val="21"/>
          <w:spacing w:val="0"/>
          <w:color w:val="00000A"/>
        </w:rPr>
        <w:t xml:space="preserve">Daily routine is a hidden clinic. Sleep, movement, hygiene, stress and social connection all form part of the health system, and a village does not need a luxury gym to promote movement — walking groups, school sports and community clean-up days can be health interventions in themselves.</w:t>
      </w:r>
    </w:p>
    <w:p>
      <w:pPr>
        <w:jc w:val="both"/>
        <w:spacing w:after="160"/>
      </w:pPr>
      <w:r>
        <w:rPr>
          <w:rFonts w:ascii="Georgia" w:hAnsi="Georgia" w:cs="Georgia"/>
          <w:sz w:val="21"/>
          <w:sz-cs w:val="21"/>
          <w:spacing w:val="0"/>
          <w:color w:val="00000A"/>
        </w:rPr>
        <w:t xml:space="preserve">Laboratory testing and early detection matter because many deaths occur not because disease is untreatable, but because it is discovered too late. Hypertension may be silent; diabetes may develop quietly; some infections can be treated effectively when detected early.</w:t>
      </w:r>
    </w:p>
    <w:p>
      <w:pPr>
        <w:spacing w:before="200" w:after="80"/>
      </w:pPr>
      <w:r>
        <w:rPr>
          <w:rFonts w:ascii="Georgia" w:hAnsi="Georgia" w:cs="Georgia"/>
          <w:sz w:val="22"/>
          <w:sz-cs w:val="22"/>
          <w:b/>
          <w:spacing w:val="0"/>
          <w:color w:val="12261F"/>
        </w:rPr>
        <w:t xml:space="preserve">From Brain Drain to Brain Circulation</w:t>
      </w:r>
    </w:p>
    <w:p>
      <w:pPr>
        <w:jc w:val="both"/>
        <w:spacing w:after="160"/>
      </w:pPr>
      <w:r>
        <w:rPr>
          <w:rFonts w:ascii="Georgia" w:hAnsi="Georgia" w:cs="Georgia"/>
          <w:sz w:val="21"/>
          <w:sz-cs w:val="21"/>
          <w:spacing w:val="0"/>
          <w:color w:val="00000A"/>
        </w:rPr>
        <w:t xml:space="preserve">Brain circulation means that knowledge, skills, research, mentorship, technology and investment move back and forth between the diaspora and the continent. The African Diaspora Network notes that Africa carries nearly a quarter of the global disease burden but produces only about 2 per cent of health research and attracts around 1 per cent of global research and development investment — a gap that is not only a statistic, but a call to responsibility.</w:t>
      </w:r>
    </w:p>
    <w:p>
      <w:pPr>
        <w:ind w:left="260"/>
        <w:spacing w:before="120" w:after="120"/>
      </w:pPr>
      <w:r>
        <w:rPr>
          <w:rFonts w:ascii="Georgia" w:hAnsi="Georgia" w:cs="Georgia"/>
          <w:sz w:val="24"/>
          <w:sz-cs w:val="24"/>
          <w:b/>
          <w:i/>
          <w:spacing w:val="0"/>
          <w:color w:val="1F5C3E"/>
        </w:rPr>
        <w:t xml:space="preserve">“Medication should sit inside a larger health ladder: food, lifestyle, testing, routine, clinical guidance, and then medicine when needed.”</w:t>
      </w:r>
    </w:p>
    <w:p>
      <w:pPr>
        <w:spacing w:before="200" w:after="80"/>
      </w:pPr>
      <w:r>
        <w:rPr>
          <w:rFonts w:ascii="Georgia" w:hAnsi="Georgia" w:cs="Georgia"/>
          <w:sz w:val="22"/>
          <w:sz-cs w:val="22"/>
          <w:b/>
          <w:spacing w:val="0"/>
          <w:color w:val="12261F"/>
        </w:rPr>
        <w:t xml:space="preserve">Conclusion: From Sending Money to Sending Health</w:t>
      </w:r>
    </w:p>
    <w:p>
      <w:pPr>
        <w:jc w:val="both"/>
        <w:spacing w:after="160"/>
      </w:pPr>
      <w:r>
        <w:rPr>
          <w:rFonts w:ascii="Georgia" w:hAnsi="Georgia" w:cs="Georgia"/>
          <w:sz w:val="21"/>
          <w:sz-cs w:val="21"/>
          <w:spacing w:val="0"/>
          <w:color w:val="00000A"/>
        </w:rPr>
        <w:t xml:space="preserve">Africa's health future will not be secured by medication alone. Medication treats disease, but prevention protects destiny. The puzzle can be solved if the diaspora understands its role clearly: do not only send money for sickness; send knowledge for health.</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COMMUNITY ENGAGEMENT · HEALTH ADVOCACY</w:t>
      </w:r>
    </w:p>
    <w:p>
      <w:pPr>
        <w:spacing w:after="80"/>
      </w:pPr>
      <w:r>
        <w:rPr>
          <w:rFonts w:ascii="Georgia" w:hAnsi="Georgia" w:cs="Georgia"/>
          <w:sz w:val="40"/>
          <w:sz-cs w:val="40"/>
          <w:b/>
          <w:spacing w:val="0"/>
          <w:color w:val="12261F"/>
        </w:rPr>
        <w:t xml:space="preserve">Empowering the Diaspora Voice</w:t>
      </w:r>
    </w:p>
    <w:p>
      <w:pPr>
        <w:spacing w:after="160"/>
      </w:pPr>
      <w:r>
        <w:rPr>
          <w:rFonts w:ascii="Georgia" w:hAnsi="Georgia" w:cs="Georgia"/>
          <w:sz w:val="24"/>
          <w:sz-cs w:val="24"/>
          <w:i/>
          <w:spacing w:val="0"/>
          <w:color w:val="3D5C4C"/>
        </w:rPr>
        <w:t xml:space="preserve">Strategic direction for Conspodium: cross-border reporting and the NSCA Sweden launch</w:t>
      </w:r>
    </w:p>
    <w:p>
      <w:pPr>
        <w:spacing w:after="200"/>
      </w:pPr>
      <w:r>
        <w:rPr>
          <w:rFonts w:ascii="Georgia" w:hAnsi="Georgia" w:cs="Georgia"/>
          <w:sz w:val="20"/>
          <w:sz-cs w:val="20"/>
          <w:spacing w:val="0"/>
          <w:color w:val="555555"/>
        </w:rPr>
        <w:t xml:space="preserve">Reported by the Conspodium Publisher's Office</w:t>
      </w:r>
    </w:p>
    <w:p>
      <w:pPr>
        <w:jc w:val="both"/>
        <w:spacing w:after="160"/>
      </w:pPr>
      <w:r>
        <w:rPr>
          <w:rFonts w:ascii="Georgia" w:hAnsi="Georgia" w:cs="Georgia"/>
          <w:sz w:val="21"/>
          <w:sz-cs w:val="21"/>
          <w:spacing w:val="0"/>
          <w:color w:val="00000A"/>
        </w:rPr>
        <w:t xml:space="preserve">The recent launch of the National Sickle Cell Association (NSCA) in Sweden — a patient-led initiative spearheaded by Toni Forsberg and her husband — highlights a critical shift in diaspora engagement. It demonstrates how diaspora communities are moving beyond traditional narratives to actively impact health awareness, policy and community support across borders. Sickle cell disease disproportionately affects individuals of African descent, yet awareness and resources in countries such as Sweden, which lack systematic screening at birth or immigration, remain inadequate.</w:t>
      </w:r>
    </w:p>
    <w:p>
      <w:pPr>
        <w:jc w:val="both"/>
        <w:spacing w:after="160"/>
      </w:pPr>
      <w:r>
        <w:rPr>
          <w:rFonts w:ascii="Georgia" w:hAnsi="Georgia" w:cs="Georgia"/>
          <w:sz w:val="21"/>
          <w:sz-cs w:val="21"/>
          <w:spacing w:val="0"/>
          <w:color w:val="00000A"/>
        </w:rPr>
        <w:t xml:space="preserve">For Conspodium, this event serves as a catalyst to redefine its role as a premier diaspora journalism outlet. Diaspora journalism must move beyond crisis reporting to build sustainable, accountable information systems that truly serve diaspora communities. Cross-border reporting — collaboration between journalists in the host country and those in the country of origin — has emerged as a vital method for telling nuanced, comprehensive stories that reflect the complex realities of transnational lives.</w:t>
      </w:r>
    </w:p>
    <w:p>
      <w:pPr>
        <w:spacing w:before="200" w:after="80"/>
      </w:pPr>
      <w:r>
        <w:rPr>
          <w:rFonts w:ascii="Georgia" w:hAnsi="Georgia" w:cs="Georgia"/>
          <w:sz w:val="22"/>
          <w:sz-cs w:val="22"/>
          <w:b/>
          <w:spacing w:val="0"/>
          <w:color w:val="12261F"/>
        </w:rPr>
        <w:t xml:space="preserve">Four Strategic Pillars</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Championing health and social-impact reporting — elevating patient voices, investigating healthcare disparities, and partnering with healthcare professionals and organisations to lend authority and depth to the reporting</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Implementing a cross-border collaborative model — building networks with local journalists in African countries, moving away from single-perspective narratives</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Leveraging the diaspora audience for sustainable growth — a structured approach to engaged readership as a foundation for revenue</w:t>
      </w:r>
    </w:p>
    <w:p>
      <w:pPr>
        <w:ind w:left="720" w:first-line="-720"/>
        <w:spacing w:after="80"/>
      </w:pPr>
      <w:r>
        <w:rPr>
          <w:rFonts w:ascii="Georgia" w:hAnsi="Georgia" w:cs="Georgia"/>
          <w:sz w:val="21"/>
          <w:sz-cs w:val="21"/>
          <w:color w:val="00000A"/>
        </w:rPr>
        <w:t xml:space="preserve"/>
        <w:tab/>
        <w:t xml:space="preserve">•</w:t>
        <w:tab/>
        <w:t xml:space="preserve"/>
      </w:r>
      <w:r>
        <w:rPr>
          <w:rFonts w:ascii="Georgia" w:hAnsi="Georgia" w:cs="Georgia"/>
          <w:sz w:val="21"/>
          <w:sz-cs w:val="21"/>
          <w:spacing w:val="0"/>
          <w:color w:val="00000A"/>
        </w:rPr>
        <w:t xml:space="preserve">Fostering community and civic engagement — hosting events, town halls and expert panels, and celebrating diaspora achievements and entrepreneurial success</w:t>
      </w:r>
    </w:p>
    <w:p>
      <w:pPr>
        <w:ind w:left="260"/>
        <w:spacing w:before="120" w:after="120"/>
      </w:pPr>
      <w:r>
        <w:rPr>
          <w:rFonts w:ascii="Georgia" w:hAnsi="Georgia" w:cs="Georgia"/>
          <w:sz w:val="24"/>
          <w:sz-cs w:val="24"/>
          <w:b/>
          <w:i/>
          <w:spacing w:val="0"/>
          <w:color w:val="1F5C3E"/>
        </w:rPr>
        <w:t xml:space="preserve">“The launch of NSCA Sweden is not just a news event; it is a clear indicator of the diaspora's desire to organise, advocate and drive change.”</w:t>
      </w:r>
    </w:p>
    <w:p>
      <w:pPr/>
      <w:r>
        <w:rPr>
          <w:rFonts w:ascii="Georgia" w:hAnsi="Georgia" w:cs="Georgia"/>
          <w:sz w:val="21"/>
          <w:sz-cs w:val="21"/>
          <w:spacing w:val="0"/>
          <w:color w:val="00000A"/>
        </w:rPr>
        <w:t xml:space="preserve"> </w:t>
      </w:r>
    </w:p>
    <w:p>
      <w:pPr/>
      <w:r>
        <w:rPr>
          <w:rFonts w:ascii="Georgia" w:hAnsi="Georgia" w:cs="Georgia"/>
          <w:sz w:val="21"/>
          <w:sz-cs w:val="21"/>
          <w:spacing w:val="0"/>
          <w:color w:val="00000A"/>
        </w:rPr>
        <w:t xml:space="preserve"/>
      </w:r>
    </w:p>
    <w:p>
      <w:pPr>
        <w:spacing w:before="240" w:after="60"/>
      </w:pPr>
      <w:r>
        <w:rPr>
          <w:rFonts w:ascii="Georgia" w:hAnsi="Georgia" w:cs="Georgia"/>
          <w:sz w:val="18"/>
          <w:sz-cs w:val="18"/>
          <w:b/>
          <w:spacing w:val="20"/>
          <w:color w:val="1F5C3E"/>
        </w:rPr>
        <w:t xml:space="preserve">TOURISM &amp; INVESTMENT</w:t>
      </w:r>
    </w:p>
    <w:p>
      <w:pPr>
        <w:spacing w:after="80"/>
      </w:pPr>
      <w:r>
        <w:rPr>
          <w:rFonts w:ascii="Georgia" w:hAnsi="Georgia" w:cs="Georgia"/>
          <w:sz w:val="40"/>
          <w:sz-cs w:val="40"/>
          <w:b/>
          <w:spacing w:val="0"/>
          <w:color w:val="12261F"/>
        </w:rPr>
        <w:t xml:space="preserve">Cross River State: The People's Paradise</w:t>
      </w:r>
    </w:p>
    <w:p>
      <w:pPr>
        <w:spacing w:after="160"/>
      </w:pPr>
      <w:r>
        <w:rPr>
          <w:rFonts w:ascii="Georgia" w:hAnsi="Georgia" w:cs="Georgia"/>
          <w:sz w:val="24"/>
          <w:sz-cs w:val="24"/>
          <w:i/>
          <w:spacing w:val="0"/>
          <w:color w:val="3D5C4C"/>
        </w:rPr>
        <w:t xml:space="preserve">Where heritage, adventure, nature and opportunity come alive</w:t>
      </w:r>
    </w:p>
    <w:p>
      <w:pPr>
        <w:spacing w:after="200"/>
      </w:pPr>
      <w:r>
        <w:rPr>
          <w:rFonts w:ascii="Georgia" w:hAnsi="Georgia" w:cs="Georgia"/>
          <w:sz w:val="20"/>
          <w:sz-cs w:val="20"/>
          <w:spacing w:val="0"/>
          <w:color w:val="555555"/>
        </w:rPr>
        <w:t xml:space="preserve">The Conspodium Global Desk — Diaspora Tourism &amp; Investment Edition</w:t>
      </w:r>
    </w:p>
    <w:p>
      <w:pPr>
        <w:ind w:left="260"/>
        <w:spacing w:before="120" w:after="120"/>
      </w:pPr>
      <w:r>
        <w:rPr>
          <w:rFonts w:ascii="Georgia" w:hAnsi="Georgia" w:cs="Georgia"/>
          <w:sz w:val="24"/>
          <w:sz-cs w:val="24"/>
          <w:b/>
          <w:i/>
          <w:spacing w:val="0"/>
          <w:color w:val="1F5C3E"/>
        </w:rPr>
        <w:t xml:space="preserve">“Every great destination tells a story. Calabar tells a thousand.”</w:t>
      </w:r>
    </w:p>
    <w:p>
      <w:pPr>
        <w:jc w:val="both"/>
        <w:spacing w:after="160"/>
      </w:pPr>
      <w:r>
        <w:rPr>
          <w:rFonts w:ascii="Georgia" w:hAnsi="Georgia" w:cs="Georgia"/>
          <w:sz w:val="21"/>
          <w:sz-cs w:val="21"/>
          <w:spacing w:val="0"/>
          <w:color w:val="00000A"/>
        </w:rPr>
        <w:t xml:space="preserve">Cross River State continues to demonstrate that tourism is more than sightseeing — it is a catalyst for economic growth, cultural preservation and international partnerships, and has become a model for tourism development, environmental sustainability and cultural preservation in Nigeria. For members of the global diaspora, Cross River offers a unique opportunity to reconnect with ancestral heritage while participating in one of Nigeria's most promising investment frontiers.</w:t>
      </w:r>
    </w:p>
    <w:p>
      <w:pPr>
        <w:spacing w:before="200" w:after="80"/>
      </w:pPr>
      <w:r>
        <w:rPr>
          <w:rFonts w:ascii="Georgia" w:hAnsi="Georgia" w:cs="Georgia"/>
          <w:sz w:val="22"/>
          <w:sz-cs w:val="22"/>
          <w:b/>
          <w:spacing w:val="0"/>
          <w:color w:val="12261F"/>
        </w:rPr>
        <w:t xml:space="preserve">Heritage &amp; Culture</w:t>
      </w:r>
    </w:p>
    <w:p>
      <w:pPr>
        <w:jc w:val="both"/>
        <w:spacing w:after="160"/>
      </w:pPr>
      <w:r>
        <w:rPr>
          <w:rFonts w:ascii="Georgia" w:hAnsi="Georgia" w:cs="Georgia"/>
          <w:sz w:val="21"/>
          <w:sz-cs w:val="21"/>
          <w:spacing w:val="0"/>
          <w:color w:val="00000A"/>
        </w:rPr>
        <w:t xml:space="preserve">Calabar's vibrant cultural tapestry is best witnessed during the spectacular Carnival Calabar parade, featuring colourful costumes, traditional dancers and the crowning of the Carnival Queen. The city comes alive with its renowned nightlife and mouth-watering local cuisine, offering an authentic taste of Nigerian hospitality.</w:t>
      </w:r>
    </w:p>
    <w:p>
      <w:pPr>
        <w:spacing w:before="200" w:after="80"/>
      </w:pPr>
      <w:r>
        <w:rPr>
          <w:rFonts w:ascii="Georgia" w:hAnsi="Georgia" w:cs="Georgia"/>
          <w:sz w:val="22"/>
          <w:sz-cs w:val="22"/>
          <w:b/>
          <w:spacing w:val="0"/>
          <w:color w:val="12261F"/>
        </w:rPr>
        <w:t xml:space="preserve">Adventure &amp; Nature</w:t>
      </w:r>
    </w:p>
    <w:p>
      <w:pPr>
        <w:jc w:val="both"/>
        <w:spacing w:after="160"/>
      </w:pPr>
      <w:r>
        <w:rPr>
          <w:rFonts w:ascii="Georgia" w:hAnsi="Georgia" w:cs="Georgia"/>
          <w:sz w:val="21"/>
          <w:sz-cs w:val="21"/>
          <w:spacing w:val="0"/>
          <w:color w:val="00000A"/>
        </w:rPr>
        <w:t xml:space="preserve">Cross River State is a haven for nature enthusiasts and adventure seekers. From the breathtaking Obudu Mountain Resort to the cascading Agbokim and Kwa Falls, the state boasts unparalleled natural beauty, while the Cross River National Park stands as a testament to the region's commitment to environmental sustainability and conservation.</w:t>
      </w:r>
    </w:p>
    <w:p>
      <w:pPr>
        <w:spacing w:before="200" w:after="80"/>
      </w:pPr>
      <w:r>
        <w:rPr>
          <w:rFonts w:ascii="Georgia" w:hAnsi="Georgia" w:cs="Georgia"/>
          <w:sz w:val="22"/>
          <w:sz-cs w:val="22"/>
          <w:b/>
          <w:spacing w:val="0"/>
          <w:color w:val="12261F"/>
        </w:rPr>
        <w:t xml:space="preserve">Opportunity &amp; Investment</w:t>
      </w:r>
    </w:p>
    <w:p>
      <w:pPr>
        <w:jc w:val="both"/>
        <w:spacing w:after="160"/>
      </w:pPr>
      <w:r>
        <w:rPr>
          <w:rFonts w:ascii="Georgia" w:hAnsi="Georgia" w:cs="Georgia"/>
          <w:sz w:val="21"/>
          <w:sz-cs w:val="21"/>
          <w:spacing w:val="0"/>
          <w:color w:val="00000A"/>
        </w:rPr>
        <w:t xml:space="preserve">Beyond its natural and cultural allure, Cross River State is a prime destination for investment. With infrastructure such as the Ultra-Modern Park, the Marina waterfront and the Tinapa Resort, the state provides a robust foundation for business. Diaspora homecoming events, investment forums and business-networking opportunities make it an ideal location for the global diaspora to invest and thrive.</w:t>
      </w:r>
    </w:p>
    <w:p>
      <w:pPr>
        <w:jc w:val="center"/>
        <w:spacing w:before="200"/>
      </w:pPr>
      <w:r>
        <w:rPr>
          <w:rFonts w:ascii="Georgia" w:hAnsi="Georgia" w:cs="Georgia"/>
          <w:sz w:val="20"/>
          <w:sz-cs w:val="20"/>
          <w:b/>
          <w:i/>
          <w:spacing w:val="0"/>
          <w:color w:val="1F5C3E"/>
        </w:rPr>
        <w:t xml:space="preserve">“Come for the Experience... Leave with the Memories.”  ·  DISCOVER · EXPERIENCE · INVEST</w:t>
      </w:r>
    </w:p>
    <w:p>
      <w:pPr/>
      <w:r>
        <w:rPr>
          <w:rFonts w:ascii="Georgia" w:hAnsi="Georgia" w:cs="Georgia"/>
          <w:sz w:val="21"/>
          <w:sz-cs w:val="21"/>
          <w:spacing w:val="0"/>
          <w:color w:val="00000A"/>
        </w:rPr>
        <w:t xml:space="preserve"> </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CocoaOOXMLWriter/2299.77</generator>
</meta>
</file>