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B7670" w14:textId="77777777" w:rsidR="00331E8F" w:rsidRPr="00B01EAC" w:rsidRDefault="00B01EAC" w:rsidP="00B01EAC">
      <w:pPr>
        <w:spacing w:after="120" w:line="360" w:lineRule="auto"/>
        <w:jc w:val="center"/>
        <w:rPr>
          <w:u w:val="single"/>
        </w:rPr>
      </w:pPr>
      <w:r w:rsidRPr="00B01EAC">
        <w:rPr>
          <w:u w:val="single"/>
        </w:rPr>
        <w:t>Introduction to Deep Learning - Week 2</w:t>
      </w:r>
    </w:p>
    <w:p w14:paraId="677B86D2" w14:textId="77777777" w:rsidR="00B01EAC" w:rsidRDefault="004377B4" w:rsidP="00B01EAC">
      <w:pPr>
        <w:spacing w:after="120" w:line="360" w:lineRule="auto"/>
      </w:pPr>
      <w:hyperlink r:id="rId5" w:history="1">
        <w:r w:rsidR="00B01EAC" w:rsidRPr="000D2A13">
          <w:rPr>
            <w:rStyle w:val="Hyperlink"/>
          </w:rPr>
          <w:t>http://playground.tensorflow.org</w:t>
        </w:r>
      </w:hyperlink>
      <w:r w:rsidR="00B01EAC">
        <w:t xml:space="preserve"> for an online platform to compose MLPs</w:t>
      </w:r>
    </w:p>
    <w:p w14:paraId="08F001DB" w14:textId="77777777" w:rsidR="0026597C" w:rsidRDefault="0026597C" w:rsidP="00B01EAC">
      <w:pPr>
        <w:spacing w:after="120" w:line="360" w:lineRule="auto"/>
      </w:pPr>
    </w:p>
    <w:p w14:paraId="7A83E0AF" w14:textId="77777777" w:rsidR="00B01EAC" w:rsidRDefault="00B01EAC" w:rsidP="00B01EAC">
      <w:pPr>
        <w:spacing w:after="120" w:line="360" w:lineRule="auto"/>
      </w:pPr>
      <w:r>
        <w:t>To train an MLP we need to calculate the hidden layer hyper-parameters automatically and fast.</w:t>
      </w:r>
    </w:p>
    <w:p w14:paraId="304F8745" w14:textId="77777777" w:rsidR="0026597C" w:rsidRDefault="0026597C" w:rsidP="00B01EAC">
      <w:pPr>
        <w:spacing w:after="120" w:line="360" w:lineRule="auto"/>
      </w:pPr>
    </w:p>
    <w:p w14:paraId="760538E8" w14:textId="77777777" w:rsidR="0026597C" w:rsidRDefault="00B01EAC" w:rsidP="00B01EAC">
      <w:pPr>
        <w:spacing w:after="120" w:line="360" w:lineRule="auto"/>
      </w:pPr>
      <w:r>
        <w:t>The graph of derivatives is the MLP graph with reversed arrows. The chain rule is the sum of all the paths on this diagram.</w:t>
      </w:r>
      <w:r w:rsidR="0026597C">
        <w:t xml:space="preserve"> If you use the chain rule to expand all the </w:t>
      </w:r>
      <w:proofErr w:type="gramStart"/>
      <w:r w:rsidR="0026597C">
        <w:t>derivatives</w:t>
      </w:r>
      <w:proofErr w:type="gramEnd"/>
      <w:r w:rsidR="0026597C">
        <w:t xml:space="preserve"> then each term will relate to one backwards path through the MLP. </w:t>
      </w:r>
    </w:p>
    <w:p w14:paraId="41650A20" w14:textId="77777777" w:rsidR="0026597C" w:rsidRDefault="0026597C" w:rsidP="00B01EAC">
      <w:pPr>
        <w:spacing w:after="120" w:line="360" w:lineRule="auto"/>
      </w:pPr>
    </w:p>
    <w:p w14:paraId="5C42528D" w14:textId="77777777" w:rsidR="0026597C" w:rsidRDefault="0026597C" w:rsidP="00B01EAC">
      <w:pPr>
        <w:spacing w:after="120" w:line="360" w:lineRule="auto"/>
      </w:pPr>
      <w:r>
        <w:t xml:space="preserve">To use </w:t>
      </w:r>
      <w:proofErr w:type="gramStart"/>
      <w:r>
        <w:t>SGD</w:t>
      </w:r>
      <w:proofErr w:type="gramEnd"/>
      <w:r>
        <w:t xml:space="preserve"> we use a loss function on the sigmoid-ed output of the neuron. </w:t>
      </w:r>
    </w:p>
    <w:p w14:paraId="7765DEC2" w14:textId="77777777" w:rsidR="002E5649" w:rsidRDefault="002E5649" w:rsidP="00B01EAC">
      <w:pPr>
        <w:spacing w:after="120" w:line="360" w:lineRule="auto"/>
      </w:pPr>
    </w:p>
    <w:p w14:paraId="1A1FBC21" w14:textId="77777777" w:rsidR="002E5649" w:rsidRDefault="002E5649" w:rsidP="00B01EAC">
      <w:pPr>
        <w:spacing w:after="120" w:line="360" w:lineRule="auto"/>
      </w:pPr>
      <w:r>
        <w:t xml:space="preserve">Backpropagation uses the fact that the later derivatives in an MLP are reused as you go backwards in the network, meaning the value of each node derivative only has to be calculated once. First you make a forward-pass to determine how the node transforms its inputs and get the values at that point. </w:t>
      </w:r>
    </w:p>
    <w:p w14:paraId="4E80F702" w14:textId="77777777" w:rsidR="002E5649" w:rsidRDefault="002E5649" w:rsidP="00B01EAC">
      <w:pPr>
        <w:spacing w:after="120" w:line="360" w:lineRule="auto"/>
      </w:pPr>
    </w:p>
    <w:p w14:paraId="4490EA55" w14:textId="77777777" w:rsidR="002E5649" w:rsidRDefault="002E5649" w:rsidP="00B01EAC">
      <w:pPr>
        <w:spacing w:after="120" w:line="360" w:lineRule="auto"/>
      </w:pPr>
      <w:r>
        <w:t>Matrix multiplication can be done fast</w:t>
      </w:r>
      <w:r w:rsidR="002D0A5D">
        <w:t xml:space="preserve"> in comparison to </w:t>
      </w:r>
      <w:proofErr w:type="gramStart"/>
      <w:r w:rsidR="002D0A5D">
        <w:t>loops, and</w:t>
      </w:r>
      <w:proofErr w:type="gramEnd"/>
      <w:r w:rsidR="002D0A5D">
        <w:t xml:space="preserve"> done</w:t>
      </w:r>
      <w:r>
        <w:t xml:space="preserve"> on both CPU (e.g. BLAS) and GPU (e.g. </w:t>
      </w:r>
      <w:proofErr w:type="spellStart"/>
      <w:r>
        <w:t>cuBLAS</w:t>
      </w:r>
      <w:proofErr w:type="spellEnd"/>
      <w:r>
        <w:t>)</w:t>
      </w:r>
      <w:r w:rsidR="002D0A5D">
        <w:t>.</w:t>
      </w:r>
    </w:p>
    <w:p w14:paraId="067A9A38" w14:textId="77777777" w:rsidR="003A2306" w:rsidRDefault="003A2306" w:rsidP="00B01EAC">
      <w:pPr>
        <w:spacing w:after="120" w:line="360" w:lineRule="auto"/>
      </w:pPr>
    </w:p>
    <w:p w14:paraId="159E9329" w14:textId="0FB3FFB6" w:rsidR="00D1759C" w:rsidRDefault="00826E74" w:rsidP="00B01EAC">
      <w:pPr>
        <w:spacing w:after="120" w:line="360" w:lineRule="auto"/>
        <w:rPr>
          <w:u w:val="single"/>
        </w:rPr>
      </w:pPr>
      <w:proofErr w:type="spellStart"/>
      <w:r>
        <w:rPr>
          <w:u w:val="single"/>
        </w:rPr>
        <w:t>Tensorflow</w:t>
      </w:r>
      <w:proofErr w:type="spellEnd"/>
    </w:p>
    <w:p w14:paraId="0765AF54" w14:textId="25AB3262" w:rsidR="00826E74" w:rsidRDefault="00826E74" w:rsidP="00B01EAC">
      <w:pPr>
        <w:spacing w:after="120" w:line="360" w:lineRule="auto"/>
      </w:pPr>
      <w:r>
        <w:t xml:space="preserve">Whilst more recent versions of </w:t>
      </w:r>
      <w:proofErr w:type="spellStart"/>
      <w:r>
        <w:t>Tensorflow</w:t>
      </w:r>
      <w:proofErr w:type="spellEnd"/>
      <w:r>
        <w:t xml:space="preserve"> support eager execution, typically In Python you merely define the graph and create a session which executes the graph using C++.</w:t>
      </w:r>
    </w:p>
    <w:p w14:paraId="33B8A98D" w14:textId="15748117" w:rsidR="00826E74" w:rsidRDefault="00826E74" w:rsidP="00B01EAC">
      <w:pPr>
        <w:spacing w:after="120" w:line="360" w:lineRule="auto"/>
      </w:pPr>
      <w:r>
        <w:t>Note that the session owns all of the resources and needs cleaning as it eats RAM.</w:t>
      </w:r>
    </w:p>
    <w:p w14:paraId="3188FFC3" w14:textId="2EF1904A" w:rsidR="00826E74" w:rsidRDefault="00826E74" w:rsidP="00B01EAC">
      <w:pPr>
        <w:spacing w:after="120" w:line="360" w:lineRule="auto"/>
      </w:pPr>
      <w:proofErr w:type="spellStart"/>
      <w:r>
        <w:t>Tensorflow</w:t>
      </w:r>
      <w:proofErr w:type="spellEnd"/>
      <w:r>
        <w:t xml:space="preserve"> API:</w:t>
      </w:r>
    </w:p>
    <w:p w14:paraId="5C681599" w14:textId="7F333631" w:rsidR="00826E74" w:rsidRDefault="00826E74" w:rsidP="00826E74">
      <w:pPr>
        <w:pStyle w:val="ListParagraph"/>
        <w:numPr>
          <w:ilvl w:val="0"/>
          <w:numId w:val="2"/>
        </w:numPr>
        <w:spacing w:after="120" w:line="360" w:lineRule="auto"/>
      </w:pPr>
      <w:proofErr w:type="spellStart"/>
      <w:proofErr w:type="gramStart"/>
      <w:r>
        <w:t>Tf.InteractiveSession</w:t>
      </w:r>
      <w:proofErr w:type="spellEnd"/>
      <w:proofErr w:type="gramEnd"/>
      <w:r>
        <w:t>()</w:t>
      </w:r>
    </w:p>
    <w:p w14:paraId="04393663" w14:textId="7130137A" w:rsidR="00826E74" w:rsidRDefault="00826E74" w:rsidP="00826E74">
      <w:pPr>
        <w:pStyle w:val="ListParagraph"/>
        <w:numPr>
          <w:ilvl w:val="0"/>
          <w:numId w:val="2"/>
        </w:numPr>
        <w:spacing w:after="120" w:line="360" w:lineRule="auto"/>
      </w:pPr>
      <w:proofErr w:type="spellStart"/>
      <w:proofErr w:type="gramStart"/>
      <w:r>
        <w:t>tf.trainable</w:t>
      </w:r>
      <w:proofErr w:type="gramEnd"/>
      <w:r>
        <w:t>_variables</w:t>
      </w:r>
      <w:proofErr w:type="spellEnd"/>
      <w:r>
        <w:t>() – list all the trainable variables</w:t>
      </w:r>
    </w:p>
    <w:p w14:paraId="6E9813A1" w14:textId="174D5763" w:rsidR="00826E74" w:rsidRDefault="00826E74" w:rsidP="00826E74">
      <w:pPr>
        <w:pStyle w:val="ListParagraph"/>
        <w:numPr>
          <w:ilvl w:val="0"/>
          <w:numId w:val="2"/>
        </w:numPr>
        <w:spacing w:after="120" w:line="360" w:lineRule="auto"/>
      </w:pPr>
      <w:proofErr w:type="spellStart"/>
      <w:proofErr w:type="gramStart"/>
      <w:r>
        <w:lastRenderedPageBreak/>
        <w:t>tf.Print</w:t>
      </w:r>
      <w:proofErr w:type="spellEnd"/>
      <w:proofErr w:type="gramEnd"/>
      <w:r>
        <w:t xml:space="preserve">() – is not visible but stores the values synchronously so they can be viewed later (available in </w:t>
      </w:r>
      <w:proofErr w:type="spellStart"/>
      <w:r>
        <w:t>jupyter</w:t>
      </w:r>
      <w:proofErr w:type="spellEnd"/>
      <w:r>
        <w:t xml:space="preserve"> </w:t>
      </w:r>
      <w:proofErr w:type="spellStart"/>
      <w:r>
        <w:t>stdout</w:t>
      </w:r>
      <w:proofErr w:type="spellEnd"/>
      <w:r>
        <w:t xml:space="preserve"> or in </w:t>
      </w:r>
      <w:proofErr w:type="spellStart"/>
      <w:r>
        <w:t>Tensorboard</w:t>
      </w:r>
      <w:proofErr w:type="spellEnd"/>
      <w:r>
        <w:t>)</w:t>
      </w:r>
    </w:p>
    <w:p w14:paraId="0D1E41F7" w14:textId="6A1759AB" w:rsidR="00826E74" w:rsidRDefault="00826E74" w:rsidP="00826E74">
      <w:pPr>
        <w:pStyle w:val="ListParagraph"/>
        <w:numPr>
          <w:ilvl w:val="0"/>
          <w:numId w:val="2"/>
        </w:numPr>
        <w:spacing w:after="120" w:line="360" w:lineRule="auto"/>
      </w:pPr>
      <w:proofErr w:type="spellStart"/>
      <w:proofErr w:type="gramStart"/>
      <w:r>
        <w:t>tf.placeholder</w:t>
      </w:r>
      <w:proofErr w:type="spellEnd"/>
      <w:proofErr w:type="gramEnd"/>
      <w:r>
        <w:t>()</w:t>
      </w:r>
    </w:p>
    <w:p w14:paraId="1CD7DF4C" w14:textId="7B39697E" w:rsidR="00826E74" w:rsidRDefault="00826E74" w:rsidP="00826E74">
      <w:pPr>
        <w:pStyle w:val="ListParagraph"/>
        <w:numPr>
          <w:ilvl w:val="0"/>
          <w:numId w:val="2"/>
        </w:numPr>
        <w:spacing w:after="120" w:line="360" w:lineRule="auto"/>
      </w:pPr>
      <w:proofErr w:type="spellStart"/>
      <w:proofErr w:type="gramStart"/>
      <w:r>
        <w:t>tf.reduce</w:t>
      </w:r>
      <w:proofErr w:type="gramEnd"/>
      <w:r>
        <w:t>_mean</w:t>
      </w:r>
      <w:proofErr w:type="spellEnd"/>
      <w:r>
        <w:t>() – to define a loss function</w:t>
      </w:r>
    </w:p>
    <w:p w14:paraId="6490FF42" w14:textId="14543DF0" w:rsidR="00826E74" w:rsidRDefault="00826E74" w:rsidP="00826E74">
      <w:pPr>
        <w:pStyle w:val="ListParagraph"/>
        <w:numPr>
          <w:ilvl w:val="0"/>
          <w:numId w:val="2"/>
        </w:numPr>
        <w:spacing w:after="120" w:line="360" w:lineRule="auto"/>
      </w:pPr>
      <w:proofErr w:type="spellStart"/>
      <w:proofErr w:type="gramStart"/>
      <w:r>
        <w:t>tf.train</w:t>
      </w:r>
      <w:proofErr w:type="gramEnd"/>
      <w:r>
        <w:t>.GradientDescentOptimizer</w:t>
      </w:r>
      <w:proofErr w:type="spellEnd"/>
      <w:r>
        <w:t xml:space="preserve">() – define an optimiser than can be called with </w:t>
      </w:r>
      <w:proofErr w:type="spellStart"/>
      <w:r>
        <w:t>opt.minimise</w:t>
      </w:r>
      <w:proofErr w:type="spellEnd"/>
      <w:r>
        <w:t>(</w:t>
      </w:r>
      <w:proofErr w:type="spellStart"/>
      <w:r>
        <w:t>loss_function</w:t>
      </w:r>
      <w:proofErr w:type="spellEnd"/>
      <w:r>
        <w:t>)</w:t>
      </w:r>
    </w:p>
    <w:p w14:paraId="7ED8E4BE" w14:textId="2558ED06" w:rsidR="004377B4" w:rsidRDefault="004377B4" w:rsidP="00826E74">
      <w:pPr>
        <w:pStyle w:val="ListParagraph"/>
        <w:numPr>
          <w:ilvl w:val="0"/>
          <w:numId w:val="2"/>
        </w:numPr>
        <w:spacing w:after="120" w:line="360" w:lineRule="auto"/>
      </w:pPr>
      <w:proofErr w:type="spellStart"/>
      <w:proofErr w:type="gramStart"/>
      <w:r>
        <w:t>tf.Model</w:t>
      </w:r>
      <w:proofErr w:type="spellEnd"/>
      <w:proofErr w:type="gramEnd"/>
      <w:r>
        <w:t xml:space="preserve"> checkpoints help when a model takes a long time and you want to be able to perform training in multiple sessions. </w:t>
      </w:r>
    </w:p>
    <w:p w14:paraId="01E82BD6" w14:textId="2E1360D8" w:rsidR="00826E74" w:rsidRDefault="00826E74" w:rsidP="00826E74">
      <w:pPr>
        <w:spacing w:after="120" w:line="360" w:lineRule="auto"/>
      </w:pPr>
    </w:p>
    <w:p w14:paraId="38770B59" w14:textId="7D60DAB7" w:rsidR="00826E74" w:rsidRPr="00826E74" w:rsidRDefault="00826E74" w:rsidP="00826E74">
      <w:pPr>
        <w:spacing w:after="120" w:line="360" w:lineRule="auto"/>
        <w:ind w:left="360"/>
        <w:rPr>
          <w:u w:val="single"/>
        </w:rPr>
      </w:pPr>
      <w:r w:rsidRPr="00826E74">
        <w:rPr>
          <w:u w:val="single"/>
        </w:rPr>
        <w:t>Summaries to view data</w:t>
      </w:r>
    </w:p>
    <w:p w14:paraId="21EF42C0" w14:textId="581E68E8" w:rsidR="00826E74" w:rsidRDefault="00826E74" w:rsidP="00826E74">
      <w:pPr>
        <w:pStyle w:val="ListParagraph"/>
        <w:numPr>
          <w:ilvl w:val="0"/>
          <w:numId w:val="2"/>
        </w:numPr>
        <w:spacing w:after="120" w:line="360" w:lineRule="auto"/>
      </w:pPr>
      <w:proofErr w:type="spellStart"/>
      <w:proofErr w:type="gramStart"/>
      <w:r>
        <w:t>tf.summary</w:t>
      </w:r>
      <w:proofErr w:type="gramEnd"/>
      <w:r>
        <w:t>.scalar</w:t>
      </w:r>
      <w:proofErr w:type="spellEnd"/>
      <w:r>
        <w:t xml:space="preserve">() </w:t>
      </w:r>
    </w:p>
    <w:p w14:paraId="785C1D05" w14:textId="65EE6880" w:rsidR="00826E74" w:rsidRDefault="00826E74" w:rsidP="00826E74">
      <w:pPr>
        <w:pStyle w:val="ListParagraph"/>
        <w:numPr>
          <w:ilvl w:val="0"/>
          <w:numId w:val="2"/>
        </w:numPr>
        <w:spacing w:after="120" w:line="360" w:lineRule="auto"/>
      </w:pPr>
      <w:proofErr w:type="spellStart"/>
      <w:proofErr w:type="gramStart"/>
      <w:r>
        <w:t>tf.summary</w:t>
      </w:r>
      <w:proofErr w:type="gramEnd"/>
      <w:r>
        <w:t>.FileWriter</w:t>
      </w:r>
      <w:proofErr w:type="spellEnd"/>
      <w:r>
        <w:t>()</w:t>
      </w:r>
    </w:p>
    <w:p w14:paraId="062BD9EF" w14:textId="7F19221B" w:rsidR="00826E74" w:rsidRDefault="00826E74" w:rsidP="00826E74">
      <w:pPr>
        <w:pStyle w:val="ListParagraph"/>
        <w:numPr>
          <w:ilvl w:val="0"/>
          <w:numId w:val="2"/>
        </w:numPr>
        <w:spacing w:after="120" w:line="360" w:lineRule="auto"/>
      </w:pPr>
      <w:proofErr w:type="spellStart"/>
      <w:proofErr w:type="gramStart"/>
      <w:r>
        <w:t>tf.summary</w:t>
      </w:r>
      <w:proofErr w:type="gramEnd"/>
      <w:r>
        <w:t>.merge_all</w:t>
      </w:r>
      <w:proofErr w:type="spellEnd"/>
      <w:r>
        <w:t>()</w:t>
      </w:r>
    </w:p>
    <w:p w14:paraId="023E5D40" w14:textId="1669F715" w:rsidR="00826E74" w:rsidRDefault="00826E74" w:rsidP="00826E74">
      <w:pPr>
        <w:pStyle w:val="ListParagraph"/>
        <w:numPr>
          <w:ilvl w:val="0"/>
          <w:numId w:val="2"/>
        </w:numPr>
        <w:spacing w:after="120" w:line="360" w:lineRule="auto"/>
      </w:pPr>
      <w:proofErr w:type="spellStart"/>
      <w:r>
        <w:t>writer.add_</w:t>
      </w:r>
      <w:proofErr w:type="gramStart"/>
      <w:r>
        <w:t>summary</w:t>
      </w:r>
      <w:proofErr w:type="spellEnd"/>
      <w:r>
        <w:t>(</w:t>
      </w:r>
      <w:proofErr w:type="gramEnd"/>
      <w:r>
        <w:t>)</w:t>
      </w:r>
    </w:p>
    <w:p w14:paraId="7A389899" w14:textId="2EB3FA44" w:rsidR="00826E74" w:rsidRDefault="00826E74" w:rsidP="00826E74">
      <w:pPr>
        <w:pStyle w:val="ListParagraph"/>
        <w:numPr>
          <w:ilvl w:val="0"/>
          <w:numId w:val="2"/>
        </w:numPr>
        <w:spacing w:after="120" w:line="360" w:lineRule="auto"/>
      </w:pPr>
      <w:proofErr w:type="spellStart"/>
      <w:proofErr w:type="gramStart"/>
      <w:r>
        <w:t>writer.flush</w:t>
      </w:r>
      <w:proofErr w:type="spellEnd"/>
      <w:proofErr w:type="gramEnd"/>
      <w:r>
        <w:t>() –</w:t>
      </w:r>
      <w:r w:rsidR="004377B4">
        <w:t xml:space="preserve"> this forces the summary writer to send any buffered data to storage.</w:t>
      </w:r>
      <w:r>
        <w:t xml:space="preserve"> </w:t>
      </w:r>
      <w:r w:rsidR="004377B4">
        <w:t>To</w:t>
      </w:r>
      <w:r>
        <w:t xml:space="preserve"> view in web interface use $ </w:t>
      </w:r>
      <w:proofErr w:type="spellStart"/>
      <w:r>
        <w:t>tensorboard</w:t>
      </w:r>
      <w:proofErr w:type="spellEnd"/>
      <w:r>
        <w:t xml:space="preserve"> –</w:t>
      </w:r>
      <w:proofErr w:type="spellStart"/>
      <w:r>
        <w:t>logdir</w:t>
      </w:r>
      <w:proofErr w:type="spellEnd"/>
      <w:proofErr w:type="gramStart"/>
      <w:r>
        <w:t>=./</w:t>
      </w:r>
      <w:proofErr w:type="gramEnd"/>
      <w:r>
        <w:t xml:space="preserve">logs and is available at </w:t>
      </w:r>
      <w:hyperlink r:id="rId6" w:history="1">
        <w:r w:rsidRPr="00AE0D5A">
          <w:rPr>
            <w:rStyle w:val="Hyperlink"/>
          </w:rPr>
          <w:t>http://localcost:6006</w:t>
        </w:r>
      </w:hyperlink>
    </w:p>
    <w:p w14:paraId="482BBCEA" w14:textId="5C8C52A0" w:rsidR="00826E74" w:rsidRDefault="004377B4" w:rsidP="00826E74">
      <w:pPr>
        <w:spacing w:after="120" w:line="360" w:lineRule="auto"/>
        <w:ind w:left="360"/>
        <w:rPr>
          <w:u w:val="single"/>
        </w:rPr>
      </w:pPr>
      <w:r>
        <w:rPr>
          <w:u w:val="single"/>
        </w:rPr>
        <w:t>Additional Reading</w:t>
      </w:r>
    </w:p>
    <w:p w14:paraId="21E0670C" w14:textId="5A32B7AE" w:rsidR="00826E74" w:rsidRDefault="004377B4" w:rsidP="004377B4">
      <w:pPr>
        <w:pStyle w:val="ListParagraph"/>
        <w:numPr>
          <w:ilvl w:val="0"/>
          <w:numId w:val="2"/>
        </w:numPr>
        <w:spacing w:after="120" w:line="360" w:lineRule="auto"/>
        <w:rPr>
          <w:u w:val="single"/>
        </w:rPr>
      </w:pPr>
      <w:hyperlink r:id="rId7" w:history="1">
        <w:r w:rsidRPr="00AE0D5A">
          <w:rPr>
            <w:rStyle w:val="Hyperlink"/>
          </w:rPr>
          <w:t>https://jacobbuckman.com/2018-06-25-tensorflow-the-confusing-parts-1/</w:t>
        </w:r>
      </w:hyperlink>
    </w:p>
    <w:p w14:paraId="1EF8F713" w14:textId="7489D7D9" w:rsidR="004377B4" w:rsidRDefault="004377B4" w:rsidP="004377B4">
      <w:pPr>
        <w:pStyle w:val="ListParagraph"/>
        <w:numPr>
          <w:ilvl w:val="0"/>
          <w:numId w:val="2"/>
        </w:numPr>
        <w:spacing w:after="120" w:line="360" w:lineRule="auto"/>
        <w:rPr>
          <w:u w:val="single"/>
        </w:rPr>
      </w:pPr>
      <w:hyperlink r:id="rId8" w:history="1">
        <w:r w:rsidRPr="00AE0D5A">
          <w:rPr>
            <w:rStyle w:val="Hyperlink"/>
          </w:rPr>
          <w:t>https://www.tensorflow.org/tutorials</w:t>
        </w:r>
      </w:hyperlink>
    </w:p>
    <w:p w14:paraId="18E3BD3F" w14:textId="77777777" w:rsidR="004377B4" w:rsidRPr="004377B4" w:rsidRDefault="004377B4" w:rsidP="004377B4">
      <w:pPr>
        <w:spacing w:after="120" w:line="360" w:lineRule="auto"/>
        <w:rPr>
          <w:u w:val="single"/>
        </w:rPr>
      </w:pPr>
      <w:bookmarkStart w:id="0" w:name="_GoBack"/>
      <w:bookmarkEnd w:id="0"/>
    </w:p>
    <w:sectPr w:rsidR="004377B4" w:rsidRPr="004377B4" w:rsidSect="004F34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7DB"/>
    <w:multiLevelType w:val="hybridMultilevel"/>
    <w:tmpl w:val="AB98861C"/>
    <w:lvl w:ilvl="0" w:tplc="D2D6EF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86400"/>
    <w:multiLevelType w:val="hybridMultilevel"/>
    <w:tmpl w:val="5C5229D0"/>
    <w:lvl w:ilvl="0" w:tplc="CD2818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AC"/>
    <w:rsid w:val="0026597C"/>
    <w:rsid w:val="002D0A5D"/>
    <w:rsid w:val="002E5649"/>
    <w:rsid w:val="00331E8F"/>
    <w:rsid w:val="003A2306"/>
    <w:rsid w:val="004377B4"/>
    <w:rsid w:val="004F34C4"/>
    <w:rsid w:val="004F7B2C"/>
    <w:rsid w:val="00826E74"/>
    <w:rsid w:val="00A33AA9"/>
    <w:rsid w:val="00B01EAC"/>
    <w:rsid w:val="00D17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0FB18E"/>
  <w15:chartTrackingRefBased/>
  <w15:docId w15:val="{5F99EA80-A293-4541-90C8-316693BC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A33AA9"/>
    <w:pPr>
      <w:spacing w:after="200"/>
    </w:pPr>
    <w:rPr>
      <w:sz w:val="20"/>
      <w:szCs w:val="20"/>
      <w:lang w:val="en-US"/>
    </w:rPr>
    <w:tblPr>
      <w:tblStyleRowBandSize w:val="1"/>
      <w:tblInd w:w="0" w:type="dxa"/>
      <w:tblCellMar>
        <w:top w:w="0" w:type="dxa"/>
        <w:left w:w="108" w:type="dxa"/>
        <w:bottom w:w="0" w:type="dxa"/>
        <w:right w:w="108" w:type="dxa"/>
      </w:tblCellMar>
    </w:tbl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B01EAC"/>
    <w:rPr>
      <w:color w:val="0563C1" w:themeColor="hyperlink"/>
      <w:u w:val="single"/>
    </w:rPr>
  </w:style>
  <w:style w:type="character" w:styleId="UnresolvedMention">
    <w:name w:val="Unresolved Mention"/>
    <w:basedOn w:val="DefaultParagraphFont"/>
    <w:uiPriority w:val="99"/>
    <w:semiHidden/>
    <w:unhideWhenUsed/>
    <w:rsid w:val="00B01EAC"/>
    <w:rPr>
      <w:color w:val="605E5C"/>
      <w:shd w:val="clear" w:color="auto" w:fill="E1DFDD"/>
    </w:rPr>
  </w:style>
  <w:style w:type="paragraph" w:styleId="ListParagraph">
    <w:name w:val="List Paragraph"/>
    <w:basedOn w:val="Normal"/>
    <w:uiPriority w:val="34"/>
    <w:qFormat/>
    <w:rsid w:val="00B01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7360">
      <w:bodyDiv w:val="1"/>
      <w:marLeft w:val="0"/>
      <w:marRight w:val="0"/>
      <w:marTop w:val="0"/>
      <w:marBottom w:val="0"/>
      <w:divBdr>
        <w:top w:val="none" w:sz="0" w:space="0" w:color="auto"/>
        <w:left w:val="none" w:sz="0" w:space="0" w:color="auto"/>
        <w:bottom w:val="none" w:sz="0" w:space="0" w:color="auto"/>
        <w:right w:val="none" w:sz="0" w:space="0" w:color="auto"/>
      </w:divBdr>
    </w:div>
    <w:div w:id="53014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 TargetMode="External"/><Relationship Id="rId3" Type="http://schemas.openxmlformats.org/officeDocument/2006/relationships/settings" Target="settings.xml"/><Relationship Id="rId7" Type="http://schemas.openxmlformats.org/officeDocument/2006/relationships/hyperlink" Target="https://jacobbuckman.com/2018-06-25-tensorflow-the-confusing-part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cost:6006" TargetMode="External"/><Relationship Id="rId5" Type="http://schemas.openxmlformats.org/officeDocument/2006/relationships/hyperlink" Target="http://playground.tensorflow.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Stevinson</dc:creator>
  <cp:keywords/>
  <dc:description/>
  <cp:lastModifiedBy>Edward Stevinson</cp:lastModifiedBy>
  <cp:revision>3</cp:revision>
  <dcterms:created xsi:type="dcterms:W3CDTF">2020-01-18T20:31:00Z</dcterms:created>
  <dcterms:modified xsi:type="dcterms:W3CDTF">2020-02-04T14:34:00Z</dcterms:modified>
</cp:coreProperties>
</file>