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F6FB" w14:textId="77777777" w:rsidR="00E74215" w:rsidRDefault="00E74215" w:rsidP="00E74215">
      <w:pPr>
        <w:jc w:val="center"/>
        <w:rPr>
          <w:rFonts w:ascii="Times New Roman" w:hAnsi="Times New Roman" w:cs="Times New Roman"/>
          <w:sz w:val="24"/>
          <w:szCs w:val="24"/>
        </w:rPr>
      </w:pPr>
    </w:p>
    <w:p w14:paraId="335652D9" w14:textId="77777777" w:rsidR="00E74215" w:rsidRDefault="00E74215" w:rsidP="00E74215">
      <w:pPr>
        <w:jc w:val="center"/>
        <w:rPr>
          <w:rFonts w:ascii="Times New Roman" w:hAnsi="Times New Roman" w:cs="Times New Roman"/>
          <w:sz w:val="24"/>
          <w:szCs w:val="24"/>
        </w:rPr>
      </w:pPr>
    </w:p>
    <w:p w14:paraId="6B7C1BF5" w14:textId="77777777" w:rsidR="00E74215" w:rsidRDefault="00E74215" w:rsidP="00E74215">
      <w:pPr>
        <w:jc w:val="center"/>
        <w:rPr>
          <w:rFonts w:ascii="Times New Roman" w:hAnsi="Times New Roman" w:cs="Times New Roman"/>
          <w:sz w:val="24"/>
          <w:szCs w:val="24"/>
        </w:rPr>
      </w:pPr>
    </w:p>
    <w:p w14:paraId="072A0B85" w14:textId="77777777" w:rsidR="00E74215" w:rsidRDefault="00E74215" w:rsidP="00E74215">
      <w:pPr>
        <w:jc w:val="center"/>
        <w:rPr>
          <w:rFonts w:ascii="Times New Roman" w:hAnsi="Times New Roman" w:cs="Times New Roman"/>
          <w:sz w:val="24"/>
          <w:szCs w:val="24"/>
        </w:rPr>
      </w:pPr>
    </w:p>
    <w:p w14:paraId="2B838F23" w14:textId="77777777" w:rsidR="00E74215" w:rsidRDefault="00E74215" w:rsidP="00E74215">
      <w:pPr>
        <w:jc w:val="center"/>
        <w:rPr>
          <w:rFonts w:ascii="Times New Roman" w:hAnsi="Times New Roman" w:cs="Times New Roman"/>
          <w:sz w:val="24"/>
          <w:szCs w:val="24"/>
        </w:rPr>
      </w:pPr>
    </w:p>
    <w:p w14:paraId="1A73EBA9" w14:textId="77777777" w:rsidR="00E74215" w:rsidRDefault="00E74215" w:rsidP="00E74215">
      <w:pPr>
        <w:jc w:val="center"/>
        <w:rPr>
          <w:rFonts w:ascii="Times New Roman" w:hAnsi="Times New Roman" w:cs="Times New Roman"/>
          <w:sz w:val="24"/>
          <w:szCs w:val="24"/>
        </w:rPr>
      </w:pPr>
    </w:p>
    <w:p w14:paraId="4BFA66F5" w14:textId="77777777" w:rsidR="00E74215" w:rsidRDefault="00E74215" w:rsidP="00E74215">
      <w:pPr>
        <w:jc w:val="center"/>
        <w:rPr>
          <w:rFonts w:ascii="Times New Roman" w:hAnsi="Times New Roman" w:cs="Times New Roman"/>
          <w:sz w:val="24"/>
          <w:szCs w:val="24"/>
        </w:rPr>
      </w:pPr>
    </w:p>
    <w:p w14:paraId="56CCB446" w14:textId="6C2469C4" w:rsidR="00757EE3" w:rsidRPr="00150B76" w:rsidRDefault="00757EE3" w:rsidP="00E74215">
      <w:pPr>
        <w:jc w:val="center"/>
        <w:rPr>
          <w:rFonts w:ascii="Times New Roman" w:hAnsi="Times New Roman" w:cs="Times New Roman"/>
          <w:b/>
          <w:bCs/>
          <w:sz w:val="24"/>
          <w:szCs w:val="24"/>
        </w:rPr>
      </w:pPr>
      <w:r w:rsidRPr="00150B76">
        <w:rPr>
          <w:rFonts w:ascii="Times New Roman" w:hAnsi="Times New Roman" w:cs="Times New Roman"/>
          <w:b/>
          <w:bCs/>
          <w:sz w:val="24"/>
          <w:szCs w:val="24"/>
        </w:rPr>
        <w:t>Project Proposal: Cinema Ticket Sales Prediction and Optimization</w:t>
      </w:r>
    </w:p>
    <w:p w14:paraId="062CCF5A" w14:textId="77777777" w:rsidR="00757EE3" w:rsidRDefault="00757EE3" w:rsidP="00757EE3">
      <w:pPr>
        <w:rPr>
          <w:rFonts w:ascii="Times New Roman" w:hAnsi="Times New Roman" w:cs="Times New Roman"/>
          <w:sz w:val="24"/>
          <w:szCs w:val="24"/>
        </w:rPr>
      </w:pPr>
    </w:p>
    <w:p w14:paraId="2B72990C" w14:textId="77777777" w:rsidR="00E74215" w:rsidRPr="00E74215" w:rsidRDefault="00E74215" w:rsidP="00E74215">
      <w:pPr>
        <w:spacing w:line="480" w:lineRule="auto"/>
        <w:jc w:val="center"/>
        <w:rPr>
          <w:rFonts w:ascii="Times New Roman" w:hAnsi="Times New Roman" w:cs="Times New Roman"/>
          <w:sz w:val="24"/>
          <w:szCs w:val="24"/>
        </w:rPr>
      </w:pPr>
    </w:p>
    <w:p w14:paraId="66663DAB" w14:textId="77777777" w:rsidR="00E74215" w:rsidRPr="00E74215" w:rsidRDefault="00E74215" w:rsidP="00E74215">
      <w:pPr>
        <w:spacing w:line="480" w:lineRule="auto"/>
        <w:jc w:val="center"/>
        <w:rPr>
          <w:rFonts w:ascii="Times New Roman" w:hAnsi="Times New Roman" w:cs="Times New Roman"/>
          <w:sz w:val="24"/>
          <w:szCs w:val="24"/>
        </w:rPr>
      </w:pPr>
      <w:r w:rsidRPr="00E74215">
        <w:rPr>
          <w:rFonts w:ascii="Times New Roman" w:hAnsi="Times New Roman" w:cs="Times New Roman"/>
          <w:sz w:val="24"/>
          <w:szCs w:val="24"/>
        </w:rPr>
        <w:t>Student’s Name</w:t>
      </w:r>
    </w:p>
    <w:p w14:paraId="7B58C0EE" w14:textId="77777777" w:rsidR="00E74215" w:rsidRPr="00E74215" w:rsidRDefault="00E74215" w:rsidP="00E74215">
      <w:pPr>
        <w:spacing w:line="480" w:lineRule="auto"/>
        <w:jc w:val="center"/>
        <w:rPr>
          <w:rFonts w:ascii="Times New Roman" w:hAnsi="Times New Roman" w:cs="Times New Roman"/>
          <w:sz w:val="24"/>
          <w:szCs w:val="24"/>
        </w:rPr>
      </w:pPr>
      <w:r w:rsidRPr="00E74215">
        <w:rPr>
          <w:rFonts w:ascii="Times New Roman" w:hAnsi="Times New Roman" w:cs="Times New Roman"/>
          <w:sz w:val="24"/>
          <w:szCs w:val="24"/>
        </w:rPr>
        <w:t>Professor’s Name</w:t>
      </w:r>
    </w:p>
    <w:p w14:paraId="16EE5550" w14:textId="77777777" w:rsidR="00E74215" w:rsidRPr="00E74215" w:rsidRDefault="00E74215" w:rsidP="00E74215">
      <w:pPr>
        <w:spacing w:line="480" w:lineRule="auto"/>
        <w:jc w:val="center"/>
        <w:rPr>
          <w:rFonts w:ascii="Times New Roman" w:hAnsi="Times New Roman" w:cs="Times New Roman"/>
          <w:sz w:val="24"/>
          <w:szCs w:val="24"/>
        </w:rPr>
      </w:pPr>
      <w:r w:rsidRPr="00E74215">
        <w:rPr>
          <w:rFonts w:ascii="Times New Roman" w:hAnsi="Times New Roman" w:cs="Times New Roman"/>
          <w:sz w:val="24"/>
          <w:szCs w:val="24"/>
        </w:rPr>
        <w:t>Institutional Affiliation</w:t>
      </w:r>
    </w:p>
    <w:p w14:paraId="504B9270" w14:textId="77777777" w:rsidR="00E74215" w:rsidRPr="00E74215" w:rsidRDefault="00E74215" w:rsidP="00E74215">
      <w:pPr>
        <w:spacing w:line="480" w:lineRule="auto"/>
        <w:jc w:val="center"/>
        <w:rPr>
          <w:rFonts w:ascii="Times New Roman" w:hAnsi="Times New Roman" w:cs="Times New Roman"/>
          <w:sz w:val="24"/>
          <w:szCs w:val="24"/>
        </w:rPr>
      </w:pPr>
      <w:r w:rsidRPr="00E74215">
        <w:rPr>
          <w:rFonts w:ascii="Times New Roman" w:hAnsi="Times New Roman" w:cs="Times New Roman"/>
          <w:sz w:val="24"/>
          <w:szCs w:val="24"/>
        </w:rPr>
        <w:t>Course Code</w:t>
      </w:r>
    </w:p>
    <w:p w14:paraId="11CBA8DA" w14:textId="7E3DAB40" w:rsidR="00757EE3" w:rsidRDefault="00E74215" w:rsidP="00E74215">
      <w:pPr>
        <w:spacing w:line="480" w:lineRule="auto"/>
        <w:jc w:val="center"/>
        <w:rPr>
          <w:rFonts w:ascii="Times New Roman" w:hAnsi="Times New Roman" w:cs="Times New Roman"/>
          <w:sz w:val="24"/>
          <w:szCs w:val="24"/>
        </w:rPr>
      </w:pPr>
      <w:r w:rsidRPr="00E74215">
        <w:rPr>
          <w:rFonts w:ascii="Times New Roman" w:hAnsi="Times New Roman" w:cs="Times New Roman"/>
          <w:sz w:val="24"/>
          <w:szCs w:val="24"/>
        </w:rPr>
        <w:t>Due Date</w:t>
      </w:r>
    </w:p>
    <w:p w14:paraId="6578A424" w14:textId="77777777" w:rsidR="00757EE3" w:rsidRDefault="00757EE3" w:rsidP="00757EE3">
      <w:pPr>
        <w:rPr>
          <w:rFonts w:ascii="Times New Roman" w:hAnsi="Times New Roman" w:cs="Times New Roman"/>
          <w:sz w:val="24"/>
          <w:szCs w:val="24"/>
        </w:rPr>
      </w:pPr>
    </w:p>
    <w:p w14:paraId="430D024A" w14:textId="77777777" w:rsidR="00757EE3" w:rsidRDefault="00757EE3" w:rsidP="00757EE3">
      <w:pPr>
        <w:rPr>
          <w:rFonts w:ascii="Times New Roman" w:hAnsi="Times New Roman" w:cs="Times New Roman"/>
          <w:sz w:val="24"/>
          <w:szCs w:val="24"/>
        </w:rPr>
      </w:pPr>
    </w:p>
    <w:p w14:paraId="3B3D0EA2" w14:textId="77777777" w:rsidR="00757EE3" w:rsidRDefault="00757EE3" w:rsidP="00757EE3">
      <w:pPr>
        <w:rPr>
          <w:rFonts w:ascii="Times New Roman" w:hAnsi="Times New Roman" w:cs="Times New Roman"/>
          <w:sz w:val="24"/>
          <w:szCs w:val="24"/>
        </w:rPr>
      </w:pPr>
    </w:p>
    <w:p w14:paraId="02CF544C" w14:textId="77777777" w:rsidR="00757EE3" w:rsidRDefault="00757EE3" w:rsidP="00757EE3">
      <w:pPr>
        <w:rPr>
          <w:rFonts w:ascii="Times New Roman" w:hAnsi="Times New Roman" w:cs="Times New Roman"/>
          <w:sz w:val="24"/>
          <w:szCs w:val="24"/>
        </w:rPr>
      </w:pPr>
    </w:p>
    <w:p w14:paraId="75AEA7B1" w14:textId="77777777" w:rsidR="00757EE3" w:rsidRDefault="00757EE3" w:rsidP="00757EE3">
      <w:pPr>
        <w:rPr>
          <w:rFonts w:ascii="Times New Roman" w:hAnsi="Times New Roman" w:cs="Times New Roman"/>
          <w:sz w:val="24"/>
          <w:szCs w:val="24"/>
        </w:rPr>
      </w:pPr>
    </w:p>
    <w:p w14:paraId="47057106" w14:textId="77777777" w:rsidR="00757EE3" w:rsidRDefault="00757EE3" w:rsidP="00757EE3">
      <w:pPr>
        <w:rPr>
          <w:rFonts w:ascii="Times New Roman" w:hAnsi="Times New Roman" w:cs="Times New Roman"/>
          <w:sz w:val="24"/>
          <w:szCs w:val="24"/>
        </w:rPr>
      </w:pPr>
    </w:p>
    <w:p w14:paraId="105EA912" w14:textId="77777777" w:rsidR="00757EE3" w:rsidRDefault="00757EE3" w:rsidP="00757EE3">
      <w:pPr>
        <w:rPr>
          <w:rFonts w:ascii="Times New Roman" w:hAnsi="Times New Roman" w:cs="Times New Roman"/>
          <w:sz w:val="24"/>
          <w:szCs w:val="24"/>
        </w:rPr>
      </w:pPr>
    </w:p>
    <w:p w14:paraId="0BC496EF" w14:textId="77777777" w:rsidR="00757EE3" w:rsidRDefault="00757EE3" w:rsidP="00757EE3">
      <w:pPr>
        <w:rPr>
          <w:rFonts w:ascii="Times New Roman" w:hAnsi="Times New Roman" w:cs="Times New Roman"/>
          <w:sz w:val="24"/>
          <w:szCs w:val="24"/>
        </w:rPr>
      </w:pPr>
    </w:p>
    <w:p w14:paraId="773D4E9A" w14:textId="77777777" w:rsidR="00757EE3" w:rsidRDefault="00757EE3" w:rsidP="00757EE3">
      <w:pPr>
        <w:rPr>
          <w:rFonts w:ascii="Times New Roman" w:hAnsi="Times New Roman" w:cs="Times New Roman"/>
          <w:sz w:val="24"/>
          <w:szCs w:val="24"/>
        </w:rPr>
      </w:pPr>
    </w:p>
    <w:p w14:paraId="6442F7F8" w14:textId="77777777" w:rsidR="00757EE3" w:rsidRDefault="00757EE3" w:rsidP="00757EE3">
      <w:pPr>
        <w:rPr>
          <w:rFonts w:ascii="Times New Roman" w:hAnsi="Times New Roman" w:cs="Times New Roman"/>
          <w:sz w:val="24"/>
          <w:szCs w:val="24"/>
        </w:rPr>
      </w:pPr>
    </w:p>
    <w:p w14:paraId="4F942E7D" w14:textId="1B28A5F9" w:rsidR="002401A9" w:rsidRPr="002401A9" w:rsidRDefault="002401A9" w:rsidP="002401A9">
      <w:pPr>
        <w:spacing w:after="0" w:line="480" w:lineRule="auto"/>
        <w:ind w:firstLine="720"/>
        <w:contextualSpacing/>
        <w:jc w:val="center"/>
        <w:rPr>
          <w:rFonts w:ascii="Times New Roman" w:hAnsi="Times New Roman" w:cs="Times New Roman"/>
          <w:b/>
          <w:bCs/>
          <w:sz w:val="24"/>
          <w:szCs w:val="24"/>
        </w:rPr>
      </w:pPr>
      <w:r w:rsidRPr="002401A9">
        <w:rPr>
          <w:rFonts w:ascii="Times New Roman" w:hAnsi="Times New Roman" w:cs="Times New Roman"/>
          <w:b/>
          <w:bCs/>
          <w:sz w:val="24"/>
          <w:szCs w:val="24"/>
        </w:rPr>
        <w:lastRenderedPageBreak/>
        <w:t>Executive Summary</w:t>
      </w:r>
    </w:p>
    <w:p w14:paraId="2A611733" w14:textId="77777777" w:rsidR="006C1BB5" w:rsidRDefault="006C1BB5" w:rsidP="006C1BB5">
      <w:pPr>
        <w:spacing w:after="0" w:line="480" w:lineRule="auto"/>
        <w:ind w:firstLine="720"/>
        <w:contextualSpacing/>
        <w:jc w:val="both"/>
        <w:rPr>
          <w:rFonts w:ascii="Times New Roman" w:hAnsi="Times New Roman" w:cs="Times New Roman"/>
          <w:sz w:val="24"/>
          <w:szCs w:val="24"/>
        </w:rPr>
      </w:pPr>
      <w:r w:rsidRPr="006C1BB5">
        <w:rPr>
          <w:rFonts w:ascii="Times New Roman" w:hAnsi="Times New Roman" w:cs="Times New Roman"/>
          <w:sz w:val="24"/>
          <w:szCs w:val="24"/>
        </w:rPr>
        <w:t>Predictive modeling and complex analytics can assist numerous industries, including the movie business. This extension utilizes past information from numerous theaters over eight months in 2018 to form a show that can anticipate how numerous motion picture tickets will be sold. We need to use this information to discover the most excellent screening times, areas, and pricing plans so that we will make the foremost cash, cut costs, and progress the client experience generally.</w:t>
      </w:r>
    </w:p>
    <w:p w14:paraId="66D4AAA8" w14:textId="41A1580F" w:rsidR="002401A9" w:rsidRPr="002401A9" w:rsidRDefault="002401A9" w:rsidP="002401A9">
      <w:pPr>
        <w:spacing w:after="0" w:line="480" w:lineRule="auto"/>
        <w:ind w:firstLine="720"/>
        <w:contextualSpacing/>
        <w:jc w:val="center"/>
        <w:rPr>
          <w:rFonts w:ascii="Times New Roman" w:hAnsi="Times New Roman" w:cs="Times New Roman"/>
          <w:b/>
          <w:bCs/>
          <w:sz w:val="24"/>
          <w:szCs w:val="24"/>
        </w:rPr>
      </w:pPr>
      <w:r w:rsidRPr="002401A9">
        <w:rPr>
          <w:rFonts w:ascii="Times New Roman" w:hAnsi="Times New Roman" w:cs="Times New Roman"/>
          <w:b/>
          <w:bCs/>
          <w:sz w:val="24"/>
          <w:szCs w:val="24"/>
        </w:rPr>
        <w:t xml:space="preserve">Project </w:t>
      </w:r>
      <w:r w:rsidR="00465061">
        <w:rPr>
          <w:rFonts w:ascii="Times New Roman" w:hAnsi="Times New Roman" w:cs="Times New Roman"/>
          <w:b/>
          <w:bCs/>
          <w:sz w:val="24"/>
          <w:szCs w:val="24"/>
        </w:rPr>
        <w:t>Background</w:t>
      </w:r>
    </w:p>
    <w:p w14:paraId="07335730" w14:textId="7D917102" w:rsidR="004F54FD" w:rsidRDefault="004F54FD" w:rsidP="006C1BB5">
      <w:pPr>
        <w:spacing w:after="0" w:line="480" w:lineRule="auto"/>
        <w:ind w:firstLine="720"/>
        <w:contextualSpacing/>
        <w:jc w:val="both"/>
        <w:rPr>
          <w:rFonts w:ascii="Times New Roman" w:hAnsi="Times New Roman" w:cs="Times New Roman"/>
          <w:sz w:val="24"/>
          <w:szCs w:val="24"/>
        </w:rPr>
      </w:pPr>
      <w:r w:rsidRPr="004F54FD">
        <w:rPr>
          <w:rFonts w:ascii="Times New Roman" w:hAnsi="Times New Roman" w:cs="Times New Roman"/>
          <w:sz w:val="24"/>
          <w:szCs w:val="24"/>
        </w:rPr>
        <w:t>The cinema business has been a critical portion of amusement for a long time, giving individuals locks in encounters through film screenings. But within a long time, the motion picture theater business has been changing rapidly. This is because of moving client tastes, superior innovation, and the rise of digital streaming platforms. This means that movie theaters need to find better approaches to improve their operations, make more money, and remain competitive in a world that's becoming increasingly computerized.</w:t>
      </w:r>
    </w:p>
    <w:p w14:paraId="5F6F8749" w14:textId="644E2160" w:rsidR="004F54FD" w:rsidRDefault="004F54FD" w:rsidP="006C1BB5">
      <w:pPr>
        <w:spacing w:after="0" w:line="480" w:lineRule="auto"/>
        <w:ind w:firstLine="720"/>
        <w:contextualSpacing/>
        <w:jc w:val="both"/>
        <w:rPr>
          <w:rFonts w:ascii="Times New Roman" w:hAnsi="Times New Roman" w:cs="Times New Roman"/>
          <w:sz w:val="24"/>
          <w:szCs w:val="24"/>
        </w:rPr>
      </w:pPr>
      <w:r w:rsidRPr="004F54FD">
        <w:rPr>
          <w:rFonts w:ascii="Times New Roman" w:hAnsi="Times New Roman" w:cs="Times New Roman"/>
          <w:sz w:val="24"/>
          <w:szCs w:val="24"/>
        </w:rPr>
        <w:t xml:space="preserve">To deal with these </w:t>
      </w:r>
      <w:r>
        <w:rPr>
          <w:rFonts w:ascii="Times New Roman" w:hAnsi="Times New Roman" w:cs="Times New Roman"/>
          <w:sz w:val="24"/>
          <w:szCs w:val="24"/>
        </w:rPr>
        <w:t>challenges</w:t>
      </w:r>
      <w:r w:rsidRPr="004F54FD">
        <w:rPr>
          <w:rFonts w:ascii="Times New Roman" w:hAnsi="Times New Roman" w:cs="Times New Roman"/>
          <w:sz w:val="24"/>
          <w:szCs w:val="24"/>
        </w:rPr>
        <w:t>, the proposed venture will utilize progressed analytics and expectation modeling to form a solution that fixes vital issues in the motion picture business. By looking at ancient data regarding movie theater ticket deals, appearing times, and movie details, they extend trust to discover valuable data that can help movie theater producers, marketers, and managers make smart decisions.</w:t>
      </w:r>
    </w:p>
    <w:p w14:paraId="1427462B" w14:textId="77777777" w:rsidR="004F54FD" w:rsidRDefault="004F54FD" w:rsidP="004F54FD">
      <w:pPr>
        <w:spacing w:after="0" w:line="480" w:lineRule="auto"/>
        <w:ind w:firstLine="720"/>
        <w:contextualSpacing/>
        <w:jc w:val="both"/>
        <w:rPr>
          <w:rFonts w:ascii="Times New Roman" w:hAnsi="Times New Roman" w:cs="Times New Roman"/>
          <w:sz w:val="24"/>
          <w:szCs w:val="24"/>
        </w:rPr>
      </w:pPr>
      <w:r w:rsidRPr="004F54FD">
        <w:rPr>
          <w:rFonts w:ascii="Times New Roman" w:hAnsi="Times New Roman" w:cs="Times New Roman"/>
          <w:sz w:val="24"/>
          <w:szCs w:val="24"/>
        </w:rPr>
        <w:t>Predictive modeling will also be looked into to accurately foresee ticket deals, find the best times and places for screenings, and move forward with estimating strategies. Kinos can make their operations more effective, improve customer involvement, and eventually grow their business in a showcase that's getting more competitive by using the power of data-driven insights.</w:t>
      </w:r>
    </w:p>
    <w:p w14:paraId="038D1096" w14:textId="7531D78E" w:rsidR="002401A9" w:rsidRPr="002401A9" w:rsidRDefault="002401A9" w:rsidP="002401A9">
      <w:pPr>
        <w:spacing w:after="0" w:line="480" w:lineRule="auto"/>
        <w:ind w:firstLine="720"/>
        <w:contextualSpacing/>
        <w:jc w:val="center"/>
        <w:rPr>
          <w:rFonts w:ascii="Times New Roman" w:hAnsi="Times New Roman" w:cs="Times New Roman"/>
          <w:b/>
          <w:bCs/>
          <w:sz w:val="24"/>
          <w:szCs w:val="24"/>
        </w:rPr>
      </w:pPr>
      <w:r w:rsidRPr="002401A9">
        <w:rPr>
          <w:rFonts w:ascii="Times New Roman" w:hAnsi="Times New Roman" w:cs="Times New Roman"/>
          <w:b/>
          <w:bCs/>
          <w:sz w:val="24"/>
          <w:szCs w:val="24"/>
        </w:rPr>
        <w:t>Objective</w:t>
      </w:r>
      <w:r>
        <w:rPr>
          <w:rFonts w:ascii="Times New Roman" w:hAnsi="Times New Roman" w:cs="Times New Roman"/>
          <w:b/>
          <w:bCs/>
          <w:sz w:val="24"/>
          <w:szCs w:val="24"/>
        </w:rPr>
        <w:t>s</w:t>
      </w:r>
    </w:p>
    <w:p w14:paraId="55C20203" w14:textId="77777777" w:rsidR="002401A9" w:rsidRPr="002401A9" w:rsidRDefault="002401A9" w:rsidP="002401A9">
      <w:pPr>
        <w:spacing w:after="0" w:line="480" w:lineRule="auto"/>
        <w:ind w:firstLine="720"/>
        <w:contextualSpacing/>
        <w:jc w:val="both"/>
        <w:rPr>
          <w:rFonts w:ascii="Times New Roman" w:hAnsi="Times New Roman" w:cs="Times New Roman"/>
          <w:sz w:val="24"/>
          <w:szCs w:val="24"/>
        </w:rPr>
      </w:pPr>
      <w:r w:rsidRPr="002401A9">
        <w:rPr>
          <w:rFonts w:ascii="Times New Roman" w:hAnsi="Times New Roman" w:cs="Times New Roman"/>
          <w:sz w:val="24"/>
          <w:szCs w:val="24"/>
        </w:rPr>
        <w:lastRenderedPageBreak/>
        <w:t>The primary objective of this project is to develop a predictive model that accurately forecasts ticket sales for different cinemas. By doing so, cinemas can optimize screening schedules, locations, and pricing strategies to maximize revenue, minimize costs, and improve overall profitability. Additionally, the project aims to provide insights for effective market targeting, movie selection, and strategic decision-making.</w:t>
      </w:r>
    </w:p>
    <w:p w14:paraId="7A8762AF" w14:textId="0EE3B197" w:rsidR="002401A9" w:rsidRPr="002401A9" w:rsidRDefault="002401A9" w:rsidP="002401A9">
      <w:pPr>
        <w:spacing w:after="0" w:line="480" w:lineRule="auto"/>
        <w:ind w:firstLine="720"/>
        <w:contextualSpacing/>
        <w:jc w:val="center"/>
        <w:rPr>
          <w:rFonts w:ascii="Times New Roman" w:hAnsi="Times New Roman" w:cs="Times New Roman"/>
          <w:b/>
          <w:bCs/>
          <w:sz w:val="24"/>
          <w:szCs w:val="24"/>
        </w:rPr>
      </w:pPr>
      <w:r w:rsidRPr="002401A9">
        <w:rPr>
          <w:rFonts w:ascii="Times New Roman" w:hAnsi="Times New Roman" w:cs="Times New Roman"/>
          <w:b/>
          <w:bCs/>
          <w:sz w:val="24"/>
          <w:szCs w:val="24"/>
        </w:rPr>
        <w:t>Data Description</w:t>
      </w:r>
    </w:p>
    <w:p w14:paraId="0F40804F" w14:textId="77777777" w:rsidR="00DB360C" w:rsidRDefault="00DB360C" w:rsidP="00DB360C">
      <w:pPr>
        <w:spacing w:after="0" w:line="480" w:lineRule="auto"/>
        <w:ind w:firstLine="720"/>
        <w:contextualSpacing/>
        <w:jc w:val="both"/>
        <w:rPr>
          <w:rFonts w:ascii="Times New Roman" w:hAnsi="Times New Roman" w:cs="Times New Roman"/>
          <w:sz w:val="24"/>
          <w:szCs w:val="24"/>
        </w:rPr>
      </w:pPr>
      <w:r w:rsidRPr="00DB360C">
        <w:rPr>
          <w:rFonts w:ascii="Times New Roman" w:hAnsi="Times New Roman" w:cs="Times New Roman"/>
          <w:sz w:val="24"/>
          <w:szCs w:val="24"/>
        </w:rPr>
        <w:t>The dataset deals with data from several motion picture houses over eight months. It includes a part of data approximately tests and secret spots. Motion picture points of interest like how much it fetched, who was in it, who worked on it, and when it was shot additionally encoded. This data will be utilized to show how predictive it is and learn lessons that can be used in the future.</w:t>
      </w:r>
    </w:p>
    <w:p w14:paraId="51D68658" w14:textId="6C1C283C" w:rsidR="0042753D" w:rsidRPr="0042753D" w:rsidRDefault="0042753D" w:rsidP="0042753D">
      <w:pPr>
        <w:spacing w:after="0" w:line="480" w:lineRule="auto"/>
        <w:ind w:firstLine="720"/>
        <w:contextualSpacing/>
        <w:jc w:val="center"/>
        <w:rPr>
          <w:rFonts w:ascii="Times New Roman" w:hAnsi="Times New Roman" w:cs="Times New Roman"/>
          <w:b/>
          <w:bCs/>
          <w:sz w:val="24"/>
          <w:szCs w:val="24"/>
        </w:rPr>
      </w:pPr>
      <w:r w:rsidRPr="0042753D">
        <w:rPr>
          <w:rFonts w:ascii="Times New Roman" w:hAnsi="Times New Roman" w:cs="Times New Roman"/>
          <w:b/>
          <w:bCs/>
          <w:sz w:val="24"/>
          <w:szCs w:val="24"/>
        </w:rPr>
        <w:t>Methodology</w:t>
      </w:r>
    </w:p>
    <w:p w14:paraId="155DC72E" w14:textId="77777777" w:rsidR="00DB360C" w:rsidRDefault="00DB360C" w:rsidP="00DB360C">
      <w:pPr>
        <w:spacing w:after="0" w:line="480" w:lineRule="auto"/>
        <w:ind w:firstLine="720"/>
        <w:contextualSpacing/>
        <w:jc w:val="both"/>
        <w:rPr>
          <w:rFonts w:ascii="Times New Roman" w:hAnsi="Times New Roman" w:cs="Times New Roman"/>
          <w:sz w:val="24"/>
          <w:szCs w:val="24"/>
        </w:rPr>
      </w:pPr>
      <w:r w:rsidRPr="00DB360C">
        <w:rPr>
          <w:rFonts w:ascii="Times New Roman" w:hAnsi="Times New Roman" w:cs="Times New Roman"/>
          <w:sz w:val="24"/>
          <w:szCs w:val="24"/>
        </w:rPr>
        <w:t xml:space="preserve">Exploratory data analysis (EDA) will be the primary step within the project's planned strategy for finding designs and patterns within the information. There will be methods for worldly, including building utilized to discover designs, patterns, and holiday impacts, which are all useful temporal features. The time arrangement foreseeing the prescient show will be made with machine learning apparatuses such as </w:t>
      </w:r>
      <w:proofErr w:type="spellStart"/>
      <w:r w:rsidRPr="00DB360C">
        <w:rPr>
          <w:rFonts w:ascii="Times New Roman" w:hAnsi="Times New Roman" w:cs="Times New Roman"/>
          <w:sz w:val="24"/>
          <w:szCs w:val="24"/>
        </w:rPr>
        <w:t>XGBoost</w:t>
      </w:r>
      <w:proofErr w:type="spellEnd"/>
      <w:r w:rsidRPr="00DB360C">
        <w:rPr>
          <w:rFonts w:ascii="Times New Roman" w:hAnsi="Times New Roman" w:cs="Times New Roman"/>
          <w:sz w:val="24"/>
          <w:szCs w:val="24"/>
        </w:rPr>
        <w:t>, LSTM, or SARIMA. We'll check how well the model works with the proper tools, such as RMSE and MAE.</w:t>
      </w:r>
    </w:p>
    <w:p w14:paraId="510C98B9" w14:textId="4A5AB851" w:rsidR="004232A6" w:rsidRPr="004232A6" w:rsidRDefault="004232A6" w:rsidP="001707D8">
      <w:pPr>
        <w:spacing w:after="0" w:line="480" w:lineRule="auto"/>
        <w:ind w:firstLine="720"/>
        <w:contextualSpacing/>
        <w:jc w:val="center"/>
        <w:rPr>
          <w:rFonts w:ascii="Times New Roman" w:hAnsi="Times New Roman" w:cs="Times New Roman"/>
          <w:sz w:val="24"/>
          <w:szCs w:val="24"/>
        </w:rPr>
      </w:pPr>
      <w:r w:rsidRPr="004232A6">
        <w:rPr>
          <w:rFonts w:ascii="Times New Roman" w:hAnsi="Times New Roman" w:cs="Times New Roman"/>
          <w:b/>
          <w:bCs/>
          <w:sz w:val="24"/>
          <w:szCs w:val="24"/>
        </w:rPr>
        <w:t>Project Work Plan Summary (With Days)</w:t>
      </w:r>
    </w:p>
    <w:p w14:paraId="57294C7A" w14:textId="412CC016"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Project Initiation (Days 1-</w:t>
      </w:r>
      <w:r>
        <w:rPr>
          <w:rFonts w:ascii="Times New Roman" w:hAnsi="Times New Roman" w:cs="Times New Roman"/>
          <w:b/>
          <w:bCs/>
          <w:sz w:val="24"/>
          <w:szCs w:val="24"/>
        </w:rPr>
        <w:t>2</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Pr="004232A6">
        <w:rPr>
          <w:rFonts w:ascii="Times New Roman" w:hAnsi="Times New Roman" w:cs="Times New Roman"/>
          <w:sz w:val="24"/>
          <w:szCs w:val="24"/>
        </w:rPr>
        <w:t>Define objectives, assemble the team, and establish communication channels.</w:t>
      </w:r>
    </w:p>
    <w:p w14:paraId="365B6C88" w14:textId="1DF90180"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Data Acquisition and Preparation (Days </w:t>
      </w:r>
      <w:r>
        <w:rPr>
          <w:rFonts w:ascii="Times New Roman" w:hAnsi="Times New Roman" w:cs="Times New Roman"/>
          <w:b/>
          <w:bCs/>
          <w:sz w:val="24"/>
          <w:szCs w:val="24"/>
        </w:rPr>
        <w:t>3</w:t>
      </w:r>
      <w:r w:rsidRPr="004232A6">
        <w:rPr>
          <w:rFonts w:ascii="Times New Roman" w:hAnsi="Times New Roman" w:cs="Times New Roman"/>
          <w:b/>
          <w:bCs/>
          <w:sz w:val="24"/>
          <w:szCs w:val="24"/>
        </w:rPr>
        <w:t>-</w:t>
      </w:r>
      <w:r>
        <w:rPr>
          <w:rFonts w:ascii="Times New Roman" w:hAnsi="Times New Roman" w:cs="Times New Roman"/>
          <w:b/>
          <w:bCs/>
          <w:sz w:val="24"/>
          <w:szCs w:val="24"/>
        </w:rPr>
        <w:t>5</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Pr="004232A6">
        <w:rPr>
          <w:rFonts w:ascii="Times New Roman" w:hAnsi="Times New Roman" w:cs="Times New Roman"/>
          <w:sz w:val="24"/>
          <w:szCs w:val="24"/>
        </w:rPr>
        <w:t>Gather and preprocess the dataset, conduct exploratory data analysis (EDA), and prepare the data for modeling.</w:t>
      </w:r>
    </w:p>
    <w:p w14:paraId="2385D38C" w14:textId="576611C2"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lastRenderedPageBreak/>
        <w:t xml:space="preserve">Feature Engineering (Days </w:t>
      </w:r>
      <w:r>
        <w:rPr>
          <w:rFonts w:ascii="Times New Roman" w:hAnsi="Times New Roman" w:cs="Times New Roman"/>
          <w:b/>
          <w:bCs/>
          <w:sz w:val="24"/>
          <w:szCs w:val="24"/>
        </w:rPr>
        <w:t>6</w:t>
      </w:r>
      <w:r w:rsidRPr="004232A6">
        <w:rPr>
          <w:rFonts w:ascii="Times New Roman" w:hAnsi="Times New Roman" w:cs="Times New Roman"/>
          <w:b/>
          <w:bCs/>
          <w:sz w:val="24"/>
          <w:szCs w:val="24"/>
        </w:rPr>
        <w:t>-</w:t>
      </w:r>
      <w:r>
        <w:rPr>
          <w:rFonts w:ascii="Times New Roman" w:hAnsi="Times New Roman" w:cs="Times New Roman"/>
          <w:b/>
          <w:bCs/>
          <w:sz w:val="24"/>
          <w:szCs w:val="24"/>
        </w:rPr>
        <w:t>8</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Pr="004232A6">
        <w:rPr>
          <w:rFonts w:ascii="Times New Roman" w:hAnsi="Times New Roman" w:cs="Times New Roman"/>
          <w:sz w:val="24"/>
          <w:szCs w:val="24"/>
        </w:rPr>
        <w:t>Extract relevant features, including temporal and movie-related attributes, to enhance the predictive model's performance.</w:t>
      </w:r>
    </w:p>
    <w:p w14:paraId="1573855D" w14:textId="7155726E"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Model Development (Days </w:t>
      </w:r>
      <w:r>
        <w:rPr>
          <w:rFonts w:ascii="Times New Roman" w:hAnsi="Times New Roman" w:cs="Times New Roman"/>
          <w:b/>
          <w:bCs/>
          <w:sz w:val="24"/>
          <w:szCs w:val="24"/>
        </w:rPr>
        <w:t>9</w:t>
      </w:r>
      <w:r w:rsidRPr="004232A6">
        <w:rPr>
          <w:rFonts w:ascii="Times New Roman" w:hAnsi="Times New Roman" w:cs="Times New Roman"/>
          <w:b/>
          <w:bCs/>
          <w:sz w:val="24"/>
          <w:szCs w:val="24"/>
        </w:rPr>
        <w:t>-</w:t>
      </w:r>
      <w:r>
        <w:rPr>
          <w:rFonts w:ascii="Times New Roman" w:hAnsi="Times New Roman" w:cs="Times New Roman"/>
          <w:b/>
          <w:bCs/>
          <w:sz w:val="24"/>
          <w:szCs w:val="24"/>
        </w:rPr>
        <w:t>10</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Pr="004232A6">
        <w:rPr>
          <w:rFonts w:ascii="Times New Roman" w:hAnsi="Times New Roman" w:cs="Times New Roman"/>
          <w:sz w:val="24"/>
          <w:szCs w:val="24"/>
        </w:rPr>
        <w:t>Implement machine learning algorithms for time series forecasting, train and evaluate models, and select the best-performing one for further optimization.</w:t>
      </w:r>
    </w:p>
    <w:p w14:paraId="4539303C" w14:textId="71E8BC80"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Model Optimization (Days </w:t>
      </w:r>
      <w:r>
        <w:rPr>
          <w:rFonts w:ascii="Times New Roman" w:hAnsi="Times New Roman" w:cs="Times New Roman"/>
          <w:b/>
          <w:bCs/>
          <w:sz w:val="24"/>
          <w:szCs w:val="24"/>
        </w:rPr>
        <w:t>11</w:t>
      </w:r>
      <w:r w:rsidRPr="004232A6">
        <w:rPr>
          <w:rFonts w:ascii="Times New Roman" w:hAnsi="Times New Roman" w:cs="Times New Roman"/>
          <w:b/>
          <w:bCs/>
          <w:sz w:val="24"/>
          <w:szCs w:val="24"/>
        </w:rPr>
        <w:t>-</w:t>
      </w:r>
      <w:r>
        <w:rPr>
          <w:rFonts w:ascii="Times New Roman" w:hAnsi="Times New Roman" w:cs="Times New Roman"/>
          <w:b/>
          <w:bCs/>
          <w:sz w:val="24"/>
          <w:szCs w:val="24"/>
        </w:rPr>
        <w:t>12</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00DB360C" w:rsidRPr="00DB360C">
        <w:rPr>
          <w:rFonts w:ascii="Times New Roman" w:hAnsi="Times New Roman" w:cs="Times New Roman"/>
          <w:sz w:val="24"/>
          <w:szCs w:val="24"/>
        </w:rPr>
        <w:t>Fine-tune the hyperparameters, examine ensemble methods, and test the best model's generalization ability.</w:t>
      </w:r>
    </w:p>
    <w:p w14:paraId="11A891A6" w14:textId="0621621E"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Insights Dashboard Development (Days </w:t>
      </w:r>
      <w:r>
        <w:rPr>
          <w:rFonts w:ascii="Times New Roman" w:hAnsi="Times New Roman" w:cs="Times New Roman"/>
          <w:b/>
          <w:bCs/>
          <w:sz w:val="24"/>
          <w:szCs w:val="24"/>
        </w:rPr>
        <w:t>13</w:t>
      </w:r>
      <w:r w:rsidRPr="004232A6">
        <w:rPr>
          <w:rFonts w:ascii="Times New Roman" w:hAnsi="Times New Roman" w:cs="Times New Roman"/>
          <w:b/>
          <w:bCs/>
          <w:sz w:val="24"/>
          <w:szCs w:val="24"/>
        </w:rPr>
        <w:t>-</w:t>
      </w:r>
      <w:r>
        <w:rPr>
          <w:rFonts w:ascii="Times New Roman" w:hAnsi="Times New Roman" w:cs="Times New Roman"/>
          <w:b/>
          <w:bCs/>
          <w:sz w:val="24"/>
          <w:szCs w:val="24"/>
        </w:rPr>
        <w:t>15</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004240FB" w:rsidRPr="004240FB">
        <w:rPr>
          <w:rFonts w:ascii="Times New Roman" w:hAnsi="Times New Roman" w:cs="Times New Roman"/>
          <w:sz w:val="24"/>
          <w:szCs w:val="24"/>
        </w:rPr>
        <w:t>Create a dynamic visualization dashboard to share important findings and suggestions with those who matter.</w:t>
      </w:r>
    </w:p>
    <w:p w14:paraId="0D882D9F" w14:textId="1C526C93"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Documentation and Reporting (Days </w:t>
      </w:r>
      <w:r>
        <w:rPr>
          <w:rFonts w:ascii="Times New Roman" w:hAnsi="Times New Roman" w:cs="Times New Roman"/>
          <w:b/>
          <w:bCs/>
          <w:sz w:val="24"/>
          <w:szCs w:val="24"/>
        </w:rPr>
        <w:t>16</w:t>
      </w:r>
      <w:r w:rsidRPr="004232A6">
        <w:rPr>
          <w:rFonts w:ascii="Times New Roman" w:hAnsi="Times New Roman" w:cs="Times New Roman"/>
          <w:b/>
          <w:bCs/>
          <w:sz w:val="24"/>
          <w:szCs w:val="24"/>
        </w:rPr>
        <w:t>-</w:t>
      </w:r>
      <w:r>
        <w:rPr>
          <w:rFonts w:ascii="Times New Roman" w:hAnsi="Times New Roman" w:cs="Times New Roman"/>
          <w:b/>
          <w:bCs/>
          <w:sz w:val="24"/>
          <w:szCs w:val="24"/>
        </w:rPr>
        <w:t>18</w:t>
      </w:r>
      <w:r w:rsidRPr="004232A6">
        <w:rPr>
          <w:rFonts w:ascii="Times New Roman" w:hAnsi="Times New Roman" w:cs="Times New Roman"/>
          <w:b/>
          <w:bCs/>
          <w:sz w:val="24"/>
          <w:szCs w:val="24"/>
        </w:rPr>
        <w:t>):</w:t>
      </w:r>
      <w:r w:rsidRPr="004232A6">
        <w:rPr>
          <w:rFonts w:ascii="Times New Roman" w:hAnsi="Times New Roman" w:cs="Times New Roman"/>
          <w:b/>
          <w:bCs/>
          <w:sz w:val="24"/>
          <w:szCs w:val="24"/>
        </w:rPr>
        <w:t xml:space="preserve"> </w:t>
      </w:r>
      <w:r w:rsidR="004240FB" w:rsidRPr="004240FB">
        <w:rPr>
          <w:rFonts w:ascii="Times New Roman" w:hAnsi="Times New Roman" w:cs="Times New Roman"/>
          <w:sz w:val="24"/>
          <w:szCs w:val="24"/>
        </w:rPr>
        <w:t>Complete all the necessary paperwork and write a final project report that summarizes the methods, results, and suggestions.</w:t>
      </w:r>
    </w:p>
    <w:p w14:paraId="20584C86" w14:textId="52768B5D" w:rsidR="004232A6" w:rsidRPr="004232A6" w:rsidRDefault="004232A6" w:rsidP="004232A6">
      <w:pPr>
        <w:numPr>
          <w:ilvl w:val="0"/>
          <w:numId w:val="2"/>
        </w:numPr>
        <w:tabs>
          <w:tab w:val="clear" w:pos="360"/>
        </w:tabs>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Review and Presentation (Days </w:t>
      </w:r>
      <w:r>
        <w:rPr>
          <w:rFonts w:ascii="Times New Roman" w:hAnsi="Times New Roman" w:cs="Times New Roman"/>
          <w:b/>
          <w:bCs/>
          <w:sz w:val="24"/>
          <w:szCs w:val="24"/>
        </w:rPr>
        <w:t>19</w:t>
      </w:r>
      <w:r w:rsidRPr="004232A6">
        <w:rPr>
          <w:rFonts w:ascii="Times New Roman" w:hAnsi="Times New Roman" w:cs="Times New Roman"/>
          <w:b/>
          <w:bCs/>
          <w:sz w:val="24"/>
          <w:szCs w:val="24"/>
        </w:rPr>
        <w:t>-</w:t>
      </w:r>
      <w:r>
        <w:rPr>
          <w:rFonts w:ascii="Times New Roman" w:hAnsi="Times New Roman" w:cs="Times New Roman"/>
          <w:b/>
          <w:bCs/>
          <w:sz w:val="24"/>
          <w:szCs w:val="24"/>
        </w:rPr>
        <w:t>21</w:t>
      </w:r>
      <w:r w:rsidRPr="004232A6">
        <w:rPr>
          <w:rFonts w:ascii="Times New Roman" w:hAnsi="Times New Roman" w:cs="Times New Roman"/>
          <w:b/>
          <w:bCs/>
          <w:sz w:val="24"/>
          <w:szCs w:val="24"/>
        </w:rPr>
        <w:t>):</w:t>
      </w:r>
      <w:r w:rsidR="004240FB" w:rsidRPr="004240FB">
        <w:t xml:space="preserve"> </w:t>
      </w:r>
      <w:r w:rsidR="004240FB" w:rsidRPr="004240FB">
        <w:rPr>
          <w:rFonts w:ascii="Times New Roman" w:hAnsi="Times New Roman" w:cs="Times New Roman"/>
          <w:sz w:val="24"/>
          <w:szCs w:val="24"/>
        </w:rPr>
        <w:t>Do a final review, show it to the people who matter, and discuss their feedback before the project is finished.</w:t>
      </w:r>
    </w:p>
    <w:p w14:paraId="7E2BA6D4" w14:textId="77777777" w:rsidR="004240FB" w:rsidRDefault="004232A6" w:rsidP="00A658A4">
      <w:pPr>
        <w:numPr>
          <w:ilvl w:val="0"/>
          <w:numId w:val="2"/>
        </w:numPr>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 xml:space="preserve">Project Closure (Day </w:t>
      </w:r>
      <w:r w:rsidRPr="004240FB">
        <w:rPr>
          <w:rFonts w:ascii="Times New Roman" w:hAnsi="Times New Roman" w:cs="Times New Roman"/>
          <w:b/>
          <w:bCs/>
          <w:sz w:val="24"/>
          <w:szCs w:val="24"/>
        </w:rPr>
        <w:t>22</w:t>
      </w:r>
      <w:r w:rsidRPr="004232A6">
        <w:rPr>
          <w:rFonts w:ascii="Times New Roman" w:hAnsi="Times New Roman" w:cs="Times New Roman"/>
          <w:b/>
          <w:bCs/>
          <w:sz w:val="24"/>
          <w:szCs w:val="24"/>
        </w:rPr>
        <w:t>):</w:t>
      </w:r>
      <w:r w:rsidRPr="004240FB">
        <w:rPr>
          <w:rFonts w:ascii="Times New Roman" w:hAnsi="Times New Roman" w:cs="Times New Roman"/>
          <w:b/>
          <w:bCs/>
          <w:sz w:val="24"/>
          <w:szCs w:val="24"/>
        </w:rPr>
        <w:t xml:space="preserve"> </w:t>
      </w:r>
      <w:r w:rsidR="004240FB" w:rsidRPr="004240FB">
        <w:rPr>
          <w:rFonts w:ascii="Times New Roman" w:hAnsi="Times New Roman" w:cs="Times New Roman"/>
          <w:sz w:val="24"/>
          <w:szCs w:val="24"/>
        </w:rPr>
        <w:t>Get permission from the individuals who matter, keep the venture printed material, and survey after the extension is over to compose what was learned.</w:t>
      </w:r>
    </w:p>
    <w:p w14:paraId="79FA5C9F" w14:textId="7881AFEC" w:rsidR="00DB360C" w:rsidRPr="004240FB" w:rsidRDefault="004232A6" w:rsidP="00A658A4">
      <w:pPr>
        <w:numPr>
          <w:ilvl w:val="0"/>
          <w:numId w:val="2"/>
        </w:numPr>
        <w:spacing w:after="0" w:line="480" w:lineRule="auto"/>
        <w:contextualSpacing/>
        <w:jc w:val="both"/>
        <w:rPr>
          <w:rFonts w:ascii="Times New Roman" w:hAnsi="Times New Roman" w:cs="Times New Roman"/>
          <w:sz w:val="24"/>
          <w:szCs w:val="24"/>
        </w:rPr>
      </w:pPr>
      <w:r w:rsidRPr="004232A6">
        <w:rPr>
          <w:rFonts w:ascii="Times New Roman" w:hAnsi="Times New Roman" w:cs="Times New Roman"/>
          <w:b/>
          <w:bCs/>
          <w:sz w:val="24"/>
          <w:szCs w:val="24"/>
        </w:rPr>
        <w:t>Ongoing Support and Maintenance (Post-project):</w:t>
      </w:r>
      <w:r w:rsidRPr="004240FB">
        <w:rPr>
          <w:rFonts w:ascii="Times New Roman" w:hAnsi="Times New Roman" w:cs="Times New Roman"/>
          <w:b/>
          <w:bCs/>
          <w:sz w:val="24"/>
          <w:szCs w:val="24"/>
        </w:rPr>
        <w:t xml:space="preserve">  </w:t>
      </w:r>
      <w:r w:rsidR="004240FB" w:rsidRPr="004240FB">
        <w:rPr>
          <w:rFonts w:ascii="Times New Roman" w:hAnsi="Times New Roman" w:cs="Times New Roman"/>
          <w:color w:val="0D0D0D"/>
          <w:sz w:val="24"/>
          <w:szCs w:val="24"/>
          <w:shd w:val="clear" w:color="auto" w:fill="FFFFFF"/>
        </w:rPr>
        <w:t>Continuously support the loaded model and dashboard, keep an eye on how they're doing, and look for ways to make things better and more efficient.</w:t>
      </w:r>
    </w:p>
    <w:p w14:paraId="1A676B0F" w14:textId="6BE637DF" w:rsidR="002401A9" w:rsidRPr="00DB360C" w:rsidRDefault="00AE28E3" w:rsidP="00DB360C">
      <w:pPr>
        <w:spacing w:after="0" w:line="480" w:lineRule="auto"/>
        <w:ind w:left="1080"/>
        <w:contextualSpacing/>
        <w:jc w:val="center"/>
        <w:rPr>
          <w:rFonts w:ascii="Times New Roman" w:hAnsi="Times New Roman" w:cs="Times New Roman"/>
          <w:b/>
          <w:bCs/>
          <w:sz w:val="24"/>
          <w:szCs w:val="24"/>
        </w:rPr>
      </w:pPr>
      <w:r w:rsidRPr="00DB360C">
        <w:rPr>
          <w:rFonts w:ascii="Times New Roman" w:hAnsi="Times New Roman" w:cs="Times New Roman"/>
          <w:b/>
          <w:bCs/>
          <w:sz w:val="24"/>
          <w:szCs w:val="24"/>
        </w:rPr>
        <w:t>Project Budget</w:t>
      </w:r>
    </w:p>
    <w:tbl>
      <w:tblPr>
        <w:tblStyle w:val="TableGrid"/>
        <w:tblW w:w="0" w:type="auto"/>
        <w:tblLook w:val="04A0" w:firstRow="1" w:lastRow="0" w:firstColumn="1" w:lastColumn="0" w:noHBand="0" w:noVBand="1"/>
      </w:tblPr>
      <w:tblGrid>
        <w:gridCol w:w="4225"/>
        <w:gridCol w:w="1890"/>
        <w:gridCol w:w="2700"/>
      </w:tblGrid>
      <w:tr w:rsidR="00AE28E3" w:rsidRPr="00AE28E3" w14:paraId="0C3F34E1" w14:textId="77777777" w:rsidTr="0039759C">
        <w:tc>
          <w:tcPr>
            <w:tcW w:w="4225" w:type="dxa"/>
          </w:tcPr>
          <w:p w14:paraId="3DB6723D" w14:textId="01738442" w:rsidR="00AE28E3" w:rsidRPr="00AE28E3" w:rsidRDefault="00AE28E3" w:rsidP="0039759C">
            <w:pPr>
              <w:spacing w:line="360" w:lineRule="auto"/>
              <w:contextualSpacing/>
              <w:rPr>
                <w:rFonts w:ascii="Times New Roman" w:hAnsi="Times New Roman" w:cs="Times New Roman"/>
                <w:b/>
                <w:bCs/>
                <w:sz w:val="24"/>
                <w:szCs w:val="24"/>
              </w:rPr>
            </w:pPr>
            <w:r w:rsidRPr="00AE28E3">
              <w:rPr>
                <w:b/>
                <w:bCs/>
              </w:rPr>
              <w:t>Phase</w:t>
            </w:r>
          </w:p>
        </w:tc>
        <w:tc>
          <w:tcPr>
            <w:tcW w:w="1890" w:type="dxa"/>
          </w:tcPr>
          <w:p w14:paraId="1B496800" w14:textId="47A58A54" w:rsidR="00AE28E3" w:rsidRPr="00AE28E3" w:rsidRDefault="00AE28E3" w:rsidP="0039759C">
            <w:pPr>
              <w:spacing w:line="360" w:lineRule="auto"/>
              <w:contextualSpacing/>
              <w:rPr>
                <w:rFonts w:ascii="Times New Roman" w:hAnsi="Times New Roman" w:cs="Times New Roman"/>
                <w:b/>
                <w:bCs/>
                <w:sz w:val="24"/>
                <w:szCs w:val="24"/>
              </w:rPr>
            </w:pPr>
            <w:r w:rsidRPr="00AE28E3">
              <w:rPr>
                <w:b/>
                <w:bCs/>
              </w:rPr>
              <w:t>Duration (Days)</w:t>
            </w:r>
          </w:p>
        </w:tc>
        <w:tc>
          <w:tcPr>
            <w:tcW w:w="2700" w:type="dxa"/>
          </w:tcPr>
          <w:p w14:paraId="6A2799AB" w14:textId="34B894C1" w:rsidR="00AE28E3" w:rsidRPr="00AE28E3" w:rsidRDefault="00AE28E3" w:rsidP="0039759C">
            <w:pPr>
              <w:spacing w:line="360" w:lineRule="auto"/>
              <w:contextualSpacing/>
              <w:rPr>
                <w:rFonts w:ascii="Times New Roman" w:hAnsi="Times New Roman" w:cs="Times New Roman"/>
                <w:b/>
                <w:bCs/>
                <w:sz w:val="24"/>
                <w:szCs w:val="24"/>
              </w:rPr>
            </w:pPr>
            <w:r w:rsidRPr="00AE28E3">
              <w:rPr>
                <w:b/>
                <w:bCs/>
              </w:rPr>
              <w:t>Budget Allocation</w:t>
            </w:r>
          </w:p>
        </w:tc>
      </w:tr>
      <w:tr w:rsidR="00AE28E3" w14:paraId="02811032" w14:textId="77777777" w:rsidTr="0039759C">
        <w:tc>
          <w:tcPr>
            <w:tcW w:w="4225" w:type="dxa"/>
          </w:tcPr>
          <w:p w14:paraId="6FDC4399" w14:textId="282F860F" w:rsidR="00AE28E3" w:rsidRDefault="00AE28E3" w:rsidP="0039759C">
            <w:pPr>
              <w:spacing w:line="360" w:lineRule="auto"/>
              <w:contextualSpacing/>
              <w:rPr>
                <w:rFonts w:ascii="Times New Roman" w:hAnsi="Times New Roman" w:cs="Times New Roman"/>
                <w:b/>
                <w:bCs/>
                <w:sz w:val="24"/>
                <w:szCs w:val="24"/>
              </w:rPr>
            </w:pPr>
            <w:r w:rsidRPr="00FF62F9">
              <w:t>Project Initiation</w:t>
            </w:r>
          </w:p>
        </w:tc>
        <w:tc>
          <w:tcPr>
            <w:tcW w:w="1890" w:type="dxa"/>
          </w:tcPr>
          <w:p w14:paraId="701A36B2" w14:textId="152937F3" w:rsidR="00AE28E3" w:rsidRDefault="00AE28E3" w:rsidP="0039759C">
            <w:pPr>
              <w:spacing w:line="360" w:lineRule="auto"/>
              <w:contextualSpacing/>
              <w:rPr>
                <w:rFonts w:ascii="Times New Roman" w:hAnsi="Times New Roman" w:cs="Times New Roman"/>
                <w:b/>
                <w:bCs/>
                <w:sz w:val="24"/>
                <w:szCs w:val="24"/>
              </w:rPr>
            </w:pPr>
            <w:r>
              <w:t>2</w:t>
            </w:r>
          </w:p>
        </w:tc>
        <w:tc>
          <w:tcPr>
            <w:tcW w:w="2700" w:type="dxa"/>
          </w:tcPr>
          <w:p w14:paraId="38B13D15" w14:textId="02B4F7FA" w:rsidR="00AE28E3" w:rsidRDefault="00AE28E3" w:rsidP="0039759C">
            <w:pPr>
              <w:spacing w:line="360" w:lineRule="auto"/>
              <w:contextualSpacing/>
              <w:rPr>
                <w:rFonts w:ascii="Times New Roman" w:hAnsi="Times New Roman" w:cs="Times New Roman"/>
                <w:b/>
                <w:bCs/>
                <w:sz w:val="24"/>
                <w:szCs w:val="24"/>
              </w:rPr>
            </w:pPr>
            <w:r w:rsidRPr="00FF62F9">
              <w:t>$</w:t>
            </w:r>
            <w:r>
              <w:t>2</w:t>
            </w:r>
            <w:r w:rsidRPr="00FF62F9">
              <w:t>,000</w:t>
            </w:r>
          </w:p>
        </w:tc>
      </w:tr>
      <w:tr w:rsidR="00AE28E3" w14:paraId="4DF08569" w14:textId="77777777" w:rsidTr="0039759C">
        <w:tc>
          <w:tcPr>
            <w:tcW w:w="4225" w:type="dxa"/>
          </w:tcPr>
          <w:p w14:paraId="2C56FF2B" w14:textId="3B7D42D3" w:rsidR="00AE28E3" w:rsidRDefault="00AE28E3" w:rsidP="0039759C">
            <w:pPr>
              <w:spacing w:line="360" w:lineRule="auto"/>
              <w:contextualSpacing/>
              <w:rPr>
                <w:rFonts w:ascii="Times New Roman" w:hAnsi="Times New Roman" w:cs="Times New Roman"/>
                <w:b/>
                <w:bCs/>
                <w:sz w:val="24"/>
                <w:szCs w:val="24"/>
              </w:rPr>
            </w:pPr>
            <w:r w:rsidRPr="00FF62F9">
              <w:t>Data Acquisition and Preparation</w:t>
            </w:r>
          </w:p>
        </w:tc>
        <w:tc>
          <w:tcPr>
            <w:tcW w:w="1890" w:type="dxa"/>
          </w:tcPr>
          <w:p w14:paraId="2087E686" w14:textId="5CFE167D" w:rsidR="00AE28E3" w:rsidRDefault="00AE28E3" w:rsidP="0039759C">
            <w:pPr>
              <w:spacing w:line="360" w:lineRule="auto"/>
              <w:contextualSpacing/>
              <w:rPr>
                <w:rFonts w:ascii="Times New Roman" w:hAnsi="Times New Roman" w:cs="Times New Roman"/>
                <w:b/>
                <w:bCs/>
                <w:sz w:val="24"/>
                <w:szCs w:val="24"/>
              </w:rPr>
            </w:pPr>
            <w:r>
              <w:t>3</w:t>
            </w:r>
          </w:p>
        </w:tc>
        <w:tc>
          <w:tcPr>
            <w:tcW w:w="2700" w:type="dxa"/>
          </w:tcPr>
          <w:p w14:paraId="18A35B41" w14:textId="70469A11" w:rsidR="00AE28E3" w:rsidRDefault="00AE28E3" w:rsidP="0039759C">
            <w:pPr>
              <w:spacing w:line="360" w:lineRule="auto"/>
              <w:contextualSpacing/>
              <w:rPr>
                <w:rFonts w:ascii="Times New Roman" w:hAnsi="Times New Roman" w:cs="Times New Roman"/>
                <w:b/>
                <w:bCs/>
                <w:sz w:val="24"/>
                <w:szCs w:val="24"/>
              </w:rPr>
            </w:pPr>
            <w:r w:rsidRPr="00FF62F9">
              <w:t>$</w:t>
            </w:r>
            <w:r>
              <w:t>1</w:t>
            </w:r>
            <w:r w:rsidRPr="00FF62F9">
              <w:t>,000</w:t>
            </w:r>
          </w:p>
        </w:tc>
      </w:tr>
      <w:tr w:rsidR="00AE28E3" w14:paraId="1231DDAD" w14:textId="77777777" w:rsidTr="0039759C">
        <w:tc>
          <w:tcPr>
            <w:tcW w:w="4225" w:type="dxa"/>
          </w:tcPr>
          <w:p w14:paraId="1F3ADAD9" w14:textId="541AB90B" w:rsidR="00AE28E3" w:rsidRDefault="00AE28E3" w:rsidP="0039759C">
            <w:pPr>
              <w:spacing w:line="360" w:lineRule="auto"/>
              <w:contextualSpacing/>
              <w:rPr>
                <w:rFonts w:ascii="Times New Roman" w:hAnsi="Times New Roman" w:cs="Times New Roman"/>
                <w:b/>
                <w:bCs/>
                <w:sz w:val="24"/>
                <w:szCs w:val="24"/>
              </w:rPr>
            </w:pPr>
            <w:r w:rsidRPr="00FF62F9">
              <w:t>Feature Engineering</w:t>
            </w:r>
          </w:p>
        </w:tc>
        <w:tc>
          <w:tcPr>
            <w:tcW w:w="1890" w:type="dxa"/>
          </w:tcPr>
          <w:p w14:paraId="2FEA782C" w14:textId="1A920907" w:rsidR="00AE28E3" w:rsidRPr="0039759C" w:rsidRDefault="00AE28E3" w:rsidP="0039759C">
            <w:pPr>
              <w:spacing w:line="360" w:lineRule="auto"/>
              <w:contextualSpacing/>
              <w:rPr>
                <w:rFonts w:ascii="Times New Roman" w:hAnsi="Times New Roman" w:cs="Times New Roman"/>
                <w:sz w:val="24"/>
                <w:szCs w:val="24"/>
              </w:rPr>
            </w:pPr>
            <w:r w:rsidRPr="0039759C">
              <w:rPr>
                <w:rFonts w:ascii="Times New Roman" w:hAnsi="Times New Roman" w:cs="Times New Roman"/>
                <w:sz w:val="24"/>
                <w:szCs w:val="24"/>
              </w:rPr>
              <w:t>3</w:t>
            </w:r>
          </w:p>
        </w:tc>
        <w:tc>
          <w:tcPr>
            <w:tcW w:w="2700" w:type="dxa"/>
          </w:tcPr>
          <w:p w14:paraId="5110F272" w14:textId="6BCC9F6E" w:rsidR="00AE28E3" w:rsidRDefault="00AE28E3" w:rsidP="0039759C">
            <w:pPr>
              <w:spacing w:line="360" w:lineRule="auto"/>
              <w:contextualSpacing/>
              <w:rPr>
                <w:rFonts w:ascii="Times New Roman" w:hAnsi="Times New Roman" w:cs="Times New Roman"/>
                <w:b/>
                <w:bCs/>
                <w:sz w:val="24"/>
                <w:szCs w:val="24"/>
              </w:rPr>
            </w:pPr>
            <w:r w:rsidRPr="00FF62F9">
              <w:t>$</w:t>
            </w:r>
            <w:r>
              <w:t>1</w:t>
            </w:r>
            <w:r w:rsidRPr="00FF62F9">
              <w:t>,000</w:t>
            </w:r>
          </w:p>
        </w:tc>
      </w:tr>
      <w:tr w:rsidR="00AE28E3" w14:paraId="71217688" w14:textId="77777777" w:rsidTr="0039759C">
        <w:tc>
          <w:tcPr>
            <w:tcW w:w="4225" w:type="dxa"/>
          </w:tcPr>
          <w:p w14:paraId="1E11FCA8" w14:textId="655A71FC" w:rsidR="00AE28E3" w:rsidRDefault="00AE28E3" w:rsidP="0039759C">
            <w:pPr>
              <w:spacing w:line="360" w:lineRule="auto"/>
              <w:contextualSpacing/>
              <w:rPr>
                <w:rFonts w:ascii="Times New Roman" w:hAnsi="Times New Roman" w:cs="Times New Roman"/>
                <w:b/>
                <w:bCs/>
                <w:sz w:val="24"/>
                <w:szCs w:val="24"/>
              </w:rPr>
            </w:pPr>
            <w:r w:rsidRPr="00FF62F9">
              <w:t>Model Development</w:t>
            </w:r>
          </w:p>
        </w:tc>
        <w:tc>
          <w:tcPr>
            <w:tcW w:w="1890" w:type="dxa"/>
          </w:tcPr>
          <w:p w14:paraId="33168576" w14:textId="0AB34DF8" w:rsidR="00AE28E3" w:rsidRPr="00AE28E3" w:rsidRDefault="00AE28E3" w:rsidP="0039759C">
            <w:pPr>
              <w:spacing w:line="360" w:lineRule="auto"/>
              <w:contextualSpacing/>
              <w:rPr>
                <w:rFonts w:ascii="Times New Roman" w:hAnsi="Times New Roman" w:cs="Times New Roman"/>
                <w:sz w:val="24"/>
                <w:szCs w:val="24"/>
              </w:rPr>
            </w:pPr>
            <w:r w:rsidRPr="00AE28E3">
              <w:rPr>
                <w:rFonts w:ascii="Times New Roman" w:hAnsi="Times New Roman" w:cs="Times New Roman"/>
                <w:sz w:val="24"/>
                <w:szCs w:val="24"/>
              </w:rPr>
              <w:t>2</w:t>
            </w:r>
          </w:p>
        </w:tc>
        <w:tc>
          <w:tcPr>
            <w:tcW w:w="2700" w:type="dxa"/>
          </w:tcPr>
          <w:p w14:paraId="020ABDD6" w14:textId="2A8DA7F8" w:rsidR="00AE28E3" w:rsidRDefault="00AE28E3" w:rsidP="0039759C">
            <w:pPr>
              <w:spacing w:line="360" w:lineRule="auto"/>
              <w:contextualSpacing/>
              <w:rPr>
                <w:rFonts w:ascii="Times New Roman" w:hAnsi="Times New Roman" w:cs="Times New Roman"/>
                <w:b/>
                <w:bCs/>
                <w:sz w:val="24"/>
                <w:szCs w:val="24"/>
              </w:rPr>
            </w:pPr>
            <w:r w:rsidRPr="00FF62F9">
              <w:t>$</w:t>
            </w:r>
            <w:r>
              <w:t>5</w:t>
            </w:r>
            <w:r w:rsidRPr="00FF62F9">
              <w:t>,000</w:t>
            </w:r>
          </w:p>
        </w:tc>
      </w:tr>
      <w:tr w:rsidR="00AE28E3" w14:paraId="312630F6" w14:textId="77777777" w:rsidTr="0039759C">
        <w:tc>
          <w:tcPr>
            <w:tcW w:w="4225" w:type="dxa"/>
          </w:tcPr>
          <w:p w14:paraId="2BCD3DAA" w14:textId="4BE97608" w:rsidR="00AE28E3" w:rsidRDefault="00AE28E3" w:rsidP="0039759C">
            <w:pPr>
              <w:spacing w:line="360" w:lineRule="auto"/>
              <w:contextualSpacing/>
              <w:rPr>
                <w:rFonts w:ascii="Times New Roman" w:hAnsi="Times New Roman" w:cs="Times New Roman"/>
                <w:b/>
                <w:bCs/>
                <w:sz w:val="24"/>
                <w:szCs w:val="24"/>
              </w:rPr>
            </w:pPr>
            <w:r w:rsidRPr="00FF62F9">
              <w:lastRenderedPageBreak/>
              <w:t>Model Optimization</w:t>
            </w:r>
          </w:p>
        </w:tc>
        <w:tc>
          <w:tcPr>
            <w:tcW w:w="1890" w:type="dxa"/>
          </w:tcPr>
          <w:p w14:paraId="7BC36FB5" w14:textId="5EE89654" w:rsidR="00AE28E3" w:rsidRDefault="00AE28E3" w:rsidP="0039759C">
            <w:pPr>
              <w:spacing w:line="360" w:lineRule="auto"/>
              <w:contextualSpacing/>
              <w:rPr>
                <w:rFonts w:ascii="Times New Roman" w:hAnsi="Times New Roman" w:cs="Times New Roman"/>
                <w:b/>
                <w:bCs/>
                <w:sz w:val="24"/>
                <w:szCs w:val="24"/>
              </w:rPr>
            </w:pPr>
            <w:r>
              <w:t>2</w:t>
            </w:r>
          </w:p>
        </w:tc>
        <w:tc>
          <w:tcPr>
            <w:tcW w:w="2700" w:type="dxa"/>
          </w:tcPr>
          <w:p w14:paraId="13A16180" w14:textId="7EC3FED4" w:rsidR="00AE28E3" w:rsidRDefault="00AE28E3" w:rsidP="0039759C">
            <w:pPr>
              <w:spacing w:line="360" w:lineRule="auto"/>
              <w:contextualSpacing/>
              <w:rPr>
                <w:rFonts w:ascii="Times New Roman" w:hAnsi="Times New Roman" w:cs="Times New Roman"/>
                <w:b/>
                <w:bCs/>
                <w:sz w:val="24"/>
                <w:szCs w:val="24"/>
              </w:rPr>
            </w:pPr>
            <w:r w:rsidRPr="00FF62F9">
              <w:t>$</w:t>
            </w:r>
            <w:r>
              <w:t>1</w:t>
            </w:r>
            <w:r w:rsidRPr="00FF62F9">
              <w:t>,000</w:t>
            </w:r>
          </w:p>
        </w:tc>
      </w:tr>
      <w:tr w:rsidR="00AE28E3" w14:paraId="19F4175C" w14:textId="77777777" w:rsidTr="0039759C">
        <w:tc>
          <w:tcPr>
            <w:tcW w:w="4225" w:type="dxa"/>
          </w:tcPr>
          <w:p w14:paraId="21310F75" w14:textId="093C2EEA" w:rsidR="00AE28E3" w:rsidRDefault="00AE28E3" w:rsidP="0039759C">
            <w:pPr>
              <w:spacing w:line="360" w:lineRule="auto"/>
              <w:contextualSpacing/>
              <w:rPr>
                <w:rFonts w:ascii="Times New Roman" w:hAnsi="Times New Roman" w:cs="Times New Roman"/>
                <w:b/>
                <w:bCs/>
                <w:sz w:val="24"/>
                <w:szCs w:val="24"/>
              </w:rPr>
            </w:pPr>
            <w:r w:rsidRPr="00FF62F9">
              <w:t>Insights Dashboard Development</w:t>
            </w:r>
          </w:p>
        </w:tc>
        <w:tc>
          <w:tcPr>
            <w:tcW w:w="1890" w:type="dxa"/>
          </w:tcPr>
          <w:p w14:paraId="722AB6EB" w14:textId="6472AFC2" w:rsidR="00AE28E3" w:rsidRDefault="00AE28E3" w:rsidP="0039759C">
            <w:pPr>
              <w:spacing w:line="360" w:lineRule="auto"/>
              <w:contextualSpacing/>
              <w:rPr>
                <w:rFonts w:ascii="Times New Roman" w:hAnsi="Times New Roman" w:cs="Times New Roman"/>
                <w:b/>
                <w:bCs/>
                <w:sz w:val="24"/>
                <w:szCs w:val="24"/>
              </w:rPr>
            </w:pPr>
            <w:r>
              <w:t>3</w:t>
            </w:r>
          </w:p>
        </w:tc>
        <w:tc>
          <w:tcPr>
            <w:tcW w:w="2700" w:type="dxa"/>
          </w:tcPr>
          <w:p w14:paraId="6BB85725" w14:textId="5D720455" w:rsidR="00AE28E3" w:rsidRDefault="00AE28E3" w:rsidP="0039759C">
            <w:pPr>
              <w:spacing w:line="360" w:lineRule="auto"/>
              <w:contextualSpacing/>
              <w:rPr>
                <w:rFonts w:ascii="Times New Roman" w:hAnsi="Times New Roman" w:cs="Times New Roman"/>
                <w:b/>
                <w:bCs/>
                <w:sz w:val="24"/>
                <w:szCs w:val="24"/>
              </w:rPr>
            </w:pPr>
            <w:r w:rsidRPr="00FF62F9">
              <w:t>$</w:t>
            </w:r>
            <w:r>
              <w:t>3</w:t>
            </w:r>
            <w:r w:rsidRPr="00FF62F9">
              <w:t>,000</w:t>
            </w:r>
          </w:p>
        </w:tc>
      </w:tr>
      <w:tr w:rsidR="00AE28E3" w14:paraId="6674EF55" w14:textId="77777777" w:rsidTr="0039759C">
        <w:tc>
          <w:tcPr>
            <w:tcW w:w="4225" w:type="dxa"/>
          </w:tcPr>
          <w:p w14:paraId="4430F412" w14:textId="464C227F" w:rsidR="00AE28E3" w:rsidRDefault="00AE28E3" w:rsidP="0039759C">
            <w:pPr>
              <w:spacing w:line="360" w:lineRule="auto"/>
              <w:contextualSpacing/>
              <w:rPr>
                <w:rFonts w:ascii="Times New Roman" w:hAnsi="Times New Roman" w:cs="Times New Roman"/>
                <w:b/>
                <w:bCs/>
                <w:sz w:val="24"/>
                <w:szCs w:val="24"/>
              </w:rPr>
            </w:pPr>
            <w:r w:rsidRPr="00FF62F9">
              <w:t>Documentation and Reporting</w:t>
            </w:r>
          </w:p>
        </w:tc>
        <w:tc>
          <w:tcPr>
            <w:tcW w:w="1890" w:type="dxa"/>
          </w:tcPr>
          <w:p w14:paraId="2510339A" w14:textId="3E03A097" w:rsidR="00AE28E3" w:rsidRDefault="00AE28E3" w:rsidP="0039759C">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3</w:t>
            </w:r>
          </w:p>
        </w:tc>
        <w:tc>
          <w:tcPr>
            <w:tcW w:w="2700" w:type="dxa"/>
          </w:tcPr>
          <w:p w14:paraId="79986559" w14:textId="47F19DDA" w:rsidR="00AE28E3" w:rsidRDefault="00AE28E3" w:rsidP="0039759C">
            <w:pPr>
              <w:spacing w:line="360" w:lineRule="auto"/>
              <w:contextualSpacing/>
              <w:rPr>
                <w:rFonts w:ascii="Times New Roman" w:hAnsi="Times New Roman" w:cs="Times New Roman"/>
                <w:b/>
                <w:bCs/>
                <w:sz w:val="24"/>
                <w:szCs w:val="24"/>
              </w:rPr>
            </w:pPr>
            <w:r w:rsidRPr="00FF62F9">
              <w:t>$</w:t>
            </w:r>
            <w:r>
              <w:t>1</w:t>
            </w:r>
            <w:r w:rsidRPr="00FF62F9">
              <w:t>,000</w:t>
            </w:r>
          </w:p>
        </w:tc>
      </w:tr>
      <w:tr w:rsidR="00AE28E3" w14:paraId="0C97D85D" w14:textId="77777777" w:rsidTr="0039759C">
        <w:tc>
          <w:tcPr>
            <w:tcW w:w="4225" w:type="dxa"/>
          </w:tcPr>
          <w:p w14:paraId="2F0E6E37" w14:textId="4FD43873" w:rsidR="00AE28E3" w:rsidRDefault="00AE28E3" w:rsidP="0039759C">
            <w:pPr>
              <w:spacing w:line="360" w:lineRule="auto"/>
              <w:contextualSpacing/>
              <w:rPr>
                <w:rFonts w:ascii="Times New Roman" w:hAnsi="Times New Roman" w:cs="Times New Roman"/>
                <w:b/>
                <w:bCs/>
                <w:sz w:val="24"/>
                <w:szCs w:val="24"/>
              </w:rPr>
            </w:pPr>
            <w:r w:rsidRPr="00FF62F9">
              <w:t>Review and Presentation</w:t>
            </w:r>
          </w:p>
        </w:tc>
        <w:tc>
          <w:tcPr>
            <w:tcW w:w="1890" w:type="dxa"/>
          </w:tcPr>
          <w:p w14:paraId="57A701C1" w14:textId="75F4D4CE" w:rsidR="00AE28E3" w:rsidRDefault="00AE28E3" w:rsidP="0039759C">
            <w:pPr>
              <w:spacing w:line="360" w:lineRule="auto"/>
              <w:contextualSpacing/>
              <w:rPr>
                <w:rFonts w:ascii="Times New Roman" w:hAnsi="Times New Roman" w:cs="Times New Roman"/>
                <w:b/>
                <w:bCs/>
                <w:sz w:val="24"/>
                <w:szCs w:val="24"/>
              </w:rPr>
            </w:pPr>
            <w:r>
              <w:t>3</w:t>
            </w:r>
          </w:p>
        </w:tc>
        <w:tc>
          <w:tcPr>
            <w:tcW w:w="2700" w:type="dxa"/>
          </w:tcPr>
          <w:p w14:paraId="3CFB37C8" w14:textId="3BC20EA7" w:rsidR="00AE28E3" w:rsidRDefault="00AE28E3" w:rsidP="0039759C">
            <w:pPr>
              <w:spacing w:line="360" w:lineRule="auto"/>
              <w:contextualSpacing/>
              <w:rPr>
                <w:rFonts w:ascii="Times New Roman" w:hAnsi="Times New Roman" w:cs="Times New Roman"/>
                <w:b/>
                <w:bCs/>
                <w:sz w:val="24"/>
                <w:szCs w:val="24"/>
              </w:rPr>
            </w:pPr>
            <w:r w:rsidRPr="00FF62F9">
              <w:t>$</w:t>
            </w:r>
            <w:r>
              <w:t>1</w:t>
            </w:r>
            <w:r w:rsidRPr="00FF62F9">
              <w:t>,000</w:t>
            </w:r>
          </w:p>
        </w:tc>
      </w:tr>
      <w:tr w:rsidR="00AE28E3" w14:paraId="146B28E4" w14:textId="77777777" w:rsidTr="0039759C">
        <w:tc>
          <w:tcPr>
            <w:tcW w:w="4225" w:type="dxa"/>
          </w:tcPr>
          <w:p w14:paraId="3854200F" w14:textId="17CBD430" w:rsidR="00AE28E3" w:rsidRDefault="00AE28E3" w:rsidP="0039759C">
            <w:pPr>
              <w:spacing w:line="360" w:lineRule="auto"/>
              <w:contextualSpacing/>
              <w:rPr>
                <w:rFonts w:ascii="Times New Roman" w:hAnsi="Times New Roman" w:cs="Times New Roman"/>
                <w:b/>
                <w:bCs/>
                <w:sz w:val="24"/>
                <w:szCs w:val="24"/>
              </w:rPr>
            </w:pPr>
            <w:r w:rsidRPr="00FF62F9">
              <w:t>Project Closure</w:t>
            </w:r>
          </w:p>
        </w:tc>
        <w:tc>
          <w:tcPr>
            <w:tcW w:w="1890" w:type="dxa"/>
          </w:tcPr>
          <w:p w14:paraId="0E5EA2BD" w14:textId="0197ECE3" w:rsidR="00AE28E3" w:rsidRDefault="00AE28E3" w:rsidP="0039759C">
            <w:pPr>
              <w:spacing w:line="360" w:lineRule="auto"/>
              <w:contextualSpacing/>
              <w:rPr>
                <w:rFonts w:ascii="Times New Roman" w:hAnsi="Times New Roman" w:cs="Times New Roman"/>
                <w:b/>
                <w:bCs/>
                <w:sz w:val="24"/>
                <w:szCs w:val="24"/>
              </w:rPr>
            </w:pPr>
            <w:r w:rsidRPr="00FF62F9">
              <w:t>1</w:t>
            </w:r>
          </w:p>
        </w:tc>
        <w:tc>
          <w:tcPr>
            <w:tcW w:w="2700" w:type="dxa"/>
          </w:tcPr>
          <w:p w14:paraId="5F95E47B" w14:textId="3C6783D3" w:rsidR="00AE28E3" w:rsidRDefault="00AE28E3" w:rsidP="0039759C">
            <w:pPr>
              <w:spacing w:line="360" w:lineRule="auto"/>
              <w:contextualSpacing/>
              <w:rPr>
                <w:rFonts w:ascii="Times New Roman" w:hAnsi="Times New Roman" w:cs="Times New Roman"/>
                <w:b/>
                <w:bCs/>
                <w:sz w:val="24"/>
                <w:szCs w:val="24"/>
              </w:rPr>
            </w:pPr>
            <w:r w:rsidRPr="00FF62F9">
              <w:t>$1,000</w:t>
            </w:r>
          </w:p>
        </w:tc>
      </w:tr>
      <w:tr w:rsidR="00AE28E3" w14:paraId="0DB111CD" w14:textId="77777777" w:rsidTr="0039759C">
        <w:tc>
          <w:tcPr>
            <w:tcW w:w="4225" w:type="dxa"/>
          </w:tcPr>
          <w:p w14:paraId="6E0C5D03" w14:textId="6A391ACE" w:rsidR="00AE28E3" w:rsidRDefault="00AE28E3" w:rsidP="0039759C">
            <w:pPr>
              <w:spacing w:line="360" w:lineRule="auto"/>
              <w:contextualSpacing/>
              <w:rPr>
                <w:rFonts w:ascii="Times New Roman" w:hAnsi="Times New Roman" w:cs="Times New Roman"/>
                <w:b/>
                <w:bCs/>
                <w:sz w:val="24"/>
                <w:szCs w:val="24"/>
              </w:rPr>
            </w:pPr>
            <w:r w:rsidRPr="00FF62F9">
              <w:t>Ongoing Support and Maintenance</w:t>
            </w:r>
          </w:p>
        </w:tc>
        <w:tc>
          <w:tcPr>
            <w:tcW w:w="1890" w:type="dxa"/>
          </w:tcPr>
          <w:p w14:paraId="6B59200B" w14:textId="2BC63E62" w:rsidR="00AE28E3" w:rsidRDefault="00AE28E3" w:rsidP="0039759C">
            <w:pPr>
              <w:spacing w:line="360" w:lineRule="auto"/>
              <w:contextualSpacing/>
              <w:rPr>
                <w:rFonts w:ascii="Times New Roman" w:hAnsi="Times New Roman" w:cs="Times New Roman"/>
                <w:b/>
                <w:bCs/>
                <w:sz w:val="24"/>
                <w:szCs w:val="24"/>
              </w:rPr>
            </w:pPr>
            <w:r w:rsidRPr="00FF62F9">
              <w:t>Post-project</w:t>
            </w:r>
          </w:p>
        </w:tc>
        <w:tc>
          <w:tcPr>
            <w:tcW w:w="2700" w:type="dxa"/>
          </w:tcPr>
          <w:p w14:paraId="552F2BD3" w14:textId="16215B42" w:rsidR="00AE28E3" w:rsidRDefault="00AE28E3" w:rsidP="0039759C">
            <w:pPr>
              <w:spacing w:line="360" w:lineRule="auto"/>
              <w:contextualSpacing/>
              <w:rPr>
                <w:rFonts w:ascii="Times New Roman" w:hAnsi="Times New Roman" w:cs="Times New Roman"/>
                <w:b/>
                <w:bCs/>
                <w:sz w:val="24"/>
                <w:szCs w:val="24"/>
              </w:rPr>
            </w:pPr>
            <w:r w:rsidRPr="00FF62F9">
              <w:t>$</w:t>
            </w:r>
            <w:r>
              <w:t>4</w:t>
            </w:r>
            <w:r w:rsidRPr="00FF62F9">
              <w:t>,000</w:t>
            </w:r>
          </w:p>
        </w:tc>
      </w:tr>
    </w:tbl>
    <w:p w14:paraId="2947A589" w14:textId="77777777" w:rsidR="00AE28E3" w:rsidRDefault="00AE28E3" w:rsidP="00AE28E3">
      <w:pPr>
        <w:spacing w:after="0" w:line="480" w:lineRule="auto"/>
        <w:ind w:firstLine="720"/>
        <w:contextualSpacing/>
        <w:rPr>
          <w:rFonts w:ascii="Times New Roman" w:hAnsi="Times New Roman" w:cs="Times New Roman"/>
          <w:b/>
          <w:bCs/>
          <w:sz w:val="24"/>
          <w:szCs w:val="24"/>
        </w:rPr>
      </w:pPr>
    </w:p>
    <w:p w14:paraId="13319CEA" w14:textId="77777777" w:rsidR="0042753D" w:rsidRDefault="0042753D" w:rsidP="00AE28E3">
      <w:pPr>
        <w:spacing w:after="0" w:line="480" w:lineRule="auto"/>
        <w:ind w:firstLine="720"/>
        <w:contextualSpacing/>
        <w:rPr>
          <w:rFonts w:ascii="Times New Roman" w:hAnsi="Times New Roman" w:cs="Times New Roman"/>
          <w:b/>
          <w:bCs/>
          <w:sz w:val="24"/>
          <w:szCs w:val="24"/>
        </w:rPr>
      </w:pPr>
    </w:p>
    <w:p w14:paraId="335B8F8A" w14:textId="0C287C69" w:rsidR="0042753D" w:rsidRPr="0042753D" w:rsidRDefault="0042753D" w:rsidP="0042753D">
      <w:pPr>
        <w:spacing w:after="0" w:line="480" w:lineRule="auto"/>
        <w:ind w:firstLine="720"/>
        <w:contextualSpacing/>
        <w:jc w:val="center"/>
        <w:rPr>
          <w:rFonts w:ascii="Times New Roman" w:hAnsi="Times New Roman" w:cs="Times New Roman"/>
          <w:b/>
          <w:bCs/>
          <w:sz w:val="24"/>
          <w:szCs w:val="24"/>
        </w:rPr>
      </w:pPr>
      <w:r w:rsidRPr="0042753D">
        <w:rPr>
          <w:rFonts w:ascii="Times New Roman" w:hAnsi="Times New Roman" w:cs="Times New Roman"/>
          <w:b/>
          <w:bCs/>
          <w:sz w:val="24"/>
          <w:szCs w:val="24"/>
        </w:rPr>
        <w:t>Conclusion</w:t>
      </w:r>
    </w:p>
    <w:p w14:paraId="27E22008" w14:textId="36C7A176" w:rsidR="0042753D" w:rsidRPr="00AE28E3" w:rsidRDefault="0042753D" w:rsidP="00AE28E3">
      <w:pPr>
        <w:spacing w:after="0" w:line="480" w:lineRule="auto"/>
        <w:ind w:firstLine="720"/>
        <w:contextualSpacing/>
        <w:rPr>
          <w:rFonts w:ascii="Times New Roman" w:hAnsi="Times New Roman" w:cs="Times New Roman"/>
          <w:b/>
          <w:bCs/>
          <w:sz w:val="24"/>
          <w:szCs w:val="24"/>
        </w:rPr>
      </w:pPr>
      <w:r w:rsidRPr="0042753D">
        <w:rPr>
          <w:rFonts w:ascii="Times New Roman" w:hAnsi="Times New Roman" w:cs="Times New Roman"/>
          <w:sz w:val="24"/>
          <w:szCs w:val="24"/>
        </w:rPr>
        <w:t>This project aims to develop a model that can anticipate how numerous motion picture tickets will be sold, using past information and progressed analytics to move operations forward and empower trade development within the motion picture theater segment. Theaters can adjust to changing conditions and do well in a showcase that is becoming more competitive by using data-driven insights.</w:t>
      </w:r>
    </w:p>
    <w:sectPr w:rsidR="0042753D" w:rsidRPr="00AE28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FE3D" w14:textId="77777777" w:rsidR="002F1891" w:rsidRDefault="002F1891" w:rsidP="00E74215">
      <w:pPr>
        <w:spacing w:after="0" w:line="240" w:lineRule="auto"/>
      </w:pPr>
      <w:r>
        <w:separator/>
      </w:r>
    </w:p>
  </w:endnote>
  <w:endnote w:type="continuationSeparator" w:id="0">
    <w:p w14:paraId="7655BF9B" w14:textId="77777777" w:rsidR="002F1891" w:rsidRDefault="002F1891" w:rsidP="00E7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0F36" w14:textId="77777777" w:rsidR="002F1891" w:rsidRDefault="002F1891" w:rsidP="00E74215">
      <w:pPr>
        <w:spacing w:after="0" w:line="240" w:lineRule="auto"/>
      </w:pPr>
      <w:r>
        <w:separator/>
      </w:r>
    </w:p>
  </w:footnote>
  <w:footnote w:type="continuationSeparator" w:id="0">
    <w:p w14:paraId="24B668A2" w14:textId="77777777" w:rsidR="002F1891" w:rsidRDefault="002F1891" w:rsidP="00E7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740093"/>
      <w:docPartObj>
        <w:docPartGallery w:val="Page Numbers (Top of Page)"/>
        <w:docPartUnique/>
      </w:docPartObj>
    </w:sdtPr>
    <w:sdtEndPr>
      <w:rPr>
        <w:noProof/>
      </w:rPr>
    </w:sdtEndPr>
    <w:sdtContent>
      <w:p w14:paraId="0F8EB4A9" w14:textId="7BD1932C" w:rsidR="00E74215" w:rsidRDefault="00E742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C3EDA" w14:textId="77777777" w:rsidR="00E74215" w:rsidRDefault="00E74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229C"/>
    <w:multiLevelType w:val="multilevel"/>
    <w:tmpl w:val="3EACDEB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0A80F76"/>
    <w:multiLevelType w:val="multilevel"/>
    <w:tmpl w:val="C1F8EAD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66412995">
    <w:abstractNumId w:val="1"/>
  </w:num>
  <w:num w:numId="2" w16cid:durableId="179104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E3"/>
    <w:rsid w:val="0010333D"/>
    <w:rsid w:val="00150B76"/>
    <w:rsid w:val="001707D8"/>
    <w:rsid w:val="002401A9"/>
    <w:rsid w:val="002F1891"/>
    <w:rsid w:val="00363B5B"/>
    <w:rsid w:val="0039759C"/>
    <w:rsid w:val="003F7F1F"/>
    <w:rsid w:val="004232A6"/>
    <w:rsid w:val="004240FB"/>
    <w:rsid w:val="0042753D"/>
    <w:rsid w:val="00465061"/>
    <w:rsid w:val="004F54FD"/>
    <w:rsid w:val="006C1BB5"/>
    <w:rsid w:val="00757EE3"/>
    <w:rsid w:val="008D6096"/>
    <w:rsid w:val="008F51A3"/>
    <w:rsid w:val="00AE28E3"/>
    <w:rsid w:val="00DB360C"/>
    <w:rsid w:val="00E7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94B0"/>
  <w15:chartTrackingRefBased/>
  <w15:docId w15:val="{321F1508-FA1D-410B-A852-AA144219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215"/>
  </w:style>
  <w:style w:type="paragraph" w:styleId="Footer">
    <w:name w:val="footer"/>
    <w:basedOn w:val="Normal"/>
    <w:link w:val="FooterChar"/>
    <w:uiPriority w:val="99"/>
    <w:unhideWhenUsed/>
    <w:rsid w:val="00E7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215"/>
  </w:style>
  <w:style w:type="table" w:styleId="TableGrid">
    <w:name w:val="Table Grid"/>
    <w:basedOn w:val="TableNormal"/>
    <w:uiPriority w:val="39"/>
    <w:rsid w:val="00AE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2024-02-15T18:12:00Z</dcterms:created>
  <dcterms:modified xsi:type="dcterms:W3CDTF">2024-02-16T03:10:00Z</dcterms:modified>
</cp:coreProperties>
</file>