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 w:pos="7719" w:val="left" w:leader="none"/>
        </w:tabs>
        <w:spacing w:line="232" w:lineRule="auto" w:before="2"/>
        <w:ind w:left="160" w:right="199"/>
      </w:pPr>
      <w:r>
        <w:rPr/>
        <w:t>Request for Comments: 4512</w:t>
        <w:tab/>
        <w:t>OpenLDAP</w:t>
      </w:r>
      <w:r>
        <w:rPr>
          <w:spacing w:val="-32"/>
        </w:rPr>
        <w:t> </w:t>
      </w:r>
      <w:r>
        <w:rPr/>
        <w:t>Foundation Obsoletes:</w:t>
      </w:r>
      <w:r>
        <w:rPr>
          <w:spacing w:val="-7"/>
        </w:rPr>
        <w:t> </w:t>
      </w:r>
      <w:r>
        <w:rPr/>
        <w:t>2251,</w:t>
      </w:r>
      <w:r>
        <w:rPr>
          <w:spacing w:val="-6"/>
        </w:rPr>
        <w:t> </w:t>
      </w:r>
      <w:r>
        <w:rPr/>
        <w:t>2252,</w:t>
      </w:r>
      <w:r>
        <w:rPr>
          <w:spacing w:val="-6"/>
        </w:rPr>
        <w:t> </w:t>
      </w:r>
      <w:r>
        <w:rPr/>
        <w:t>2256,</w:t>
      </w:r>
      <w:r>
        <w:rPr>
          <w:spacing w:val="-6"/>
        </w:rPr>
        <w:t> </w:t>
      </w:r>
      <w:r>
        <w:rPr>
          <w:spacing w:val="-4"/>
        </w:rPr>
        <w:t>3674</w:t>
      </w:r>
      <w:r>
        <w:rPr/>
        <w:tab/>
        <w:tab/>
        <w:t>June</w:t>
      </w:r>
      <w:r>
        <w:rPr>
          <w:spacing w:val="-4"/>
        </w:rPr>
        <w:t> </w:t>
      </w:r>
      <w:r>
        <w:rPr>
          <w:spacing w:val="-4"/>
        </w:rPr>
        <w:t>2006</w:t>
      </w:r>
    </w:p>
    <w:p>
      <w:pPr>
        <w:pStyle w:val="BodyText"/>
        <w:spacing w:line="222" w:lineRule="exact"/>
        <w:ind w:left="160"/>
      </w:pPr>
      <w:r>
        <w:rPr/>
        <w:t>Category:</w:t>
      </w:r>
      <w:r>
        <w:rPr>
          <w:spacing w:val="-9"/>
        </w:rPr>
        <w:t> </w:t>
      </w:r>
      <w:r>
        <w:rPr/>
        <w:t>Standards</w:t>
      </w:r>
      <w:r>
        <w:rPr>
          <w:spacing w:val="-9"/>
        </w:rPr>
        <w:t> </w:t>
      </w:r>
      <w:r>
        <w:rPr>
          <w:spacing w:val="-2"/>
        </w:rPr>
        <w:t>Track</w:t>
      </w:r>
    </w:p>
    <w:p>
      <w:pPr>
        <w:pStyle w:val="BodyText"/>
        <w:spacing w:before="212"/>
        <w:ind w:left="0"/>
      </w:pPr>
    </w:p>
    <w:p>
      <w:pPr>
        <w:pStyle w:val="BodyText"/>
        <w:spacing w:line="232" w:lineRule="auto"/>
        <w:ind w:left="2800" w:right="1279" w:hanging="1080"/>
      </w:pPr>
      <w:r>
        <w:rPr/>
        <w:t>Lightweight</w:t>
      </w:r>
      <w:r>
        <w:rPr>
          <w:spacing w:val="-11"/>
        </w:rPr>
        <w:t> </w:t>
      </w:r>
      <w:r>
        <w:rPr/>
        <w:t>Directory</w:t>
      </w:r>
      <w:r>
        <w:rPr>
          <w:spacing w:val="-11"/>
        </w:rPr>
        <w:t> </w:t>
      </w:r>
      <w:r>
        <w:rPr/>
        <w:t>Access</w:t>
      </w:r>
      <w:r>
        <w:rPr>
          <w:spacing w:val="-11"/>
        </w:rPr>
        <w:t> </w:t>
      </w:r>
      <w:r>
        <w:rPr/>
        <w:t>Protocol</w:t>
      </w:r>
      <w:r>
        <w:rPr>
          <w:spacing w:val="-11"/>
        </w:rPr>
        <w:t> </w:t>
      </w:r>
      <w:r>
        <w:rPr/>
        <w:t>(LDAP): Directory Information Models</w:t>
      </w:r>
    </w:p>
    <w:p>
      <w:pPr>
        <w:pStyle w:val="BodyText"/>
        <w:spacing w:before="215"/>
        <w:ind w:left="160"/>
      </w:pPr>
      <w:r>
        <w:rPr/>
        <w:t>Status</w:t>
      </w:r>
      <w:r>
        <w:rPr>
          <w:spacing w:val="-4"/>
        </w:rPr>
        <w:t> </w:t>
      </w:r>
      <w:r>
        <w:rPr/>
        <w:t>of</w:t>
      </w:r>
      <w:r>
        <w:rPr>
          <w:spacing w:val="-4"/>
        </w:rPr>
        <w:t> </w:t>
      </w:r>
      <w:r>
        <w:rPr/>
        <w:t>This</w:t>
      </w:r>
      <w:r>
        <w:rPr>
          <w:spacing w:val="-4"/>
        </w:rPr>
        <w:t> Memo</w:t>
      </w:r>
    </w:p>
    <w:p>
      <w:pPr>
        <w:pStyle w:val="BodyText"/>
        <w:spacing w:line="232" w:lineRule="auto" w:before="219"/>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3"/>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4"/>
        <w:ind w:left="160"/>
      </w:pPr>
      <w:r>
        <w:rPr>
          <w:spacing w:val="-2"/>
        </w:rPr>
        <w:t>Abstract</w:t>
      </w:r>
    </w:p>
    <w:p>
      <w:pPr>
        <w:pStyle w:val="BodyText"/>
        <w:spacing w:line="232" w:lineRule="auto" w:before="218"/>
        <w:ind w:right="319"/>
      </w:pPr>
      <w:r>
        <w:rPr/>
        <w:t>The Lightweight Directory Access Protocol (LDAP) is an Internet protocol for accessing distributed directory services that act in accordance with X.500 data and service models.</w:t>
      </w:r>
      <w:r>
        <w:rPr>
          <w:spacing w:val="80"/>
        </w:rPr>
        <w:t> </w:t>
      </w:r>
      <w:r>
        <w:rPr/>
        <w:t>This document describes</w:t>
      </w:r>
      <w:r>
        <w:rPr>
          <w:spacing w:val="-5"/>
        </w:rPr>
        <w:t> </w:t>
      </w:r>
      <w:r>
        <w:rPr/>
        <w:t>the</w:t>
      </w:r>
      <w:r>
        <w:rPr>
          <w:spacing w:val="-5"/>
        </w:rPr>
        <w:t> </w:t>
      </w:r>
      <w:r>
        <w:rPr/>
        <w:t>X.500</w:t>
      </w:r>
      <w:r>
        <w:rPr>
          <w:spacing w:val="-5"/>
        </w:rPr>
        <w:t> </w:t>
      </w:r>
      <w:r>
        <w:rPr/>
        <w:t>Directory</w:t>
      </w:r>
      <w:r>
        <w:rPr>
          <w:spacing w:val="-5"/>
        </w:rPr>
        <w:t> </w:t>
      </w:r>
      <w:r>
        <w:rPr/>
        <w:t>Information</w:t>
      </w:r>
      <w:r>
        <w:rPr>
          <w:spacing w:val="-5"/>
        </w:rPr>
        <w:t> </w:t>
      </w:r>
      <w:r>
        <w:rPr/>
        <w:t>Models,</w:t>
      </w:r>
      <w:r>
        <w:rPr>
          <w:spacing w:val="-5"/>
        </w:rPr>
        <w:t> </w:t>
      </w:r>
      <w:r>
        <w:rPr/>
        <w:t>as</w:t>
      </w:r>
      <w:r>
        <w:rPr>
          <w:spacing w:val="-5"/>
        </w:rPr>
        <w:t> </w:t>
      </w:r>
      <w:r>
        <w:rPr/>
        <w:t>used</w:t>
      </w:r>
      <w:r>
        <w:rPr>
          <w:spacing w:val="-5"/>
        </w:rPr>
        <w:t> </w:t>
      </w:r>
      <w:r>
        <w:rPr/>
        <w:t>in</w:t>
      </w:r>
      <w:r>
        <w:rPr>
          <w:spacing w:val="-5"/>
        </w:rPr>
        <w:t> </w:t>
      </w:r>
      <w:r>
        <w:rPr/>
        <w:t>LDAP.</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before="90"/>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Introduction</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Relationship</w:t>
      </w:r>
      <w:r>
        <w:rPr>
          <w:spacing w:val="-6"/>
          <w:sz w:val="20"/>
        </w:rPr>
        <w:t> </w:t>
      </w:r>
      <w:r>
        <w:rPr>
          <w:sz w:val="20"/>
        </w:rPr>
        <w:t>to</w:t>
      </w:r>
      <w:r>
        <w:rPr>
          <w:spacing w:val="-6"/>
          <w:sz w:val="20"/>
        </w:rPr>
        <w:t> </w:t>
      </w:r>
      <w:r>
        <w:rPr>
          <w:sz w:val="20"/>
        </w:rPr>
        <w:t>Other</w:t>
      </w:r>
      <w:r>
        <w:rPr>
          <w:spacing w:val="-6"/>
          <w:sz w:val="20"/>
        </w:rPr>
        <w:t> </w:t>
      </w:r>
      <w:r>
        <w:rPr>
          <w:sz w:val="20"/>
        </w:rPr>
        <w:t>LDAP</w:t>
      </w:r>
      <w:r>
        <w:rPr>
          <w:spacing w:val="-5"/>
          <w:sz w:val="20"/>
        </w:rPr>
        <w:t> </w:t>
      </w:r>
      <w:r>
        <w:rPr>
          <w:spacing w:val="-2"/>
          <w:sz w:val="20"/>
        </w:rPr>
        <w:t>Specifications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Relationship</w:t>
      </w:r>
      <w:r>
        <w:rPr>
          <w:spacing w:val="-7"/>
          <w:sz w:val="20"/>
        </w:rPr>
        <w:t> </w:t>
      </w:r>
      <w:r>
        <w:rPr>
          <w:sz w:val="20"/>
        </w:rPr>
        <w:t>to</w:t>
      </w:r>
      <w:r>
        <w:rPr>
          <w:spacing w:val="-7"/>
          <w:sz w:val="20"/>
        </w:rPr>
        <w:t> </w:t>
      </w:r>
      <w:r>
        <w:rPr>
          <w:spacing w:val="-2"/>
          <w:sz w:val="20"/>
        </w:rPr>
        <w:t>X.501</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Conventions</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Common</w:t>
      </w:r>
      <w:r>
        <w:rPr>
          <w:spacing w:val="-5"/>
          <w:sz w:val="20"/>
        </w:rPr>
        <w:t> </w:t>
      </w:r>
      <w:r>
        <w:rPr>
          <w:sz w:val="20"/>
        </w:rPr>
        <w:t>ABNF</w:t>
      </w:r>
      <w:r>
        <w:rPr>
          <w:spacing w:val="-5"/>
          <w:sz w:val="20"/>
        </w:rPr>
        <w:t> </w:t>
      </w:r>
      <w:r>
        <w:rPr>
          <w:spacing w:val="-2"/>
          <w:sz w:val="20"/>
        </w:rPr>
        <w:t>Productions</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Model</w:t>
      </w:r>
      <w:r>
        <w:rPr>
          <w:spacing w:val="-5"/>
          <w:sz w:val="20"/>
        </w:rPr>
        <w:t> </w:t>
      </w:r>
      <w:r>
        <w:rPr>
          <w:sz w:val="20"/>
        </w:rPr>
        <w:t>of</w:t>
      </w:r>
      <w:r>
        <w:rPr>
          <w:spacing w:val="-5"/>
          <w:sz w:val="20"/>
        </w:rPr>
        <w:t> </w:t>
      </w:r>
      <w:r>
        <w:rPr>
          <w:sz w:val="20"/>
        </w:rPr>
        <w:t>Directory</w:t>
      </w:r>
      <w:r>
        <w:rPr>
          <w:spacing w:val="-5"/>
          <w:sz w:val="20"/>
        </w:rPr>
        <w:t> </w:t>
      </w:r>
      <w:r>
        <w:rPr>
          <w:sz w:val="20"/>
        </w:rPr>
        <w:t>User</w:t>
      </w:r>
      <w:r>
        <w:rPr>
          <w:spacing w:val="-5"/>
          <w:sz w:val="20"/>
        </w:rPr>
        <w:t> </w:t>
      </w:r>
      <w:r>
        <w:rPr>
          <w:spacing w:val="-2"/>
          <w:sz w:val="20"/>
        </w:rPr>
        <w:t>Information</w:t>
      </w:r>
      <w:r>
        <w:rPr>
          <w:sz w:val="20"/>
        </w:rPr>
        <w:tab/>
      </w:r>
      <w:r>
        <w:rPr>
          <w:spacing w:val="-10"/>
          <w:sz w:val="20"/>
        </w:rPr>
        <w:t>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The</w:t>
      </w:r>
      <w:r>
        <w:rPr>
          <w:spacing w:val="-8"/>
          <w:sz w:val="20"/>
        </w:rPr>
        <w:t> </w:t>
      </w:r>
      <w:r>
        <w:rPr>
          <w:sz w:val="20"/>
        </w:rPr>
        <w:t>Directory</w:t>
      </w:r>
      <w:r>
        <w:rPr>
          <w:spacing w:val="-8"/>
          <w:sz w:val="20"/>
        </w:rPr>
        <w:t> </w:t>
      </w:r>
      <w:r>
        <w:rPr>
          <w:sz w:val="20"/>
        </w:rPr>
        <w:t>Information</w:t>
      </w:r>
      <w:r>
        <w:rPr>
          <w:spacing w:val="-7"/>
          <w:sz w:val="20"/>
        </w:rPr>
        <w:t> </w:t>
      </w:r>
      <w:r>
        <w:rPr>
          <w:spacing w:val="-4"/>
          <w:sz w:val="20"/>
        </w:rPr>
        <w:t>Tree</w:t>
      </w:r>
      <w:r>
        <w:rPr>
          <w:sz w:val="20"/>
        </w:rPr>
        <w:tab/>
      </w:r>
      <w:r>
        <w:rPr>
          <w:spacing w:val="-10"/>
          <w:sz w:val="20"/>
        </w:rPr>
        <w:t>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Structure</w:t>
      </w:r>
      <w:r>
        <w:rPr>
          <w:spacing w:val="-5"/>
          <w:sz w:val="20"/>
        </w:rPr>
        <w:t> </w:t>
      </w:r>
      <w:r>
        <w:rPr>
          <w:sz w:val="20"/>
        </w:rPr>
        <w:t>of</w:t>
      </w:r>
      <w:r>
        <w:rPr>
          <w:spacing w:val="-4"/>
          <w:sz w:val="20"/>
        </w:rPr>
        <w:t> </w:t>
      </w:r>
      <w:r>
        <w:rPr>
          <w:sz w:val="20"/>
        </w:rPr>
        <w:t>an</w:t>
      </w:r>
      <w:r>
        <w:rPr>
          <w:spacing w:val="-4"/>
          <w:sz w:val="20"/>
        </w:rPr>
        <w:t> </w:t>
      </w:r>
      <w:r>
        <w:rPr>
          <w:spacing w:val="-2"/>
          <w:sz w:val="20"/>
        </w:rPr>
        <w:t>Entry</w:t>
      </w:r>
      <w:r>
        <w:rPr>
          <w:sz w:val="20"/>
        </w:rPr>
        <w:tab/>
      </w:r>
      <w:r>
        <w:rPr>
          <w:spacing w:val="-10"/>
          <w:sz w:val="20"/>
        </w:rPr>
        <w:t>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Naming</w:t>
      </w:r>
      <w:r>
        <w:rPr>
          <w:spacing w:val="-4"/>
          <w:sz w:val="20"/>
        </w:rPr>
        <w:t> </w:t>
      </w:r>
      <w:r>
        <w:rPr>
          <w:sz w:val="20"/>
        </w:rPr>
        <w:t>of</w:t>
      </w:r>
      <w:r>
        <w:rPr>
          <w:spacing w:val="-4"/>
          <w:sz w:val="20"/>
        </w:rPr>
        <w:t> </w:t>
      </w:r>
      <w:r>
        <w:rPr>
          <w:spacing w:val="-2"/>
          <w:sz w:val="20"/>
        </w:rPr>
        <w:t>Entries</w:t>
      </w:r>
      <w:r>
        <w:rPr>
          <w:sz w:val="20"/>
        </w:rPr>
        <w:tab/>
      </w:r>
      <w:r>
        <w:rPr>
          <w:spacing w:val="-10"/>
          <w:sz w:val="20"/>
        </w:rPr>
        <w:t>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Object</w:t>
      </w:r>
      <w:r>
        <w:rPr>
          <w:spacing w:val="-6"/>
          <w:sz w:val="20"/>
        </w:rPr>
        <w:t> </w:t>
      </w:r>
      <w:r>
        <w:rPr>
          <w:spacing w:val="-2"/>
          <w:sz w:val="20"/>
        </w:rPr>
        <w:t>Classes</w:t>
      </w:r>
      <w:r>
        <w:rPr>
          <w:sz w:val="20"/>
        </w:rPr>
        <w:tab/>
      </w:r>
      <w:r>
        <w:rPr>
          <w:spacing w:val="-10"/>
          <w:sz w:val="20"/>
        </w:rPr>
        <w:t>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Attribute</w:t>
      </w:r>
      <w:r>
        <w:rPr>
          <w:spacing w:val="-9"/>
          <w:sz w:val="20"/>
        </w:rPr>
        <w:t> </w:t>
      </w:r>
      <w:r>
        <w:rPr>
          <w:spacing w:val="-2"/>
          <w:sz w:val="20"/>
        </w:rPr>
        <w:t>Descriptions</w:t>
      </w:r>
      <w:r>
        <w:rPr>
          <w:sz w:val="20"/>
        </w:rPr>
        <w:tab/>
      </w:r>
      <w:r>
        <w:rPr>
          <w:spacing w:val="-5"/>
          <w:sz w:val="20"/>
        </w:rPr>
        <w:t>12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Alias</w:t>
      </w:r>
      <w:r>
        <w:rPr>
          <w:spacing w:val="-5"/>
          <w:sz w:val="20"/>
        </w:rPr>
        <w:t> </w:t>
      </w:r>
      <w:r>
        <w:rPr>
          <w:spacing w:val="-2"/>
          <w:sz w:val="20"/>
        </w:rPr>
        <w:t>Entries</w:t>
      </w:r>
      <w:r>
        <w:rPr>
          <w:sz w:val="20"/>
        </w:rPr>
        <w:tab/>
      </w:r>
      <w:r>
        <w:rPr>
          <w:spacing w:val="-5"/>
          <w:sz w:val="20"/>
        </w:rPr>
        <w:t>16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Directory</w:t>
      </w:r>
      <w:r>
        <w:rPr>
          <w:spacing w:val="-10"/>
          <w:sz w:val="20"/>
        </w:rPr>
        <w:t> </w:t>
      </w:r>
      <w:r>
        <w:rPr>
          <w:sz w:val="20"/>
        </w:rPr>
        <w:t>Administrative</w:t>
      </w:r>
      <w:r>
        <w:rPr>
          <w:spacing w:val="-9"/>
          <w:sz w:val="20"/>
        </w:rPr>
        <w:t> </w:t>
      </w:r>
      <w:r>
        <w:rPr>
          <w:sz w:val="20"/>
        </w:rPr>
        <w:t>and</w:t>
      </w:r>
      <w:r>
        <w:rPr>
          <w:spacing w:val="-9"/>
          <w:sz w:val="20"/>
        </w:rPr>
        <w:t> </w:t>
      </w:r>
      <w:r>
        <w:rPr>
          <w:sz w:val="20"/>
        </w:rPr>
        <w:t>Operational</w:t>
      </w:r>
      <w:r>
        <w:rPr>
          <w:spacing w:val="-9"/>
          <w:sz w:val="20"/>
        </w:rPr>
        <w:t> </w:t>
      </w:r>
      <w:r>
        <w:rPr>
          <w:spacing w:val="-2"/>
          <w:sz w:val="20"/>
        </w:rPr>
        <w:t>Information</w:t>
      </w:r>
      <w:r>
        <w:rPr>
          <w:sz w:val="20"/>
        </w:rPr>
        <w:tab/>
      </w:r>
      <w:r>
        <w:rPr>
          <w:spacing w:val="-5"/>
          <w:sz w:val="20"/>
        </w:rPr>
        <w:t>17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Subtrees</w:t>
      </w:r>
      <w:r>
        <w:rPr>
          <w:sz w:val="20"/>
        </w:rPr>
        <w:tab/>
      </w:r>
      <w:r>
        <w:rPr>
          <w:spacing w:val="-5"/>
          <w:sz w:val="20"/>
        </w:rPr>
        <w:t>17</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Subentries</w:t>
      </w:r>
      <w:r>
        <w:rPr>
          <w:sz w:val="20"/>
        </w:rPr>
        <w:tab/>
      </w:r>
      <w:r>
        <w:rPr>
          <w:spacing w:val="-5"/>
          <w:sz w:val="20"/>
        </w:rPr>
        <w:t>18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The</w:t>
      </w:r>
      <w:r>
        <w:rPr>
          <w:spacing w:val="-8"/>
          <w:sz w:val="20"/>
        </w:rPr>
        <w:t> </w:t>
      </w:r>
      <w:r>
        <w:rPr>
          <w:sz w:val="20"/>
        </w:rPr>
        <w:t>’objectClass’</w:t>
      </w:r>
      <w:r>
        <w:rPr>
          <w:spacing w:val="-8"/>
          <w:sz w:val="20"/>
        </w:rPr>
        <w:t> </w:t>
      </w:r>
      <w:r>
        <w:rPr>
          <w:spacing w:val="-2"/>
          <w:sz w:val="20"/>
        </w:rPr>
        <w:t>attribute</w:t>
      </w:r>
      <w:r>
        <w:rPr>
          <w:sz w:val="20"/>
        </w:rPr>
        <w:tab/>
      </w:r>
      <w:r>
        <w:rPr>
          <w:spacing w:val="-5"/>
          <w:sz w:val="20"/>
        </w:rPr>
        <w:t>18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Operational</w:t>
      </w:r>
      <w:r>
        <w:rPr>
          <w:spacing w:val="-11"/>
          <w:sz w:val="20"/>
        </w:rPr>
        <w:t> </w:t>
      </w:r>
      <w:r>
        <w:rPr>
          <w:spacing w:val="-2"/>
          <w:sz w:val="20"/>
        </w:rPr>
        <w:t>Attributes</w:t>
      </w:r>
      <w:r>
        <w:rPr>
          <w:sz w:val="20"/>
        </w:rPr>
        <w:tab/>
      </w:r>
      <w:r>
        <w:rPr>
          <w:spacing w:val="-5"/>
          <w:sz w:val="20"/>
        </w:rPr>
        <w:t>19</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Directory</w:t>
      </w:r>
      <w:r>
        <w:rPr>
          <w:spacing w:val="-9"/>
          <w:sz w:val="20"/>
        </w:rPr>
        <w:t> </w:t>
      </w:r>
      <w:r>
        <w:rPr>
          <w:spacing w:val="-2"/>
          <w:sz w:val="20"/>
        </w:rPr>
        <w:t>Schema</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Schema</w:t>
      </w:r>
      <w:r>
        <w:rPr>
          <w:spacing w:val="-6"/>
          <w:sz w:val="20"/>
        </w:rPr>
        <w:t> </w:t>
      </w:r>
      <w:r>
        <w:rPr>
          <w:spacing w:val="-2"/>
          <w:sz w:val="20"/>
        </w:rPr>
        <w:t>Definitions</w:t>
      </w:r>
      <w:r>
        <w:rPr>
          <w:sz w:val="20"/>
        </w:rPr>
        <w:tab/>
      </w:r>
      <w:r>
        <w:rPr>
          <w:spacing w:val="-5"/>
          <w:sz w:val="20"/>
        </w:rPr>
        <w:t>23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Subschema</w:t>
      </w:r>
      <w:r>
        <w:rPr>
          <w:spacing w:val="-9"/>
          <w:sz w:val="20"/>
        </w:rPr>
        <w:t> </w:t>
      </w:r>
      <w:r>
        <w:rPr>
          <w:spacing w:val="-2"/>
          <w:sz w:val="20"/>
        </w:rPr>
        <w:t>Subentries</w:t>
      </w:r>
      <w:r>
        <w:rPr>
          <w:sz w:val="20"/>
        </w:rPr>
        <w:tab/>
      </w:r>
      <w:r>
        <w:rPr>
          <w:spacing w:val="-5"/>
          <w:sz w:val="20"/>
        </w:rPr>
        <w:t>32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’extensibleObject’</w:t>
      </w:r>
      <w:r>
        <w:rPr>
          <w:spacing w:val="-12"/>
          <w:sz w:val="20"/>
        </w:rPr>
        <w:t> </w:t>
      </w:r>
      <w:r>
        <w:rPr>
          <w:sz w:val="20"/>
        </w:rPr>
        <w:t>object</w:t>
      </w:r>
      <w:r>
        <w:rPr>
          <w:spacing w:val="-12"/>
          <w:sz w:val="20"/>
        </w:rPr>
        <w:t> </w:t>
      </w:r>
      <w:r>
        <w:rPr>
          <w:spacing w:val="-2"/>
          <w:sz w:val="20"/>
        </w:rPr>
        <w:t>class</w:t>
      </w:r>
      <w:r>
        <w:rPr>
          <w:sz w:val="20"/>
        </w:rPr>
        <w:tab/>
      </w:r>
      <w:r>
        <w:rPr>
          <w:spacing w:val="-5"/>
          <w:sz w:val="20"/>
        </w:rPr>
        <w:t>35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Subschema</w:t>
      </w:r>
      <w:r>
        <w:rPr>
          <w:spacing w:val="-9"/>
          <w:sz w:val="20"/>
        </w:rPr>
        <w:t> </w:t>
      </w:r>
      <w:r>
        <w:rPr>
          <w:spacing w:val="-2"/>
          <w:sz w:val="20"/>
        </w:rPr>
        <w:t>Discovery</w:t>
      </w:r>
      <w:r>
        <w:rPr>
          <w:sz w:val="20"/>
        </w:rPr>
        <w:tab/>
      </w:r>
      <w:r>
        <w:rPr>
          <w:spacing w:val="-5"/>
          <w:sz w:val="20"/>
        </w:rPr>
        <w:t>35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DSA</w:t>
      </w:r>
      <w:r>
        <w:rPr>
          <w:spacing w:val="-8"/>
          <w:sz w:val="20"/>
        </w:rPr>
        <w:t> </w:t>
      </w:r>
      <w:r>
        <w:rPr>
          <w:sz w:val="20"/>
        </w:rPr>
        <w:t>(Server)</w:t>
      </w:r>
      <w:r>
        <w:rPr>
          <w:spacing w:val="-8"/>
          <w:sz w:val="20"/>
        </w:rPr>
        <w:t> </w:t>
      </w:r>
      <w:r>
        <w:rPr>
          <w:sz w:val="20"/>
        </w:rPr>
        <w:t>Informational</w:t>
      </w:r>
      <w:r>
        <w:rPr>
          <w:spacing w:val="-8"/>
          <w:sz w:val="20"/>
        </w:rPr>
        <w:t> </w:t>
      </w:r>
      <w:r>
        <w:rPr>
          <w:spacing w:val="-2"/>
          <w:sz w:val="20"/>
        </w:rPr>
        <w:t>Model</w:t>
      </w:r>
      <w:r>
        <w:rPr>
          <w:sz w:val="20"/>
        </w:rPr>
        <w:tab/>
      </w:r>
      <w:r>
        <w:rPr>
          <w:spacing w:val="-5"/>
          <w:sz w:val="20"/>
        </w:rPr>
        <w:t>36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Server-Specific</w:t>
      </w:r>
      <w:r>
        <w:rPr>
          <w:spacing w:val="-10"/>
          <w:sz w:val="20"/>
        </w:rPr>
        <w:t> </w:t>
      </w:r>
      <w:r>
        <w:rPr>
          <w:sz w:val="20"/>
        </w:rPr>
        <w:t>Data</w:t>
      </w:r>
      <w:r>
        <w:rPr>
          <w:spacing w:val="-9"/>
          <w:sz w:val="20"/>
        </w:rPr>
        <w:t> </w:t>
      </w:r>
      <w:r>
        <w:rPr>
          <w:spacing w:val="-2"/>
          <w:sz w:val="20"/>
        </w:rPr>
        <w:t>Requirements</w:t>
      </w:r>
      <w:r>
        <w:rPr>
          <w:sz w:val="20"/>
        </w:rPr>
        <w:tab/>
      </w:r>
      <w:r>
        <w:rPr>
          <w:spacing w:val="-5"/>
          <w:sz w:val="20"/>
        </w:rPr>
        <w:t>36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Other</w:t>
      </w:r>
      <w:r>
        <w:rPr>
          <w:spacing w:val="-5"/>
          <w:sz w:val="20"/>
        </w:rPr>
        <w:t> </w:t>
      </w:r>
      <w:r>
        <w:rPr>
          <w:spacing w:val="-2"/>
          <w:sz w:val="20"/>
        </w:rPr>
        <w:t>Considerations</w:t>
      </w:r>
      <w:r>
        <w:rPr>
          <w:sz w:val="20"/>
        </w:rPr>
        <w:tab/>
      </w:r>
      <w:r>
        <w:rPr>
          <w:spacing w:val="-5"/>
          <w:sz w:val="20"/>
        </w:rPr>
        <w:t>40</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Preservation</w:t>
      </w:r>
      <w:r>
        <w:rPr>
          <w:spacing w:val="-6"/>
          <w:sz w:val="20"/>
        </w:rPr>
        <w:t> </w:t>
      </w:r>
      <w:r>
        <w:rPr>
          <w:sz w:val="20"/>
        </w:rPr>
        <w:t>of</w:t>
      </w:r>
      <w:r>
        <w:rPr>
          <w:spacing w:val="-6"/>
          <w:sz w:val="20"/>
        </w:rPr>
        <w:t> </w:t>
      </w:r>
      <w:r>
        <w:rPr>
          <w:sz w:val="20"/>
        </w:rPr>
        <w:t>User</w:t>
      </w:r>
      <w:r>
        <w:rPr>
          <w:spacing w:val="-6"/>
          <w:sz w:val="20"/>
        </w:rPr>
        <w:t> </w:t>
      </w:r>
      <w:r>
        <w:rPr>
          <w:spacing w:val="-2"/>
          <w:sz w:val="20"/>
        </w:rPr>
        <w:t>Information</w:t>
      </w:r>
      <w:r>
        <w:rPr>
          <w:sz w:val="20"/>
        </w:rPr>
        <w:tab/>
      </w:r>
      <w:r>
        <w:rPr>
          <w:spacing w:val="-5"/>
          <w:sz w:val="20"/>
        </w:rPr>
        <w:t>40</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Short</w:t>
      </w:r>
      <w:r>
        <w:rPr>
          <w:spacing w:val="-5"/>
          <w:sz w:val="20"/>
        </w:rPr>
        <w:t> </w:t>
      </w:r>
      <w:r>
        <w:rPr>
          <w:spacing w:val="-2"/>
          <w:sz w:val="20"/>
        </w:rPr>
        <w:t>Names</w:t>
      </w:r>
      <w:r>
        <w:rPr>
          <w:sz w:val="20"/>
        </w:rPr>
        <w:tab/>
      </w:r>
      <w:r>
        <w:rPr>
          <w:spacing w:val="-5"/>
          <w:sz w:val="20"/>
        </w:rPr>
        <w:t>41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Cache</w:t>
      </w:r>
      <w:r>
        <w:rPr>
          <w:spacing w:val="-4"/>
          <w:sz w:val="20"/>
        </w:rPr>
        <w:t> </w:t>
      </w:r>
      <w:r>
        <w:rPr>
          <w:sz w:val="20"/>
        </w:rPr>
        <w:t>and</w:t>
      </w:r>
      <w:r>
        <w:rPr>
          <w:spacing w:val="-4"/>
          <w:sz w:val="20"/>
        </w:rPr>
        <w:t> </w:t>
      </w:r>
      <w:r>
        <w:rPr>
          <w:spacing w:val="-2"/>
          <w:sz w:val="20"/>
        </w:rPr>
        <w:t>Shadowing</w:t>
      </w:r>
      <w:r>
        <w:rPr>
          <w:sz w:val="20"/>
        </w:rPr>
        <w:tab/>
      </w:r>
      <w:r>
        <w:rPr>
          <w:spacing w:val="-5"/>
          <w:sz w:val="20"/>
        </w:rPr>
        <w:t>41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Implementation</w:t>
      </w:r>
      <w:r>
        <w:rPr>
          <w:spacing w:val="-14"/>
          <w:sz w:val="20"/>
        </w:rPr>
        <w:t> </w:t>
      </w:r>
      <w:r>
        <w:rPr>
          <w:spacing w:val="-2"/>
          <w:sz w:val="20"/>
        </w:rPr>
        <w:t>Guidelines</w:t>
      </w:r>
      <w:r>
        <w:rPr>
          <w:sz w:val="20"/>
        </w:rPr>
        <w:tab/>
      </w:r>
      <w:r>
        <w:rPr>
          <w:spacing w:val="-5"/>
          <w:sz w:val="20"/>
        </w:rPr>
        <w:t>42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Server</w:t>
      </w:r>
      <w:r>
        <w:rPr>
          <w:spacing w:val="-6"/>
          <w:sz w:val="20"/>
        </w:rPr>
        <w:t> </w:t>
      </w:r>
      <w:r>
        <w:rPr>
          <w:spacing w:val="-2"/>
          <w:sz w:val="20"/>
        </w:rPr>
        <w:t>Guidelines</w:t>
      </w:r>
      <w:r>
        <w:rPr>
          <w:sz w:val="20"/>
        </w:rPr>
        <w:tab/>
      </w:r>
      <w:r>
        <w:rPr>
          <w:spacing w:val="-5"/>
          <w:sz w:val="20"/>
        </w:rPr>
        <w:t>42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Client</w:t>
      </w:r>
      <w:r>
        <w:rPr>
          <w:spacing w:val="-6"/>
          <w:sz w:val="20"/>
        </w:rPr>
        <w:t> </w:t>
      </w:r>
      <w:r>
        <w:rPr>
          <w:spacing w:val="-2"/>
          <w:sz w:val="20"/>
        </w:rPr>
        <w:t>Guidelines</w:t>
      </w:r>
      <w:r>
        <w:rPr>
          <w:sz w:val="20"/>
        </w:rPr>
        <w:tab/>
      </w:r>
      <w:r>
        <w:rPr>
          <w:spacing w:val="-5"/>
          <w:sz w:val="20"/>
        </w:rPr>
        <w:t>42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5"/>
          <w:sz w:val="20"/>
        </w:rPr>
        <w:t>43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5"/>
          <w:sz w:val="20"/>
        </w:rPr>
        <w:t>43</w:t>
      </w:r>
    </w:p>
    <w:p>
      <w:pPr>
        <w:pStyle w:val="ListParagraph"/>
        <w:numPr>
          <w:ilvl w:val="0"/>
          <w:numId w:val="1"/>
        </w:numPr>
        <w:tabs>
          <w:tab w:pos="997" w:val="left" w:leader="none"/>
          <w:tab w:pos="8799" w:val="right" w:leader="dot"/>
        </w:tabs>
        <w:spacing w:line="220" w:lineRule="exact" w:before="0" w:after="0"/>
        <w:ind w:left="997" w:right="0" w:hanging="477"/>
        <w:jc w:val="left"/>
        <w:rPr>
          <w:sz w:val="20"/>
        </w:rPr>
      </w:pPr>
      <w:r>
        <w:rPr>
          <w:spacing w:val="-2"/>
          <w:sz w:val="20"/>
        </w:rPr>
        <w:t>Acknowledgements</w:t>
      </w:r>
      <w:r>
        <w:rPr>
          <w:sz w:val="20"/>
        </w:rPr>
        <w:tab/>
      </w:r>
      <w:r>
        <w:rPr>
          <w:spacing w:val="-5"/>
          <w:sz w:val="20"/>
        </w:rPr>
        <w:t>44</w:t>
      </w:r>
    </w:p>
    <w:p>
      <w:pPr>
        <w:pStyle w:val="ListParagraph"/>
        <w:numPr>
          <w:ilvl w:val="0"/>
          <w:numId w:val="1"/>
        </w:numPr>
        <w:tabs>
          <w:tab w:pos="997" w:val="left" w:leader="none"/>
          <w:tab w:pos="8799" w:val="right" w:leader="dot"/>
        </w:tabs>
        <w:spacing w:line="220" w:lineRule="exact" w:before="0" w:after="0"/>
        <w:ind w:left="997" w:right="0" w:hanging="477"/>
        <w:jc w:val="left"/>
        <w:rPr>
          <w:sz w:val="20"/>
        </w:rPr>
      </w:pPr>
      <w:r>
        <w:rPr>
          <w:sz w:val="20"/>
        </w:rPr>
        <w:t>Normative</w:t>
      </w:r>
      <w:r>
        <w:rPr>
          <w:spacing w:val="-9"/>
          <w:sz w:val="20"/>
        </w:rPr>
        <w:t> </w:t>
      </w:r>
      <w:r>
        <w:rPr>
          <w:spacing w:val="-2"/>
          <w:sz w:val="20"/>
        </w:rPr>
        <w:t>References</w:t>
      </w:r>
      <w:r>
        <w:rPr>
          <w:sz w:val="20"/>
        </w:rPr>
        <w:tab/>
      </w:r>
      <w:r>
        <w:rPr>
          <w:spacing w:val="-5"/>
          <w:sz w:val="20"/>
        </w:rPr>
        <w:t>45</w:t>
      </w:r>
    </w:p>
    <w:p>
      <w:pPr>
        <w:pStyle w:val="BodyText"/>
        <w:tabs>
          <w:tab w:pos="8799" w:val="right" w:leader="dot"/>
        </w:tabs>
        <w:spacing w:line="220" w:lineRule="exact"/>
      </w:pPr>
      <w:r>
        <w:rPr/>
        <w:t>Appendix</w:t>
      </w:r>
      <w:r>
        <w:rPr>
          <w:spacing w:val="-5"/>
        </w:rPr>
        <w:t> </w:t>
      </w:r>
      <w:r>
        <w:rPr/>
        <w:t>A.</w:t>
      </w:r>
      <w:r>
        <w:rPr>
          <w:spacing w:val="-5"/>
        </w:rPr>
        <w:t> </w:t>
      </w:r>
      <w:r>
        <w:rPr>
          <w:spacing w:val="-2"/>
        </w:rPr>
        <w:t>Changes</w:t>
      </w:r>
      <w:r>
        <w:rPr/>
        <w:tab/>
      </w:r>
      <w:r>
        <w:rPr>
          <w:spacing w:val="-5"/>
        </w:rPr>
        <w:t>47</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2251</w:t>
      </w:r>
      <w:r>
        <w:rPr>
          <w:sz w:val="20"/>
        </w:rPr>
        <w:tab/>
      </w:r>
      <w:r>
        <w:rPr>
          <w:spacing w:val="-5"/>
          <w:sz w:val="20"/>
        </w:rPr>
        <w:t>47</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2252</w:t>
      </w:r>
      <w:r>
        <w:rPr>
          <w:sz w:val="20"/>
        </w:rPr>
        <w:tab/>
      </w:r>
      <w:r>
        <w:rPr>
          <w:spacing w:val="-5"/>
          <w:sz w:val="20"/>
        </w:rPr>
        <w:t>49</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2256</w:t>
      </w:r>
      <w:r>
        <w:rPr>
          <w:sz w:val="20"/>
        </w:rPr>
        <w:tab/>
      </w:r>
      <w:r>
        <w:rPr>
          <w:spacing w:val="-5"/>
          <w:sz w:val="20"/>
        </w:rPr>
        <w:t>50</w:t>
      </w:r>
    </w:p>
    <w:p>
      <w:pPr>
        <w:pStyle w:val="ListParagraph"/>
        <w:numPr>
          <w:ilvl w:val="1"/>
          <w:numId w:val="2"/>
        </w:numPr>
        <w:tabs>
          <w:tab w:pos="1476" w:val="left" w:leader="none"/>
          <w:tab w:pos="8799" w:val="right" w:leader="dot"/>
        </w:tabs>
        <w:spacing w:line="223" w:lineRule="exact" w:before="0" w:after="0"/>
        <w:ind w:left="1476" w:right="0" w:hanging="59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3674</w:t>
      </w:r>
      <w:r>
        <w:rPr>
          <w:sz w:val="20"/>
        </w:rPr>
        <w:tab/>
      </w:r>
      <w:r>
        <w:rPr>
          <w:spacing w:val="-5"/>
          <w:sz w:val="20"/>
        </w:rPr>
        <w:t>51</w:t>
      </w:r>
    </w:p>
    <w:p>
      <w:pPr>
        <w:pStyle w:val="ListParagraph"/>
        <w:spacing w:after="0" w:line="223" w:lineRule="exact"/>
        <w:jc w:val="left"/>
        <w:rPr>
          <w:sz w:val="20"/>
        </w:rPr>
        <w:sectPr>
          <w:headerReference w:type="default" r:id="rId6"/>
          <w:footerReference w:type="default" r:id="rId7"/>
          <w:pgSz w:w="12240" w:h="15840"/>
          <w:pgMar w:header="793" w:footer="2967" w:top="1360" w:bottom="3160" w:left="1440" w:right="1800"/>
          <w:pgNumType w:start="2"/>
        </w:sectPr>
      </w:pPr>
    </w:p>
    <w:p>
      <w:pPr>
        <w:pStyle w:val="ListParagraph"/>
        <w:numPr>
          <w:ilvl w:val="0"/>
          <w:numId w:val="3"/>
        </w:numPr>
        <w:tabs>
          <w:tab w:pos="638" w:val="left" w:leader="none"/>
        </w:tabs>
        <w:spacing w:line="240" w:lineRule="auto" w:before="90" w:after="0"/>
        <w:ind w:left="638" w:right="0" w:hanging="478"/>
        <w:jc w:val="left"/>
        <w:rPr>
          <w:sz w:val="20"/>
        </w:rPr>
      </w:pPr>
      <w:r>
        <w:rPr>
          <w:spacing w:val="-2"/>
          <w:sz w:val="20"/>
        </w:rPr>
        <w:t>Introduction</w:t>
      </w:r>
    </w:p>
    <w:p>
      <w:pPr>
        <w:pStyle w:val="BodyText"/>
        <w:spacing w:line="232" w:lineRule="auto" w:before="218"/>
        <w:ind w:right="319"/>
      </w:pPr>
      <w:r>
        <w:rPr/>
        <w:t>This document discusses the X.500 Directory Information Models [X.501],</w:t>
      </w:r>
      <w:r>
        <w:rPr>
          <w:spacing w:val="-5"/>
        </w:rPr>
        <w:t> </w:t>
      </w:r>
      <w:r>
        <w:rPr/>
        <w:t>as</w:t>
      </w:r>
      <w:r>
        <w:rPr>
          <w:spacing w:val="-5"/>
        </w:rPr>
        <w:t> </w:t>
      </w:r>
      <w:r>
        <w:rPr/>
        <w:t>used</w:t>
      </w:r>
      <w:r>
        <w:rPr>
          <w:spacing w:val="-5"/>
        </w:rPr>
        <w:t> </w:t>
      </w:r>
      <w:r>
        <w:rPr/>
        <w:t>by</w:t>
      </w:r>
      <w:r>
        <w:rPr>
          <w:spacing w:val="-5"/>
        </w:rPr>
        <w:t> </w:t>
      </w:r>
      <w:r>
        <w:rPr/>
        <w:t>the</w:t>
      </w:r>
      <w:r>
        <w:rPr>
          <w:spacing w:val="-5"/>
        </w:rPr>
        <w:t> </w:t>
      </w:r>
      <w:r>
        <w:rPr/>
        <w:t>Lightweight</w:t>
      </w:r>
      <w:r>
        <w:rPr>
          <w:spacing w:val="-5"/>
        </w:rPr>
        <w:t> </w:t>
      </w:r>
      <w:r>
        <w:rPr/>
        <w:t>Directory</w:t>
      </w:r>
      <w:r>
        <w:rPr>
          <w:spacing w:val="-5"/>
        </w:rPr>
        <w:t> </w:t>
      </w:r>
      <w:r>
        <w:rPr/>
        <w:t>Access</w:t>
      </w:r>
      <w:r>
        <w:rPr>
          <w:spacing w:val="-5"/>
        </w:rPr>
        <w:t> </w:t>
      </w:r>
      <w:r>
        <w:rPr/>
        <w:t>Protocol</w:t>
      </w:r>
      <w:r>
        <w:rPr>
          <w:spacing w:val="-5"/>
        </w:rPr>
        <w:t> </w:t>
      </w:r>
      <w:r>
        <w:rPr/>
        <w:t>(LDAP) </w:t>
      </w:r>
      <w:r>
        <w:rPr>
          <w:spacing w:val="-2"/>
        </w:rPr>
        <w:t>[RFC4510].</w:t>
      </w:r>
    </w:p>
    <w:p>
      <w:pPr>
        <w:pStyle w:val="BodyText"/>
        <w:spacing w:line="232" w:lineRule="auto" w:before="221"/>
        <w:ind w:right="199"/>
      </w:pPr>
      <w:r>
        <w:rPr/>
        <w:t>The</w:t>
      </w:r>
      <w:r>
        <w:rPr>
          <w:spacing w:val="-5"/>
        </w:rPr>
        <w:t> </w:t>
      </w:r>
      <w:r>
        <w:rPr/>
        <w:t>Directory</w:t>
      </w:r>
      <w:r>
        <w:rPr>
          <w:spacing w:val="-5"/>
        </w:rPr>
        <w:t> </w:t>
      </w:r>
      <w:r>
        <w:rPr/>
        <w:t>is</w:t>
      </w:r>
      <w:r>
        <w:rPr>
          <w:spacing w:val="-5"/>
        </w:rPr>
        <w:t> </w:t>
      </w:r>
      <w:r>
        <w:rPr/>
        <w:t>"a</w:t>
      </w:r>
      <w:r>
        <w:rPr>
          <w:spacing w:val="-5"/>
        </w:rPr>
        <w:t> </w:t>
      </w:r>
      <w:r>
        <w:rPr/>
        <w:t>collection</w:t>
      </w:r>
      <w:r>
        <w:rPr>
          <w:spacing w:val="-5"/>
        </w:rPr>
        <w:t> </w:t>
      </w:r>
      <w:r>
        <w:rPr/>
        <w:t>of</w:t>
      </w:r>
      <w:r>
        <w:rPr>
          <w:spacing w:val="-5"/>
        </w:rPr>
        <w:t> </w:t>
      </w:r>
      <w:r>
        <w:rPr/>
        <w:t>open</w:t>
      </w:r>
      <w:r>
        <w:rPr>
          <w:spacing w:val="-5"/>
        </w:rPr>
        <w:t> </w:t>
      </w:r>
      <w:r>
        <w:rPr/>
        <w:t>systems</w:t>
      </w:r>
      <w:r>
        <w:rPr>
          <w:spacing w:val="-5"/>
        </w:rPr>
        <w:t> </w:t>
      </w:r>
      <w:r>
        <w:rPr/>
        <w:t>cooperating</w:t>
      </w:r>
      <w:r>
        <w:rPr>
          <w:spacing w:val="-5"/>
        </w:rPr>
        <w:t> </w:t>
      </w:r>
      <w:r>
        <w:rPr/>
        <w:t>to</w:t>
      </w:r>
      <w:r>
        <w:rPr>
          <w:spacing w:val="-5"/>
        </w:rPr>
        <w:t> </w:t>
      </w:r>
      <w:r>
        <w:rPr/>
        <w:t>provide directory services" [X.500].</w:t>
      </w:r>
      <w:r>
        <w:rPr>
          <w:spacing w:val="80"/>
          <w:w w:val="150"/>
        </w:rPr>
        <w:t> </w:t>
      </w:r>
      <w:r>
        <w:rPr/>
        <w:t>The information held in the Directory is collectively known as the Directory Information Base (DIB).</w:t>
      </w:r>
      <w:r>
        <w:rPr>
          <w:spacing w:val="80"/>
        </w:rPr>
        <w:t> </w:t>
      </w:r>
      <w:r>
        <w:rPr/>
        <w:t>A Directory user, which may be a human or other entity, accesses the Directory through a client (or Directory User Agent (DUA)).</w:t>
      </w:r>
      <w:r>
        <w:rPr>
          <w:spacing w:val="80"/>
        </w:rPr>
        <w:t> </w:t>
      </w:r>
      <w:r>
        <w:rPr/>
        <w:t>The client, on behalf of the directory user, interacts with one or more servers (or Directory System Agents (DSA)).</w:t>
      </w:r>
      <w:r>
        <w:rPr>
          <w:spacing w:val="80"/>
          <w:w w:val="150"/>
        </w:rPr>
        <w:t> </w:t>
      </w:r>
      <w:r>
        <w:rPr/>
        <w:t>A server holds a fragment of the DIB.</w:t>
      </w:r>
    </w:p>
    <w:p>
      <w:pPr>
        <w:pStyle w:val="BodyText"/>
        <w:spacing w:before="217"/>
      </w:pPr>
      <w:r>
        <w:rPr/>
        <w:t>The</w:t>
      </w:r>
      <w:r>
        <w:rPr>
          <w:spacing w:val="-5"/>
        </w:rPr>
        <w:t> </w:t>
      </w:r>
      <w:r>
        <w:rPr/>
        <w:t>DIB</w:t>
      </w:r>
      <w:r>
        <w:rPr>
          <w:spacing w:val="-4"/>
        </w:rPr>
        <w:t> </w:t>
      </w:r>
      <w:r>
        <w:rPr/>
        <w:t>contains</w:t>
      </w:r>
      <w:r>
        <w:rPr>
          <w:spacing w:val="-4"/>
        </w:rPr>
        <w:t> </w:t>
      </w:r>
      <w:r>
        <w:rPr/>
        <w:t>two</w:t>
      </w:r>
      <w:r>
        <w:rPr>
          <w:spacing w:val="-5"/>
        </w:rPr>
        <w:t> </w:t>
      </w:r>
      <w:r>
        <w:rPr/>
        <w:t>classes</w:t>
      </w:r>
      <w:r>
        <w:rPr>
          <w:spacing w:val="-4"/>
        </w:rPr>
        <w:t> </w:t>
      </w:r>
      <w:r>
        <w:rPr/>
        <w:t>of</w:t>
      </w:r>
      <w:r>
        <w:rPr>
          <w:spacing w:val="-4"/>
        </w:rPr>
        <w:t> </w:t>
      </w:r>
      <w:r>
        <w:rPr>
          <w:spacing w:val="-2"/>
        </w:rPr>
        <w:t>information:</w:t>
      </w:r>
    </w:p>
    <w:p>
      <w:pPr>
        <w:pStyle w:val="ListParagraph"/>
        <w:numPr>
          <w:ilvl w:val="0"/>
          <w:numId w:val="4"/>
        </w:numPr>
        <w:tabs>
          <w:tab w:pos="1238" w:val="left" w:leader="none"/>
          <w:tab w:pos="1240" w:val="left" w:leader="none"/>
        </w:tabs>
        <w:spacing w:line="232" w:lineRule="auto" w:before="218" w:after="0"/>
        <w:ind w:left="1240" w:right="319" w:hanging="360"/>
        <w:jc w:val="left"/>
        <w:rPr>
          <w:sz w:val="20"/>
        </w:rPr>
      </w:pPr>
      <w:r>
        <w:rPr>
          <w:sz w:val="20"/>
        </w:rPr>
        <w:t>user</w:t>
      </w:r>
      <w:r>
        <w:rPr>
          <w:spacing w:val="-7"/>
          <w:sz w:val="20"/>
        </w:rPr>
        <w:t> </w:t>
      </w:r>
      <w:r>
        <w:rPr>
          <w:sz w:val="20"/>
        </w:rPr>
        <w:t>information</w:t>
      </w:r>
      <w:r>
        <w:rPr>
          <w:spacing w:val="-7"/>
          <w:sz w:val="20"/>
        </w:rPr>
        <w:t> </w:t>
      </w:r>
      <w:r>
        <w:rPr>
          <w:sz w:val="20"/>
        </w:rPr>
        <w:t>(e.g.,</w:t>
      </w:r>
      <w:r>
        <w:rPr>
          <w:spacing w:val="-7"/>
          <w:sz w:val="20"/>
        </w:rPr>
        <w:t> </w:t>
      </w:r>
      <w:r>
        <w:rPr>
          <w:sz w:val="20"/>
        </w:rPr>
        <w:t>information</w:t>
      </w:r>
      <w:r>
        <w:rPr>
          <w:spacing w:val="-7"/>
          <w:sz w:val="20"/>
        </w:rPr>
        <w:t> </w:t>
      </w:r>
      <w:r>
        <w:rPr>
          <w:sz w:val="20"/>
        </w:rPr>
        <w:t>provided</w:t>
      </w:r>
      <w:r>
        <w:rPr>
          <w:spacing w:val="-7"/>
          <w:sz w:val="20"/>
        </w:rPr>
        <w:t> </w:t>
      </w:r>
      <w:r>
        <w:rPr>
          <w:sz w:val="20"/>
        </w:rPr>
        <w:t>and</w:t>
      </w:r>
      <w:r>
        <w:rPr>
          <w:spacing w:val="-7"/>
          <w:sz w:val="20"/>
        </w:rPr>
        <w:t> </w:t>
      </w:r>
      <w:r>
        <w:rPr>
          <w:sz w:val="20"/>
        </w:rPr>
        <w:t>administrated by</w:t>
      </w:r>
      <w:r>
        <w:rPr>
          <w:spacing w:val="-5"/>
          <w:sz w:val="20"/>
        </w:rPr>
        <w:t> </w:t>
      </w:r>
      <w:r>
        <w:rPr>
          <w:sz w:val="20"/>
        </w:rPr>
        <w:t>users).</w:t>
      </w:r>
      <w:r>
        <w:rPr>
          <w:spacing w:val="80"/>
          <w:sz w:val="20"/>
        </w:rPr>
        <w:t> </w:t>
      </w:r>
      <w:r>
        <w:rPr>
          <w:sz w:val="20"/>
        </w:rPr>
        <w:t>Section</w:t>
      </w:r>
      <w:r>
        <w:rPr>
          <w:spacing w:val="-5"/>
          <w:sz w:val="20"/>
        </w:rPr>
        <w:t> </w:t>
      </w:r>
      <w:r>
        <w:rPr>
          <w:sz w:val="20"/>
        </w:rPr>
        <w:t>2</w:t>
      </w:r>
      <w:r>
        <w:rPr>
          <w:spacing w:val="-5"/>
          <w:sz w:val="20"/>
        </w:rPr>
        <w:t> </w:t>
      </w:r>
      <w:r>
        <w:rPr>
          <w:sz w:val="20"/>
        </w:rPr>
        <w:t>describes</w:t>
      </w:r>
      <w:r>
        <w:rPr>
          <w:spacing w:val="-5"/>
          <w:sz w:val="20"/>
        </w:rPr>
        <w:t> </w:t>
      </w:r>
      <w:r>
        <w:rPr>
          <w:sz w:val="20"/>
        </w:rPr>
        <w:t>the</w:t>
      </w:r>
      <w:r>
        <w:rPr>
          <w:spacing w:val="-5"/>
          <w:sz w:val="20"/>
        </w:rPr>
        <w:t> </w:t>
      </w:r>
      <w:r>
        <w:rPr>
          <w:sz w:val="20"/>
        </w:rPr>
        <w:t>Model</w:t>
      </w:r>
      <w:r>
        <w:rPr>
          <w:spacing w:val="-5"/>
          <w:sz w:val="20"/>
        </w:rPr>
        <w:t> </w:t>
      </w:r>
      <w:r>
        <w:rPr>
          <w:sz w:val="20"/>
        </w:rPr>
        <w:t>of</w:t>
      </w:r>
      <w:r>
        <w:rPr>
          <w:spacing w:val="-5"/>
          <w:sz w:val="20"/>
        </w:rPr>
        <w:t> </w:t>
      </w:r>
      <w:r>
        <w:rPr>
          <w:sz w:val="20"/>
        </w:rPr>
        <w:t>User</w:t>
      </w:r>
      <w:r>
        <w:rPr>
          <w:spacing w:val="-5"/>
          <w:sz w:val="20"/>
        </w:rPr>
        <w:t> </w:t>
      </w:r>
      <w:r>
        <w:rPr>
          <w:sz w:val="20"/>
        </w:rPr>
        <w:t>Information.</w:t>
      </w:r>
    </w:p>
    <w:p>
      <w:pPr>
        <w:pStyle w:val="ListParagraph"/>
        <w:numPr>
          <w:ilvl w:val="0"/>
          <w:numId w:val="4"/>
        </w:numPr>
        <w:tabs>
          <w:tab w:pos="1238" w:val="left" w:leader="none"/>
          <w:tab w:pos="1240" w:val="left" w:leader="none"/>
        </w:tabs>
        <w:spacing w:line="232" w:lineRule="auto" w:before="221" w:after="0"/>
        <w:ind w:left="1240" w:right="199" w:hanging="360"/>
        <w:jc w:val="left"/>
        <w:rPr>
          <w:sz w:val="20"/>
        </w:rPr>
      </w:pPr>
      <w:r>
        <w:rPr>
          <w:sz w:val="20"/>
        </w:rPr>
        <w:t>administrative and operational information (e.g., information used to administer and/or operate the directory).</w:t>
      </w:r>
      <w:r>
        <w:rPr>
          <w:spacing w:val="80"/>
          <w:sz w:val="20"/>
        </w:rPr>
        <w:t> </w:t>
      </w:r>
      <w:r>
        <w:rPr>
          <w:sz w:val="20"/>
        </w:rPr>
        <w:t>Section 3 describes</w:t>
      </w:r>
      <w:r>
        <w:rPr>
          <w:spacing w:val="-6"/>
          <w:sz w:val="20"/>
        </w:rPr>
        <w:t> </w:t>
      </w:r>
      <w:r>
        <w:rPr>
          <w:sz w:val="20"/>
        </w:rPr>
        <w:t>the</w:t>
      </w:r>
      <w:r>
        <w:rPr>
          <w:spacing w:val="-6"/>
          <w:sz w:val="20"/>
        </w:rPr>
        <w:t> </w:t>
      </w:r>
      <w:r>
        <w:rPr>
          <w:sz w:val="20"/>
        </w:rPr>
        <w:t>model</w:t>
      </w:r>
      <w:r>
        <w:rPr>
          <w:spacing w:val="-6"/>
          <w:sz w:val="20"/>
        </w:rPr>
        <w:t> </w:t>
      </w:r>
      <w:r>
        <w:rPr>
          <w:sz w:val="20"/>
        </w:rPr>
        <w:t>of</w:t>
      </w:r>
      <w:r>
        <w:rPr>
          <w:spacing w:val="-6"/>
          <w:sz w:val="20"/>
        </w:rPr>
        <w:t> </w:t>
      </w:r>
      <w:r>
        <w:rPr>
          <w:sz w:val="20"/>
        </w:rPr>
        <w:t>Directory</w:t>
      </w:r>
      <w:r>
        <w:rPr>
          <w:spacing w:val="-6"/>
          <w:sz w:val="20"/>
        </w:rPr>
        <w:t> </w:t>
      </w:r>
      <w:r>
        <w:rPr>
          <w:sz w:val="20"/>
        </w:rPr>
        <w:t>Administrative</w:t>
      </w:r>
      <w:r>
        <w:rPr>
          <w:spacing w:val="-6"/>
          <w:sz w:val="20"/>
        </w:rPr>
        <w:t> </w:t>
      </w:r>
      <w:r>
        <w:rPr>
          <w:sz w:val="20"/>
        </w:rPr>
        <w:t>and</w:t>
      </w:r>
      <w:r>
        <w:rPr>
          <w:spacing w:val="-6"/>
          <w:sz w:val="20"/>
        </w:rPr>
        <w:t> </w:t>
      </w:r>
      <w:r>
        <w:rPr>
          <w:sz w:val="20"/>
        </w:rPr>
        <w:t>Operational </w:t>
      </w:r>
      <w:r>
        <w:rPr>
          <w:spacing w:val="-2"/>
          <w:sz w:val="20"/>
        </w:rPr>
        <w:t>Information.</w:t>
      </w:r>
    </w:p>
    <w:p>
      <w:pPr>
        <w:pStyle w:val="BodyText"/>
        <w:spacing w:line="232" w:lineRule="auto" w:before="221"/>
        <w:ind w:right="319"/>
      </w:pPr>
      <w:r>
        <w:rPr/>
        <w:t>These</w:t>
      </w:r>
      <w:r>
        <w:rPr>
          <w:spacing w:val="-5"/>
        </w:rPr>
        <w:t> </w:t>
      </w:r>
      <w:r>
        <w:rPr/>
        <w:t>two</w:t>
      </w:r>
      <w:r>
        <w:rPr>
          <w:spacing w:val="-5"/>
        </w:rPr>
        <w:t> </w:t>
      </w:r>
      <w:r>
        <w:rPr/>
        <w:t>models,</w:t>
      </w:r>
      <w:r>
        <w:rPr>
          <w:spacing w:val="-5"/>
        </w:rPr>
        <w:t> </w:t>
      </w:r>
      <w:r>
        <w:rPr/>
        <w:t>referred</w:t>
      </w:r>
      <w:r>
        <w:rPr>
          <w:spacing w:val="-5"/>
        </w:rPr>
        <w:t> </w:t>
      </w:r>
      <w:r>
        <w:rPr/>
        <w:t>to</w:t>
      </w:r>
      <w:r>
        <w:rPr>
          <w:spacing w:val="-5"/>
        </w:rPr>
        <w:t> </w:t>
      </w:r>
      <w:r>
        <w:rPr/>
        <w:t>as</w:t>
      </w:r>
      <w:r>
        <w:rPr>
          <w:spacing w:val="-5"/>
        </w:rPr>
        <w:t> </w:t>
      </w:r>
      <w:r>
        <w:rPr/>
        <w:t>the</w:t>
      </w:r>
      <w:r>
        <w:rPr>
          <w:spacing w:val="-5"/>
        </w:rPr>
        <w:t> </w:t>
      </w:r>
      <w:r>
        <w:rPr/>
        <w:t>generic</w:t>
      </w:r>
      <w:r>
        <w:rPr>
          <w:spacing w:val="-5"/>
        </w:rPr>
        <w:t> </w:t>
      </w:r>
      <w:r>
        <w:rPr/>
        <w:t>Directory</w:t>
      </w:r>
      <w:r>
        <w:rPr>
          <w:spacing w:val="-5"/>
        </w:rPr>
        <w:t> </w:t>
      </w:r>
      <w:r>
        <w:rPr/>
        <w:t>Information Models, describe how information is represented in the Directory. These generic models provide a framework for other information models.</w:t>
      </w:r>
      <w:r>
        <w:rPr>
          <w:spacing w:val="80"/>
        </w:rPr>
        <w:t> </w:t>
      </w:r>
      <w:r>
        <w:rPr/>
        <w:t>Section 4 discusses the subschema information model and subschema discovery.</w:t>
      </w:r>
      <w:r>
        <w:rPr>
          <w:spacing w:val="80"/>
        </w:rPr>
        <w:t> </w:t>
      </w:r>
      <w:r>
        <w:rPr/>
        <w:t>Section 5 discusses the DSA (Server) Informational Model.</w:t>
      </w:r>
    </w:p>
    <w:p>
      <w:pPr>
        <w:pStyle w:val="BodyText"/>
        <w:spacing w:line="232" w:lineRule="auto" w:before="221"/>
        <w:ind w:right="319"/>
      </w:pPr>
      <w:r>
        <w:rPr/>
        <w:t>Other X.500 information models (such as access control distribution knowledge and replication knowledge information models) may be adapted</w:t>
      </w:r>
      <w:r>
        <w:rPr>
          <w:spacing w:val="-4"/>
        </w:rPr>
        <w:t> </w:t>
      </w:r>
      <w:r>
        <w:rPr/>
        <w:t>for</w:t>
      </w:r>
      <w:r>
        <w:rPr>
          <w:spacing w:val="-4"/>
        </w:rPr>
        <w:t> </w:t>
      </w:r>
      <w:r>
        <w:rPr/>
        <w:t>use</w:t>
      </w:r>
      <w:r>
        <w:rPr>
          <w:spacing w:val="-4"/>
        </w:rPr>
        <w:t> </w:t>
      </w:r>
      <w:r>
        <w:rPr/>
        <w:t>in</w:t>
      </w:r>
      <w:r>
        <w:rPr>
          <w:spacing w:val="-4"/>
        </w:rPr>
        <w:t> </w:t>
      </w:r>
      <w:r>
        <w:rPr/>
        <w:t>LDAP.</w:t>
      </w:r>
      <w:r>
        <w:rPr>
          <w:spacing w:val="80"/>
        </w:rPr>
        <w:t> </w:t>
      </w:r>
      <w:r>
        <w:rPr/>
        <w:t>Specification</w:t>
      </w:r>
      <w:r>
        <w:rPr>
          <w:spacing w:val="-4"/>
        </w:rPr>
        <w:t> </w:t>
      </w:r>
      <w:r>
        <w:rPr/>
        <w:t>of</w:t>
      </w:r>
      <w:r>
        <w:rPr>
          <w:spacing w:val="-4"/>
        </w:rPr>
        <w:t> </w:t>
      </w:r>
      <w:r>
        <w:rPr/>
        <w:t>how</w:t>
      </w:r>
      <w:r>
        <w:rPr>
          <w:spacing w:val="-4"/>
        </w:rPr>
        <w:t> </w:t>
      </w:r>
      <w:r>
        <w:rPr/>
        <w:t>these</w:t>
      </w:r>
      <w:r>
        <w:rPr>
          <w:spacing w:val="-4"/>
        </w:rPr>
        <w:t> </w:t>
      </w:r>
      <w:r>
        <w:rPr/>
        <w:t>models</w:t>
      </w:r>
      <w:r>
        <w:rPr>
          <w:spacing w:val="-4"/>
        </w:rPr>
        <w:t> </w:t>
      </w:r>
      <w:r>
        <w:rPr/>
        <w:t>apply</w:t>
      </w:r>
      <w:r>
        <w:rPr>
          <w:spacing w:val="-4"/>
        </w:rPr>
        <w:t> </w:t>
      </w:r>
      <w:r>
        <w:rPr/>
        <w:t>to LDAP is left to future documents.</w:t>
      </w:r>
    </w:p>
    <w:p>
      <w:pPr>
        <w:pStyle w:val="ListParagraph"/>
        <w:numPr>
          <w:ilvl w:val="1"/>
          <w:numId w:val="3"/>
        </w:numPr>
        <w:tabs>
          <w:tab w:pos="876" w:val="left" w:leader="none"/>
        </w:tabs>
        <w:spacing w:line="240" w:lineRule="auto" w:before="216" w:after="0"/>
        <w:ind w:left="876" w:right="0" w:hanging="716"/>
        <w:jc w:val="left"/>
        <w:rPr>
          <w:sz w:val="20"/>
        </w:rPr>
      </w:pPr>
      <w:r>
        <w:rPr>
          <w:sz w:val="20"/>
        </w:rPr>
        <w:t>Relationship</w:t>
      </w:r>
      <w:r>
        <w:rPr>
          <w:spacing w:val="-6"/>
          <w:sz w:val="20"/>
        </w:rPr>
        <w:t> </w:t>
      </w:r>
      <w:r>
        <w:rPr>
          <w:sz w:val="20"/>
        </w:rPr>
        <w:t>to</w:t>
      </w:r>
      <w:r>
        <w:rPr>
          <w:spacing w:val="-6"/>
          <w:sz w:val="20"/>
        </w:rPr>
        <w:t> </w:t>
      </w:r>
      <w:r>
        <w:rPr>
          <w:sz w:val="20"/>
        </w:rPr>
        <w:t>Other</w:t>
      </w:r>
      <w:r>
        <w:rPr>
          <w:spacing w:val="-6"/>
          <w:sz w:val="20"/>
        </w:rPr>
        <w:t> </w:t>
      </w:r>
      <w:r>
        <w:rPr>
          <w:sz w:val="20"/>
        </w:rPr>
        <w:t>LDAP</w:t>
      </w:r>
      <w:r>
        <w:rPr>
          <w:spacing w:val="-5"/>
          <w:sz w:val="20"/>
        </w:rPr>
        <w:t> </w:t>
      </w:r>
      <w:r>
        <w:rPr>
          <w:spacing w:val="-2"/>
          <w:sz w:val="20"/>
        </w:rPr>
        <w:t>Specifications</w:t>
      </w:r>
    </w:p>
    <w:p>
      <w:pPr>
        <w:pStyle w:val="BodyText"/>
        <w:spacing w:line="232" w:lineRule="auto" w:before="218"/>
      </w:pPr>
      <w:r>
        <w:rPr/>
        <w:t>This</w:t>
      </w:r>
      <w:r>
        <w:rPr>
          <w:spacing w:val="-5"/>
        </w:rPr>
        <w:t> </w:t>
      </w:r>
      <w:r>
        <w:rPr/>
        <w:t>document</w:t>
      </w:r>
      <w:r>
        <w:rPr>
          <w:spacing w:val="-5"/>
        </w:rPr>
        <w:t> </w:t>
      </w:r>
      <w:r>
        <w:rPr/>
        <w:t>is</w:t>
      </w:r>
      <w:r>
        <w:rPr>
          <w:spacing w:val="-5"/>
        </w:rPr>
        <w:t> </w:t>
      </w:r>
      <w:r>
        <w:rPr/>
        <w:t>a</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p>
    <w:p>
      <w:pPr>
        <w:pStyle w:val="BodyText"/>
        <w:spacing w:line="232" w:lineRule="auto" w:before="221"/>
        <w:ind w:right="319"/>
      </w:pPr>
      <w:r>
        <w:rPr/>
        <w:t>This</w:t>
      </w:r>
      <w:r>
        <w:rPr>
          <w:spacing w:val="-4"/>
        </w:rPr>
        <w:t> </w:t>
      </w:r>
      <w:r>
        <w:rPr/>
        <w:t>document</w:t>
      </w:r>
      <w:r>
        <w:rPr>
          <w:spacing w:val="-4"/>
        </w:rPr>
        <w:t> </w:t>
      </w:r>
      <w:r>
        <w:rPr/>
        <w:t>obsoletes</w:t>
      </w:r>
      <w:r>
        <w:rPr>
          <w:spacing w:val="-4"/>
        </w:rPr>
        <w:t> </w:t>
      </w:r>
      <w:r>
        <w:rPr/>
        <w:t>RFC</w:t>
      </w:r>
      <w:r>
        <w:rPr>
          <w:spacing w:val="-4"/>
        </w:rPr>
        <w:t> </w:t>
      </w:r>
      <w:r>
        <w:rPr/>
        <w:t>2251,</w:t>
      </w:r>
      <w:r>
        <w:rPr>
          <w:spacing w:val="-4"/>
        </w:rPr>
        <w:t> </w:t>
      </w:r>
      <w:r>
        <w:rPr/>
        <w:t>Sections</w:t>
      </w:r>
      <w:r>
        <w:rPr>
          <w:spacing w:val="-4"/>
        </w:rPr>
        <w:t> </w:t>
      </w:r>
      <w:r>
        <w:rPr/>
        <w:t>3.2</w:t>
      </w:r>
      <w:r>
        <w:rPr>
          <w:spacing w:val="-4"/>
        </w:rPr>
        <w:t> </w:t>
      </w:r>
      <w:r>
        <w:rPr/>
        <w:t>and</w:t>
      </w:r>
      <w:r>
        <w:rPr>
          <w:spacing w:val="-4"/>
        </w:rPr>
        <w:t> </w:t>
      </w:r>
      <w:r>
        <w:rPr/>
        <w:t>3.4,</w:t>
      </w:r>
      <w:r>
        <w:rPr>
          <w:spacing w:val="-4"/>
        </w:rPr>
        <w:t> </w:t>
      </w:r>
      <w:r>
        <w:rPr/>
        <w:t>as</w:t>
      </w:r>
      <w:r>
        <w:rPr>
          <w:spacing w:val="-4"/>
        </w:rPr>
        <w:t> </w:t>
      </w:r>
      <w:r>
        <w:rPr/>
        <w:t>well</w:t>
      </w:r>
      <w:r>
        <w:rPr>
          <w:spacing w:val="-4"/>
        </w:rPr>
        <w:t> </w:t>
      </w:r>
      <w:r>
        <w:rPr/>
        <w:t>as portions of Sections 4 and 6.</w:t>
      </w:r>
      <w:r>
        <w:rPr>
          <w:spacing w:val="80"/>
        </w:rPr>
        <w:t> </w:t>
      </w:r>
      <w:r>
        <w:rPr/>
        <w:t>Appendix A.1 summarizes changes to these sections.</w:t>
      </w:r>
      <w:r>
        <w:rPr>
          <w:spacing w:val="80"/>
        </w:rPr>
        <w:t> </w:t>
      </w:r>
      <w:r>
        <w:rPr/>
        <w:t>The remainder of RFC 2251 is obsoleted by the [RFC4511], [RFC4513], and [RFC4510] documents.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This</w:t>
      </w:r>
      <w:r>
        <w:rPr>
          <w:spacing w:val="-4"/>
        </w:rPr>
        <w:t> </w:t>
      </w:r>
      <w:r>
        <w:rPr/>
        <w:t>document</w:t>
      </w:r>
      <w:r>
        <w:rPr>
          <w:spacing w:val="-4"/>
        </w:rPr>
        <w:t> </w:t>
      </w:r>
      <w:r>
        <w:rPr/>
        <w:t>obsoletes</w:t>
      </w:r>
      <w:r>
        <w:rPr>
          <w:spacing w:val="-4"/>
        </w:rPr>
        <w:t> </w:t>
      </w:r>
      <w:r>
        <w:rPr/>
        <w:t>RFC</w:t>
      </w:r>
      <w:r>
        <w:rPr>
          <w:spacing w:val="-4"/>
        </w:rPr>
        <w:t> </w:t>
      </w:r>
      <w:r>
        <w:rPr/>
        <w:t>2252,</w:t>
      </w:r>
      <w:r>
        <w:rPr>
          <w:spacing w:val="-4"/>
        </w:rPr>
        <w:t> </w:t>
      </w:r>
      <w:r>
        <w:rPr/>
        <w:t>Sections</w:t>
      </w:r>
      <w:r>
        <w:rPr>
          <w:spacing w:val="-4"/>
        </w:rPr>
        <w:t> </w:t>
      </w:r>
      <w:r>
        <w:rPr/>
        <w:t>4,</w:t>
      </w:r>
      <w:r>
        <w:rPr>
          <w:spacing w:val="-4"/>
        </w:rPr>
        <w:t> </w:t>
      </w:r>
      <w:r>
        <w:rPr/>
        <w:t>5,</w:t>
      </w:r>
      <w:r>
        <w:rPr>
          <w:spacing w:val="-4"/>
        </w:rPr>
        <w:t> </w:t>
      </w:r>
      <w:r>
        <w:rPr/>
        <w:t>and</w:t>
      </w:r>
      <w:r>
        <w:rPr>
          <w:spacing w:val="-4"/>
        </w:rPr>
        <w:t> </w:t>
      </w:r>
      <w:r>
        <w:rPr/>
        <w:t>7.</w:t>
      </w:r>
      <w:r>
        <w:rPr>
          <w:spacing w:val="80"/>
        </w:rPr>
        <w:t> </w:t>
      </w:r>
      <w:r>
        <w:rPr/>
        <w:t>Appendix</w:t>
      </w:r>
      <w:r>
        <w:rPr>
          <w:spacing w:val="-4"/>
        </w:rPr>
        <w:t> </w:t>
      </w:r>
      <w:r>
        <w:rPr/>
        <w:t>A.2 summarizes changes to these sections.</w:t>
      </w:r>
      <w:r>
        <w:rPr>
          <w:spacing w:val="80"/>
        </w:rPr>
        <w:t> </w:t>
      </w:r>
      <w:r>
        <w:rPr/>
        <w:t>The remainder of RFC 2252 is obsoleted by [RFC4517].</w:t>
      </w:r>
    </w:p>
    <w:p>
      <w:pPr>
        <w:pStyle w:val="BodyText"/>
        <w:spacing w:line="232" w:lineRule="auto" w:before="220"/>
        <w:ind w:right="319"/>
      </w:pPr>
      <w:r>
        <w:rPr/>
        <w:t>This document obsoletes RFC 2256, Sections 5.1, 5.2, 7.1, and 7.2. Appendix</w:t>
      </w:r>
      <w:r>
        <w:rPr>
          <w:spacing w:val="-5"/>
        </w:rPr>
        <w:t> </w:t>
      </w:r>
      <w:r>
        <w:rPr/>
        <w:t>A.3</w:t>
      </w:r>
      <w:r>
        <w:rPr>
          <w:spacing w:val="-5"/>
        </w:rPr>
        <w:t> </w:t>
      </w:r>
      <w:r>
        <w:rPr/>
        <w:t>summarizes</w:t>
      </w:r>
      <w:r>
        <w:rPr>
          <w:spacing w:val="-5"/>
        </w:rPr>
        <w:t> </w:t>
      </w:r>
      <w:r>
        <w:rPr/>
        <w:t>changes</w:t>
      </w:r>
      <w:r>
        <w:rPr>
          <w:spacing w:val="-5"/>
        </w:rPr>
        <w:t> </w:t>
      </w:r>
      <w:r>
        <w:rPr/>
        <w:t>to</w:t>
      </w:r>
      <w:r>
        <w:rPr>
          <w:spacing w:val="-5"/>
        </w:rPr>
        <w:t> </w:t>
      </w:r>
      <w:r>
        <w:rPr/>
        <w:t>these</w:t>
      </w:r>
      <w:r>
        <w:rPr>
          <w:spacing w:val="-5"/>
        </w:rPr>
        <w:t> </w:t>
      </w:r>
      <w:r>
        <w:rPr/>
        <w:t>sections.</w:t>
      </w:r>
      <w:r>
        <w:rPr>
          <w:spacing w:val="80"/>
        </w:rPr>
        <w:t> </w:t>
      </w:r>
      <w:r>
        <w:rPr/>
        <w:t>The</w:t>
      </w:r>
      <w:r>
        <w:rPr>
          <w:spacing w:val="-5"/>
        </w:rPr>
        <w:t> </w:t>
      </w:r>
      <w:r>
        <w:rPr/>
        <w:t>remainder</w:t>
      </w:r>
      <w:r>
        <w:rPr>
          <w:spacing w:val="-5"/>
        </w:rPr>
        <w:t> </w:t>
      </w:r>
      <w:r>
        <w:rPr/>
        <w:t>of RFC 2256 is obsoleted by [RFC4519] and [RFC4517].</w:t>
      </w:r>
    </w:p>
    <w:p>
      <w:pPr>
        <w:pStyle w:val="BodyText"/>
        <w:spacing w:line="232" w:lineRule="auto" w:before="221"/>
      </w:pPr>
      <w:r>
        <w:rPr/>
        <w:t>This</w:t>
      </w:r>
      <w:r>
        <w:rPr>
          <w:spacing w:val="-5"/>
        </w:rPr>
        <w:t> </w:t>
      </w:r>
      <w:r>
        <w:rPr/>
        <w:t>document</w:t>
      </w:r>
      <w:r>
        <w:rPr>
          <w:spacing w:val="-5"/>
        </w:rPr>
        <w:t> </w:t>
      </w:r>
      <w:r>
        <w:rPr/>
        <w:t>obsoletes</w:t>
      </w:r>
      <w:r>
        <w:rPr>
          <w:spacing w:val="-5"/>
        </w:rPr>
        <w:t> </w:t>
      </w:r>
      <w:r>
        <w:rPr/>
        <w:t>RFC</w:t>
      </w:r>
      <w:r>
        <w:rPr>
          <w:spacing w:val="-5"/>
        </w:rPr>
        <w:t> </w:t>
      </w:r>
      <w:r>
        <w:rPr/>
        <w:t>3674</w:t>
      </w:r>
      <w:r>
        <w:rPr>
          <w:spacing w:val="-5"/>
        </w:rPr>
        <w:t> </w:t>
      </w:r>
      <w:r>
        <w:rPr/>
        <w:t>in</w:t>
      </w:r>
      <w:r>
        <w:rPr>
          <w:spacing w:val="-5"/>
        </w:rPr>
        <w:t> </w:t>
      </w:r>
      <w:r>
        <w:rPr/>
        <w:t>its</w:t>
      </w:r>
      <w:r>
        <w:rPr>
          <w:spacing w:val="-5"/>
        </w:rPr>
        <w:t> </w:t>
      </w:r>
      <w:r>
        <w:rPr/>
        <w:t>entirety.</w:t>
      </w:r>
      <w:r>
        <w:rPr>
          <w:spacing w:val="80"/>
        </w:rPr>
        <w:t> </w:t>
      </w:r>
      <w:r>
        <w:rPr/>
        <w:t>Appendix</w:t>
      </w:r>
      <w:r>
        <w:rPr>
          <w:spacing w:val="-5"/>
        </w:rPr>
        <w:t> </w:t>
      </w:r>
      <w:r>
        <w:rPr/>
        <w:t>A.4 summarizes changes since RFC 3674.</w:t>
      </w:r>
    </w:p>
    <w:p>
      <w:pPr>
        <w:pStyle w:val="ListParagraph"/>
        <w:numPr>
          <w:ilvl w:val="1"/>
          <w:numId w:val="3"/>
        </w:numPr>
        <w:tabs>
          <w:tab w:pos="876" w:val="left" w:leader="none"/>
        </w:tabs>
        <w:spacing w:line="240" w:lineRule="auto" w:before="216" w:after="0"/>
        <w:ind w:left="876" w:right="0" w:hanging="716"/>
        <w:jc w:val="left"/>
        <w:rPr>
          <w:sz w:val="20"/>
        </w:rPr>
      </w:pPr>
      <w:r>
        <w:rPr>
          <w:sz w:val="20"/>
        </w:rPr>
        <w:t>Relationship</w:t>
      </w:r>
      <w:r>
        <w:rPr>
          <w:spacing w:val="-7"/>
          <w:sz w:val="20"/>
        </w:rPr>
        <w:t> </w:t>
      </w:r>
      <w:r>
        <w:rPr>
          <w:sz w:val="20"/>
        </w:rPr>
        <w:t>to</w:t>
      </w:r>
      <w:r>
        <w:rPr>
          <w:spacing w:val="-7"/>
          <w:sz w:val="20"/>
        </w:rPr>
        <w:t> </w:t>
      </w:r>
      <w:r>
        <w:rPr>
          <w:spacing w:val="-2"/>
          <w:sz w:val="20"/>
        </w:rPr>
        <w:t>X.501</w:t>
      </w:r>
    </w:p>
    <w:p>
      <w:pPr>
        <w:pStyle w:val="BodyText"/>
        <w:spacing w:line="232" w:lineRule="auto" w:before="218"/>
        <w:ind w:right="319"/>
      </w:pPr>
      <w:r>
        <w:rPr/>
        <w:t>This document includes material, with and without adaptation, from [X.501] as necessary to describe this protocol.</w:t>
      </w:r>
      <w:r>
        <w:rPr>
          <w:spacing w:val="80"/>
        </w:rPr>
        <w:t> </w:t>
      </w:r>
      <w:r>
        <w:rPr/>
        <w:t>These adaptations (and</w:t>
      </w:r>
      <w:r>
        <w:rPr>
          <w:spacing w:val="-5"/>
        </w:rPr>
        <w:t> </w:t>
      </w:r>
      <w:r>
        <w:rPr/>
        <w:t>any</w:t>
      </w:r>
      <w:r>
        <w:rPr>
          <w:spacing w:val="-5"/>
        </w:rPr>
        <w:t> </w:t>
      </w:r>
      <w:r>
        <w:rPr/>
        <w:t>other</w:t>
      </w:r>
      <w:r>
        <w:rPr>
          <w:spacing w:val="-5"/>
        </w:rPr>
        <w:t> </w:t>
      </w:r>
      <w:r>
        <w:rPr/>
        <w:t>differences</w:t>
      </w:r>
      <w:r>
        <w:rPr>
          <w:spacing w:val="-5"/>
        </w:rPr>
        <w:t> </w:t>
      </w:r>
      <w:r>
        <w:rPr/>
        <w:t>herein)</w:t>
      </w:r>
      <w:r>
        <w:rPr>
          <w:spacing w:val="-5"/>
        </w:rPr>
        <w:t> </w:t>
      </w:r>
      <w:r>
        <w:rPr/>
        <w:t>apply</w:t>
      </w:r>
      <w:r>
        <w:rPr>
          <w:spacing w:val="-5"/>
        </w:rPr>
        <w:t> </w:t>
      </w:r>
      <w:r>
        <w:rPr/>
        <w:t>to</w:t>
      </w:r>
      <w:r>
        <w:rPr>
          <w:spacing w:val="-5"/>
        </w:rPr>
        <w:t> </w:t>
      </w:r>
      <w:r>
        <w:rPr/>
        <w:t>this</w:t>
      </w:r>
      <w:r>
        <w:rPr>
          <w:spacing w:val="-5"/>
        </w:rPr>
        <w:t> </w:t>
      </w:r>
      <w:r>
        <w:rPr/>
        <w:t>protocol,</w:t>
      </w:r>
      <w:r>
        <w:rPr>
          <w:spacing w:val="-5"/>
        </w:rPr>
        <w:t> </w:t>
      </w:r>
      <w:r>
        <w:rPr/>
        <w:t>and</w:t>
      </w:r>
      <w:r>
        <w:rPr>
          <w:spacing w:val="-5"/>
        </w:rPr>
        <w:t> </w:t>
      </w:r>
      <w:r>
        <w:rPr/>
        <w:t>only this protocol.</w:t>
      </w:r>
    </w:p>
    <w:p>
      <w:pPr>
        <w:pStyle w:val="ListParagraph"/>
        <w:numPr>
          <w:ilvl w:val="1"/>
          <w:numId w:val="3"/>
        </w:numPr>
        <w:tabs>
          <w:tab w:pos="876" w:val="left" w:leader="none"/>
        </w:tabs>
        <w:spacing w:line="240" w:lineRule="auto" w:before="216" w:after="0"/>
        <w:ind w:left="876" w:right="0" w:hanging="716"/>
        <w:jc w:val="left"/>
        <w:rPr>
          <w:sz w:val="20"/>
        </w:rPr>
      </w:pPr>
      <w:r>
        <w:rPr>
          <w:spacing w:val="-2"/>
          <w:sz w:val="20"/>
        </w:rPr>
        <w:t>Conventions</w:t>
      </w:r>
    </w:p>
    <w:p>
      <w:pPr>
        <w:pStyle w:val="BodyText"/>
        <w:spacing w:line="232" w:lineRule="auto" w:before="218"/>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BodyText"/>
        <w:spacing w:line="232" w:lineRule="auto" w:before="219"/>
        <w:ind w:right="319"/>
      </w:pPr>
      <w:r>
        <w:rPr/>
        <w:t>Schema</w:t>
      </w:r>
      <w:r>
        <w:rPr>
          <w:spacing w:val="-6"/>
        </w:rPr>
        <w:t> </w:t>
      </w:r>
      <w:r>
        <w:rPr/>
        <w:t>definitions</w:t>
      </w:r>
      <w:r>
        <w:rPr>
          <w:spacing w:val="-6"/>
        </w:rPr>
        <w:t> </w:t>
      </w:r>
      <w:r>
        <w:rPr/>
        <w:t>are</w:t>
      </w:r>
      <w:r>
        <w:rPr>
          <w:spacing w:val="-6"/>
        </w:rPr>
        <w:t> </w:t>
      </w:r>
      <w:r>
        <w:rPr/>
        <w:t>provided</w:t>
      </w:r>
      <w:r>
        <w:rPr>
          <w:spacing w:val="-6"/>
        </w:rPr>
        <w:t> </w:t>
      </w:r>
      <w:r>
        <w:rPr/>
        <w:t>using</w:t>
      </w:r>
      <w:r>
        <w:rPr>
          <w:spacing w:val="-6"/>
        </w:rPr>
        <w:t> </w:t>
      </w:r>
      <w:r>
        <w:rPr/>
        <w:t>LDAP</w:t>
      </w:r>
      <w:r>
        <w:rPr>
          <w:spacing w:val="-6"/>
        </w:rPr>
        <w:t> </w:t>
      </w:r>
      <w:r>
        <w:rPr/>
        <w:t>description</w:t>
      </w:r>
      <w:r>
        <w:rPr>
          <w:spacing w:val="-6"/>
        </w:rPr>
        <w:t> </w:t>
      </w:r>
      <w:r>
        <w:rPr/>
        <w:t>formats</w:t>
      </w:r>
      <w:r>
        <w:rPr>
          <w:spacing w:val="-6"/>
        </w:rPr>
        <w:t> </w:t>
      </w:r>
      <w:r>
        <w:rPr/>
        <w:t>(as defined in Section 4.1).</w:t>
      </w:r>
      <w:r>
        <w:rPr>
          <w:spacing w:val="80"/>
        </w:rPr>
        <w:t> </w:t>
      </w:r>
      <w:r>
        <w:rPr/>
        <w:t>Definitions provided here are formatted (line wrapped) for readability.</w:t>
      </w:r>
      <w:r>
        <w:rPr>
          <w:spacing w:val="80"/>
        </w:rPr>
        <w:t> </w:t>
      </w:r>
      <w:r>
        <w:rPr/>
        <w:t>Matching rules and LDAP syntaxes referenced in these definitions are specified in [RFC4517].</w:t>
      </w:r>
    </w:p>
    <w:p>
      <w:pPr>
        <w:pStyle w:val="ListParagraph"/>
        <w:numPr>
          <w:ilvl w:val="1"/>
          <w:numId w:val="3"/>
        </w:numPr>
        <w:tabs>
          <w:tab w:pos="876" w:val="left" w:leader="none"/>
        </w:tabs>
        <w:spacing w:line="240" w:lineRule="auto" w:before="216" w:after="0"/>
        <w:ind w:left="876" w:right="0" w:hanging="716"/>
        <w:jc w:val="left"/>
        <w:rPr>
          <w:sz w:val="20"/>
        </w:rPr>
      </w:pPr>
      <w:r>
        <w:rPr>
          <w:sz w:val="20"/>
        </w:rPr>
        <w:t>Common</w:t>
      </w:r>
      <w:r>
        <w:rPr>
          <w:spacing w:val="-5"/>
          <w:sz w:val="20"/>
        </w:rPr>
        <w:t> </w:t>
      </w:r>
      <w:r>
        <w:rPr>
          <w:sz w:val="20"/>
        </w:rPr>
        <w:t>ABNF</w:t>
      </w:r>
      <w:r>
        <w:rPr>
          <w:spacing w:val="-5"/>
          <w:sz w:val="20"/>
        </w:rPr>
        <w:t> </w:t>
      </w:r>
      <w:r>
        <w:rPr>
          <w:spacing w:val="-2"/>
          <w:sz w:val="20"/>
        </w:rPr>
        <w:t>Productions</w:t>
      </w:r>
    </w:p>
    <w:p>
      <w:pPr>
        <w:pStyle w:val="BodyText"/>
        <w:spacing w:line="232" w:lineRule="auto" w:before="218"/>
        <w:ind w:right="319"/>
      </w:pPr>
      <w:r>
        <w:rPr/>
        <w:t>A number of syntaxes in this document are described using Augmented Backus-Naur Form (ABNF) [RFC4234].</w:t>
      </w:r>
      <w:r>
        <w:rPr>
          <w:spacing w:val="80"/>
        </w:rPr>
        <w:t> </w:t>
      </w:r>
      <w:r>
        <w:rPr/>
        <w:t>These syntaxes (as well as a number</w:t>
      </w:r>
      <w:r>
        <w:rPr>
          <w:spacing w:val="-5"/>
        </w:rPr>
        <w:t> </w:t>
      </w:r>
      <w:r>
        <w:rPr/>
        <w:t>of</w:t>
      </w:r>
      <w:r>
        <w:rPr>
          <w:spacing w:val="-5"/>
        </w:rPr>
        <w:t> </w:t>
      </w:r>
      <w:r>
        <w:rPr/>
        <w:t>syntaxes</w:t>
      </w:r>
      <w:r>
        <w:rPr>
          <w:spacing w:val="-5"/>
        </w:rPr>
        <w:t> </w:t>
      </w:r>
      <w:r>
        <w:rPr/>
        <w:t>defined</w:t>
      </w:r>
      <w:r>
        <w:rPr>
          <w:spacing w:val="-5"/>
        </w:rPr>
        <w:t> </w:t>
      </w:r>
      <w:r>
        <w:rPr/>
        <w:t>in</w:t>
      </w:r>
      <w:r>
        <w:rPr>
          <w:spacing w:val="-5"/>
        </w:rPr>
        <w:t> </w:t>
      </w:r>
      <w:r>
        <w:rPr/>
        <w:t>other</w:t>
      </w:r>
      <w:r>
        <w:rPr>
          <w:spacing w:val="-5"/>
        </w:rPr>
        <w:t> </w:t>
      </w:r>
      <w:r>
        <w:rPr/>
        <w:t>documents)</w:t>
      </w:r>
      <w:r>
        <w:rPr>
          <w:spacing w:val="-5"/>
        </w:rPr>
        <w:t> </w:t>
      </w:r>
      <w:r>
        <w:rPr/>
        <w:t>rely</w:t>
      </w:r>
      <w:r>
        <w:rPr>
          <w:spacing w:val="-5"/>
        </w:rPr>
        <w:t> </w:t>
      </w:r>
      <w:r>
        <w:rPr/>
        <w:t>on</w:t>
      </w:r>
      <w:r>
        <w:rPr>
          <w:spacing w:val="-5"/>
        </w:rPr>
        <w:t> </w:t>
      </w:r>
      <w:r>
        <w:rPr/>
        <w:t>the</w:t>
      </w:r>
      <w:r>
        <w:rPr>
          <w:spacing w:val="-5"/>
        </w:rPr>
        <w:t> </w:t>
      </w:r>
      <w:r>
        <w:rPr/>
        <w:t>following common productions:</w:t>
      </w:r>
    </w:p>
    <w:p>
      <w:pPr>
        <w:pStyle w:val="BodyText"/>
        <w:spacing w:line="232" w:lineRule="auto" w:before="221"/>
        <w:ind w:left="880" w:right="3677"/>
      </w:pPr>
      <w:r>
        <w:rPr/>
        <w:t>keystring</w:t>
      </w:r>
      <w:r>
        <w:rPr>
          <w:spacing w:val="-14"/>
        </w:rPr>
        <w:t> </w:t>
      </w:r>
      <w:r>
        <w:rPr/>
        <w:t>=</w:t>
      </w:r>
      <w:r>
        <w:rPr>
          <w:spacing w:val="-14"/>
        </w:rPr>
        <w:t> </w:t>
      </w:r>
      <w:r>
        <w:rPr/>
        <w:t>leadkeychar</w:t>
      </w:r>
      <w:r>
        <w:rPr>
          <w:spacing w:val="-14"/>
        </w:rPr>
        <w:t> </w:t>
      </w:r>
      <w:r>
        <w:rPr/>
        <w:t>*keychar leadkeychar = ALPHA</w:t>
      </w:r>
    </w:p>
    <w:p>
      <w:pPr>
        <w:pStyle w:val="BodyText"/>
        <w:spacing w:line="232" w:lineRule="auto" w:before="1"/>
        <w:ind w:left="880" w:right="3677"/>
      </w:pPr>
      <w:r>
        <w:rPr/>
        <w:t>keychar = ALPHA / DIGIT / HYPHEN number</w:t>
      </w:r>
      <w:r>
        <w:rPr>
          <w:spacing w:val="80"/>
        </w:rPr>
        <w:t> </w:t>
      </w:r>
      <w:r>
        <w:rPr/>
        <w:t>=</w:t>
      </w:r>
      <w:r>
        <w:rPr>
          <w:spacing w:val="-5"/>
        </w:rPr>
        <w:t> </w:t>
      </w:r>
      <w:r>
        <w:rPr/>
        <w:t>DIGIT</w:t>
      </w:r>
      <w:r>
        <w:rPr>
          <w:spacing w:val="-5"/>
        </w:rPr>
        <w:t> </w:t>
      </w:r>
      <w:r>
        <w:rPr/>
        <w:t>/</w:t>
      </w:r>
      <w:r>
        <w:rPr>
          <w:spacing w:val="-5"/>
        </w:rPr>
        <w:t> </w:t>
      </w:r>
      <w:r>
        <w:rPr/>
        <w:t>(</w:t>
      </w:r>
      <w:r>
        <w:rPr>
          <w:spacing w:val="-5"/>
        </w:rPr>
        <w:t> </w:t>
      </w:r>
      <w:r>
        <w:rPr/>
        <w:t>LDIGIT</w:t>
      </w:r>
      <w:r>
        <w:rPr>
          <w:spacing w:val="-5"/>
        </w:rPr>
        <w:t> </w:t>
      </w:r>
      <w:r>
        <w:rPr/>
        <w:t>1*DIGIT</w:t>
      </w:r>
      <w:r>
        <w:rPr>
          <w:spacing w:val="-5"/>
        </w:rPr>
        <w:t> </w:t>
      </w:r>
      <w:r>
        <w:rPr/>
        <w:t>)</w:t>
      </w:r>
    </w:p>
    <w:p>
      <w:pPr>
        <w:pStyle w:val="BodyText"/>
        <w:tabs>
          <w:tab w:pos="1839" w:val="left" w:leader="none"/>
          <w:tab w:pos="4479" w:val="left" w:leader="none"/>
        </w:tabs>
        <w:spacing w:line="232" w:lineRule="auto" w:before="220"/>
        <w:ind w:left="880" w:right="2239"/>
      </w:pPr>
      <w:r>
        <w:rPr>
          <w:spacing w:val="-2"/>
        </w:rPr>
        <w:t>ALPHA</w:t>
      </w:r>
      <w:r>
        <w:rPr/>
        <w:tab/>
        <w:t>= %x41-5A / %x61-7A</w:t>
        <w:tab/>
        <w:t>;</w:t>
      </w:r>
      <w:r>
        <w:rPr>
          <w:spacing w:val="-13"/>
        </w:rPr>
        <w:t> </w:t>
      </w:r>
      <w:r>
        <w:rPr/>
        <w:t>"A"-"Z"</w:t>
      </w:r>
      <w:r>
        <w:rPr>
          <w:spacing w:val="-13"/>
        </w:rPr>
        <w:t> </w:t>
      </w:r>
      <w:r>
        <w:rPr/>
        <w:t>/</w:t>
      </w:r>
      <w:r>
        <w:rPr>
          <w:spacing w:val="-13"/>
        </w:rPr>
        <w:t> </w:t>
      </w:r>
      <w:r>
        <w:rPr/>
        <w:t>"a"-"z" </w:t>
      </w:r>
      <w:r>
        <w:rPr>
          <w:spacing w:val="-2"/>
        </w:rPr>
        <w:t>DIGIT</w:t>
      </w:r>
      <w:r>
        <w:rPr/>
        <w:tab/>
        <w:t>= %x30 / LDIGIT</w:t>
        <w:tab/>
        <w:t>; "0"-"9"</w:t>
      </w:r>
    </w:p>
    <w:p>
      <w:pPr>
        <w:pStyle w:val="BodyText"/>
        <w:tabs>
          <w:tab w:pos="4479" w:val="left" w:leader="none"/>
        </w:tabs>
        <w:spacing w:line="219" w:lineRule="exact"/>
        <w:ind w:left="880"/>
      </w:pPr>
      <w:r>
        <w:rPr/>
        <w:t>LDIGIT</w:t>
      </w:r>
      <w:r>
        <w:rPr>
          <w:spacing w:val="50"/>
          <w:w w:val="150"/>
        </w:rPr>
        <w:t> </w:t>
      </w:r>
      <w:r>
        <w:rPr/>
        <w:t>=</w:t>
      </w:r>
      <w:r>
        <w:rPr>
          <w:spacing w:val="-4"/>
        </w:rPr>
        <w:t> </w:t>
      </w:r>
      <w:r>
        <w:rPr/>
        <w:t>%x31-</w:t>
      </w:r>
      <w:r>
        <w:rPr>
          <w:spacing w:val="-5"/>
        </w:rPr>
        <w:t>39</w:t>
      </w:r>
      <w:r>
        <w:rPr/>
        <w:tab/>
        <w:t>;</w:t>
      </w:r>
      <w:r>
        <w:rPr>
          <w:spacing w:val="-7"/>
        </w:rPr>
        <w:t> </w:t>
      </w:r>
      <w:r>
        <w:rPr/>
        <w:t>"1"-</w:t>
      </w:r>
      <w:r>
        <w:rPr>
          <w:spacing w:val="-5"/>
        </w:rPr>
        <w:t>"9"</w:t>
      </w:r>
    </w:p>
    <w:p>
      <w:pPr>
        <w:pStyle w:val="BodyText"/>
        <w:tabs>
          <w:tab w:pos="1839" w:val="left" w:leader="none"/>
        </w:tabs>
        <w:spacing w:line="223" w:lineRule="exact"/>
        <w:ind w:left="880"/>
      </w:pPr>
      <w:r>
        <w:rPr>
          <w:spacing w:val="-5"/>
        </w:rPr>
        <w:t>HEX</w:t>
      </w:r>
      <w:r>
        <w:rPr/>
        <w:tab/>
        <w:t>=</w:t>
      </w:r>
      <w:r>
        <w:rPr>
          <w:spacing w:val="-6"/>
        </w:rPr>
        <w:t> </w:t>
      </w:r>
      <w:r>
        <w:rPr/>
        <w:t>DIGIT</w:t>
      </w:r>
      <w:r>
        <w:rPr>
          <w:spacing w:val="-4"/>
        </w:rPr>
        <w:t> </w:t>
      </w:r>
      <w:r>
        <w:rPr/>
        <w:t>/</w:t>
      </w:r>
      <w:r>
        <w:rPr>
          <w:spacing w:val="-4"/>
        </w:rPr>
        <w:t> </w:t>
      </w:r>
      <w:r>
        <w:rPr/>
        <w:t>%x41-46</w:t>
      </w:r>
      <w:r>
        <w:rPr>
          <w:spacing w:val="-4"/>
        </w:rPr>
        <w:t> </w:t>
      </w:r>
      <w:r>
        <w:rPr/>
        <w:t>/</w:t>
      </w:r>
      <w:r>
        <w:rPr>
          <w:spacing w:val="-4"/>
        </w:rPr>
        <w:t> </w:t>
      </w:r>
      <w:r>
        <w:rPr/>
        <w:t>%x61-66</w:t>
      </w:r>
      <w:r>
        <w:rPr>
          <w:spacing w:val="-4"/>
        </w:rPr>
        <w:t> </w:t>
      </w:r>
      <w:r>
        <w:rPr/>
        <w:t>;</w:t>
      </w:r>
      <w:r>
        <w:rPr>
          <w:spacing w:val="-4"/>
        </w:rPr>
        <w:t> </w:t>
      </w:r>
      <w:r>
        <w:rPr/>
        <w:t>"0"-"9"</w:t>
      </w:r>
      <w:r>
        <w:rPr>
          <w:spacing w:val="-4"/>
        </w:rPr>
        <w:t> </w:t>
      </w:r>
      <w:r>
        <w:rPr/>
        <w:t>/</w:t>
      </w:r>
      <w:r>
        <w:rPr>
          <w:spacing w:val="-4"/>
        </w:rPr>
        <w:t> </w:t>
      </w:r>
      <w:r>
        <w:rPr/>
        <w:t>"A"-"F"</w:t>
      </w:r>
      <w:r>
        <w:rPr>
          <w:spacing w:val="-4"/>
        </w:rPr>
        <w:t> </w:t>
      </w:r>
      <w:r>
        <w:rPr/>
        <w:t>/</w:t>
      </w:r>
      <w:r>
        <w:rPr>
          <w:spacing w:val="-3"/>
        </w:rPr>
        <w:t> </w:t>
      </w:r>
      <w:r>
        <w:rPr/>
        <w:t>"a"-</w:t>
      </w:r>
      <w:r>
        <w:rPr>
          <w:spacing w:val="-5"/>
        </w:rPr>
        <w:t>"f"</w:t>
      </w:r>
    </w:p>
    <w:p>
      <w:pPr>
        <w:pStyle w:val="BodyText"/>
        <w:tabs>
          <w:tab w:pos="1839" w:val="left" w:leader="none"/>
        </w:tabs>
        <w:spacing w:line="232" w:lineRule="auto" w:before="218"/>
        <w:ind w:left="880" w:right="3677"/>
      </w:pPr>
      <w:r>
        <w:rPr>
          <w:spacing w:val="-6"/>
        </w:rPr>
        <w:t>SP</w:t>
      </w:r>
      <w:r>
        <w:rPr/>
        <w:tab/>
        <w:t>= 1*SPACE</w:t>
      </w:r>
      <w:r>
        <w:rPr>
          <w:spacing w:val="80"/>
        </w:rPr>
        <w:t> </w:t>
      </w:r>
      <w:r>
        <w:rPr/>
        <w:t>; one or more " " </w:t>
      </w:r>
      <w:r>
        <w:rPr>
          <w:spacing w:val="-4"/>
        </w:rPr>
        <w:t>WSP</w:t>
      </w:r>
      <w:r>
        <w:rPr/>
        <w:tab/>
        <w:t>=</w:t>
      </w:r>
      <w:r>
        <w:rPr>
          <w:spacing w:val="-5"/>
        </w:rPr>
        <w:t> </w:t>
      </w:r>
      <w:r>
        <w:rPr/>
        <w:t>0*SPACE</w:t>
      </w:r>
      <w:r>
        <w:rPr>
          <w:spacing w:val="80"/>
        </w:rPr>
        <w:t> </w:t>
      </w:r>
      <w:r>
        <w:rPr/>
        <w:t>;</w:t>
      </w:r>
      <w:r>
        <w:rPr>
          <w:spacing w:val="-5"/>
        </w:rPr>
        <w:t> </w:t>
      </w:r>
      <w:r>
        <w:rPr/>
        <w:t>zero</w:t>
      </w:r>
      <w:r>
        <w:rPr>
          <w:spacing w:val="-5"/>
        </w:rPr>
        <w:t> </w:t>
      </w:r>
      <w:r>
        <w:rPr/>
        <w:t>or</w:t>
      </w:r>
      <w:r>
        <w:rPr>
          <w:spacing w:val="-5"/>
        </w:rPr>
        <w:t> </w:t>
      </w:r>
      <w:r>
        <w:rPr/>
        <w:t>more</w:t>
      </w:r>
      <w:r>
        <w:rPr>
          <w:spacing w:val="-5"/>
        </w:rPr>
        <w:t> </w:t>
      </w:r>
      <w:r>
        <w:rPr/>
        <w:t>"</w:t>
      </w:r>
      <w:r>
        <w:rPr>
          <w:spacing w:val="-5"/>
        </w:rPr>
        <w:t> </w:t>
      </w:r>
      <w:r>
        <w:rPr/>
        <w:t>"</w:t>
      </w:r>
    </w:p>
    <w:p>
      <w:pPr>
        <w:pStyle w:val="BodyText"/>
        <w:spacing w:after="0" w:line="232" w:lineRule="auto"/>
        <w:sectPr>
          <w:pgSz w:w="12240" w:h="15840"/>
          <w:pgMar w:header="793" w:footer="2967" w:top="1360" w:bottom="3160" w:left="1440" w:right="1800"/>
        </w:sectPr>
      </w:pPr>
    </w:p>
    <w:p>
      <w:pPr>
        <w:pStyle w:val="BodyText"/>
        <w:spacing w:before="10"/>
        <w:ind w:left="0"/>
        <w:rPr>
          <w:sz w:val="7"/>
        </w:rPr>
      </w:pPr>
    </w:p>
    <w:tbl>
      <w:tblPr>
        <w:tblW w:w="0" w:type="auto"/>
        <w:jc w:val="left"/>
        <w:tblInd w:w="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0"/>
        <w:gridCol w:w="300"/>
        <w:gridCol w:w="600"/>
        <w:gridCol w:w="240"/>
        <w:gridCol w:w="3950"/>
      </w:tblGrid>
      <w:tr>
        <w:trPr>
          <w:trHeight w:val="223" w:hRule="atLeast"/>
        </w:trPr>
        <w:tc>
          <w:tcPr>
            <w:tcW w:w="890" w:type="dxa"/>
          </w:tcPr>
          <w:p>
            <w:pPr>
              <w:pStyle w:val="TableParagraph"/>
              <w:spacing w:line="203" w:lineRule="exact"/>
              <w:ind w:left="50"/>
              <w:rPr>
                <w:sz w:val="20"/>
              </w:rPr>
            </w:pPr>
            <w:r>
              <w:rPr>
                <w:spacing w:val="-4"/>
                <w:sz w:val="20"/>
              </w:rPr>
              <w:t>NULL</w:t>
            </w:r>
          </w:p>
        </w:tc>
        <w:tc>
          <w:tcPr>
            <w:tcW w:w="300" w:type="dxa"/>
          </w:tcPr>
          <w:p>
            <w:pPr>
              <w:pStyle w:val="TableParagraph"/>
              <w:spacing w:line="203" w:lineRule="exact"/>
              <w:ind w:left="60"/>
              <w:jc w:val="center"/>
              <w:rPr>
                <w:sz w:val="20"/>
              </w:rPr>
            </w:pPr>
            <w:r>
              <w:rPr>
                <w:spacing w:val="-10"/>
                <w:sz w:val="20"/>
              </w:rPr>
              <w:t>=</w:t>
            </w:r>
          </w:p>
        </w:tc>
        <w:tc>
          <w:tcPr>
            <w:tcW w:w="600" w:type="dxa"/>
          </w:tcPr>
          <w:p>
            <w:pPr>
              <w:pStyle w:val="TableParagraph"/>
              <w:spacing w:line="203" w:lineRule="exact"/>
              <w:jc w:val="center"/>
              <w:rPr>
                <w:sz w:val="20"/>
              </w:rPr>
            </w:pPr>
            <w:r>
              <w:rPr>
                <w:spacing w:val="-4"/>
                <w:sz w:val="20"/>
              </w:rPr>
              <w:t>%x00</w:t>
            </w:r>
          </w:p>
        </w:tc>
        <w:tc>
          <w:tcPr>
            <w:tcW w:w="240" w:type="dxa"/>
          </w:tcPr>
          <w:p>
            <w:pPr>
              <w:pStyle w:val="TableParagraph"/>
              <w:spacing w:line="203" w:lineRule="exact"/>
              <w:jc w:val="center"/>
              <w:rPr>
                <w:sz w:val="20"/>
              </w:rPr>
            </w:pPr>
            <w:r>
              <w:rPr>
                <w:spacing w:val="-10"/>
                <w:sz w:val="20"/>
              </w:rPr>
              <w:t>;</w:t>
            </w:r>
          </w:p>
        </w:tc>
        <w:tc>
          <w:tcPr>
            <w:tcW w:w="3950" w:type="dxa"/>
          </w:tcPr>
          <w:p>
            <w:pPr>
              <w:pStyle w:val="TableParagraph"/>
              <w:spacing w:line="203" w:lineRule="exact"/>
              <w:ind w:left="60"/>
              <w:rPr>
                <w:sz w:val="20"/>
              </w:rPr>
            </w:pPr>
            <w:r>
              <w:rPr>
                <w:sz w:val="20"/>
              </w:rPr>
              <w:t>null</w:t>
            </w:r>
            <w:r>
              <w:rPr>
                <w:spacing w:val="-4"/>
                <w:sz w:val="20"/>
              </w:rPr>
              <w:t> </w:t>
            </w:r>
            <w:r>
              <w:rPr>
                <w:spacing w:val="-5"/>
                <w:sz w:val="20"/>
              </w:rPr>
              <w:t>(0)</w:t>
            </w:r>
          </w:p>
        </w:tc>
      </w:tr>
      <w:tr>
        <w:trPr>
          <w:trHeight w:val="220" w:hRule="atLeast"/>
        </w:trPr>
        <w:tc>
          <w:tcPr>
            <w:tcW w:w="890" w:type="dxa"/>
          </w:tcPr>
          <w:p>
            <w:pPr>
              <w:pStyle w:val="TableParagraph"/>
              <w:ind w:left="50"/>
              <w:rPr>
                <w:sz w:val="20"/>
              </w:rPr>
            </w:pPr>
            <w:r>
              <w:rPr>
                <w:spacing w:val="-2"/>
                <w:sz w:val="20"/>
              </w:rPr>
              <w:t>SPACE</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%x20</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space</w:t>
            </w:r>
            <w:r>
              <w:rPr>
                <w:spacing w:val="-4"/>
                <w:sz w:val="20"/>
              </w:rPr>
              <w:t> </w:t>
            </w:r>
            <w:r>
              <w:rPr>
                <w:sz w:val="20"/>
              </w:rPr>
              <w:t>("</w:t>
            </w:r>
            <w:r>
              <w:rPr>
                <w:spacing w:val="-3"/>
                <w:sz w:val="20"/>
              </w:rPr>
              <w:t> </w:t>
            </w:r>
            <w:r>
              <w:rPr>
                <w:spacing w:val="-5"/>
                <w:sz w:val="20"/>
              </w:rPr>
              <w:t>")</w:t>
            </w:r>
          </w:p>
        </w:tc>
      </w:tr>
      <w:tr>
        <w:trPr>
          <w:trHeight w:val="220" w:hRule="atLeast"/>
        </w:trPr>
        <w:tc>
          <w:tcPr>
            <w:tcW w:w="890" w:type="dxa"/>
          </w:tcPr>
          <w:p>
            <w:pPr>
              <w:pStyle w:val="TableParagraph"/>
              <w:ind w:left="50"/>
              <w:rPr>
                <w:sz w:val="20"/>
              </w:rPr>
            </w:pPr>
            <w:r>
              <w:rPr>
                <w:spacing w:val="-2"/>
                <w:sz w:val="20"/>
              </w:rPr>
              <w:t>DQUOTE</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%x22</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quote</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SHARP</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%x23</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octothorpe</w:t>
            </w:r>
            <w:r>
              <w:rPr>
                <w:spacing w:val="-6"/>
                <w:sz w:val="20"/>
              </w:rPr>
              <w:t> </w:t>
            </w:r>
            <w:r>
              <w:rPr>
                <w:sz w:val="20"/>
              </w:rPr>
              <w:t>(or</w:t>
            </w:r>
            <w:r>
              <w:rPr>
                <w:spacing w:val="-6"/>
                <w:sz w:val="20"/>
              </w:rPr>
              <w:t> </w:t>
            </w:r>
            <w:r>
              <w:rPr>
                <w:sz w:val="20"/>
              </w:rPr>
              <w:t>sharp</w:t>
            </w:r>
            <w:r>
              <w:rPr>
                <w:spacing w:val="-6"/>
                <w:sz w:val="20"/>
              </w:rPr>
              <w:t> </w:t>
            </w:r>
            <w:r>
              <w:rPr>
                <w:sz w:val="20"/>
              </w:rPr>
              <w:t>sign)</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DOLLAR</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%x24</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dollar</w:t>
            </w:r>
            <w:r>
              <w:rPr>
                <w:spacing w:val="-5"/>
                <w:sz w:val="20"/>
              </w:rPr>
              <w:t> </w:t>
            </w:r>
            <w:r>
              <w:rPr>
                <w:sz w:val="20"/>
              </w:rPr>
              <w:t>sign</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SQUOTE</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%x27</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single</w:t>
            </w:r>
            <w:r>
              <w:rPr>
                <w:spacing w:val="-6"/>
                <w:sz w:val="20"/>
              </w:rPr>
              <w:t> </w:t>
            </w:r>
            <w:r>
              <w:rPr>
                <w:sz w:val="20"/>
              </w:rPr>
              <w:t>quote</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LPAREN</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%x28</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left</w:t>
            </w:r>
            <w:r>
              <w:rPr>
                <w:spacing w:val="-5"/>
                <w:sz w:val="20"/>
              </w:rPr>
              <w:t> </w:t>
            </w:r>
            <w:r>
              <w:rPr>
                <w:sz w:val="20"/>
              </w:rPr>
              <w:t>paren</w:t>
            </w:r>
            <w:r>
              <w:rPr>
                <w:spacing w:val="-4"/>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RPAREN</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%x29</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right</w:t>
            </w:r>
            <w:r>
              <w:rPr>
                <w:spacing w:val="-5"/>
                <w:sz w:val="20"/>
              </w:rPr>
              <w:t> </w:t>
            </w:r>
            <w:r>
              <w:rPr>
                <w:sz w:val="20"/>
              </w:rPr>
              <w:t>paren</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4"/>
                <w:sz w:val="20"/>
              </w:rPr>
              <w:t>PLUS</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%x2B</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plus</w:t>
            </w:r>
            <w:r>
              <w:rPr>
                <w:spacing w:val="-4"/>
                <w:sz w:val="20"/>
              </w:rPr>
              <w:t> </w:t>
            </w:r>
            <w:r>
              <w:rPr>
                <w:sz w:val="20"/>
              </w:rPr>
              <w:t>sign</w:t>
            </w:r>
            <w:r>
              <w:rPr>
                <w:spacing w:val="-4"/>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COMMA</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%x2C</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comma</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HYPHEN</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%x2D</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hyphen</w:t>
            </w:r>
            <w:r>
              <w:rPr>
                <w:spacing w:val="-9"/>
                <w:sz w:val="20"/>
              </w:rPr>
              <w:t> </w:t>
            </w:r>
            <w:r>
              <w:rPr>
                <w:sz w:val="20"/>
              </w:rPr>
              <w:t>("-</w:t>
            </w:r>
            <w:r>
              <w:rPr>
                <w:spacing w:val="-5"/>
                <w:sz w:val="20"/>
              </w:rPr>
              <w:t>")</w:t>
            </w:r>
          </w:p>
        </w:tc>
      </w:tr>
      <w:tr>
        <w:trPr>
          <w:trHeight w:val="220" w:hRule="atLeast"/>
        </w:trPr>
        <w:tc>
          <w:tcPr>
            <w:tcW w:w="890" w:type="dxa"/>
          </w:tcPr>
          <w:p>
            <w:pPr>
              <w:pStyle w:val="TableParagraph"/>
              <w:ind w:left="50"/>
              <w:rPr>
                <w:sz w:val="20"/>
              </w:rPr>
            </w:pPr>
            <w:r>
              <w:rPr>
                <w:spacing w:val="-5"/>
                <w:sz w:val="20"/>
              </w:rPr>
              <w:t>DOT</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%x2E</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period</w:t>
            </w:r>
            <w:r>
              <w:rPr>
                <w:spacing w:val="-6"/>
                <w:sz w:val="20"/>
              </w:rPr>
              <w:t> </w:t>
            </w:r>
            <w:r>
              <w:rPr>
                <w:spacing w:val="-2"/>
                <w:sz w:val="20"/>
              </w:rPr>
              <w:t>(".")</w:t>
            </w:r>
          </w:p>
        </w:tc>
      </w:tr>
      <w:tr>
        <w:trPr>
          <w:trHeight w:val="220" w:hRule="atLeast"/>
        </w:trPr>
        <w:tc>
          <w:tcPr>
            <w:tcW w:w="890" w:type="dxa"/>
          </w:tcPr>
          <w:p>
            <w:pPr>
              <w:pStyle w:val="TableParagraph"/>
              <w:ind w:left="50"/>
              <w:rPr>
                <w:sz w:val="20"/>
              </w:rPr>
            </w:pPr>
            <w:r>
              <w:rPr>
                <w:spacing w:val="-4"/>
                <w:sz w:val="20"/>
              </w:rPr>
              <w:t>SEMI</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%x3B</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semicolon</w:t>
            </w:r>
            <w:r>
              <w:rPr>
                <w:spacing w:val="-9"/>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LANGLE</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%x3C</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left</w:t>
            </w:r>
            <w:r>
              <w:rPr>
                <w:spacing w:val="-6"/>
                <w:sz w:val="20"/>
              </w:rPr>
              <w:t> </w:t>
            </w:r>
            <w:r>
              <w:rPr>
                <w:sz w:val="20"/>
              </w:rPr>
              <w:t>angle</w:t>
            </w:r>
            <w:r>
              <w:rPr>
                <w:spacing w:val="-5"/>
                <w:sz w:val="20"/>
              </w:rPr>
              <w:t> </w:t>
            </w:r>
            <w:r>
              <w:rPr>
                <w:sz w:val="20"/>
              </w:rPr>
              <w:t>bracket</w:t>
            </w:r>
            <w:r>
              <w:rPr>
                <w:spacing w:val="-5"/>
                <w:sz w:val="20"/>
              </w:rPr>
              <w:t> </w:t>
            </w:r>
            <w:r>
              <w:rPr>
                <w:spacing w:val="-2"/>
                <w:sz w:val="20"/>
              </w:rPr>
              <w:t>("&lt;")</w:t>
            </w:r>
          </w:p>
        </w:tc>
      </w:tr>
      <w:tr>
        <w:trPr>
          <w:trHeight w:val="220" w:hRule="atLeast"/>
        </w:trPr>
        <w:tc>
          <w:tcPr>
            <w:tcW w:w="890" w:type="dxa"/>
          </w:tcPr>
          <w:p>
            <w:pPr>
              <w:pStyle w:val="TableParagraph"/>
              <w:ind w:left="50"/>
              <w:rPr>
                <w:sz w:val="20"/>
              </w:rPr>
            </w:pPr>
            <w:r>
              <w:rPr>
                <w:spacing w:val="-2"/>
                <w:sz w:val="20"/>
              </w:rPr>
              <w:t>EQUALS</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%x3D</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equals</w:t>
            </w:r>
            <w:r>
              <w:rPr>
                <w:spacing w:val="-5"/>
                <w:sz w:val="20"/>
              </w:rPr>
              <w:t> </w:t>
            </w:r>
            <w:r>
              <w:rPr>
                <w:sz w:val="20"/>
              </w:rPr>
              <w:t>sign</w:t>
            </w:r>
            <w:r>
              <w:rPr>
                <w:spacing w:val="-5"/>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RANGLE</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%x3E</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right</w:t>
            </w:r>
            <w:r>
              <w:rPr>
                <w:spacing w:val="-6"/>
                <w:sz w:val="20"/>
              </w:rPr>
              <w:t> </w:t>
            </w:r>
            <w:r>
              <w:rPr>
                <w:sz w:val="20"/>
              </w:rPr>
              <w:t>angle</w:t>
            </w:r>
            <w:r>
              <w:rPr>
                <w:spacing w:val="-6"/>
                <w:sz w:val="20"/>
              </w:rPr>
              <w:t> </w:t>
            </w:r>
            <w:r>
              <w:rPr>
                <w:sz w:val="20"/>
              </w:rPr>
              <w:t>bracket</w:t>
            </w:r>
            <w:r>
              <w:rPr>
                <w:spacing w:val="-5"/>
                <w:sz w:val="20"/>
              </w:rPr>
              <w:t> </w:t>
            </w:r>
            <w:r>
              <w:rPr>
                <w:spacing w:val="-2"/>
                <w:sz w:val="20"/>
              </w:rPr>
              <w:t>("&gt;")</w:t>
            </w:r>
          </w:p>
        </w:tc>
      </w:tr>
      <w:tr>
        <w:trPr>
          <w:trHeight w:val="220" w:hRule="atLeast"/>
        </w:trPr>
        <w:tc>
          <w:tcPr>
            <w:tcW w:w="890" w:type="dxa"/>
          </w:tcPr>
          <w:p>
            <w:pPr>
              <w:pStyle w:val="TableParagraph"/>
              <w:ind w:left="50"/>
              <w:rPr>
                <w:sz w:val="20"/>
              </w:rPr>
            </w:pPr>
            <w:r>
              <w:rPr>
                <w:spacing w:val="-5"/>
                <w:sz w:val="20"/>
              </w:rPr>
              <w:t>ESC</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%x5C</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backslash</w:t>
            </w:r>
            <w:r>
              <w:rPr>
                <w:spacing w:val="-9"/>
                <w:sz w:val="20"/>
              </w:rPr>
              <w:t> </w:t>
            </w:r>
            <w:r>
              <w:rPr>
                <w:spacing w:val="-2"/>
                <w:sz w:val="20"/>
              </w:rPr>
              <w:t>("\")</w:t>
            </w:r>
          </w:p>
        </w:tc>
      </w:tr>
      <w:tr>
        <w:trPr>
          <w:trHeight w:val="220" w:hRule="atLeast"/>
        </w:trPr>
        <w:tc>
          <w:tcPr>
            <w:tcW w:w="890" w:type="dxa"/>
          </w:tcPr>
          <w:p>
            <w:pPr>
              <w:pStyle w:val="TableParagraph"/>
              <w:ind w:left="50"/>
              <w:rPr>
                <w:sz w:val="20"/>
              </w:rPr>
            </w:pPr>
            <w:r>
              <w:rPr>
                <w:spacing w:val="-2"/>
                <w:sz w:val="20"/>
              </w:rPr>
              <w:t>USCORE</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%x5F</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underscore</w:t>
            </w:r>
            <w:r>
              <w:rPr>
                <w:spacing w:val="-10"/>
                <w:sz w:val="20"/>
              </w:rPr>
              <w:t> </w:t>
            </w:r>
            <w:r>
              <w:rPr>
                <w:spacing w:val="-2"/>
                <w:sz w:val="20"/>
              </w:rPr>
              <w:t>("_")</w:t>
            </w:r>
          </w:p>
        </w:tc>
      </w:tr>
      <w:tr>
        <w:trPr>
          <w:trHeight w:val="220" w:hRule="atLeast"/>
        </w:trPr>
        <w:tc>
          <w:tcPr>
            <w:tcW w:w="890" w:type="dxa"/>
          </w:tcPr>
          <w:p>
            <w:pPr>
              <w:pStyle w:val="TableParagraph"/>
              <w:ind w:left="50"/>
              <w:rPr>
                <w:sz w:val="20"/>
              </w:rPr>
            </w:pPr>
            <w:r>
              <w:rPr>
                <w:spacing w:val="-2"/>
                <w:sz w:val="20"/>
              </w:rPr>
              <w:t>LCURLY</w:t>
            </w:r>
          </w:p>
        </w:tc>
        <w:tc>
          <w:tcPr>
            <w:tcW w:w="300" w:type="dxa"/>
          </w:tcPr>
          <w:p>
            <w:pPr>
              <w:pStyle w:val="TableParagraph"/>
              <w:ind w:left="60"/>
              <w:jc w:val="center"/>
              <w:rPr>
                <w:sz w:val="20"/>
              </w:rPr>
            </w:pPr>
            <w:r>
              <w:rPr>
                <w:spacing w:val="-10"/>
                <w:sz w:val="20"/>
              </w:rPr>
              <w:t>=</w:t>
            </w:r>
          </w:p>
        </w:tc>
        <w:tc>
          <w:tcPr>
            <w:tcW w:w="600" w:type="dxa"/>
          </w:tcPr>
          <w:p>
            <w:pPr>
              <w:pStyle w:val="TableParagraph"/>
              <w:jc w:val="center"/>
              <w:rPr>
                <w:sz w:val="20"/>
              </w:rPr>
            </w:pPr>
            <w:r>
              <w:rPr>
                <w:spacing w:val="-4"/>
                <w:sz w:val="20"/>
              </w:rPr>
              <w:t>%x7B</w:t>
            </w:r>
          </w:p>
        </w:tc>
        <w:tc>
          <w:tcPr>
            <w:tcW w:w="240" w:type="dxa"/>
          </w:tcPr>
          <w:p>
            <w:pPr>
              <w:pStyle w:val="TableParagraph"/>
              <w:jc w:val="center"/>
              <w:rPr>
                <w:sz w:val="20"/>
              </w:rPr>
            </w:pPr>
            <w:r>
              <w:rPr>
                <w:spacing w:val="-10"/>
                <w:sz w:val="20"/>
              </w:rPr>
              <w:t>;</w:t>
            </w:r>
          </w:p>
        </w:tc>
        <w:tc>
          <w:tcPr>
            <w:tcW w:w="3950" w:type="dxa"/>
          </w:tcPr>
          <w:p>
            <w:pPr>
              <w:pStyle w:val="TableParagraph"/>
              <w:ind w:left="60"/>
              <w:rPr>
                <w:sz w:val="20"/>
              </w:rPr>
            </w:pPr>
            <w:r>
              <w:rPr>
                <w:sz w:val="20"/>
              </w:rPr>
              <w:t>left</w:t>
            </w:r>
            <w:r>
              <w:rPr>
                <w:spacing w:val="-5"/>
                <w:sz w:val="20"/>
              </w:rPr>
              <w:t> </w:t>
            </w:r>
            <w:r>
              <w:rPr>
                <w:sz w:val="20"/>
              </w:rPr>
              <w:t>curly</w:t>
            </w:r>
            <w:r>
              <w:rPr>
                <w:spacing w:val="-5"/>
                <w:sz w:val="20"/>
              </w:rPr>
              <w:t> </w:t>
            </w:r>
            <w:r>
              <w:rPr>
                <w:sz w:val="20"/>
              </w:rPr>
              <w:t>brace</w:t>
            </w:r>
            <w:r>
              <w:rPr>
                <w:spacing w:val="-4"/>
                <w:sz w:val="20"/>
              </w:rPr>
              <w:t> </w:t>
            </w:r>
            <w:r>
              <w:rPr>
                <w:spacing w:val="-5"/>
                <w:sz w:val="20"/>
              </w:rPr>
              <w:t>"{"</w:t>
            </w:r>
          </w:p>
        </w:tc>
      </w:tr>
      <w:tr>
        <w:trPr>
          <w:trHeight w:val="223" w:hRule="atLeast"/>
        </w:trPr>
        <w:tc>
          <w:tcPr>
            <w:tcW w:w="890" w:type="dxa"/>
          </w:tcPr>
          <w:p>
            <w:pPr>
              <w:pStyle w:val="TableParagraph"/>
              <w:spacing w:line="203" w:lineRule="exact"/>
              <w:ind w:left="50"/>
              <w:rPr>
                <w:sz w:val="20"/>
              </w:rPr>
            </w:pPr>
            <w:r>
              <w:rPr>
                <w:spacing w:val="-2"/>
                <w:sz w:val="20"/>
              </w:rPr>
              <w:t>RCURLY</w:t>
            </w:r>
          </w:p>
        </w:tc>
        <w:tc>
          <w:tcPr>
            <w:tcW w:w="300" w:type="dxa"/>
          </w:tcPr>
          <w:p>
            <w:pPr>
              <w:pStyle w:val="TableParagraph"/>
              <w:spacing w:line="203" w:lineRule="exact"/>
              <w:ind w:left="60"/>
              <w:jc w:val="center"/>
              <w:rPr>
                <w:sz w:val="20"/>
              </w:rPr>
            </w:pPr>
            <w:r>
              <w:rPr>
                <w:spacing w:val="-10"/>
                <w:sz w:val="20"/>
              </w:rPr>
              <w:t>=</w:t>
            </w:r>
          </w:p>
        </w:tc>
        <w:tc>
          <w:tcPr>
            <w:tcW w:w="600" w:type="dxa"/>
          </w:tcPr>
          <w:p>
            <w:pPr>
              <w:pStyle w:val="TableParagraph"/>
              <w:spacing w:line="203" w:lineRule="exact"/>
              <w:jc w:val="center"/>
              <w:rPr>
                <w:sz w:val="20"/>
              </w:rPr>
            </w:pPr>
            <w:r>
              <w:rPr>
                <w:spacing w:val="-4"/>
                <w:sz w:val="20"/>
              </w:rPr>
              <w:t>%x7D</w:t>
            </w:r>
          </w:p>
        </w:tc>
        <w:tc>
          <w:tcPr>
            <w:tcW w:w="240" w:type="dxa"/>
          </w:tcPr>
          <w:p>
            <w:pPr>
              <w:pStyle w:val="TableParagraph"/>
              <w:spacing w:line="203" w:lineRule="exact"/>
              <w:jc w:val="center"/>
              <w:rPr>
                <w:sz w:val="20"/>
              </w:rPr>
            </w:pPr>
            <w:r>
              <w:rPr>
                <w:spacing w:val="-10"/>
                <w:sz w:val="20"/>
              </w:rPr>
              <w:t>;</w:t>
            </w:r>
          </w:p>
        </w:tc>
        <w:tc>
          <w:tcPr>
            <w:tcW w:w="3950" w:type="dxa"/>
          </w:tcPr>
          <w:p>
            <w:pPr>
              <w:pStyle w:val="TableParagraph"/>
              <w:spacing w:line="203" w:lineRule="exact"/>
              <w:ind w:left="60"/>
              <w:rPr>
                <w:sz w:val="20"/>
              </w:rPr>
            </w:pPr>
            <w:r>
              <w:rPr>
                <w:sz w:val="20"/>
              </w:rPr>
              <w:t>right</w:t>
            </w:r>
            <w:r>
              <w:rPr>
                <w:spacing w:val="-5"/>
                <w:sz w:val="20"/>
              </w:rPr>
              <w:t> </w:t>
            </w:r>
            <w:r>
              <w:rPr>
                <w:sz w:val="20"/>
              </w:rPr>
              <w:t>curly</w:t>
            </w:r>
            <w:r>
              <w:rPr>
                <w:spacing w:val="-5"/>
                <w:sz w:val="20"/>
              </w:rPr>
              <w:t> </w:t>
            </w:r>
            <w:r>
              <w:rPr>
                <w:sz w:val="20"/>
              </w:rPr>
              <w:t>brace</w:t>
            </w:r>
            <w:r>
              <w:rPr>
                <w:spacing w:val="-5"/>
                <w:sz w:val="20"/>
              </w:rPr>
              <w:t> "}"</w:t>
            </w:r>
          </w:p>
        </w:tc>
      </w:tr>
    </w:tbl>
    <w:p>
      <w:pPr>
        <w:pStyle w:val="BodyText"/>
        <w:tabs>
          <w:tab w:pos="1839" w:val="left" w:leader="none"/>
        </w:tabs>
        <w:spacing w:line="232" w:lineRule="auto" w:before="219"/>
        <w:ind w:left="880" w:right="1279"/>
      </w:pPr>
      <w:r>
        <w:rPr/>
        <w:t>;</w:t>
      </w:r>
      <w:r>
        <w:rPr>
          <w:spacing w:val="-6"/>
        </w:rPr>
        <w:t> </w:t>
      </w:r>
      <w:r>
        <w:rPr/>
        <w:t>Any</w:t>
      </w:r>
      <w:r>
        <w:rPr>
          <w:spacing w:val="-6"/>
        </w:rPr>
        <w:t> </w:t>
      </w:r>
      <w:r>
        <w:rPr/>
        <w:t>UTF-8</w:t>
      </w:r>
      <w:r>
        <w:rPr>
          <w:spacing w:val="-6"/>
        </w:rPr>
        <w:t> </w:t>
      </w:r>
      <w:r>
        <w:rPr/>
        <w:t>[RFC3629]</w:t>
      </w:r>
      <w:r>
        <w:rPr>
          <w:spacing w:val="-6"/>
        </w:rPr>
        <w:t> </w:t>
      </w:r>
      <w:r>
        <w:rPr/>
        <w:t>encoded</w:t>
      </w:r>
      <w:r>
        <w:rPr>
          <w:spacing w:val="-6"/>
        </w:rPr>
        <w:t> </w:t>
      </w:r>
      <w:r>
        <w:rPr/>
        <w:t>Unicode</w:t>
      </w:r>
      <w:r>
        <w:rPr>
          <w:spacing w:val="-6"/>
        </w:rPr>
        <w:t> </w:t>
      </w:r>
      <w:r>
        <w:rPr/>
        <w:t>[Unicode]</w:t>
      </w:r>
      <w:r>
        <w:rPr>
          <w:spacing w:val="-6"/>
        </w:rPr>
        <w:t> </w:t>
      </w:r>
      <w:r>
        <w:rPr/>
        <w:t>character </w:t>
      </w:r>
      <w:r>
        <w:rPr>
          <w:spacing w:val="-4"/>
        </w:rPr>
        <w:t>UTF8</w:t>
      </w:r>
      <w:r>
        <w:rPr/>
        <w:tab/>
        <w:t>= UTF1 / UTFMB</w:t>
      </w:r>
    </w:p>
    <w:p>
      <w:pPr>
        <w:pStyle w:val="BodyText"/>
        <w:tabs>
          <w:tab w:pos="1839" w:val="left" w:leader="none"/>
        </w:tabs>
        <w:spacing w:line="232" w:lineRule="auto"/>
        <w:ind w:left="880" w:right="4759"/>
      </w:pPr>
      <w:r>
        <w:rPr>
          <w:spacing w:val="-2"/>
        </w:rPr>
        <w:t>UTFMB</w:t>
      </w:r>
      <w:r>
        <w:rPr/>
        <w:tab/>
        <w:t>=</w:t>
      </w:r>
      <w:r>
        <w:rPr>
          <w:spacing w:val="-8"/>
        </w:rPr>
        <w:t> </w:t>
      </w:r>
      <w:r>
        <w:rPr/>
        <w:t>UTF2</w:t>
      </w:r>
      <w:r>
        <w:rPr>
          <w:spacing w:val="-8"/>
        </w:rPr>
        <w:t> </w:t>
      </w:r>
      <w:r>
        <w:rPr/>
        <w:t>/</w:t>
      </w:r>
      <w:r>
        <w:rPr>
          <w:spacing w:val="-8"/>
        </w:rPr>
        <w:t> </w:t>
      </w:r>
      <w:r>
        <w:rPr/>
        <w:t>UTF3</w:t>
      </w:r>
      <w:r>
        <w:rPr>
          <w:spacing w:val="-8"/>
        </w:rPr>
        <w:t> </w:t>
      </w:r>
      <w:r>
        <w:rPr/>
        <w:t>/</w:t>
      </w:r>
      <w:r>
        <w:rPr>
          <w:spacing w:val="-8"/>
        </w:rPr>
        <w:t> </w:t>
      </w:r>
      <w:r>
        <w:rPr/>
        <w:t>UTF4 </w:t>
      </w:r>
      <w:r>
        <w:rPr>
          <w:spacing w:val="-4"/>
        </w:rPr>
        <w:t>UTF0</w:t>
      </w:r>
      <w:r>
        <w:rPr/>
        <w:tab/>
        <w:t>= %x80-BF</w:t>
      </w:r>
    </w:p>
    <w:p>
      <w:pPr>
        <w:pStyle w:val="BodyText"/>
        <w:tabs>
          <w:tab w:pos="1839" w:val="left" w:leader="none"/>
        </w:tabs>
        <w:spacing w:line="219" w:lineRule="exact"/>
        <w:ind w:left="880"/>
      </w:pPr>
      <w:r>
        <w:rPr>
          <w:spacing w:val="-4"/>
        </w:rPr>
        <w:t>UTF1</w:t>
      </w:r>
      <w:r>
        <w:rPr/>
        <w:tab/>
        <w:t>=</w:t>
      </w:r>
      <w:r>
        <w:rPr>
          <w:spacing w:val="-6"/>
        </w:rPr>
        <w:t> </w:t>
      </w:r>
      <w:r>
        <w:rPr/>
        <w:t>%x00-</w:t>
      </w:r>
      <w:r>
        <w:rPr>
          <w:spacing w:val="-5"/>
        </w:rPr>
        <w:t>7F</w:t>
      </w:r>
    </w:p>
    <w:p>
      <w:pPr>
        <w:pStyle w:val="BodyText"/>
        <w:tabs>
          <w:tab w:pos="1839" w:val="left" w:leader="none"/>
        </w:tabs>
        <w:spacing w:line="220" w:lineRule="exact"/>
        <w:ind w:left="880"/>
      </w:pPr>
      <w:r>
        <w:rPr>
          <w:spacing w:val="-4"/>
        </w:rPr>
        <w:t>UTF2</w:t>
      </w:r>
      <w:r>
        <w:rPr/>
        <w:tab/>
        <w:t>=</w:t>
      </w:r>
      <w:r>
        <w:rPr>
          <w:spacing w:val="-4"/>
        </w:rPr>
        <w:t> </w:t>
      </w:r>
      <w:r>
        <w:rPr/>
        <w:t>%xC2-DF</w:t>
      </w:r>
      <w:r>
        <w:rPr>
          <w:spacing w:val="-4"/>
        </w:rPr>
        <w:t> UTF0</w:t>
      </w:r>
    </w:p>
    <w:p>
      <w:pPr>
        <w:pStyle w:val="BodyText"/>
        <w:tabs>
          <w:tab w:pos="1839" w:val="left" w:leader="none"/>
        </w:tabs>
        <w:spacing w:line="220" w:lineRule="exact"/>
        <w:ind w:left="880"/>
      </w:pPr>
      <w:r>
        <w:rPr>
          <w:spacing w:val="-4"/>
        </w:rPr>
        <w:t>UTF3</w:t>
      </w:r>
      <w:r>
        <w:rPr/>
        <w:tab/>
        <w:t>=</w:t>
      </w:r>
      <w:r>
        <w:rPr>
          <w:spacing w:val="-7"/>
        </w:rPr>
        <w:t> </w:t>
      </w:r>
      <w:r>
        <w:rPr/>
        <w:t>%xE0</w:t>
      </w:r>
      <w:r>
        <w:rPr>
          <w:spacing w:val="-4"/>
        </w:rPr>
        <w:t> </w:t>
      </w:r>
      <w:r>
        <w:rPr/>
        <w:t>%xA0-BF</w:t>
      </w:r>
      <w:r>
        <w:rPr>
          <w:spacing w:val="-5"/>
        </w:rPr>
        <w:t> </w:t>
      </w:r>
      <w:r>
        <w:rPr/>
        <w:t>UTF0</w:t>
      </w:r>
      <w:r>
        <w:rPr>
          <w:spacing w:val="-4"/>
        </w:rPr>
        <w:t> </w:t>
      </w:r>
      <w:r>
        <w:rPr/>
        <w:t>/</w:t>
      </w:r>
      <w:r>
        <w:rPr>
          <w:spacing w:val="-5"/>
        </w:rPr>
        <w:t> </w:t>
      </w:r>
      <w:r>
        <w:rPr/>
        <w:t>%xE1-EC</w:t>
      </w:r>
      <w:r>
        <w:rPr>
          <w:spacing w:val="-4"/>
        </w:rPr>
        <w:t> </w:t>
      </w:r>
      <w:r>
        <w:rPr/>
        <w:t>2(UTF0)</w:t>
      </w:r>
      <w:r>
        <w:rPr>
          <w:spacing w:val="-4"/>
        </w:rPr>
        <w:t> </w:t>
      </w:r>
      <w:r>
        <w:rPr>
          <w:spacing w:val="-10"/>
        </w:rPr>
        <w:t>/</w:t>
      </w:r>
    </w:p>
    <w:p>
      <w:pPr>
        <w:pStyle w:val="BodyText"/>
        <w:spacing w:line="220" w:lineRule="exact"/>
        <w:ind w:left="2080"/>
      </w:pPr>
      <w:r>
        <w:rPr/>
        <w:t>%xED</w:t>
      </w:r>
      <w:r>
        <w:rPr>
          <w:spacing w:val="-7"/>
        </w:rPr>
        <w:t> </w:t>
      </w:r>
      <w:r>
        <w:rPr/>
        <w:t>%x80-9F</w:t>
      </w:r>
      <w:r>
        <w:rPr>
          <w:spacing w:val="-5"/>
        </w:rPr>
        <w:t> </w:t>
      </w:r>
      <w:r>
        <w:rPr/>
        <w:t>UTF0</w:t>
      </w:r>
      <w:r>
        <w:rPr>
          <w:spacing w:val="-4"/>
        </w:rPr>
        <w:t> </w:t>
      </w:r>
      <w:r>
        <w:rPr/>
        <w:t>/</w:t>
      </w:r>
      <w:r>
        <w:rPr>
          <w:spacing w:val="-5"/>
        </w:rPr>
        <w:t> </w:t>
      </w:r>
      <w:r>
        <w:rPr/>
        <w:t>%xEE-EF</w:t>
      </w:r>
      <w:r>
        <w:rPr>
          <w:spacing w:val="-4"/>
        </w:rPr>
        <w:t> </w:t>
      </w:r>
      <w:r>
        <w:rPr>
          <w:spacing w:val="-2"/>
        </w:rPr>
        <w:t>2(UTF0)</w:t>
      </w:r>
    </w:p>
    <w:p>
      <w:pPr>
        <w:pStyle w:val="BodyText"/>
        <w:tabs>
          <w:tab w:pos="1839" w:val="left" w:leader="none"/>
        </w:tabs>
        <w:spacing w:line="220" w:lineRule="exact"/>
        <w:ind w:left="880"/>
      </w:pPr>
      <w:r>
        <w:rPr>
          <w:spacing w:val="-4"/>
        </w:rPr>
        <w:t>UTF4</w:t>
      </w:r>
      <w:r>
        <w:rPr/>
        <w:tab/>
        <w:t>=</w:t>
      </w:r>
      <w:r>
        <w:rPr>
          <w:spacing w:val="-7"/>
        </w:rPr>
        <w:t> </w:t>
      </w:r>
      <w:r>
        <w:rPr/>
        <w:t>%xF0</w:t>
      </w:r>
      <w:r>
        <w:rPr>
          <w:spacing w:val="-5"/>
        </w:rPr>
        <w:t> </w:t>
      </w:r>
      <w:r>
        <w:rPr/>
        <w:t>%x90-BF</w:t>
      </w:r>
      <w:r>
        <w:rPr>
          <w:spacing w:val="-5"/>
        </w:rPr>
        <w:t> </w:t>
      </w:r>
      <w:r>
        <w:rPr/>
        <w:t>2(UTF0)</w:t>
      </w:r>
      <w:r>
        <w:rPr>
          <w:spacing w:val="-5"/>
        </w:rPr>
        <w:t> </w:t>
      </w:r>
      <w:r>
        <w:rPr/>
        <w:t>/</w:t>
      </w:r>
      <w:r>
        <w:rPr>
          <w:spacing w:val="-5"/>
        </w:rPr>
        <w:t> </w:t>
      </w:r>
      <w:r>
        <w:rPr/>
        <w:t>%xF1-F3</w:t>
      </w:r>
      <w:r>
        <w:rPr>
          <w:spacing w:val="-5"/>
        </w:rPr>
        <w:t> </w:t>
      </w:r>
      <w:r>
        <w:rPr/>
        <w:t>3(UTF0)</w:t>
      </w:r>
      <w:r>
        <w:rPr>
          <w:spacing w:val="-4"/>
        </w:rPr>
        <w:t> </w:t>
      </w:r>
      <w:r>
        <w:rPr>
          <w:spacing w:val="-10"/>
        </w:rPr>
        <w:t>/</w:t>
      </w:r>
    </w:p>
    <w:p>
      <w:pPr>
        <w:pStyle w:val="BodyText"/>
        <w:spacing w:line="223" w:lineRule="exact"/>
        <w:ind w:left="2080"/>
      </w:pPr>
      <w:r>
        <w:rPr/>
        <w:t>%xF4</w:t>
      </w:r>
      <w:r>
        <w:rPr>
          <w:spacing w:val="-6"/>
        </w:rPr>
        <w:t> </w:t>
      </w:r>
      <w:r>
        <w:rPr/>
        <w:t>%x80-8F</w:t>
      </w:r>
      <w:r>
        <w:rPr>
          <w:spacing w:val="-5"/>
        </w:rPr>
        <w:t> </w:t>
      </w:r>
      <w:r>
        <w:rPr>
          <w:spacing w:val="-2"/>
        </w:rPr>
        <w:t>2(UTF0)</w:t>
      </w:r>
    </w:p>
    <w:p>
      <w:pPr>
        <w:pStyle w:val="BodyText"/>
        <w:tabs>
          <w:tab w:pos="1839" w:val="left" w:leader="none"/>
        </w:tabs>
        <w:spacing w:before="214"/>
        <w:ind w:left="880"/>
      </w:pPr>
      <w:r>
        <w:rPr>
          <w:spacing w:val="-2"/>
        </w:rPr>
        <w:t>OCTET</w:t>
      </w:r>
      <w:r>
        <w:rPr/>
        <w:tab/>
        <w:t>=</w:t>
      </w:r>
      <w:r>
        <w:rPr>
          <w:spacing w:val="-6"/>
        </w:rPr>
        <w:t> </w:t>
      </w:r>
      <w:r>
        <w:rPr/>
        <w:t>%x00-FF</w:t>
      </w:r>
      <w:r>
        <w:rPr>
          <w:spacing w:val="-4"/>
        </w:rPr>
        <w:t> </w:t>
      </w:r>
      <w:r>
        <w:rPr/>
        <w:t>;</w:t>
      </w:r>
      <w:r>
        <w:rPr>
          <w:spacing w:val="-4"/>
        </w:rPr>
        <w:t> </w:t>
      </w:r>
      <w:r>
        <w:rPr/>
        <w:t>Any</w:t>
      </w:r>
      <w:r>
        <w:rPr>
          <w:spacing w:val="-4"/>
        </w:rPr>
        <w:t> </w:t>
      </w:r>
      <w:r>
        <w:rPr/>
        <w:t>octet</w:t>
      </w:r>
      <w:r>
        <w:rPr>
          <w:spacing w:val="-4"/>
        </w:rPr>
        <w:t> </w:t>
      </w:r>
      <w:r>
        <w:rPr/>
        <w:t>(8-bit</w:t>
      </w:r>
      <w:r>
        <w:rPr>
          <w:spacing w:val="-4"/>
        </w:rPr>
        <w:t> </w:t>
      </w:r>
      <w:r>
        <w:rPr/>
        <w:t>data</w:t>
      </w:r>
      <w:r>
        <w:rPr>
          <w:spacing w:val="-3"/>
        </w:rPr>
        <w:t> </w:t>
      </w:r>
      <w:r>
        <w:rPr>
          <w:spacing w:val="-2"/>
        </w:rPr>
        <w:t>unit)</w:t>
      </w:r>
    </w:p>
    <w:p>
      <w:pPr>
        <w:pStyle w:val="BodyText"/>
        <w:spacing w:line="232" w:lineRule="auto" w:before="218"/>
        <w:ind w:right="677"/>
      </w:pPr>
      <w:r>
        <w:rPr/>
        <w:t>Object</w:t>
      </w:r>
      <w:r>
        <w:rPr>
          <w:spacing w:val="-5"/>
        </w:rPr>
        <w:t> </w:t>
      </w:r>
      <w:r>
        <w:rPr/>
        <w:t>identifiers</w:t>
      </w:r>
      <w:r>
        <w:rPr>
          <w:spacing w:val="-5"/>
        </w:rPr>
        <w:t> </w:t>
      </w:r>
      <w:r>
        <w:rPr/>
        <w:t>(OIDs)</w:t>
      </w:r>
      <w:r>
        <w:rPr>
          <w:spacing w:val="-5"/>
        </w:rPr>
        <w:t> </w:t>
      </w:r>
      <w:r>
        <w:rPr/>
        <w:t>[X.680]</w:t>
      </w:r>
      <w:r>
        <w:rPr>
          <w:spacing w:val="-5"/>
        </w:rPr>
        <w:t> </w:t>
      </w:r>
      <w:r>
        <w:rPr/>
        <w:t>are</w:t>
      </w:r>
      <w:r>
        <w:rPr>
          <w:spacing w:val="-5"/>
        </w:rPr>
        <w:t> </w:t>
      </w:r>
      <w:r>
        <w:rPr/>
        <w:t>represented</w:t>
      </w:r>
      <w:r>
        <w:rPr>
          <w:spacing w:val="-5"/>
        </w:rPr>
        <w:t> </w:t>
      </w:r>
      <w:r>
        <w:rPr/>
        <w:t>in</w:t>
      </w:r>
      <w:r>
        <w:rPr>
          <w:spacing w:val="-5"/>
        </w:rPr>
        <w:t> </w:t>
      </w:r>
      <w:r>
        <w:rPr/>
        <w:t>LDAP</w:t>
      </w:r>
      <w:r>
        <w:rPr>
          <w:spacing w:val="-5"/>
        </w:rPr>
        <w:t> </w:t>
      </w:r>
      <w:r>
        <w:rPr/>
        <w:t>using</w:t>
      </w:r>
      <w:r>
        <w:rPr>
          <w:spacing w:val="-5"/>
        </w:rPr>
        <w:t> </w:t>
      </w:r>
      <w:r>
        <w:rPr/>
        <w:t>a dot-decimal format conforming to the ABNF:</w:t>
      </w:r>
    </w:p>
    <w:p>
      <w:pPr>
        <w:pStyle w:val="BodyText"/>
        <w:spacing w:before="216"/>
        <w:ind w:left="880"/>
      </w:pPr>
      <w:r>
        <w:rPr/>
        <w:t>numericoid</w:t>
      </w:r>
      <w:r>
        <w:rPr>
          <w:spacing w:val="-7"/>
        </w:rPr>
        <w:t> </w:t>
      </w:r>
      <w:r>
        <w:rPr/>
        <w:t>=</w:t>
      </w:r>
      <w:r>
        <w:rPr>
          <w:spacing w:val="-5"/>
        </w:rPr>
        <w:t> </w:t>
      </w:r>
      <w:r>
        <w:rPr/>
        <w:t>number</w:t>
      </w:r>
      <w:r>
        <w:rPr>
          <w:spacing w:val="-5"/>
        </w:rPr>
        <w:t> </w:t>
      </w:r>
      <w:r>
        <w:rPr/>
        <w:t>1*(</w:t>
      </w:r>
      <w:r>
        <w:rPr>
          <w:spacing w:val="-5"/>
        </w:rPr>
        <w:t> </w:t>
      </w:r>
      <w:r>
        <w:rPr/>
        <w:t>DOT</w:t>
      </w:r>
      <w:r>
        <w:rPr>
          <w:spacing w:val="-5"/>
        </w:rPr>
        <w:t> </w:t>
      </w:r>
      <w:r>
        <w:rPr/>
        <w:t>number</w:t>
      </w:r>
      <w:r>
        <w:rPr>
          <w:spacing w:val="-4"/>
        </w:rPr>
        <w:t> </w:t>
      </w:r>
      <w:r>
        <w:rPr>
          <w:spacing w:val="-10"/>
        </w:rPr>
        <w:t>)</w:t>
      </w:r>
    </w:p>
    <w:p>
      <w:pPr>
        <w:pStyle w:val="BodyText"/>
        <w:spacing w:line="232" w:lineRule="auto" w:before="218"/>
        <w:ind w:right="199"/>
      </w:pPr>
      <w:r>
        <w:rPr/>
        <w:t>Short names, also known as descriptors, are used as more readable aliases</w:t>
      </w:r>
      <w:r>
        <w:rPr>
          <w:spacing w:val="-5"/>
        </w:rPr>
        <w:t> </w:t>
      </w:r>
      <w:r>
        <w:rPr/>
        <w:t>for</w:t>
      </w:r>
      <w:r>
        <w:rPr>
          <w:spacing w:val="-5"/>
        </w:rPr>
        <w:t> </w:t>
      </w:r>
      <w:r>
        <w:rPr/>
        <w:t>object</w:t>
      </w:r>
      <w:r>
        <w:rPr>
          <w:spacing w:val="-5"/>
        </w:rPr>
        <w:t> </w:t>
      </w:r>
      <w:r>
        <w:rPr/>
        <w:t>identifiers.</w:t>
      </w:r>
      <w:r>
        <w:rPr>
          <w:spacing w:val="80"/>
        </w:rPr>
        <w:t> </w:t>
      </w:r>
      <w:r>
        <w:rPr/>
        <w:t>Short</w:t>
      </w:r>
      <w:r>
        <w:rPr>
          <w:spacing w:val="-5"/>
        </w:rPr>
        <w:t> </w:t>
      </w:r>
      <w:r>
        <w:rPr/>
        <w:t>names</w:t>
      </w:r>
      <w:r>
        <w:rPr>
          <w:spacing w:val="-5"/>
        </w:rPr>
        <w:t> </w:t>
      </w:r>
      <w:r>
        <w:rPr/>
        <w:t>are</w:t>
      </w:r>
      <w:r>
        <w:rPr>
          <w:spacing w:val="-5"/>
        </w:rPr>
        <w:t> </w:t>
      </w:r>
      <w:r>
        <w:rPr/>
        <w:t>case</w:t>
      </w:r>
      <w:r>
        <w:rPr>
          <w:spacing w:val="-5"/>
        </w:rPr>
        <w:t> </w:t>
      </w:r>
      <w:r>
        <w:rPr/>
        <w:t>insensitive</w:t>
      </w:r>
      <w:r>
        <w:rPr>
          <w:spacing w:val="-5"/>
        </w:rPr>
        <w:t> </w:t>
      </w:r>
      <w:r>
        <w:rPr/>
        <w:t>and conform to the ABNF:</w:t>
      </w:r>
    </w:p>
    <w:p>
      <w:pPr>
        <w:pStyle w:val="BodyText"/>
        <w:spacing w:before="216"/>
        <w:ind w:left="880"/>
      </w:pPr>
      <w:r>
        <w:rPr/>
        <w:t>descr</w:t>
      </w:r>
      <w:r>
        <w:rPr>
          <w:spacing w:val="-3"/>
        </w:rPr>
        <w:t> </w:t>
      </w:r>
      <w:r>
        <w:rPr/>
        <w:t>=</w:t>
      </w:r>
      <w:r>
        <w:rPr>
          <w:spacing w:val="-3"/>
        </w:rPr>
        <w:t> </w:t>
      </w:r>
      <w:r>
        <w:rPr>
          <w:spacing w:val="-2"/>
        </w:rPr>
        <w:t>keystring</w:t>
      </w:r>
    </w:p>
    <w:p>
      <w:pPr>
        <w:pStyle w:val="BodyText"/>
        <w:spacing w:after="0"/>
        <w:sectPr>
          <w:pgSz w:w="12240" w:h="15840"/>
          <w:pgMar w:header="793" w:footer="2967" w:top="1360" w:bottom="3160" w:left="1440" w:right="1800"/>
        </w:sectPr>
      </w:pPr>
    </w:p>
    <w:p>
      <w:pPr>
        <w:pStyle w:val="BodyText"/>
        <w:spacing w:line="232" w:lineRule="auto" w:before="95"/>
        <w:ind w:right="319"/>
      </w:pPr>
      <w:r>
        <w:rPr/>
        <w:t>Where</w:t>
      </w:r>
      <w:r>
        <w:rPr>
          <w:spacing w:val="-4"/>
        </w:rPr>
        <w:t> </w:t>
      </w:r>
      <w:r>
        <w:rPr/>
        <w:t>either</w:t>
      </w:r>
      <w:r>
        <w:rPr>
          <w:spacing w:val="-4"/>
        </w:rPr>
        <w:t> </w:t>
      </w:r>
      <w:r>
        <w:rPr/>
        <w:t>an</w:t>
      </w:r>
      <w:r>
        <w:rPr>
          <w:spacing w:val="-4"/>
        </w:rPr>
        <w:t> </w:t>
      </w:r>
      <w:r>
        <w:rPr/>
        <w:t>object</w:t>
      </w:r>
      <w:r>
        <w:rPr>
          <w:spacing w:val="-4"/>
        </w:rPr>
        <w:t> </w:t>
      </w:r>
      <w:r>
        <w:rPr/>
        <w:t>identifier</w:t>
      </w:r>
      <w:r>
        <w:rPr>
          <w:spacing w:val="-4"/>
        </w:rPr>
        <w:t> </w:t>
      </w:r>
      <w:r>
        <w:rPr/>
        <w:t>or</w:t>
      </w:r>
      <w:r>
        <w:rPr>
          <w:spacing w:val="-4"/>
        </w:rPr>
        <w:t> </w:t>
      </w:r>
      <w:r>
        <w:rPr/>
        <w:t>a</w:t>
      </w:r>
      <w:r>
        <w:rPr>
          <w:spacing w:val="-4"/>
        </w:rPr>
        <w:t> </w:t>
      </w:r>
      <w:r>
        <w:rPr/>
        <w:t>short</w:t>
      </w:r>
      <w:r>
        <w:rPr>
          <w:spacing w:val="-4"/>
        </w:rPr>
        <w:t> </w:t>
      </w:r>
      <w:r>
        <w:rPr/>
        <w:t>name</w:t>
      </w:r>
      <w:r>
        <w:rPr>
          <w:spacing w:val="-4"/>
        </w:rPr>
        <w:t> </w:t>
      </w:r>
      <w:r>
        <w:rPr/>
        <w:t>may</w:t>
      </w:r>
      <w:r>
        <w:rPr>
          <w:spacing w:val="-4"/>
        </w:rPr>
        <w:t> </w:t>
      </w:r>
      <w:r>
        <w:rPr/>
        <w:t>be</w:t>
      </w:r>
      <w:r>
        <w:rPr>
          <w:spacing w:val="-4"/>
        </w:rPr>
        <w:t> </w:t>
      </w:r>
      <w:r>
        <w:rPr/>
        <w:t>specified, the following production is used:</w:t>
      </w:r>
    </w:p>
    <w:p>
      <w:pPr>
        <w:pStyle w:val="BodyText"/>
        <w:spacing w:before="215"/>
        <w:ind w:left="880"/>
      </w:pPr>
      <w:r>
        <w:rPr/>
        <w:t>oid</w:t>
      </w:r>
      <w:r>
        <w:rPr>
          <w:spacing w:val="-3"/>
        </w:rPr>
        <w:t> </w:t>
      </w:r>
      <w:r>
        <w:rPr/>
        <w:t>=</w:t>
      </w:r>
      <w:r>
        <w:rPr>
          <w:spacing w:val="-2"/>
        </w:rPr>
        <w:t> </w:t>
      </w:r>
      <w:r>
        <w:rPr/>
        <w:t>descr</w:t>
      </w:r>
      <w:r>
        <w:rPr>
          <w:spacing w:val="-3"/>
        </w:rPr>
        <w:t> </w:t>
      </w:r>
      <w:r>
        <w:rPr/>
        <w:t>/</w:t>
      </w:r>
      <w:r>
        <w:rPr>
          <w:spacing w:val="-2"/>
        </w:rPr>
        <w:t> numericoid</w:t>
      </w:r>
    </w:p>
    <w:p>
      <w:pPr>
        <w:pStyle w:val="BodyText"/>
        <w:spacing w:line="232" w:lineRule="auto" w:before="219"/>
        <w:ind w:right="319"/>
      </w:pPr>
      <w:r>
        <w:rPr/>
        <w:t>While the &lt;descr&gt; form is generally preferred when the usage is restricted to short names referring to object identifiers that identify</w:t>
      </w:r>
      <w:r>
        <w:rPr>
          <w:spacing w:val="-6"/>
        </w:rPr>
        <w:t> </w:t>
      </w:r>
      <w:r>
        <w:rPr/>
        <w:t>like</w:t>
      </w:r>
      <w:r>
        <w:rPr>
          <w:spacing w:val="-6"/>
        </w:rPr>
        <w:t> </w:t>
      </w:r>
      <w:r>
        <w:rPr/>
        <w:t>kinds</w:t>
      </w:r>
      <w:r>
        <w:rPr>
          <w:spacing w:val="-6"/>
        </w:rPr>
        <w:t> </w:t>
      </w:r>
      <w:r>
        <w:rPr/>
        <w:t>of</w:t>
      </w:r>
      <w:r>
        <w:rPr>
          <w:spacing w:val="-6"/>
        </w:rPr>
        <w:t> </w:t>
      </w:r>
      <w:r>
        <w:rPr/>
        <w:t>objects</w:t>
      </w:r>
      <w:r>
        <w:rPr>
          <w:spacing w:val="-6"/>
        </w:rPr>
        <w:t> </w:t>
      </w:r>
      <w:r>
        <w:rPr/>
        <w:t>(e.g.,</w:t>
      </w:r>
      <w:r>
        <w:rPr>
          <w:spacing w:val="-6"/>
        </w:rPr>
        <w:t> </w:t>
      </w:r>
      <w:r>
        <w:rPr/>
        <w:t>attribute</w:t>
      </w:r>
      <w:r>
        <w:rPr>
          <w:spacing w:val="-6"/>
        </w:rPr>
        <w:t> </w:t>
      </w:r>
      <w:r>
        <w:rPr/>
        <w:t>type</w:t>
      </w:r>
      <w:r>
        <w:rPr>
          <w:spacing w:val="-6"/>
        </w:rPr>
        <w:t> </w:t>
      </w:r>
      <w:r>
        <w:rPr/>
        <w:t>descriptions, matching rule descriptions, object class descriptions), the</w:t>
      </w:r>
    </w:p>
    <w:p>
      <w:pPr>
        <w:pStyle w:val="BodyText"/>
        <w:spacing w:line="232" w:lineRule="auto" w:before="1"/>
      </w:pPr>
      <w:r>
        <w:rPr/>
        <w:t>&lt;numericoid&gt; form should be used when the object identifiers may identify</w:t>
      </w:r>
      <w:r>
        <w:rPr>
          <w:spacing w:val="-5"/>
        </w:rPr>
        <w:t> </w:t>
      </w:r>
      <w:r>
        <w:rPr/>
        <w:t>multiple</w:t>
      </w:r>
      <w:r>
        <w:rPr>
          <w:spacing w:val="-5"/>
        </w:rPr>
        <w:t> </w:t>
      </w:r>
      <w:r>
        <w:rPr/>
        <w:t>kinds</w:t>
      </w:r>
      <w:r>
        <w:rPr>
          <w:spacing w:val="-5"/>
        </w:rPr>
        <w:t> </w:t>
      </w:r>
      <w:r>
        <w:rPr/>
        <w:t>of</w:t>
      </w:r>
      <w:r>
        <w:rPr>
          <w:spacing w:val="-5"/>
        </w:rPr>
        <w:t> </w:t>
      </w:r>
      <w:r>
        <w:rPr/>
        <w:t>objects</w:t>
      </w:r>
      <w:r>
        <w:rPr>
          <w:spacing w:val="-5"/>
        </w:rPr>
        <w:t> </w:t>
      </w:r>
      <w:r>
        <w:rPr/>
        <w:t>or</w:t>
      </w:r>
      <w:r>
        <w:rPr>
          <w:spacing w:val="-5"/>
        </w:rPr>
        <w:t> </w:t>
      </w:r>
      <w:r>
        <w:rPr/>
        <w:t>when</w:t>
      </w:r>
      <w:r>
        <w:rPr>
          <w:spacing w:val="-5"/>
        </w:rPr>
        <w:t> </w:t>
      </w:r>
      <w:r>
        <w:rPr/>
        <w:t>an</w:t>
      </w:r>
      <w:r>
        <w:rPr>
          <w:spacing w:val="-5"/>
        </w:rPr>
        <w:t> </w:t>
      </w:r>
      <w:r>
        <w:rPr/>
        <w:t>unambiguous</w:t>
      </w:r>
      <w:r>
        <w:rPr>
          <w:spacing w:val="-5"/>
        </w:rPr>
        <w:t> </w:t>
      </w:r>
      <w:r>
        <w:rPr/>
        <w:t>short</w:t>
      </w:r>
      <w:r>
        <w:rPr>
          <w:spacing w:val="-5"/>
        </w:rPr>
        <w:t> </w:t>
      </w:r>
      <w:r>
        <w:rPr/>
        <w:t>name (descriptor) is not available.</w:t>
      </w:r>
    </w:p>
    <w:p>
      <w:pPr>
        <w:pStyle w:val="BodyText"/>
        <w:spacing w:line="232" w:lineRule="auto" w:before="220"/>
      </w:pPr>
      <w:r>
        <w:rPr/>
        <w:t>Implementations</w:t>
      </w:r>
      <w:r>
        <w:rPr>
          <w:spacing w:val="-6"/>
        </w:rPr>
        <w:t> </w:t>
      </w:r>
      <w:r>
        <w:rPr/>
        <w:t>SHOULD</w:t>
      </w:r>
      <w:r>
        <w:rPr>
          <w:spacing w:val="-6"/>
        </w:rPr>
        <w:t> </w:t>
      </w:r>
      <w:r>
        <w:rPr/>
        <w:t>treat</w:t>
      </w:r>
      <w:r>
        <w:rPr>
          <w:spacing w:val="-6"/>
        </w:rPr>
        <w:t> </w:t>
      </w:r>
      <w:r>
        <w:rPr/>
        <w:t>short</w:t>
      </w:r>
      <w:r>
        <w:rPr>
          <w:spacing w:val="-6"/>
        </w:rPr>
        <w:t> </w:t>
      </w:r>
      <w:r>
        <w:rPr/>
        <w:t>names</w:t>
      </w:r>
      <w:r>
        <w:rPr>
          <w:spacing w:val="-6"/>
        </w:rPr>
        <w:t> </w:t>
      </w:r>
      <w:r>
        <w:rPr/>
        <w:t>(descriptors)</w:t>
      </w:r>
      <w:r>
        <w:rPr>
          <w:spacing w:val="-6"/>
        </w:rPr>
        <w:t> </w:t>
      </w:r>
      <w:r>
        <w:rPr/>
        <w:t>used</w:t>
      </w:r>
      <w:r>
        <w:rPr>
          <w:spacing w:val="-6"/>
        </w:rPr>
        <w:t> </w:t>
      </w:r>
      <w:r>
        <w:rPr/>
        <w:t>in</w:t>
      </w:r>
      <w:r>
        <w:rPr>
          <w:spacing w:val="-6"/>
        </w:rPr>
        <w:t> </w:t>
      </w:r>
      <w:r>
        <w:rPr/>
        <w:t>an ambiguous manner (as discussed above) as unrecognized.</w:t>
      </w:r>
    </w:p>
    <w:p>
      <w:pPr>
        <w:pStyle w:val="BodyText"/>
        <w:spacing w:before="216"/>
      </w:pPr>
      <w:r>
        <w:rPr/>
        <w:t>Short</w:t>
      </w:r>
      <w:r>
        <w:rPr>
          <w:spacing w:val="-7"/>
        </w:rPr>
        <w:t> </w:t>
      </w:r>
      <w:r>
        <w:rPr/>
        <w:t>Names</w:t>
      </w:r>
      <w:r>
        <w:rPr>
          <w:spacing w:val="-6"/>
        </w:rPr>
        <w:t> </w:t>
      </w:r>
      <w:r>
        <w:rPr/>
        <w:t>(descriptors)</w:t>
      </w:r>
      <w:r>
        <w:rPr>
          <w:spacing w:val="-7"/>
        </w:rPr>
        <w:t> </w:t>
      </w:r>
      <w:r>
        <w:rPr/>
        <w:t>are</w:t>
      </w:r>
      <w:r>
        <w:rPr>
          <w:spacing w:val="-6"/>
        </w:rPr>
        <w:t> </w:t>
      </w:r>
      <w:r>
        <w:rPr/>
        <w:t>discussed</w:t>
      </w:r>
      <w:r>
        <w:rPr>
          <w:spacing w:val="-6"/>
        </w:rPr>
        <w:t> </w:t>
      </w:r>
      <w:r>
        <w:rPr/>
        <w:t>further</w:t>
      </w:r>
      <w:r>
        <w:rPr>
          <w:spacing w:val="-7"/>
        </w:rPr>
        <w:t> </w:t>
      </w:r>
      <w:r>
        <w:rPr/>
        <w:t>in</w:t>
      </w:r>
      <w:r>
        <w:rPr>
          <w:spacing w:val="-6"/>
        </w:rPr>
        <w:t> </w:t>
      </w:r>
      <w:r>
        <w:rPr/>
        <w:t>Section</w:t>
      </w:r>
      <w:r>
        <w:rPr>
          <w:spacing w:val="-6"/>
        </w:rPr>
        <w:t> </w:t>
      </w:r>
      <w:r>
        <w:rPr>
          <w:spacing w:val="-4"/>
        </w:rPr>
        <w:t>6.2.</w:t>
      </w:r>
    </w:p>
    <w:p>
      <w:pPr>
        <w:pStyle w:val="ListParagraph"/>
        <w:numPr>
          <w:ilvl w:val="0"/>
          <w:numId w:val="3"/>
        </w:numPr>
        <w:tabs>
          <w:tab w:pos="520" w:val="left" w:leader="none"/>
          <w:tab w:pos="638" w:val="left" w:leader="none"/>
        </w:tabs>
        <w:spacing w:line="465" w:lineRule="auto" w:before="213" w:after="0"/>
        <w:ind w:left="520" w:right="4159" w:hanging="360"/>
        <w:jc w:val="left"/>
        <w:rPr>
          <w:sz w:val="20"/>
        </w:rPr>
      </w:pPr>
      <w:r>
        <w:rPr>
          <w:sz w:val="20"/>
        </w:rPr>
        <w:tab/>
        <w:t>Model</w:t>
      </w:r>
      <w:r>
        <w:rPr>
          <w:spacing w:val="-10"/>
          <w:sz w:val="20"/>
        </w:rPr>
        <w:t> </w:t>
      </w:r>
      <w:r>
        <w:rPr>
          <w:sz w:val="20"/>
        </w:rPr>
        <w:t>of</w:t>
      </w:r>
      <w:r>
        <w:rPr>
          <w:spacing w:val="-10"/>
          <w:sz w:val="20"/>
        </w:rPr>
        <w:t> </w:t>
      </w:r>
      <w:r>
        <w:rPr>
          <w:sz w:val="20"/>
        </w:rPr>
        <w:t>Directory</w:t>
      </w:r>
      <w:r>
        <w:rPr>
          <w:spacing w:val="-10"/>
          <w:sz w:val="20"/>
        </w:rPr>
        <w:t> </w:t>
      </w:r>
      <w:r>
        <w:rPr>
          <w:sz w:val="20"/>
        </w:rPr>
        <w:t>User</w:t>
      </w:r>
      <w:r>
        <w:rPr>
          <w:spacing w:val="-10"/>
          <w:sz w:val="20"/>
        </w:rPr>
        <w:t> </w:t>
      </w:r>
      <w:r>
        <w:rPr>
          <w:sz w:val="20"/>
        </w:rPr>
        <w:t>Information As [X.501] states:</w:t>
      </w:r>
    </w:p>
    <w:p>
      <w:pPr>
        <w:pStyle w:val="BodyText"/>
        <w:spacing w:line="232" w:lineRule="auto" w:before="6"/>
        <w:ind w:left="880" w:right="319"/>
      </w:pPr>
      <w:r>
        <w:rPr/>
        <w:t>The purpose of the Directory is to hold, and provide access to, information</w:t>
      </w:r>
      <w:r>
        <w:rPr>
          <w:spacing w:val="-6"/>
        </w:rPr>
        <w:t> </w:t>
      </w:r>
      <w:r>
        <w:rPr/>
        <w:t>about</w:t>
      </w:r>
      <w:r>
        <w:rPr>
          <w:spacing w:val="-6"/>
        </w:rPr>
        <w:t> </w:t>
      </w:r>
      <w:r>
        <w:rPr/>
        <w:t>objects</w:t>
      </w:r>
      <w:r>
        <w:rPr>
          <w:spacing w:val="-6"/>
        </w:rPr>
        <w:t> </w:t>
      </w:r>
      <w:r>
        <w:rPr/>
        <w:t>of</w:t>
      </w:r>
      <w:r>
        <w:rPr>
          <w:spacing w:val="-6"/>
        </w:rPr>
        <w:t> </w:t>
      </w:r>
      <w:r>
        <w:rPr/>
        <w:t>interest</w:t>
      </w:r>
      <w:r>
        <w:rPr>
          <w:spacing w:val="-6"/>
        </w:rPr>
        <w:t> </w:t>
      </w:r>
      <w:r>
        <w:rPr/>
        <w:t>(objects)</w:t>
      </w:r>
      <w:r>
        <w:rPr>
          <w:spacing w:val="-6"/>
        </w:rPr>
        <w:t> </w:t>
      </w:r>
      <w:r>
        <w:rPr/>
        <w:t>in</w:t>
      </w:r>
      <w:r>
        <w:rPr>
          <w:spacing w:val="-6"/>
        </w:rPr>
        <w:t> </w:t>
      </w:r>
      <w:r>
        <w:rPr/>
        <w:t>some</w:t>
      </w:r>
      <w:r>
        <w:rPr>
          <w:spacing w:val="-6"/>
        </w:rPr>
        <w:t> </w:t>
      </w:r>
      <w:r>
        <w:rPr/>
        <w:t>’world’. An object can be anything which is identifiable (can be named).</w:t>
      </w:r>
    </w:p>
    <w:p>
      <w:pPr>
        <w:pStyle w:val="BodyText"/>
        <w:spacing w:line="232" w:lineRule="auto" w:before="221"/>
        <w:ind w:left="880" w:right="199"/>
      </w:pPr>
      <w:r>
        <w:rPr/>
        <w:t>An</w:t>
      </w:r>
      <w:r>
        <w:rPr>
          <w:spacing w:val="-5"/>
        </w:rPr>
        <w:t> </w:t>
      </w:r>
      <w:r>
        <w:rPr/>
        <w:t>object</w:t>
      </w:r>
      <w:r>
        <w:rPr>
          <w:spacing w:val="-5"/>
        </w:rPr>
        <w:t> </w:t>
      </w:r>
      <w:r>
        <w:rPr/>
        <w:t>class</w:t>
      </w:r>
      <w:r>
        <w:rPr>
          <w:spacing w:val="-5"/>
        </w:rPr>
        <w:t> </w:t>
      </w:r>
      <w:r>
        <w:rPr/>
        <w:t>is</w:t>
      </w:r>
      <w:r>
        <w:rPr>
          <w:spacing w:val="-5"/>
        </w:rPr>
        <w:t> </w:t>
      </w:r>
      <w:r>
        <w:rPr/>
        <w:t>an</w:t>
      </w:r>
      <w:r>
        <w:rPr>
          <w:spacing w:val="-5"/>
        </w:rPr>
        <w:t> </w:t>
      </w:r>
      <w:r>
        <w:rPr/>
        <w:t>identified</w:t>
      </w:r>
      <w:r>
        <w:rPr>
          <w:spacing w:val="-5"/>
        </w:rPr>
        <w:t> </w:t>
      </w:r>
      <w:r>
        <w:rPr/>
        <w:t>family</w:t>
      </w:r>
      <w:r>
        <w:rPr>
          <w:spacing w:val="-5"/>
        </w:rPr>
        <w:t> </w:t>
      </w:r>
      <w:r>
        <w:rPr/>
        <w:t>of</w:t>
      </w:r>
      <w:r>
        <w:rPr>
          <w:spacing w:val="-5"/>
        </w:rPr>
        <w:t> </w:t>
      </w:r>
      <w:r>
        <w:rPr/>
        <w:t>objects,</w:t>
      </w:r>
      <w:r>
        <w:rPr>
          <w:spacing w:val="-5"/>
        </w:rPr>
        <w:t> </w:t>
      </w:r>
      <w:r>
        <w:rPr/>
        <w:t>or</w:t>
      </w:r>
      <w:r>
        <w:rPr>
          <w:spacing w:val="-5"/>
        </w:rPr>
        <w:t> </w:t>
      </w:r>
      <w:r>
        <w:rPr/>
        <w:t>conceivable objects, which share certain characteristics.</w:t>
      </w:r>
      <w:r>
        <w:rPr>
          <w:spacing w:val="80"/>
          <w:w w:val="150"/>
        </w:rPr>
        <w:t> </w:t>
      </w:r>
      <w:r>
        <w:rPr/>
        <w:t>Every object belongs to at least one class.</w:t>
      </w:r>
      <w:r>
        <w:rPr>
          <w:spacing w:val="73"/>
          <w:w w:val="150"/>
        </w:rPr>
        <w:t> </w:t>
      </w:r>
      <w:r>
        <w:rPr/>
        <w:t>An object class may be a subclass of other object classes, in which case the members of the former class, the subclass, are also considered to be members of the latter classes, the superclasses.</w:t>
      </w:r>
      <w:r>
        <w:rPr>
          <w:spacing w:val="80"/>
        </w:rPr>
        <w:t> </w:t>
      </w:r>
      <w:r>
        <w:rPr/>
        <w:t>There may be subclasses of subclasses, etc., to an arbitrary depth.</w:t>
      </w:r>
    </w:p>
    <w:p>
      <w:pPr>
        <w:pStyle w:val="BodyText"/>
        <w:spacing w:line="232" w:lineRule="auto" w:before="221"/>
        <w:ind w:right="319"/>
      </w:pPr>
      <w:r>
        <w:rPr/>
        <w:t>A directory entry, a named collection of information, is the basic unit</w:t>
      </w:r>
      <w:r>
        <w:rPr>
          <w:spacing w:val="-4"/>
        </w:rPr>
        <w:t> </w:t>
      </w:r>
      <w:r>
        <w:rPr/>
        <w:t>of</w:t>
      </w:r>
      <w:r>
        <w:rPr>
          <w:spacing w:val="-4"/>
        </w:rPr>
        <w:t> </w:t>
      </w:r>
      <w:r>
        <w:rPr/>
        <w:t>information</w:t>
      </w:r>
      <w:r>
        <w:rPr>
          <w:spacing w:val="-4"/>
        </w:rPr>
        <w:t> </w:t>
      </w:r>
      <w:r>
        <w:rPr/>
        <w:t>held</w:t>
      </w:r>
      <w:r>
        <w:rPr>
          <w:spacing w:val="-4"/>
        </w:rPr>
        <w:t> </w:t>
      </w:r>
      <w:r>
        <w:rPr/>
        <w:t>in</w:t>
      </w:r>
      <w:r>
        <w:rPr>
          <w:spacing w:val="-4"/>
        </w:rPr>
        <w:t> </w:t>
      </w:r>
      <w:r>
        <w:rPr/>
        <w:t>the</w:t>
      </w:r>
      <w:r>
        <w:rPr>
          <w:spacing w:val="-4"/>
        </w:rPr>
        <w:t> </w:t>
      </w:r>
      <w:r>
        <w:rPr/>
        <w:t>Directory.</w:t>
      </w:r>
      <w:r>
        <w:rPr>
          <w:spacing w:val="80"/>
        </w:rPr>
        <w:t> </w:t>
      </w:r>
      <w:r>
        <w:rPr/>
        <w:t>There</w:t>
      </w:r>
      <w:r>
        <w:rPr>
          <w:spacing w:val="-4"/>
        </w:rPr>
        <w:t> </w:t>
      </w:r>
      <w:r>
        <w:rPr/>
        <w:t>are</w:t>
      </w:r>
      <w:r>
        <w:rPr>
          <w:spacing w:val="-4"/>
        </w:rPr>
        <w:t> </w:t>
      </w:r>
      <w:r>
        <w:rPr/>
        <w:t>multiple</w:t>
      </w:r>
      <w:r>
        <w:rPr>
          <w:spacing w:val="-4"/>
        </w:rPr>
        <w:t> </w:t>
      </w:r>
      <w:r>
        <w:rPr/>
        <w:t>kinds of directory entries.</w:t>
      </w:r>
    </w:p>
    <w:p>
      <w:pPr>
        <w:pStyle w:val="BodyText"/>
        <w:spacing w:line="232" w:lineRule="auto" w:before="221"/>
        <w:ind w:right="319"/>
      </w:pPr>
      <w:r>
        <w:rPr/>
        <w:t>An object entry represents a particular object.</w:t>
      </w:r>
      <w:r>
        <w:rPr>
          <w:spacing w:val="80"/>
        </w:rPr>
        <w:t> </w:t>
      </w:r>
      <w:r>
        <w:rPr/>
        <w:t>An alias entry provides</w:t>
      </w:r>
      <w:r>
        <w:rPr>
          <w:spacing w:val="-6"/>
        </w:rPr>
        <w:t> </w:t>
      </w:r>
      <w:r>
        <w:rPr/>
        <w:t>alternative</w:t>
      </w:r>
      <w:r>
        <w:rPr>
          <w:spacing w:val="-6"/>
        </w:rPr>
        <w:t> </w:t>
      </w:r>
      <w:r>
        <w:rPr/>
        <w:t>naming.</w:t>
      </w:r>
      <w:r>
        <w:rPr>
          <w:spacing w:val="80"/>
        </w:rPr>
        <w:t> </w:t>
      </w:r>
      <w:r>
        <w:rPr/>
        <w:t>A</w:t>
      </w:r>
      <w:r>
        <w:rPr>
          <w:spacing w:val="-6"/>
        </w:rPr>
        <w:t> </w:t>
      </w:r>
      <w:r>
        <w:rPr/>
        <w:t>subentry</w:t>
      </w:r>
      <w:r>
        <w:rPr>
          <w:spacing w:val="-6"/>
        </w:rPr>
        <w:t> </w:t>
      </w:r>
      <w:r>
        <w:rPr/>
        <w:t>holds</w:t>
      </w:r>
      <w:r>
        <w:rPr>
          <w:spacing w:val="-6"/>
        </w:rPr>
        <w:t> </w:t>
      </w:r>
      <w:r>
        <w:rPr/>
        <w:t>administrative</w:t>
      </w:r>
      <w:r>
        <w:rPr>
          <w:spacing w:val="-6"/>
        </w:rPr>
        <w:t> </w:t>
      </w:r>
      <w:r>
        <w:rPr/>
        <w:t>and/or operational information.</w:t>
      </w:r>
    </w:p>
    <w:p>
      <w:pPr>
        <w:pStyle w:val="BodyText"/>
        <w:spacing w:line="232" w:lineRule="auto" w:before="221"/>
        <w:ind w:right="319"/>
      </w:pPr>
      <w:r>
        <w:rPr/>
        <w:t>The</w:t>
      </w:r>
      <w:r>
        <w:rPr>
          <w:spacing w:val="-5"/>
        </w:rPr>
        <w:t> </w:t>
      </w:r>
      <w:r>
        <w:rPr/>
        <w:t>set</w:t>
      </w:r>
      <w:r>
        <w:rPr>
          <w:spacing w:val="-5"/>
        </w:rPr>
        <w:t> </w:t>
      </w:r>
      <w:r>
        <w:rPr/>
        <w:t>of</w:t>
      </w:r>
      <w:r>
        <w:rPr>
          <w:spacing w:val="-5"/>
        </w:rPr>
        <w:t> </w:t>
      </w:r>
      <w:r>
        <w:rPr/>
        <w:t>entries</w:t>
      </w:r>
      <w:r>
        <w:rPr>
          <w:spacing w:val="-5"/>
        </w:rPr>
        <w:t> </w:t>
      </w:r>
      <w:r>
        <w:rPr/>
        <w:t>representing</w:t>
      </w:r>
      <w:r>
        <w:rPr>
          <w:spacing w:val="-5"/>
        </w:rPr>
        <w:t> </w:t>
      </w:r>
      <w:r>
        <w:rPr/>
        <w:t>the</w:t>
      </w:r>
      <w:r>
        <w:rPr>
          <w:spacing w:val="-5"/>
        </w:rPr>
        <w:t> </w:t>
      </w:r>
      <w:r>
        <w:rPr/>
        <w:t>DIB</w:t>
      </w:r>
      <w:r>
        <w:rPr>
          <w:spacing w:val="-5"/>
        </w:rPr>
        <w:t> </w:t>
      </w:r>
      <w:r>
        <w:rPr/>
        <w:t>are</w:t>
      </w:r>
      <w:r>
        <w:rPr>
          <w:spacing w:val="-5"/>
        </w:rPr>
        <w:t> </w:t>
      </w:r>
      <w:r>
        <w:rPr/>
        <w:t>organized</w:t>
      </w:r>
      <w:r>
        <w:rPr>
          <w:spacing w:val="-5"/>
        </w:rPr>
        <w:t> </w:t>
      </w:r>
      <w:r>
        <w:rPr/>
        <w:t>hierarchically in a tree structure known as the Directory Information Tree (DIT).</w:t>
      </w:r>
    </w:p>
    <w:p>
      <w:pPr>
        <w:pStyle w:val="BodyText"/>
        <w:spacing w:line="232" w:lineRule="auto" w:before="220"/>
        <w:ind w:right="1999"/>
      </w:pPr>
      <w:r>
        <w:rPr/>
        <w:t>Section</w:t>
      </w:r>
      <w:r>
        <w:rPr>
          <w:spacing w:val="-7"/>
        </w:rPr>
        <w:t> </w:t>
      </w:r>
      <w:r>
        <w:rPr/>
        <w:t>2.1</w:t>
      </w:r>
      <w:r>
        <w:rPr>
          <w:spacing w:val="-7"/>
        </w:rPr>
        <w:t> </w:t>
      </w:r>
      <w:r>
        <w:rPr/>
        <w:t>describes</w:t>
      </w:r>
      <w:r>
        <w:rPr>
          <w:spacing w:val="-7"/>
        </w:rPr>
        <w:t> </w:t>
      </w:r>
      <w:r>
        <w:rPr/>
        <w:t>the</w:t>
      </w:r>
      <w:r>
        <w:rPr>
          <w:spacing w:val="-7"/>
        </w:rPr>
        <w:t> </w:t>
      </w:r>
      <w:r>
        <w:rPr/>
        <w:t>Directory</w:t>
      </w:r>
      <w:r>
        <w:rPr>
          <w:spacing w:val="-7"/>
        </w:rPr>
        <w:t> </w:t>
      </w:r>
      <w:r>
        <w:rPr/>
        <w:t>Information</w:t>
      </w:r>
      <w:r>
        <w:rPr>
          <w:spacing w:val="-7"/>
        </w:rPr>
        <w:t> </w:t>
      </w:r>
      <w:r>
        <w:rPr/>
        <w:t>Tree. Section 2.2 discusses the structure of entries.</w:t>
      </w:r>
    </w:p>
    <w:p>
      <w:pPr>
        <w:pStyle w:val="BodyText"/>
        <w:spacing w:line="222" w:lineRule="exact"/>
      </w:pPr>
      <w:r>
        <w:rPr/>
        <w:t>Section</w:t>
      </w:r>
      <w:r>
        <w:rPr>
          <w:spacing w:val="-8"/>
        </w:rPr>
        <w:t> </w:t>
      </w:r>
      <w:r>
        <w:rPr/>
        <w:t>2.3</w:t>
      </w:r>
      <w:r>
        <w:rPr>
          <w:spacing w:val="-5"/>
        </w:rPr>
        <w:t> </w:t>
      </w:r>
      <w:r>
        <w:rPr/>
        <w:t>discusses</w:t>
      </w:r>
      <w:r>
        <w:rPr>
          <w:spacing w:val="-6"/>
        </w:rPr>
        <w:t> </w:t>
      </w:r>
      <w:r>
        <w:rPr/>
        <w:t>naming</w:t>
      </w:r>
      <w:r>
        <w:rPr>
          <w:spacing w:val="-5"/>
        </w:rPr>
        <w:t> </w:t>
      </w:r>
      <w:r>
        <w:rPr/>
        <w:t>of</w:t>
      </w:r>
      <w:r>
        <w:rPr>
          <w:spacing w:val="-5"/>
        </w:rPr>
        <w:t> </w:t>
      </w:r>
      <w:r>
        <w:rPr>
          <w:spacing w:val="-2"/>
        </w:rPr>
        <w:t>entries.</w:t>
      </w:r>
    </w:p>
    <w:p>
      <w:pPr>
        <w:pStyle w:val="BodyText"/>
        <w:spacing w:after="0" w:line="222" w:lineRule="exact"/>
        <w:sectPr>
          <w:pgSz w:w="12240" w:h="15840"/>
          <w:pgMar w:header="793" w:footer="2967" w:top="1360" w:bottom="3160" w:left="1440" w:right="1800"/>
        </w:sectPr>
      </w:pPr>
    </w:p>
    <w:p>
      <w:pPr>
        <w:pStyle w:val="BodyText"/>
        <w:spacing w:line="223" w:lineRule="exact" w:before="90"/>
      </w:pPr>
      <w:r>
        <w:rPr/>
        <w:t>Section</w:t>
      </w:r>
      <w:r>
        <w:rPr>
          <w:spacing w:val="-7"/>
        </w:rPr>
        <w:t> </w:t>
      </w:r>
      <w:r>
        <w:rPr/>
        <w:t>2.4</w:t>
      </w:r>
      <w:r>
        <w:rPr>
          <w:spacing w:val="-6"/>
        </w:rPr>
        <w:t> </w:t>
      </w:r>
      <w:r>
        <w:rPr/>
        <w:t>discusses</w:t>
      </w:r>
      <w:r>
        <w:rPr>
          <w:spacing w:val="-6"/>
        </w:rPr>
        <w:t> </w:t>
      </w:r>
      <w:r>
        <w:rPr/>
        <w:t>object</w:t>
      </w:r>
      <w:r>
        <w:rPr>
          <w:spacing w:val="-6"/>
        </w:rPr>
        <w:t> </w:t>
      </w:r>
      <w:r>
        <w:rPr>
          <w:spacing w:val="-2"/>
        </w:rPr>
        <w:t>classes.</w:t>
      </w:r>
    </w:p>
    <w:p>
      <w:pPr>
        <w:pStyle w:val="BodyText"/>
        <w:spacing w:line="232" w:lineRule="auto" w:before="1"/>
        <w:ind w:right="2979"/>
      </w:pPr>
      <w:r>
        <w:rPr/>
        <w:t>Section</w:t>
      </w:r>
      <w:r>
        <w:rPr>
          <w:spacing w:val="-11"/>
        </w:rPr>
        <w:t> </w:t>
      </w:r>
      <w:r>
        <w:rPr/>
        <w:t>2.5</w:t>
      </w:r>
      <w:r>
        <w:rPr>
          <w:spacing w:val="-11"/>
        </w:rPr>
        <w:t> </w:t>
      </w:r>
      <w:r>
        <w:rPr/>
        <w:t>discusses</w:t>
      </w:r>
      <w:r>
        <w:rPr>
          <w:spacing w:val="-11"/>
        </w:rPr>
        <w:t> </w:t>
      </w:r>
      <w:r>
        <w:rPr/>
        <w:t>attribute</w:t>
      </w:r>
      <w:r>
        <w:rPr>
          <w:spacing w:val="-11"/>
        </w:rPr>
        <w:t> </w:t>
      </w:r>
      <w:r>
        <w:rPr/>
        <w:t>descriptions. Section 2.6 discusses alias entries.</w:t>
      </w:r>
    </w:p>
    <w:p>
      <w:pPr>
        <w:pStyle w:val="ListParagraph"/>
        <w:numPr>
          <w:ilvl w:val="1"/>
          <w:numId w:val="3"/>
        </w:numPr>
        <w:tabs>
          <w:tab w:pos="876" w:val="left" w:leader="none"/>
        </w:tabs>
        <w:spacing w:line="240" w:lineRule="auto" w:before="216" w:after="0"/>
        <w:ind w:left="876" w:right="0" w:hanging="716"/>
        <w:jc w:val="left"/>
        <w:rPr>
          <w:sz w:val="20"/>
        </w:rPr>
      </w:pPr>
      <w:r>
        <w:rPr>
          <w:sz w:val="20"/>
        </w:rPr>
        <w:t>The</w:t>
      </w:r>
      <w:r>
        <w:rPr>
          <w:spacing w:val="-8"/>
          <w:sz w:val="20"/>
        </w:rPr>
        <w:t> </w:t>
      </w:r>
      <w:r>
        <w:rPr>
          <w:sz w:val="20"/>
        </w:rPr>
        <w:t>Directory</w:t>
      </w:r>
      <w:r>
        <w:rPr>
          <w:spacing w:val="-8"/>
          <w:sz w:val="20"/>
        </w:rPr>
        <w:t> </w:t>
      </w:r>
      <w:r>
        <w:rPr>
          <w:sz w:val="20"/>
        </w:rPr>
        <w:t>Information</w:t>
      </w:r>
      <w:r>
        <w:rPr>
          <w:spacing w:val="-7"/>
          <w:sz w:val="20"/>
        </w:rPr>
        <w:t> </w:t>
      </w:r>
      <w:r>
        <w:rPr>
          <w:spacing w:val="-4"/>
          <w:sz w:val="20"/>
        </w:rPr>
        <w:t>Tree</w:t>
      </w:r>
    </w:p>
    <w:p>
      <w:pPr>
        <w:pStyle w:val="BodyText"/>
        <w:spacing w:line="232" w:lineRule="auto" w:before="218"/>
        <w:ind w:right="199"/>
      </w:pPr>
      <w:r>
        <w:rPr/>
        <w:t>As noted above, the DIB is composed of a set of entries organized hierarchically</w:t>
      </w:r>
      <w:r>
        <w:rPr>
          <w:spacing w:val="-5"/>
        </w:rPr>
        <w:t> </w:t>
      </w:r>
      <w:r>
        <w:rPr/>
        <w:t>in</w:t>
      </w:r>
      <w:r>
        <w:rPr>
          <w:spacing w:val="-5"/>
        </w:rPr>
        <w:t> </w:t>
      </w:r>
      <w:r>
        <w:rPr/>
        <w:t>a</w:t>
      </w:r>
      <w:r>
        <w:rPr>
          <w:spacing w:val="-5"/>
        </w:rPr>
        <w:t> </w:t>
      </w:r>
      <w:r>
        <w:rPr/>
        <w:t>tree</w:t>
      </w:r>
      <w:r>
        <w:rPr>
          <w:spacing w:val="-5"/>
        </w:rPr>
        <w:t> </w:t>
      </w:r>
      <w:r>
        <w:rPr/>
        <w:t>structure</w:t>
      </w:r>
      <w:r>
        <w:rPr>
          <w:spacing w:val="-5"/>
        </w:rPr>
        <w:t> </w:t>
      </w:r>
      <w:r>
        <w:rPr/>
        <w:t>known</w:t>
      </w:r>
      <w:r>
        <w:rPr>
          <w:spacing w:val="-5"/>
        </w:rPr>
        <w:t> </w:t>
      </w:r>
      <w:r>
        <w:rPr/>
        <w:t>as</w:t>
      </w:r>
      <w:r>
        <w:rPr>
          <w:spacing w:val="-5"/>
        </w:rPr>
        <w:t> </w:t>
      </w:r>
      <w:r>
        <w:rPr/>
        <w:t>the</w:t>
      </w:r>
      <w:r>
        <w:rPr>
          <w:spacing w:val="-5"/>
        </w:rPr>
        <w:t> </w:t>
      </w:r>
      <w:r>
        <w:rPr/>
        <w:t>Directory</w:t>
      </w:r>
      <w:r>
        <w:rPr>
          <w:spacing w:val="-5"/>
        </w:rPr>
        <w:t> </w:t>
      </w:r>
      <w:r>
        <w:rPr/>
        <w:t>Information Tree (DIT); specifically, a tree where vertices are the entries.</w:t>
      </w:r>
    </w:p>
    <w:p>
      <w:pPr>
        <w:pStyle w:val="BodyText"/>
        <w:spacing w:line="232" w:lineRule="auto" w:before="221"/>
        <w:ind w:right="199"/>
      </w:pPr>
      <w:r>
        <w:rPr/>
        <w:t>The arcs between vertices define relations between entries.</w:t>
      </w:r>
      <w:r>
        <w:rPr>
          <w:spacing w:val="80"/>
          <w:w w:val="150"/>
        </w:rPr>
        <w:t> </w:t>
      </w:r>
      <w:r>
        <w:rPr/>
        <w:t>If an arc</w:t>
      </w:r>
      <w:r>
        <w:rPr>
          <w:spacing w:val="-3"/>
        </w:rPr>
        <w:t> </w:t>
      </w:r>
      <w:r>
        <w:rPr/>
        <w:t>exists</w:t>
      </w:r>
      <w:r>
        <w:rPr>
          <w:spacing w:val="-3"/>
        </w:rPr>
        <w:t> </w:t>
      </w:r>
      <w:r>
        <w:rPr/>
        <w:t>from</w:t>
      </w:r>
      <w:r>
        <w:rPr>
          <w:spacing w:val="-3"/>
        </w:rPr>
        <w:t> </w:t>
      </w:r>
      <w:r>
        <w:rPr/>
        <w:t>X</w:t>
      </w:r>
      <w:r>
        <w:rPr>
          <w:spacing w:val="-3"/>
        </w:rPr>
        <w:t> </w:t>
      </w:r>
      <w:r>
        <w:rPr/>
        <w:t>to</w:t>
      </w:r>
      <w:r>
        <w:rPr>
          <w:spacing w:val="-3"/>
        </w:rPr>
        <w:t> </w:t>
      </w:r>
      <w:r>
        <w:rPr/>
        <w:t>Y,</w:t>
      </w:r>
      <w:r>
        <w:rPr>
          <w:spacing w:val="-3"/>
        </w:rPr>
        <w:t> </w:t>
      </w:r>
      <w:r>
        <w:rPr/>
        <w:t>then</w:t>
      </w:r>
      <w:r>
        <w:rPr>
          <w:spacing w:val="-3"/>
        </w:rPr>
        <w:t> </w:t>
      </w:r>
      <w:r>
        <w:rPr/>
        <w:t>the</w:t>
      </w:r>
      <w:r>
        <w:rPr>
          <w:spacing w:val="-3"/>
        </w:rPr>
        <w:t> </w:t>
      </w:r>
      <w:r>
        <w:rPr/>
        <w:t>entry</w:t>
      </w:r>
      <w:r>
        <w:rPr>
          <w:spacing w:val="-3"/>
        </w:rPr>
        <w:t> </w:t>
      </w:r>
      <w:r>
        <w:rPr/>
        <w:t>at</w:t>
      </w:r>
      <w:r>
        <w:rPr>
          <w:spacing w:val="-3"/>
        </w:rPr>
        <w:t> </w:t>
      </w:r>
      <w:r>
        <w:rPr/>
        <w:t>X</w:t>
      </w:r>
      <w:r>
        <w:rPr>
          <w:spacing w:val="-3"/>
        </w:rPr>
        <w:t> </w:t>
      </w:r>
      <w:r>
        <w:rPr/>
        <w:t>is</w:t>
      </w:r>
      <w:r>
        <w:rPr>
          <w:spacing w:val="-3"/>
        </w:rPr>
        <w:t> </w:t>
      </w:r>
      <w:r>
        <w:rPr/>
        <w:t>the</w:t>
      </w:r>
      <w:r>
        <w:rPr>
          <w:spacing w:val="-3"/>
        </w:rPr>
        <w:t> </w:t>
      </w:r>
      <w:r>
        <w:rPr/>
        <w:t>immediate</w:t>
      </w:r>
      <w:r>
        <w:rPr>
          <w:spacing w:val="-3"/>
        </w:rPr>
        <w:t> </w:t>
      </w:r>
      <w:r>
        <w:rPr/>
        <w:t>superior of Y, and Y is the immediate subordinate of X.</w:t>
      </w:r>
      <w:r>
        <w:rPr>
          <w:spacing w:val="80"/>
        </w:rPr>
        <w:t> </w:t>
      </w:r>
      <w:r>
        <w:rPr/>
        <w:t>An entry’s superiors are the entry’s immediate superior and its superiors.</w:t>
      </w:r>
      <w:r>
        <w:rPr>
          <w:spacing w:val="80"/>
        </w:rPr>
        <w:t> </w:t>
      </w:r>
      <w:r>
        <w:rPr/>
        <w:t>An entry’s subordinates are all of its immediate subordinates and their </w:t>
      </w:r>
      <w:r>
        <w:rPr>
          <w:spacing w:val="-2"/>
        </w:rPr>
        <w:t>subordinates.</w:t>
      </w:r>
    </w:p>
    <w:p>
      <w:pPr>
        <w:pStyle w:val="BodyText"/>
        <w:spacing w:line="232" w:lineRule="auto" w:before="221"/>
        <w:ind w:right="319"/>
      </w:pPr>
      <w:r>
        <w:rPr/>
        <w:t>Similarly, the superior/subordinate relationship between object entries can be used to derive a relation between the objects they represent.</w:t>
      </w:r>
      <w:r>
        <w:rPr>
          <w:spacing w:val="80"/>
        </w:rPr>
        <w:t> </w:t>
      </w:r>
      <w:r>
        <w:rPr/>
        <w:t>DIT</w:t>
      </w:r>
      <w:r>
        <w:rPr>
          <w:spacing w:val="-5"/>
        </w:rPr>
        <w:t> </w:t>
      </w:r>
      <w:r>
        <w:rPr/>
        <w:t>structure</w:t>
      </w:r>
      <w:r>
        <w:rPr>
          <w:spacing w:val="-5"/>
        </w:rPr>
        <w:t> </w:t>
      </w:r>
      <w:r>
        <w:rPr/>
        <w:t>rules</w:t>
      </w:r>
      <w:r>
        <w:rPr>
          <w:spacing w:val="-5"/>
        </w:rPr>
        <w:t> </w:t>
      </w:r>
      <w:r>
        <w:rPr/>
        <w:t>can</w:t>
      </w:r>
      <w:r>
        <w:rPr>
          <w:spacing w:val="-5"/>
        </w:rPr>
        <w:t> </w:t>
      </w:r>
      <w:r>
        <w:rPr/>
        <w:t>be</w:t>
      </w:r>
      <w:r>
        <w:rPr>
          <w:spacing w:val="-5"/>
        </w:rPr>
        <w:t> </w:t>
      </w:r>
      <w:r>
        <w:rPr/>
        <w:t>used</w:t>
      </w:r>
      <w:r>
        <w:rPr>
          <w:spacing w:val="-5"/>
        </w:rPr>
        <w:t> </w:t>
      </w:r>
      <w:r>
        <w:rPr/>
        <w:t>to</w:t>
      </w:r>
      <w:r>
        <w:rPr>
          <w:spacing w:val="-5"/>
        </w:rPr>
        <w:t> </w:t>
      </w:r>
      <w:r>
        <w:rPr/>
        <w:t>govern</w:t>
      </w:r>
      <w:r>
        <w:rPr>
          <w:spacing w:val="-5"/>
        </w:rPr>
        <w:t> </w:t>
      </w:r>
      <w:r>
        <w:rPr/>
        <w:t>relationships between objects.</w:t>
      </w:r>
    </w:p>
    <w:p>
      <w:pPr>
        <w:pStyle w:val="BodyText"/>
        <w:spacing w:line="232" w:lineRule="auto" w:before="221"/>
        <w:ind w:left="1240" w:right="199" w:hanging="720"/>
      </w:pPr>
      <w:r>
        <w:rPr/>
        <w:t>Note: An entry’s immediate superior is also known as the entry’s parent, and an entry’s immediate subordinate is also known as the</w:t>
      </w:r>
      <w:r>
        <w:rPr>
          <w:spacing w:val="-4"/>
        </w:rPr>
        <w:t> </w:t>
      </w:r>
      <w:r>
        <w:rPr/>
        <w:t>entry’s</w:t>
      </w:r>
      <w:r>
        <w:rPr>
          <w:spacing w:val="-4"/>
        </w:rPr>
        <w:t> </w:t>
      </w:r>
      <w:r>
        <w:rPr/>
        <w:t>child.</w:t>
      </w:r>
      <w:r>
        <w:rPr>
          <w:spacing w:val="80"/>
        </w:rPr>
        <w:t> </w:t>
      </w:r>
      <w:r>
        <w:rPr/>
        <w:t>Entries</w:t>
      </w:r>
      <w:r>
        <w:rPr>
          <w:spacing w:val="-4"/>
        </w:rPr>
        <w:t> </w:t>
      </w:r>
      <w:r>
        <w:rPr/>
        <w:t>that</w:t>
      </w:r>
      <w:r>
        <w:rPr>
          <w:spacing w:val="-4"/>
        </w:rPr>
        <w:t> </w:t>
      </w:r>
      <w:r>
        <w:rPr/>
        <w:t>have</w:t>
      </w:r>
      <w:r>
        <w:rPr>
          <w:spacing w:val="-4"/>
        </w:rPr>
        <w:t> </w:t>
      </w:r>
      <w:r>
        <w:rPr/>
        <w:t>the</w:t>
      </w:r>
      <w:r>
        <w:rPr>
          <w:spacing w:val="-4"/>
        </w:rPr>
        <w:t> </w:t>
      </w:r>
      <w:r>
        <w:rPr/>
        <w:t>same</w:t>
      </w:r>
      <w:r>
        <w:rPr>
          <w:spacing w:val="-4"/>
        </w:rPr>
        <w:t> </w:t>
      </w:r>
      <w:r>
        <w:rPr/>
        <w:t>parent</w:t>
      </w:r>
      <w:r>
        <w:rPr>
          <w:spacing w:val="-4"/>
        </w:rPr>
        <w:t> </w:t>
      </w:r>
      <w:r>
        <w:rPr/>
        <w:t>are</w:t>
      </w:r>
      <w:r>
        <w:rPr>
          <w:spacing w:val="-4"/>
        </w:rPr>
        <w:t> </w:t>
      </w:r>
      <w:r>
        <w:rPr/>
        <w:t>known as siblings.</w:t>
      </w:r>
    </w:p>
    <w:p>
      <w:pPr>
        <w:pStyle w:val="ListParagraph"/>
        <w:numPr>
          <w:ilvl w:val="1"/>
          <w:numId w:val="3"/>
        </w:numPr>
        <w:tabs>
          <w:tab w:pos="876" w:val="left" w:leader="none"/>
        </w:tabs>
        <w:spacing w:line="240" w:lineRule="auto" w:before="216" w:after="0"/>
        <w:ind w:left="876" w:right="0" w:hanging="716"/>
        <w:jc w:val="left"/>
        <w:rPr>
          <w:sz w:val="20"/>
        </w:rPr>
      </w:pPr>
      <w:r>
        <w:rPr>
          <w:sz w:val="20"/>
        </w:rPr>
        <w:t>Structure</w:t>
      </w:r>
      <w:r>
        <w:rPr>
          <w:spacing w:val="-5"/>
          <w:sz w:val="20"/>
        </w:rPr>
        <w:t> </w:t>
      </w:r>
      <w:r>
        <w:rPr>
          <w:sz w:val="20"/>
        </w:rPr>
        <w:t>of</w:t>
      </w:r>
      <w:r>
        <w:rPr>
          <w:spacing w:val="-4"/>
          <w:sz w:val="20"/>
        </w:rPr>
        <w:t> </w:t>
      </w:r>
      <w:r>
        <w:rPr>
          <w:sz w:val="20"/>
        </w:rPr>
        <w:t>an</w:t>
      </w:r>
      <w:r>
        <w:rPr>
          <w:spacing w:val="-4"/>
          <w:sz w:val="20"/>
        </w:rPr>
        <w:t> </w:t>
      </w:r>
      <w:r>
        <w:rPr>
          <w:spacing w:val="-2"/>
          <w:sz w:val="20"/>
        </w:rPr>
        <w:t>Entry</w:t>
      </w:r>
    </w:p>
    <w:p>
      <w:pPr>
        <w:pStyle w:val="BodyText"/>
        <w:spacing w:line="232" w:lineRule="auto" w:before="219"/>
        <w:ind w:right="199"/>
      </w:pPr>
      <w:r>
        <w:rPr/>
        <w:t>An entry consists of a set of attributes that hold information about the</w:t>
      </w:r>
      <w:r>
        <w:rPr>
          <w:spacing w:val="-5"/>
        </w:rPr>
        <w:t> </w:t>
      </w:r>
      <w:r>
        <w:rPr/>
        <w:t>object</w:t>
      </w:r>
      <w:r>
        <w:rPr>
          <w:spacing w:val="-5"/>
        </w:rPr>
        <w:t> </w:t>
      </w:r>
      <w:r>
        <w:rPr/>
        <w:t>that</w:t>
      </w:r>
      <w:r>
        <w:rPr>
          <w:spacing w:val="-5"/>
        </w:rPr>
        <w:t> </w:t>
      </w:r>
      <w:r>
        <w:rPr/>
        <w:t>the</w:t>
      </w:r>
      <w:r>
        <w:rPr>
          <w:spacing w:val="-5"/>
        </w:rPr>
        <w:t> </w:t>
      </w:r>
      <w:r>
        <w:rPr/>
        <w:t>entry</w:t>
      </w:r>
      <w:r>
        <w:rPr>
          <w:spacing w:val="-5"/>
        </w:rPr>
        <w:t> </w:t>
      </w:r>
      <w:r>
        <w:rPr/>
        <w:t>represents.</w:t>
      </w:r>
      <w:r>
        <w:rPr>
          <w:spacing w:val="80"/>
        </w:rPr>
        <w:t> </w:t>
      </w:r>
      <w:r>
        <w:rPr/>
        <w:t>Some</w:t>
      </w:r>
      <w:r>
        <w:rPr>
          <w:spacing w:val="-5"/>
        </w:rPr>
        <w:t> </w:t>
      </w:r>
      <w:r>
        <w:rPr/>
        <w:t>attributes</w:t>
      </w:r>
      <w:r>
        <w:rPr>
          <w:spacing w:val="-5"/>
        </w:rPr>
        <w:t> </w:t>
      </w:r>
      <w:r>
        <w:rPr/>
        <w:t>represent</w:t>
      </w:r>
      <w:r>
        <w:rPr>
          <w:spacing w:val="-5"/>
        </w:rPr>
        <w:t> </w:t>
      </w:r>
      <w:r>
        <w:rPr/>
        <w:t>user information and are called user attributes.</w:t>
      </w:r>
      <w:r>
        <w:rPr>
          <w:spacing w:val="80"/>
        </w:rPr>
        <w:t> </w:t>
      </w:r>
      <w:r>
        <w:rPr/>
        <w:t>Other attributes represent operational and/or administrative information and are called operational attributes.</w:t>
      </w:r>
    </w:p>
    <w:p>
      <w:pPr>
        <w:pStyle w:val="BodyText"/>
        <w:spacing w:line="232" w:lineRule="auto" w:before="221"/>
        <w:ind w:right="199"/>
      </w:pPr>
      <w:r>
        <w:rPr/>
        <w:t>An attribute is an attribute description (a type and zero or more options) with one or more associated values.</w:t>
      </w:r>
      <w:r>
        <w:rPr>
          <w:spacing w:val="80"/>
        </w:rPr>
        <w:t> </w:t>
      </w:r>
      <w:r>
        <w:rPr/>
        <w:t>An attribute is often referred to by its attribute description.</w:t>
      </w:r>
      <w:r>
        <w:rPr>
          <w:spacing w:val="80"/>
        </w:rPr>
        <w:t> </w:t>
      </w:r>
      <w:r>
        <w:rPr/>
        <w:t>For example, the ’givenName’</w:t>
      </w:r>
      <w:r>
        <w:rPr>
          <w:spacing w:val="-5"/>
        </w:rPr>
        <w:t> </w:t>
      </w:r>
      <w:r>
        <w:rPr/>
        <w:t>attribute</w:t>
      </w:r>
      <w:r>
        <w:rPr>
          <w:spacing w:val="-5"/>
        </w:rPr>
        <w:t> </w:t>
      </w:r>
      <w:r>
        <w:rPr/>
        <w:t>is</w:t>
      </w:r>
      <w:r>
        <w:rPr>
          <w:spacing w:val="-5"/>
        </w:rPr>
        <w:t> </w:t>
      </w:r>
      <w:r>
        <w:rPr/>
        <w:t>the</w:t>
      </w:r>
      <w:r>
        <w:rPr>
          <w:spacing w:val="-5"/>
        </w:rPr>
        <w:t> </w:t>
      </w:r>
      <w:r>
        <w:rPr/>
        <w:t>attribute</w:t>
      </w:r>
      <w:r>
        <w:rPr>
          <w:spacing w:val="-5"/>
        </w:rPr>
        <w:t> </w:t>
      </w:r>
      <w:r>
        <w:rPr/>
        <w:t>that</w:t>
      </w:r>
      <w:r>
        <w:rPr>
          <w:spacing w:val="-5"/>
        </w:rPr>
        <w:t> </w:t>
      </w:r>
      <w:r>
        <w:rPr/>
        <w:t>consists</w:t>
      </w:r>
      <w:r>
        <w:rPr>
          <w:spacing w:val="-5"/>
        </w:rPr>
        <w:t> </w:t>
      </w:r>
      <w:r>
        <w:rPr/>
        <w:t>of</w:t>
      </w:r>
      <w:r>
        <w:rPr>
          <w:spacing w:val="-5"/>
        </w:rPr>
        <w:t> </w:t>
      </w:r>
      <w:r>
        <w:rPr/>
        <w:t>the</w:t>
      </w:r>
      <w:r>
        <w:rPr>
          <w:spacing w:val="-5"/>
        </w:rPr>
        <w:t> </w:t>
      </w:r>
      <w:r>
        <w:rPr/>
        <w:t>attribute description</w:t>
      </w:r>
      <w:r>
        <w:rPr>
          <w:spacing w:val="-6"/>
        </w:rPr>
        <w:t> </w:t>
      </w:r>
      <w:r>
        <w:rPr/>
        <w:t>’givenName’</w:t>
      </w:r>
      <w:r>
        <w:rPr>
          <w:spacing w:val="-6"/>
        </w:rPr>
        <w:t> </w:t>
      </w:r>
      <w:r>
        <w:rPr/>
        <w:t>(the</w:t>
      </w:r>
      <w:r>
        <w:rPr>
          <w:spacing w:val="-6"/>
        </w:rPr>
        <w:t> </w:t>
      </w:r>
      <w:r>
        <w:rPr/>
        <w:t>’givenName’</w:t>
      </w:r>
      <w:r>
        <w:rPr>
          <w:spacing w:val="-6"/>
        </w:rPr>
        <w:t> </w:t>
      </w:r>
      <w:r>
        <w:rPr/>
        <w:t>attribute</w:t>
      </w:r>
      <w:r>
        <w:rPr>
          <w:spacing w:val="-6"/>
        </w:rPr>
        <w:t> </w:t>
      </w:r>
      <w:r>
        <w:rPr/>
        <w:t>type</w:t>
      </w:r>
      <w:r>
        <w:rPr>
          <w:spacing w:val="-6"/>
        </w:rPr>
        <w:t> </w:t>
      </w:r>
      <w:r>
        <w:rPr/>
        <w:t>[RFC4519]</w:t>
      </w:r>
      <w:r>
        <w:rPr>
          <w:spacing w:val="-6"/>
        </w:rPr>
        <w:t> </w:t>
      </w:r>
      <w:r>
        <w:rPr/>
        <w:t>and zero options) and one or more associated values.</w:t>
      </w:r>
    </w:p>
    <w:p>
      <w:pPr>
        <w:pStyle w:val="BodyText"/>
        <w:spacing w:line="232" w:lineRule="auto" w:before="221"/>
      </w:pPr>
      <w:r>
        <w:rPr/>
        <w:t>The attribute type governs whether the attribute can have multiple values,</w:t>
      </w:r>
      <w:r>
        <w:rPr>
          <w:spacing w:val="-5"/>
        </w:rPr>
        <w:t> </w:t>
      </w:r>
      <w:r>
        <w:rPr/>
        <w:t>the</w:t>
      </w:r>
      <w:r>
        <w:rPr>
          <w:spacing w:val="-5"/>
        </w:rPr>
        <w:t> </w:t>
      </w:r>
      <w:r>
        <w:rPr/>
        <w:t>syntax</w:t>
      </w:r>
      <w:r>
        <w:rPr>
          <w:spacing w:val="-5"/>
        </w:rPr>
        <w:t> </w:t>
      </w:r>
      <w:r>
        <w:rPr/>
        <w:t>and</w:t>
      </w:r>
      <w:r>
        <w:rPr>
          <w:spacing w:val="-5"/>
        </w:rPr>
        <w:t> </w:t>
      </w:r>
      <w:r>
        <w:rPr/>
        <w:t>matching</w:t>
      </w:r>
      <w:r>
        <w:rPr>
          <w:spacing w:val="-5"/>
        </w:rPr>
        <w:t> </w:t>
      </w:r>
      <w:r>
        <w:rPr/>
        <w:t>rules</w:t>
      </w:r>
      <w:r>
        <w:rPr>
          <w:spacing w:val="-5"/>
        </w:rPr>
        <w:t> </w:t>
      </w:r>
      <w:r>
        <w:rPr/>
        <w:t>used</w:t>
      </w:r>
      <w:r>
        <w:rPr>
          <w:spacing w:val="-5"/>
        </w:rPr>
        <w:t> </w:t>
      </w:r>
      <w:r>
        <w:rPr/>
        <w:t>to</w:t>
      </w:r>
      <w:r>
        <w:rPr>
          <w:spacing w:val="-5"/>
        </w:rPr>
        <w:t> </w:t>
      </w:r>
      <w:r>
        <w:rPr/>
        <w:t>construct</w:t>
      </w:r>
      <w:r>
        <w:rPr>
          <w:spacing w:val="-5"/>
        </w:rPr>
        <w:t> </w:t>
      </w:r>
      <w:r>
        <w:rPr/>
        <w:t>and</w:t>
      </w:r>
      <w:r>
        <w:rPr>
          <w:spacing w:val="-5"/>
        </w:rPr>
        <w:t> </w:t>
      </w:r>
      <w:r>
        <w:rPr/>
        <w:t>compare values of that attribute, and other functions.</w:t>
      </w:r>
      <w:r>
        <w:rPr>
          <w:spacing w:val="80"/>
        </w:rPr>
        <w:t> </w:t>
      </w:r>
      <w:r>
        <w:rPr/>
        <w:t>Options indicate subtypes and other functions.</w:t>
      </w:r>
    </w:p>
    <w:p>
      <w:pPr>
        <w:pStyle w:val="BodyText"/>
        <w:spacing w:before="216"/>
      </w:pPr>
      <w:r>
        <w:rPr/>
        <w:t>Attribute</w:t>
      </w:r>
      <w:r>
        <w:rPr>
          <w:spacing w:val="-8"/>
        </w:rPr>
        <w:t> </w:t>
      </w:r>
      <w:r>
        <w:rPr/>
        <w:t>values</w:t>
      </w:r>
      <w:r>
        <w:rPr>
          <w:spacing w:val="-5"/>
        </w:rPr>
        <w:t> </w:t>
      </w:r>
      <w:r>
        <w:rPr/>
        <w:t>conform</w:t>
      </w:r>
      <w:r>
        <w:rPr>
          <w:spacing w:val="-6"/>
        </w:rPr>
        <w:t> </w:t>
      </w:r>
      <w:r>
        <w:rPr/>
        <w:t>to</w:t>
      </w:r>
      <w:r>
        <w:rPr>
          <w:spacing w:val="-5"/>
        </w:rPr>
        <w:t> </w:t>
      </w:r>
      <w:r>
        <w:rPr/>
        <w:t>the</w:t>
      </w:r>
      <w:r>
        <w:rPr>
          <w:spacing w:val="-5"/>
        </w:rPr>
        <w:t> </w:t>
      </w:r>
      <w:r>
        <w:rPr/>
        <w:t>defined</w:t>
      </w:r>
      <w:r>
        <w:rPr>
          <w:spacing w:val="-6"/>
        </w:rPr>
        <w:t> </w:t>
      </w:r>
      <w:r>
        <w:rPr/>
        <w:t>syntax</w:t>
      </w:r>
      <w:r>
        <w:rPr>
          <w:spacing w:val="-5"/>
        </w:rPr>
        <w:t> </w:t>
      </w:r>
      <w:r>
        <w:rPr/>
        <w:t>of</w:t>
      </w:r>
      <w:r>
        <w:rPr>
          <w:spacing w:val="-6"/>
        </w:rPr>
        <w:t> </w:t>
      </w:r>
      <w:r>
        <w:rPr/>
        <w:t>the</w:t>
      </w:r>
      <w:r>
        <w:rPr>
          <w:spacing w:val="-5"/>
        </w:rPr>
        <w:t> </w:t>
      </w:r>
      <w:r>
        <w:rPr/>
        <w:t>attribute</w:t>
      </w:r>
      <w:r>
        <w:rPr>
          <w:spacing w:val="-5"/>
        </w:rPr>
        <w:t> </w:t>
      </w:r>
      <w:r>
        <w:rPr>
          <w:spacing w:val="-2"/>
        </w:rPr>
        <w:t>type.</w:t>
      </w:r>
    </w:p>
    <w:p>
      <w:pPr>
        <w:pStyle w:val="BodyText"/>
        <w:spacing w:after="0"/>
        <w:sectPr>
          <w:pgSz w:w="12240" w:h="15840"/>
          <w:pgMar w:header="793" w:footer="2967" w:top="1360" w:bottom="3160" w:left="1440" w:right="1800"/>
        </w:sectPr>
      </w:pPr>
    </w:p>
    <w:p>
      <w:pPr>
        <w:pStyle w:val="BodyText"/>
        <w:spacing w:line="232" w:lineRule="auto" w:before="95"/>
        <w:ind w:right="319"/>
      </w:pPr>
      <w:r>
        <w:rPr/>
        <w:t>No two values of an attribute may be equivalent.</w:t>
      </w:r>
      <w:r>
        <w:rPr>
          <w:spacing w:val="80"/>
        </w:rPr>
        <w:t> </w:t>
      </w:r>
      <w:r>
        <w:rPr/>
        <w:t>Two values are considered equivalent if and only if they would match according to the equality matching rule of the attribute type.</w:t>
      </w:r>
      <w:r>
        <w:rPr>
          <w:spacing w:val="80"/>
        </w:rPr>
        <w:t> </w:t>
      </w:r>
      <w:r>
        <w:rPr/>
        <w:t>Or, if the attribute</w:t>
      </w:r>
      <w:r>
        <w:rPr>
          <w:spacing w:val="-5"/>
        </w:rPr>
        <w:t> </w:t>
      </w:r>
      <w:r>
        <w:rPr/>
        <w:t>type</w:t>
      </w:r>
      <w:r>
        <w:rPr>
          <w:spacing w:val="-5"/>
        </w:rPr>
        <w:t> </w:t>
      </w:r>
      <w:r>
        <w:rPr/>
        <w:t>is</w:t>
      </w:r>
      <w:r>
        <w:rPr>
          <w:spacing w:val="-5"/>
        </w:rPr>
        <w:t> </w:t>
      </w:r>
      <w:r>
        <w:rPr/>
        <w:t>defined</w:t>
      </w:r>
      <w:r>
        <w:rPr>
          <w:spacing w:val="-5"/>
        </w:rPr>
        <w:t> </w:t>
      </w:r>
      <w:r>
        <w:rPr/>
        <w:t>with</w:t>
      </w:r>
      <w:r>
        <w:rPr>
          <w:spacing w:val="-5"/>
        </w:rPr>
        <w:t> </w:t>
      </w:r>
      <w:r>
        <w:rPr/>
        <w:t>no</w:t>
      </w:r>
      <w:r>
        <w:rPr>
          <w:spacing w:val="-5"/>
        </w:rPr>
        <w:t> </w:t>
      </w:r>
      <w:r>
        <w:rPr/>
        <w:t>equality</w:t>
      </w:r>
      <w:r>
        <w:rPr>
          <w:spacing w:val="-5"/>
        </w:rPr>
        <w:t> </w:t>
      </w:r>
      <w:r>
        <w:rPr/>
        <w:t>matching</w:t>
      </w:r>
      <w:r>
        <w:rPr>
          <w:spacing w:val="-5"/>
        </w:rPr>
        <w:t> </w:t>
      </w:r>
      <w:r>
        <w:rPr/>
        <w:t>rule,</w:t>
      </w:r>
      <w:r>
        <w:rPr>
          <w:spacing w:val="-5"/>
        </w:rPr>
        <w:t> </w:t>
      </w:r>
      <w:r>
        <w:rPr/>
        <w:t>two</w:t>
      </w:r>
      <w:r>
        <w:rPr>
          <w:spacing w:val="-5"/>
        </w:rPr>
        <w:t> </w:t>
      </w:r>
      <w:r>
        <w:rPr/>
        <w:t>values are equivalent if and only if they are identical.</w:t>
      </w:r>
      <w:r>
        <w:rPr>
          <w:spacing w:val="80"/>
        </w:rPr>
        <w:t> </w:t>
      </w:r>
      <w:r>
        <w:rPr/>
        <w:t>(See 2.5.1 for other restrictions.)</w:t>
      </w:r>
    </w:p>
    <w:p>
      <w:pPr>
        <w:pStyle w:val="BodyText"/>
        <w:spacing w:line="232" w:lineRule="auto" w:before="221"/>
        <w:ind w:right="199"/>
      </w:pPr>
      <w:r>
        <w:rPr/>
        <w:t>For example, a ’givenName’ attribute can have more than one value, they must be Directory Strings, and they are case insensitive.</w:t>
      </w:r>
      <w:r>
        <w:rPr>
          <w:spacing w:val="80"/>
        </w:rPr>
        <w:t> </w:t>
      </w:r>
      <w:r>
        <w:rPr/>
        <w:t>A ’givenName’ attribute cannot hold both "John" and "JOHN", as these are</w:t>
      </w:r>
      <w:r>
        <w:rPr>
          <w:spacing w:val="-5"/>
        </w:rPr>
        <w:t> </w:t>
      </w:r>
      <w:r>
        <w:rPr/>
        <w:t>equivalent</w:t>
      </w:r>
      <w:r>
        <w:rPr>
          <w:spacing w:val="-5"/>
        </w:rPr>
        <w:t> </w:t>
      </w:r>
      <w:r>
        <w:rPr/>
        <w:t>values</w:t>
      </w:r>
      <w:r>
        <w:rPr>
          <w:spacing w:val="-5"/>
        </w:rPr>
        <w:t> </w:t>
      </w:r>
      <w:r>
        <w:rPr/>
        <w:t>per</w:t>
      </w:r>
      <w:r>
        <w:rPr>
          <w:spacing w:val="-5"/>
        </w:rPr>
        <w:t> </w:t>
      </w:r>
      <w:r>
        <w:rPr/>
        <w:t>the</w:t>
      </w:r>
      <w:r>
        <w:rPr>
          <w:spacing w:val="-5"/>
        </w:rPr>
        <w:t> </w:t>
      </w:r>
      <w:r>
        <w:rPr/>
        <w:t>equality</w:t>
      </w:r>
      <w:r>
        <w:rPr>
          <w:spacing w:val="-5"/>
        </w:rPr>
        <w:t> </w:t>
      </w:r>
      <w:r>
        <w:rPr/>
        <w:t>matching</w:t>
      </w:r>
      <w:r>
        <w:rPr>
          <w:spacing w:val="-5"/>
        </w:rPr>
        <w:t> </w:t>
      </w:r>
      <w:r>
        <w:rPr/>
        <w:t>rule</w:t>
      </w:r>
      <w:r>
        <w:rPr>
          <w:spacing w:val="-5"/>
        </w:rPr>
        <w:t> </w:t>
      </w:r>
      <w:r>
        <w:rPr/>
        <w:t>of</w:t>
      </w:r>
      <w:r>
        <w:rPr>
          <w:spacing w:val="-5"/>
        </w:rPr>
        <w:t> </w:t>
      </w:r>
      <w:r>
        <w:rPr/>
        <w:t>the</w:t>
      </w:r>
      <w:r>
        <w:rPr>
          <w:spacing w:val="-5"/>
        </w:rPr>
        <w:t> </w:t>
      </w:r>
      <w:r>
        <w:rPr/>
        <w:t>attribute </w:t>
      </w:r>
      <w:r>
        <w:rPr>
          <w:spacing w:val="-2"/>
        </w:rPr>
        <w:t>type.</w:t>
      </w:r>
    </w:p>
    <w:p>
      <w:pPr>
        <w:pStyle w:val="BodyText"/>
        <w:spacing w:line="232" w:lineRule="auto" w:before="221"/>
        <w:ind w:right="319"/>
      </w:pPr>
      <w:r>
        <w:rPr/>
        <w:t>Additionally,</w:t>
      </w:r>
      <w:r>
        <w:rPr>
          <w:spacing w:val="-4"/>
        </w:rPr>
        <w:t> </w:t>
      </w:r>
      <w:r>
        <w:rPr/>
        <w:t>no</w:t>
      </w:r>
      <w:r>
        <w:rPr>
          <w:spacing w:val="-4"/>
        </w:rPr>
        <w:t> </w:t>
      </w:r>
      <w:r>
        <w:rPr/>
        <w:t>attribute</w:t>
      </w:r>
      <w:r>
        <w:rPr>
          <w:spacing w:val="-4"/>
        </w:rPr>
        <w:t> </w:t>
      </w:r>
      <w:r>
        <w:rPr/>
        <w:t>is</w:t>
      </w:r>
      <w:r>
        <w:rPr>
          <w:spacing w:val="-4"/>
        </w:rPr>
        <w:t> </w:t>
      </w:r>
      <w:r>
        <w:rPr/>
        <w:t>to</w:t>
      </w:r>
      <w:r>
        <w:rPr>
          <w:spacing w:val="-4"/>
        </w:rPr>
        <w:t> </w:t>
      </w:r>
      <w:r>
        <w:rPr/>
        <w:t>have</w:t>
      </w:r>
      <w:r>
        <w:rPr>
          <w:spacing w:val="-4"/>
        </w:rPr>
        <w:t> </w:t>
      </w:r>
      <w:r>
        <w:rPr/>
        <w:t>a</w:t>
      </w:r>
      <w:r>
        <w:rPr>
          <w:spacing w:val="-4"/>
        </w:rPr>
        <w:t> </w:t>
      </w:r>
      <w:r>
        <w:rPr/>
        <w:t>value</w:t>
      </w:r>
      <w:r>
        <w:rPr>
          <w:spacing w:val="-4"/>
        </w:rPr>
        <w:t> </w:t>
      </w:r>
      <w:r>
        <w:rPr/>
        <w:t>that</w:t>
      </w:r>
      <w:r>
        <w:rPr>
          <w:spacing w:val="-4"/>
        </w:rPr>
        <w:t> </w:t>
      </w:r>
      <w:r>
        <w:rPr/>
        <w:t>is</w:t>
      </w:r>
      <w:r>
        <w:rPr>
          <w:spacing w:val="-4"/>
        </w:rPr>
        <w:t> </w:t>
      </w:r>
      <w:r>
        <w:rPr/>
        <w:t>not</w:t>
      </w:r>
      <w:r>
        <w:rPr>
          <w:spacing w:val="-4"/>
        </w:rPr>
        <w:t> </w:t>
      </w:r>
      <w:r>
        <w:rPr/>
        <w:t>equivalent to itself.</w:t>
      </w:r>
      <w:r>
        <w:rPr>
          <w:spacing w:val="80"/>
        </w:rPr>
        <w:t> </w:t>
      </w:r>
      <w:r>
        <w:rPr/>
        <w:t>For example, the ’givenName’ attribute cannot have as a value a directory string that includes the REPLACEMENT CHARACTER (U+FFFD) code point, as matching involving that directory string is Undefined per this attribute’s equality matching rule.</w:t>
      </w:r>
    </w:p>
    <w:p>
      <w:pPr>
        <w:pStyle w:val="BodyText"/>
        <w:spacing w:line="232" w:lineRule="auto" w:before="221"/>
      </w:pPr>
      <w:r>
        <w:rPr/>
        <w:t>When an attribute is used for naming of the entry, one and only one value</w:t>
      </w:r>
      <w:r>
        <w:rPr>
          <w:spacing w:val="-5"/>
        </w:rPr>
        <w:t> </w:t>
      </w:r>
      <w:r>
        <w:rPr/>
        <w:t>of</w:t>
      </w:r>
      <w:r>
        <w:rPr>
          <w:spacing w:val="-5"/>
        </w:rPr>
        <w:t> </w:t>
      </w:r>
      <w:r>
        <w:rPr/>
        <w:t>the</w:t>
      </w:r>
      <w:r>
        <w:rPr>
          <w:spacing w:val="-5"/>
        </w:rPr>
        <w:t> </w:t>
      </w:r>
      <w:r>
        <w:rPr/>
        <w:t>attribute</w:t>
      </w:r>
      <w:r>
        <w:rPr>
          <w:spacing w:val="-5"/>
        </w:rPr>
        <w:t> </w:t>
      </w:r>
      <w:r>
        <w:rPr/>
        <w:t>is</w:t>
      </w:r>
      <w:r>
        <w:rPr>
          <w:spacing w:val="-5"/>
        </w:rPr>
        <w:t> </w:t>
      </w:r>
      <w:r>
        <w:rPr/>
        <w:t>used</w:t>
      </w:r>
      <w:r>
        <w:rPr>
          <w:spacing w:val="-5"/>
        </w:rPr>
        <w:t> </w:t>
      </w:r>
      <w:r>
        <w:rPr/>
        <w:t>in</w:t>
      </w:r>
      <w:r>
        <w:rPr>
          <w:spacing w:val="-5"/>
        </w:rPr>
        <w:t> </w:t>
      </w:r>
      <w:r>
        <w:rPr/>
        <w:t>forming</w:t>
      </w:r>
      <w:r>
        <w:rPr>
          <w:spacing w:val="-5"/>
        </w:rPr>
        <w:t> </w:t>
      </w:r>
      <w:r>
        <w:rPr/>
        <w:t>the</w:t>
      </w:r>
      <w:r>
        <w:rPr>
          <w:spacing w:val="-5"/>
        </w:rPr>
        <w:t> </w:t>
      </w:r>
      <w:r>
        <w:rPr/>
        <w:t>Relative</w:t>
      </w:r>
      <w:r>
        <w:rPr>
          <w:spacing w:val="-5"/>
        </w:rPr>
        <w:t> </w:t>
      </w:r>
      <w:r>
        <w:rPr/>
        <w:t>Distinguished Name.</w:t>
      </w:r>
      <w:r>
        <w:rPr>
          <w:spacing w:val="80"/>
        </w:rPr>
        <w:t> </w:t>
      </w:r>
      <w:r>
        <w:rPr/>
        <w:t>This value is known as a distinguished value.</w:t>
      </w:r>
    </w:p>
    <w:p>
      <w:pPr>
        <w:pStyle w:val="ListParagraph"/>
        <w:numPr>
          <w:ilvl w:val="1"/>
          <w:numId w:val="3"/>
        </w:numPr>
        <w:tabs>
          <w:tab w:pos="876" w:val="left" w:leader="none"/>
        </w:tabs>
        <w:spacing w:line="240" w:lineRule="auto" w:before="216" w:after="0"/>
        <w:ind w:left="876" w:right="0" w:hanging="716"/>
        <w:jc w:val="left"/>
        <w:rPr>
          <w:sz w:val="20"/>
        </w:rPr>
      </w:pPr>
      <w:r>
        <w:rPr>
          <w:sz w:val="20"/>
        </w:rPr>
        <w:t>Naming</w:t>
      </w:r>
      <w:r>
        <w:rPr>
          <w:spacing w:val="-4"/>
          <w:sz w:val="20"/>
        </w:rPr>
        <w:t> </w:t>
      </w:r>
      <w:r>
        <w:rPr>
          <w:sz w:val="20"/>
        </w:rPr>
        <w:t>of</w:t>
      </w:r>
      <w:r>
        <w:rPr>
          <w:spacing w:val="-4"/>
          <w:sz w:val="20"/>
        </w:rPr>
        <w:t> </w:t>
      </w:r>
      <w:r>
        <w:rPr>
          <w:spacing w:val="-2"/>
          <w:sz w:val="20"/>
        </w:rPr>
        <w:t>Entries</w:t>
      </w:r>
    </w:p>
    <w:p>
      <w:pPr>
        <w:pStyle w:val="ListParagraph"/>
        <w:numPr>
          <w:ilvl w:val="2"/>
          <w:numId w:val="3"/>
        </w:numPr>
        <w:tabs>
          <w:tab w:pos="1114" w:val="left" w:leader="none"/>
        </w:tabs>
        <w:spacing w:line="240" w:lineRule="auto" w:before="214" w:after="0"/>
        <w:ind w:left="1114" w:right="0" w:hanging="954"/>
        <w:jc w:val="left"/>
        <w:rPr>
          <w:sz w:val="20"/>
        </w:rPr>
      </w:pPr>
      <w:r>
        <w:rPr>
          <w:sz w:val="20"/>
        </w:rPr>
        <w:t>Relative</w:t>
      </w:r>
      <w:r>
        <w:rPr>
          <w:spacing w:val="-11"/>
          <w:sz w:val="20"/>
        </w:rPr>
        <w:t> </w:t>
      </w:r>
      <w:r>
        <w:rPr>
          <w:sz w:val="20"/>
        </w:rPr>
        <w:t>Distinguished</w:t>
      </w:r>
      <w:r>
        <w:rPr>
          <w:spacing w:val="-10"/>
          <w:sz w:val="20"/>
        </w:rPr>
        <w:t> </w:t>
      </w:r>
      <w:r>
        <w:rPr>
          <w:spacing w:val="-2"/>
          <w:sz w:val="20"/>
        </w:rPr>
        <w:t>Names</w:t>
      </w:r>
    </w:p>
    <w:p>
      <w:pPr>
        <w:pStyle w:val="BodyText"/>
        <w:spacing w:line="232" w:lineRule="auto" w:before="218"/>
        <w:ind w:right="319"/>
      </w:pPr>
      <w:r>
        <w:rPr/>
        <w:t>Each entry is named relative to its immediate superior.</w:t>
      </w:r>
      <w:r>
        <w:rPr>
          <w:spacing w:val="80"/>
        </w:rPr>
        <w:t> </w:t>
      </w:r>
      <w:r>
        <w:rPr/>
        <w:t>This relative name, known as its Relative Distinguished Name (RDN) [X.501], is composed of an unordered set of one or more attribute value assertions (AVA) consisting of an attribute description with zero</w:t>
      </w:r>
      <w:r>
        <w:rPr>
          <w:spacing w:val="-4"/>
        </w:rPr>
        <w:t> </w:t>
      </w:r>
      <w:r>
        <w:rPr/>
        <w:t>options</w:t>
      </w:r>
      <w:r>
        <w:rPr>
          <w:spacing w:val="-4"/>
        </w:rPr>
        <w:t> </w:t>
      </w:r>
      <w:r>
        <w:rPr/>
        <w:t>and</w:t>
      </w:r>
      <w:r>
        <w:rPr>
          <w:spacing w:val="-4"/>
        </w:rPr>
        <w:t> </w:t>
      </w:r>
      <w:r>
        <w:rPr/>
        <w:t>an</w:t>
      </w:r>
      <w:r>
        <w:rPr>
          <w:spacing w:val="-4"/>
        </w:rPr>
        <w:t> </w:t>
      </w:r>
      <w:r>
        <w:rPr/>
        <w:t>attribute</w:t>
      </w:r>
      <w:r>
        <w:rPr>
          <w:spacing w:val="-4"/>
        </w:rPr>
        <w:t> </w:t>
      </w:r>
      <w:r>
        <w:rPr/>
        <w:t>value.</w:t>
      </w:r>
      <w:r>
        <w:rPr>
          <w:spacing w:val="80"/>
        </w:rPr>
        <w:t> </w:t>
      </w:r>
      <w:r>
        <w:rPr/>
        <w:t>These</w:t>
      </w:r>
      <w:r>
        <w:rPr>
          <w:spacing w:val="-4"/>
        </w:rPr>
        <w:t> </w:t>
      </w:r>
      <w:r>
        <w:rPr/>
        <w:t>AVAs</w:t>
      </w:r>
      <w:r>
        <w:rPr>
          <w:spacing w:val="-4"/>
        </w:rPr>
        <w:t> </w:t>
      </w:r>
      <w:r>
        <w:rPr/>
        <w:t>are</w:t>
      </w:r>
      <w:r>
        <w:rPr>
          <w:spacing w:val="-4"/>
        </w:rPr>
        <w:t> </w:t>
      </w:r>
      <w:r>
        <w:rPr/>
        <w:t>chosen</w:t>
      </w:r>
      <w:r>
        <w:rPr>
          <w:spacing w:val="-4"/>
        </w:rPr>
        <w:t> </w:t>
      </w:r>
      <w:r>
        <w:rPr/>
        <w:t>to</w:t>
      </w:r>
      <w:r>
        <w:rPr>
          <w:spacing w:val="-4"/>
        </w:rPr>
        <w:t> </w:t>
      </w:r>
      <w:r>
        <w:rPr/>
        <w:t>match attribute values (each a distinguished value) of the entry.</w:t>
      </w:r>
    </w:p>
    <w:p>
      <w:pPr>
        <w:pStyle w:val="BodyText"/>
        <w:spacing w:line="232" w:lineRule="auto" w:before="221"/>
      </w:pPr>
      <w:r>
        <w:rPr/>
        <w:t>An entry’s relative distinguished name must be unique among all immediate</w:t>
      </w:r>
      <w:r>
        <w:rPr>
          <w:spacing w:val="-6"/>
        </w:rPr>
        <w:t> </w:t>
      </w:r>
      <w:r>
        <w:rPr/>
        <w:t>subordinates</w:t>
      </w:r>
      <w:r>
        <w:rPr>
          <w:spacing w:val="-6"/>
        </w:rPr>
        <w:t> </w:t>
      </w:r>
      <w:r>
        <w:rPr/>
        <w:t>of</w:t>
      </w:r>
      <w:r>
        <w:rPr>
          <w:spacing w:val="-6"/>
        </w:rPr>
        <w:t> </w:t>
      </w:r>
      <w:r>
        <w:rPr/>
        <w:t>the</w:t>
      </w:r>
      <w:r>
        <w:rPr>
          <w:spacing w:val="-6"/>
        </w:rPr>
        <w:t> </w:t>
      </w:r>
      <w:r>
        <w:rPr/>
        <w:t>entry’s</w:t>
      </w:r>
      <w:r>
        <w:rPr>
          <w:spacing w:val="-6"/>
        </w:rPr>
        <w:t> </w:t>
      </w:r>
      <w:r>
        <w:rPr/>
        <w:t>immediate</w:t>
      </w:r>
      <w:r>
        <w:rPr>
          <w:spacing w:val="-6"/>
        </w:rPr>
        <w:t> </w:t>
      </w:r>
      <w:r>
        <w:rPr/>
        <w:t>superior</w:t>
      </w:r>
      <w:r>
        <w:rPr>
          <w:spacing w:val="-6"/>
        </w:rPr>
        <w:t> </w:t>
      </w:r>
      <w:r>
        <w:rPr/>
        <w:t>(i.e.,</w:t>
      </w:r>
      <w:r>
        <w:rPr>
          <w:spacing w:val="-6"/>
        </w:rPr>
        <w:t> </w:t>
      </w:r>
      <w:r>
        <w:rPr/>
        <w:t>all </w:t>
      </w:r>
      <w:r>
        <w:rPr>
          <w:spacing w:val="-2"/>
        </w:rPr>
        <w:t>siblings).</w:t>
      </w:r>
    </w:p>
    <w:p>
      <w:pPr>
        <w:pStyle w:val="BodyText"/>
        <w:spacing w:line="232" w:lineRule="auto" w:before="221"/>
        <w:ind w:right="1279"/>
      </w:pPr>
      <w:r>
        <w:rPr/>
        <w:t>The</w:t>
      </w:r>
      <w:r>
        <w:rPr>
          <w:spacing w:val="-6"/>
        </w:rPr>
        <w:t> </w:t>
      </w:r>
      <w:r>
        <w:rPr/>
        <w:t>following</w:t>
      </w:r>
      <w:r>
        <w:rPr>
          <w:spacing w:val="-6"/>
        </w:rPr>
        <w:t> </w:t>
      </w:r>
      <w:r>
        <w:rPr/>
        <w:t>are</w:t>
      </w:r>
      <w:r>
        <w:rPr>
          <w:spacing w:val="-6"/>
        </w:rPr>
        <w:t> </w:t>
      </w:r>
      <w:r>
        <w:rPr/>
        <w:t>examples</w:t>
      </w:r>
      <w:r>
        <w:rPr>
          <w:spacing w:val="-6"/>
        </w:rPr>
        <w:t> </w:t>
      </w:r>
      <w:r>
        <w:rPr/>
        <w:t>of</w:t>
      </w:r>
      <w:r>
        <w:rPr>
          <w:spacing w:val="-6"/>
        </w:rPr>
        <w:t> </w:t>
      </w:r>
      <w:r>
        <w:rPr/>
        <w:t>string</w:t>
      </w:r>
      <w:r>
        <w:rPr>
          <w:spacing w:val="-6"/>
        </w:rPr>
        <w:t> </w:t>
      </w:r>
      <w:r>
        <w:rPr/>
        <w:t>representations</w:t>
      </w:r>
      <w:r>
        <w:rPr>
          <w:spacing w:val="-6"/>
        </w:rPr>
        <w:t> </w:t>
      </w:r>
      <w:r>
        <w:rPr/>
        <w:t>of</w:t>
      </w:r>
      <w:r>
        <w:rPr>
          <w:spacing w:val="-6"/>
        </w:rPr>
        <w:t> </w:t>
      </w:r>
      <w:r>
        <w:rPr/>
        <w:t>RDNs </w:t>
      </w:r>
      <w:r>
        <w:rPr>
          <w:spacing w:val="-2"/>
        </w:rPr>
        <w:t>[RFC4514]:</w:t>
      </w:r>
    </w:p>
    <w:p>
      <w:pPr>
        <w:pStyle w:val="BodyText"/>
        <w:spacing w:line="223" w:lineRule="exact" w:before="216"/>
        <w:ind w:left="880"/>
      </w:pPr>
      <w:r>
        <w:rPr>
          <w:spacing w:val="-2"/>
        </w:rPr>
        <w:t>UID=12345</w:t>
      </w:r>
    </w:p>
    <w:p>
      <w:pPr>
        <w:pStyle w:val="BodyText"/>
        <w:spacing w:line="220" w:lineRule="exact"/>
        <w:ind w:left="880"/>
      </w:pPr>
      <w:r>
        <w:rPr>
          <w:spacing w:val="-2"/>
        </w:rPr>
        <w:t>OU=Engineering</w:t>
      </w:r>
    </w:p>
    <w:p>
      <w:pPr>
        <w:pStyle w:val="BodyText"/>
        <w:spacing w:line="223" w:lineRule="exact"/>
        <w:ind w:left="880"/>
      </w:pPr>
      <w:r>
        <w:rPr/>
        <w:t>CN=Kurt</w:t>
      </w:r>
      <w:r>
        <w:rPr>
          <w:spacing w:val="-13"/>
        </w:rPr>
        <w:t> </w:t>
      </w:r>
      <w:r>
        <w:rPr/>
        <w:t>Zeilenga+L=Redwood</w:t>
      </w:r>
      <w:r>
        <w:rPr>
          <w:spacing w:val="-12"/>
        </w:rPr>
        <w:t> </w:t>
      </w:r>
      <w:r>
        <w:rPr>
          <w:spacing w:val="-2"/>
        </w:rPr>
        <w:t>Shores</w:t>
      </w:r>
    </w:p>
    <w:p>
      <w:pPr>
        <w:pStyle w:val="BodyText"/>
        <w:spacing w:line="232" w:lineRule="auto" w:before="218"/>
        <w:ind w:right="319"/>
      </w:pPr>
      <w:r>
        <w:rPr/>
        <w:t>The</w:t>
      </w:r>
      <w:r>
        <w:rPr>
          <w:spacing w:val="-4"/>
        </w:rPr>
        <w:t> </w:t>
      </w:r>
      <w:r>
        <w:rPr/>
        <w:t>last</w:t>
      </w:r>
      <w:r>
        <w:rPr>
          <w:spacing w:val="-4"/>
        </w:rPr>
        <w:t> </w:t>
      </w:r>
      <w:r>
        <w:rPr/>
        <w:t>is</w:t>
      </w:r>
      <w:r>
        <w:rPr>
          <w:spacing w:val="-4"/>
        </w:rPr>
        <w:t> </w:t>
      </w:r>
      <w:r>
        <w:rPr/>
        <w:t>an</w:t>
      </w:r>
      <w:r>
        <w:rPr>
          <w:spacing w:val="-4"/>
        </w:rPr>
        <w:t> </w:t>
      </w:r>
      <w:r>
        <w:rPr/>
        <w:t>example</w:t>
      </w:r>
      <w:r>
        <w:rPr>
          <w:spacing w:val="-4"/>
        </w:rPr>
        <w:t> </w:t>
      </w:r>
      <w:r>
        <w:rPr/>
        <w:t>of</w:t>
      </w:r>
      <w:r>
        <w:rPr>
          <w:spacing w:val="-4"/>
        </w:rPr>
        <w:t> </w:t>
      </w:r>
      <w:r>
        <w:rPr/>
        <w:t>a</w:t>
      </w:r>
      <w:r>
        <w:rPr>
          <w:spacing w:val="-4"/>
        </w:rPr>
        <w:t> </w:t>
      </w:r>
      <w:r>
        <w:rPr/>
        <w:t>multi-valued</w:t>
      </w:r>
      <w:r>
        <w:rPr>
          <w:spacing w:val="-4"/>
        </w:rPr>
        <w:t> </w:t>
      </w:r>
      <w:r>
        <w:rPr/>
        <w:t>RDN;</w:t>
      </w:r>
      <w:r>
        <w:rPr>
          <w:spacing w:val="-4"/>
        </w:rPr>
        <w:t> </w:t>
      </w:r>
      <w:r>
        <w:rPr/>
        <w:t>that</w:t>
      </w:r>
      <w:r>
        <w:rPr>
          <w:spacing w:val="-4"/>
        </w:rPr>
        <w:t> </w:t>
      </w:r>
      <w:r>
        <w:rPr/>
        <w:t>is,</w:t>
      </w:r>
      <w:r>
        <w:rPr>
          <w:spacing w:val="-4"/>
        </w:rPr>
        <w:t> </w:t>
      </w:r>
      <w:r>
        <w:rPr/>
        <w:t>an</w:t>
      </w:r>
      <w:r>
        <w:rPr>
          <w:spacing w:val="-4"/>
        </w:rPr>
        <w:t> </w:t>
      </w:r>
      <w:r>
        <w:rPr/>
        <w:t>RDN composed of multiple AVAs.</w:t>
      </w:r>
    </w:p>
    <w:p>
      <w:pPr>
        <w:pStyle w:val="BodyText"/>
        <w:spacing w:after="0" w:line="232" w:lineRule="auto"/>
        <w:sectPr>
          <w:pgSz w:w="12240" w:h="15840"/>
          <w:pgMar w:header="793" w:footer="2967" w:top="1360" w:bottom="3160" w:left="1440" w:right="1800"/>
        </w:sectPr>
      </w:pPr>
    </w:p>
    <w:p>
      <w:pPr>
        <w:pStyle w:val="ListParagraph"/>
        <w:numPr>
          <w:ilvl w:val="2"/>
          <w:numId w:val="3"/>
        </w:numPr>
        <w:tabs>
          <w:tab w:pos="1114" w:val="left" w:leader="none"/>
        </w:tabs>
        <w:spacing w:line="240" w:lineRule="auto" w:before="90" w:after="0"/>
        <w:ind w:left="1114" w:right="0" w:hanging="954"/>
        <w:jc w:val="left"/>
        <w:rPr>
          <w:sz w:val="20"/>
        </w:rPr>
      </w:pPr>
      <w:r>
        <w:rPr>
          <w:sz w:val="20"/>
        </w:rPr>
        <w:t>Distinguished</w:t>
      </w:r>
      <w:r>
        <w:rPr>
          <w:spacing w:val="-13"/>
          <w:sz w:val="20"/>
        </w:rPr>
        <w:t> </w:t>
      </w:r>
      <w:r>
        <w:rPr>
          <w:spacing w:val="-2"/>
          <w:sz w:val="20"/>
        </w:rPr>
        <w:t>Names</w:t>
      </w:r>
    </w:p>
    <w:p>
      <w:pPr>
        <w:pStyle w:val="BodyText"/>
        <w:spacing w:line="232" w:lineRule="auto" w:before="218"/>
        <w:ind w:right="199"/>
      </w:pPr>
      <w:r>
        <w:rPr/>
        <w:t>An</w:t>
      </w:r>
      <w:r>
        <w:rPr>
          <w:spacing w:val="-5"/>
        </w:rPr>
        <w:t> </w:t>
      </w:r>
      <w:r>
        <w:rPr/>
        <w:t>entry’s</w:t>
      </w:r>
      <w:r>
        <w:rPr>
          <w:spacing w:val="-5"/>
        </w:rPr>
        <w:t> </w:t>
      </w:r>
      <w:r>
        <w:rPr/>
        <w:t>fully</w:t>
      </w:r>
      <w:r>
        <w:rPr>
          <w:spacing w:val="-5"/>
        </w:rPr>
        <w:t> </w:t>
      </w:r>
      <w:r>
        <w:rPr/>
        <w:t>qualified</w:t>
      </w:r>
      <w:r>
        <w:rPr>
          <w:spacing w:val="-5"/>
        </w:rPr>
        <w:t> </w:t>
      </w:r>
      <w:r>
        <w:rPr/>
        <w:t>name,</w:t>
      </w:r>
      <w:r>
        <w:rPr>
          <w:spacing w:val="-5"/>
        </w:rPr>
        <w:t> </w:t>
      </w:r>
      <w:r>
        <w:rPr/>
        <w:t>known</w:t>
      </w:r>
      <w:r>
        <w:rPr>
          <w:spacing w:val="-5"/>
        </w:rPr>
        <w:t> </w:t>
      </w:r>
      <w:r>
        <w:rPr/>
        <w:t>as</w:t>
      </w:r>
      <w:r>
        <w:rPr>
          <w:spacing w:val="-5"/>
        </w:rPr>
        <w:t> </w:t>
      </w:r>
      <w:r>
        <w:rPr/>
        <w:t>its</w:t>
      </w:r>
      <w:r>
        <w:rPr>
          <w:spacing w:val="-5"/>
        </w:rPr>
        <w:t> </w:t>
      </w:r>
      <w:r>
        <w:rPr/>
        <w:t>Distinguished</w:t>
      </w:r>
      <w:r>
        <w:rPr>
          <w:spacing w:val="-5"/>
        </w:rPr>
        <w:t> </w:t>
      </w:r>
      <w:r>
        <w:rPr/>
        <w:t>Name</w:t>
      </w:r>
      <w:r>
        <w:rPr>
          <w:spacing w:val="-5"/>
        </w:rPr>
        <w:t> </w:t>
      </w:r>
      <w:r>
        <w:rPr/>
        <w:t>(DN) [X.501],</w:t>
      </w:r>
      <w:r>
        <w:rPr>
          <w:spacing w:val="-5"/>
        </w:rPr>
        <w:t> </w:t>
      </w:r>
      <w:r>
        <w:rPr/>
        <w:t>is</w:t>
      </w:r>
      <w:r>
        <w:rPr>
          <w:spacing w:val="-5"/>
        </w:rPr>
        <w:t> </w:t>
      </w:r>
      <w:r>
        <w:rPr/>
        <w:t>the</w:t>
      </w:r>
      <w:r>
        <w:rPr>
          <w:spacing w:val="-5"/>
        </w:rPr>
        <w:t> </w:t>
      </w:r>
      <w:r>
        <w:rPr/>
        <w:t>concatenation</w:t>
      </w:r>
      <w:r>
        <w:rPr>
          <w:spacing w:val="-5"/>
        </w:rPr>
        <w:t> </w:t>
      </w:r>
      <w:r>
        <w:rPr/>
        <w:t>of</w:t>
      </w:r>
      <w:r>
        <w:rPr>
          <w:spacing w:val="-5"/>
        </w:rPr>
        <w:t> </w:t>
      </w:r>
      <w:r>
        <w:rPr/>
        <w:t>its</w:t>
      </w:r>
      <w:r>
        <w:rPr>
          <w:spacing w:val="-5"/>
        </w:rPr>
        <w:t> </w:t>
      </w:r>
      <w:r>
        <w:rPr/>
        <w:t>RDN</w:t>
      </w:r>
      <w:r>
        <w:rPr>
          <w:spacing w:val="-5"/>
        </w:rPr>
        <w:t> </w:t>
      </w:r>
      <w:r>
        <w:rPr/>
        <w:t>and</w:t>
      </w:r>
      <w:r>
        <w:rPr>
          <w:spacing w:val="-5"/>
        </w:rPr>
        <w:t> </w:t>
      </w:r>
      <w:r>
        <w:rPr/>
        <w:t>its</w:t>
      </w:r>
      <w:r>
        <w:rPr>
          <w:spacing w:val="-5"/>
        </w:rPr>
        <w:t> </w:t>
      </w:r>
      <w:r>
        <w:rPr/>
        <w:t>immediate</w:t>
      </w:r>
      <w:r>
        <w:rPr>
          <w:spacing w:val="-5"/>
        </w:rPr>
        <w:t> </w:t>
      </w:r>
      <w:r>
        <w:rPr/>
        <w:t>superior’s DN.</w:t>
      </w:r>
      <w:r>
        <w:rPr>
          <w:spacing w:val="80"/>
          <w:w w:val="150"/>
        </w:rPr>
        <w:t> </w:t>
      </w:r>
      <w:r>
        <w:rPr/>
        <w:t>A Distinguished Name unambiguously refers to an entry in the tree.</w:t>
      </w:r>
      <w:r>
        <w:rPr>
          <w:spacing w:val="80"/>
        </w:rPr>
        <w:t> </w:t>
      </w:r>
      <w:r>
        <w:rPr/>
        <w:t>The following are examples of string representations of DNs </w:t>
      </w:r>
      <w:r>
        <w:rPr>
          <w:spacing w:val="-2"/>
        </w:rPr>
        <w:t>[RFC4514]:</w:t>
      </w:r>
    </w:p>
    <w:p>
      <w:pPr>
        <w:pStyle w:val="BodyText"/>
        <w:spacing w:line="223" w:lineRule="exact" w:before="216"/>
        <w:ind w:left="880"/>
      </w:pPr>
      <w:r>
        <w:rPr>
          <w:spacing w:val="-2"/>
        </w:rPr>
        <w:t>UID=nobody@example.com,DC=example,DC=com</w:t>
      </w:r>
    </w:p>
    <w:p>
      <w:pPr>
        <w:pStyle w:val="BodyText"/>
        <w:spacing w:line="223" w:lineRule="exact"/>
        <w:ind w:left="880"/>
      </w:pPr>
      <w:r>
        <w:rPr/>
        <w:t>CN=John</w:t>
      </w:r>
      <w:r>
        <w:rPr>
          <w:spacing w:val="-14"/>
        </w:rPr>
        <w:t> </w:t>
      </w:r>
      <w:r>
        <w:rPr/>
        <w:t>Smith,OU=Sales,O=ACME</w:t>
      </w:r>
      <w:r>
        <w:rPr>
          <w:spacing w:val="-14"/>
        </w:rPr>
        <w:t> </w:t>
      </w:r>
      <w:r>
        <w:rPr>
          <w:spacing w:val="-2"/>
        </w:rPr>
        <w:t>Limited,L=Moab,ST=Utah,C=US</w:t>
      </w:r>
    </w:p>
    <w:p>
      <w:pPr>
        <w:pStyle w:val="ListParagraph"/>
        <w:numPr>
          <w:ilvl w:val="2"/>
          <w:numId w:val="3"/>
        </w:numPr>
        <w:tabs>
          <w:tab w:pos="1114" w:val="left" w:leader="none"/>
        </w:tabs>
        <w:spacing w:line="240" w:lineRule="auto" w:before="214" w:after="0"/>
        <w:ind w:left="1114" w:right="0" w:hanging="954"/>
        <w:jc w:val="left"/>
        <w:rPr>
          <w:sz w:val="20"/>
        </w:rPr>
      </w:pPr>
      <w:r>
        <w:rPr>
          <w:sz w:val="20"/>
        </w:rPr>
        <w:t>Alias</w:t>
      </w:r>
      <w:r>
        <w:rPr>
          <w:spacing w:val="-5"/>
          <w:sz w:val="20"/>
        </w:rPr>
        <w:t> </w:t>
      </w:r>
      <w:r>
        <w:rPr>
          <w:spacing w:val="-2"/>
          <w:sz w:val="20"/>
        </w:rPr>
        <w:t>Names</w:t>
      </w:r>
    </w:p>
    <w:p>
      <w:pPr>
        <w:pStyle w:val="BodyText"/>
        <w:spacing w:line="232" w:lineRule="auto" w:before="218"/>
        <w:ind w:right="319"/>
      </w:pPr>
      <w:r>
        <w:rPr/>
        <w:t>An</w:t>
      </w:r>
      <w:r>
        <w:rPr>
          <w:spacing w:val="-4"/>
        </w:rPr>
        <w:t> </w:t>
      </w:r>
      <w:r>
        <w:rPr/>
        <w:t>alias,</w:t>
      </w:r>
      <w:r>
        <w:rPr>
          <w:spacing w:val="-4"/>
        </w:rPr>
        <w:t> </w:t>
      </w:r>
      <w:r>
        <w:rPr/>
        <w:t>or</w:t>
      </w:r>
      <w:r>
        <w:rPr>
          <w:spacing w:val="-4"/>
        </w:rPr>
        <w:t> </w:t>
      </w:r>
      <w:r>
        <w:rPr/>
        <w:t>alias</w:t>
      </w:r>
      <w:r>
        <w:rPr>
          <w:spacing w:val="-4"/>
        </w:rPr>
        <w:t> </w:t>
      </w:r>
      <w:r>
        <w:rPr/>
        <w:t>name,</w:t>
      </w:r>
      <w:r>
        <w:rPr>
          <w:spacing w:val="-4"/>
        </w:rPr>
        <w:t> </w:t>
      </w:r>
      <w:r>
        <w:rPr/>
        <w:t>is</w:t>
      </w:r>
      <w:r>
        <w:rPr>
          <w:spacing w:val="-4"/>
        </w:rPr>
        <w:t> </w:t>
      </w:r>
      <w:r>
        <w:rPr/>
        <w:t>"an</w:t>
      </w:r>
      <w:r>
        <w:rPr>
          <w:spacing w:val="-4"/>
        </w:rPr>
        <w:t> </w:t>
      </w:r>
      <w:r>
        <w:rPr/>
        <w:t>name</w:t>
      </w:r>
      <w:r>
        <w:rPr>
          <w:spacing w:val="-4"/>
        </w:rPr>
        <w:t> </w:t>
      </w:r>
      <w:r>
        <w:rPr/>
        <w:t>for</w:t>
      </w:r>
      <w:r>
        <w:rPr>
          <w:spacing w:val="-4"/>
        </w:rPr>
        <w:t> </w:t>
      </w:r>
      <w:r>
        <w:rPr/>
        <w:t>an</w:t>
      </w:r>
      <w:r>
        <w:rPr>
          <w:spacing w:val="-4"/>
        </w:rPr>
        <w:t> </w:t>
      </w:r>
      <w:r>
        <w:rPr/>
        <w:t>object,</w:t>
      </w:r>
      <w:r>
        <w:rPr>
          <w:spacing w:val="-4"/>
        </w:rPr>
        <w:t> </w:t>
      </w:r>
      <w:r>
        <w:rPr/>
        <w:t>provided</w:t>
      </w:r>
      <w:r>
        <w:rPr>
          <w:spacing w:val="-4"/>
        </w:rPr>
        <w:t> </w:t>
      </w:r>
      <w:r>
        <w:rPr/>
        <w:t>by</w:t>
      </w:r>
      <w:r>
        <w:rPr>
          <w:spacing w:val="-4"/>
        </w:rPr>
        <w:t> </w:t>
      </w:r>
      <w:r>
        <w:rPr/>
        <w:t>the use of alias entries" [X.501].</w:t>
      </w:r>
      <w:r>
        <w:rPr>
          <w:spacing w:val="80"/>
        </w:rPr>
        <w:t> </w:t>
      </w:r>
      <w:r>
        <w:rPr/>
        <w:t>Alias entries are described in Section 2.6.</w:t>
      </w:r>
    </w:p>
    <w:p>
      <w:pPr>
        <w:pStyle w:val="ListParagraph"/>
        <w:numPr>
          <w:ilvl w:val="1"/>
          <w:numId w:val="3"/>
        </w:numPr>
        <w:tabs>
          <w:tab w:pos="876" w:val="left" w:leader="none"/>
        </w:tabs>
        <w:spacing w:line="240" w:lineRule="auto" w:before="216" w:after="0"/>
        <w:ind w:left="876" w:right="0" w:hanging="716"/>
        <w:jc w:val="left"/>
        <w:rPr>
          <w:sz w:val="20"/>
        </w:rPr>
      </w:pPr>
      <w:r>
        <w:rPr>
          <w:sz w:val="20"/>
        </w:rPr>
        <w:t>Object</w:t>
      </w:r>
      <w:r>
        <w:rPr>
          <w:spacing w:val="-6"/>
          <w:sz w:val="20"/>
        </w:rPr>
        <w:t> </w:t>
      </w:r>
      <w:r>
        <w:rPr>
          <w:spacing w:val="-2"/>
          <w:sz w:val="20"/>
        </w:rPr>
        <w:t>Classes</w:t>
      </w:r>
    </w:p>
    <w:p>
      <w:pPr>
        <w:pStyle w:val="BodyText"/>
        <w:spacing w:line="232" w:lineRule="auto" w:before="218"/>
      </w:pPr>
      <w:r>
        <w:rPr/>
        <w:t>An</w:t>
      </w:r>
      <w:r>
        <w:rPr>
          <w:spacing w:val="-5"/>
        </w:rPr>
        <w:t> </w:t>
      </w:r>
      <w:r>
        <w:rPr/>
        <w:t>object</w:t>
      </w:r>
      <w:r>
        <w:rPr>
          <w:spacing w:val="-5"/>
        </w:rPr>
        <w:t> </w:t>
      </w:r>
      <w:r>
        <w:rPr/>
        <w:t>class</w:t>
      </w:r>
      <w:r>
        <w:rPr>
          <w:spacing w:val="-5"/>
        </w:rPr>
        <w:t> </w:t>
      </w:r>
      <w:r>
        <w:rPr/>
        <w:t>is</w:t>
      </w:r>
      <w:r>
        <w:rPr>
          <w:spacing w:val="-5"/>
        </w:rPr>
        <w:t> </w:t>
      </w:r>
      <w:r>
        <w:rPr/>
        <w:t>"an</w:t>
      </w:r>
      <w:r>
        <w:rPr>
          <w:spacing w:val="-5"/>
        </w:rPr>
        <w:t> </w:t>
      </w:r>
      <w:r>
        <w:rPr/>
        <w:t>identified</w:t>
      </w:r>
      <w:r>
        <w:rPr>
          <w:spacing w:val="-5"/>
        </w:rPr>
        <w:t> </w:t>
      </w:r>
      <w:r>
        <w:rPr/>
        <w:t>family</w:t>
      </w:r>
      <w:r>
        <w:rPr>
          <w:spacing w:val="-5"/>
        </w:rPr>
        <w:t> </w:t>
      </w:r>
      <w:r>
        <w:rPr/>
        <w:t>of</w:t>
      </w:r>
      <w:r>
        <w:rPr>
          <w:spacing w:val="-5"/>
        </w:rPr>
        <w:t> </w:t>
      </w:r>
      <w:r>
        <w:rPr/>
        <w:t>objects</w:t>
      </w:r>
      <w:r>
        <w:rPr>
          <w:spacing w:val="-5"/>
        </w:rPr>
        <w:t> </w:t>
      </w:r>
      <w:r>
        <w:rPr/>
        <w:t>(or</w:t>
      </w:r>
      <w:r>
        <w:rPr>
          <w:spacing w:val="-5"/>
        </w:rPr>
        <w:t> </w:t>
      </w:r>
      <w:r>
        <w:rPr/>
        <w:t>conceivable objects) that share certain characteristics" [X.501].</w:t>
      </w:r>
    </w:p>
    <w:p>
      <w:pPr>
        <w:pStyle w:val="BodyText"/>
        <w:spacing w:before="216"/>
      </w:pPr>
      <w:r>
        <w:rPr/>
        <w:t>As</w:t>
      </w:r>
      <w:r>
        <w:rPr>
          <w:spacing w:val="-4"/>
        </w:rPr>
        <w:t> </w:t>
      </w:r>
      <w:r>
        <w:rPr/>
        <w:t>defined</w:t>
      </w:r>
      <w:r>
        <w:rPr>
          <w:spacing w:val="-4"/>
        </w:rPr>
        <w:t> </w:t>
      </w:r>
      <w:r>
        <w:rPr/>
        <w:t>in</w:t>
      </w:r>
      <w:r>
        <w:rPr>
          <w:spacing w:val="-3"/>
        </w:rPr>
        <w:t> </w:t>
      </w:r>
      <w:r>
        <w:rPr>
          <w:spacing w:val="-2"/>
        </w:rPr>
        <w:t>[X.501]:</w:t>
      </w:r>
    </w:p>
    <w:p>
      <w:pPr>
        <w:pStyle w:val="BodyText"/>
        <w:spacing w:before="213"/>
        <w:ind w:left="0" w:right="199"/>
        <w:jc w:val="right"/>
      </w:pPr>
      <w:r>
        <w:rPr/>
        <w:t>Object</w:t>
      </w:r>
      <w:r>
        <w:rPr>
          <w:spacing w:val="-7"/>
        </w:rPr>
        <w:t> </w:t>
      </w:r>
      <w:r>
        <w:rPr/>
        <w:t>classes</w:t>
      </w:r>
      <w:r>
        <w:rPr>
          <w:spacing w:val="-4"/>
        </w:rPr>
        <w:t> </w:t>
      </w:r>
      <w:r>
        <w:rPr/>
        <w:t>are</w:t>
      </w:r>
      <w:r>
        <w:rPr>
          <w:spacing w:val="-4"/>
        </w:rPr>
        <w:t> </w:t>
      </w:r>
      <w:r>
        <w:rPr/>
        <w:t>used</w:t>
      </w:r>
      <w:r>
        <w:rPr>
          <w:spacing w:val="-4"/>
        </w:rPr>
        <w:t> </w:t>
      </w:r>
      <w:r>
        <w:rPr/>
        <w:t>in</w:t>
      </w:r>
      <w:r>
        <w:rPr>
          <w:spacing w:val="-4"/>
        </w:rPr>
        <w:t> </w:t>
      </w:r>
      <w:r>
        <w:rPr/>
        <w:t>the</w:t>
      </w:r>
      <w:r>
        <w:rPr>
          <w:spacing w:val="-5"/>
        </w:rPr>
        <w:t> </w:t>
      </w:r>
      <w:r>
        <w:rPr/>
        <w:t>Directory</w:t>
      </w:r>
      <w:r>
        <w:rPr>
          <w:spacing w:val="-4"/>
        </w:rPr>
        <w:t> </w:t>
      </w:r>
      <w:r>
        <w:rPr/>
        <w:t>for</w:t>
      </w:r>
      <w:r>
        <w:rPr>
          <w:spacing w:val="-4"/>
        </w:rPr>
        <w:t> </w:t>
      </w:r>
      <w:r>
        <w:rPr/>
        <w:t>a</w:t>
      </w:r>
      <w:r>
        <w:rPr>
          <w:spacing w:val="-4"/>
        </w:rPr>
        <w:t> </w:t>
      </w:r>
      <w:r>
        <w:rPr/>
        <w:t>number</w:t>
      </w:r>
      <w:r>
        <w:rPr>
          <w:spacing w:val="-4"/>
        </w:rPr>
        <w:t> </w:t>
      </w:r>
      <w:r>
        <w:rPr/>
        <w:t>of</w:t>
      </w:r>
      <w:r>
        <w:rPr>
          <w:spacing w:val="-4"/>
        </w:rPr>
        <w:t> </w:t>
      </w:r>
      <w:r>
        <w:rPr>
          <w:spacing w:val="-2"/>
        </w:rPr>
        <w:t>purposes:</w:t>
      </w:r>
    </w:p>
    <w:p>
      <w:pPr>
        <w:pStyle w:val="ListParagraph"/>
        <w:numPr>
          <w:ilvl w:val="0"/>
          <w:numId w:val="5"/>
        </w:numPr>
        <w:tabs>
          <w:tab w:pos="1360" w:val="left" w:leader="none"/>
        </w:tabs>
        <w:spacing w:line="232" w:lineRule="auto" w:before="219" w:after="0"/>
        <w:ind w:left="1360" w:right="919" w:hanging="240"/>
        <w:jc w:val="left"/>
        <w:rPr>
          <w:sz w:val="20"/>
        </w:rPr>
      </w:pPr>
      <w:r>
        <w:rPr>
          <w:sz w:val="20"/>
        </w:rPr>
        <w:t>describing</w:t>
      </w:r>
      <w:r>
        <w:rPr>
          <w:spacing w:val="-6"/>
          <w:sz w:val="20"/>
        </w:rPr>
        <w:t> </w:t>
      </w:r>
      <w:r>
        <w:rPr>
          <w:sz w:val="20"/>
        </w:rPr>
        <w:t>and</w:t>
      </w:r>
      <w:r>
        <w:rPr>
          <w:spacing w:val="-6"/>
          <w:sz w:val="20"/>
        </w:rPr>
        <w:t> </w:t>
      </w:r>
      <w:r>
        <w:rPr>
          <w:sz w:val="20"/>
        </w:rPr>
        <w:t>categorizing</w:t>
      </w:r>
      <w:r>
        <w:rPr>
          <w:spacing w:val="-6"/>
          <w:sz w:val="20"/>
        </w:rPr>
        <w:t> </w:t>
      </w:r>
      <w:r>
        <w:rPr>
          <w:sz w:val="20"/>
        </w:rPr>
        <w:t>objects</w:t>
      </w:r>
      <w:r>
        <w:rPr>
          <w:spacing w:val="-6"/>
          <w:sz w:val="20"/>
        </w:rPr>
        <w:t> </w:t>
      </w:r>
      <w:r>
        <w:rPr>
          <w:sz w:val="20"/>
        </w:rPr>
        <w:t>and</w:t>
      </w:r>
      <w:r>
        <w:rPr>
          <w:spacing w:val="-6"/>
          <w:sz w:val="20"/>
        </w:rPr>
        <w:t> </w:t>
      </w:r>
      <w:r>
        <w:rPr>
          <w:sz w:val="20"/>
        </w:rPr>
        <w:t>the</w:t>
      </w:r>
      <w:r>
        <w:rPr>
          <w:spacing w:val="-6"/>
          <w:sz w:val="20"/>
        </w:rPr>
        <w:t> </w:t>
      </w:r>
      <w:r>
        <w:rPr>
          <w:sz w:val="20"/>
        </w:rPr>
        <w:t>entries</w:t>
      </w:r>
      <w:r>
        <w:rPr>
          <w:spacing w:val="-6"/>
          <w:sz w:val="20"/>
        </w:rPr>
        <w:t> </w:t>
      </w:r>
      <w:r>
        <w:rPr>
          <w:sz w:val="20"/>
        </w:rPr>
        <w:t>that correspond to these objects;</w:t>
      </w:r>
    </w:p>
    <w:p>
      <w:pPr>
        <w:pStyle w:val="ListParagraph"/>
        <w:numPr>
          <w:ilvl w:val="0"/>
          <w:numId w:val="5"/>
        </w:numPr>
        <w:tabs>
          <w:tab w:pos="239" w:val="left" w:leader="none"/>
        </w:tabs>
        <w:spacing w:line="240" w:lineRule="auto" w:before="215" w:after="0"/>
        <w:ind w:left="239" w:right="199" w:hanging="239"/>
        <w:jc w:val="right"/>
        <w:rPr>
          <w:sz w:val="20"/>
        </w:rPr>
      </w:pPr>
      <w:r>
        <w:rPr>
          <w:sz w:val="20"/>
        </w:rPr>
        <w:t>where</w:t>
      </w:r>
      <w:r>
        <w:rPr>
          <w:spacing w:val="-9"/>
          <w:sz w:val="20"/>
        </w:rPr>
        <w:t> </w:t>
      </w:r>
      <w:r>
        <w:rPr>
          <w:sz w:val="20"/>
        </w:rPr>
        <w:t>appropriate,</w:t>
      </w:r>
      <w:r>
        <w:rPr>
          <w:spacing w:val="-6"/>
          <w:sz w:val="20"/>
        </w:rPr>
        <w:t> </w:t>
      </w:r>
      <w:r>
        <w:rPr>
          <w:sz w:val="20"/>
        </w:rPr>
        <w:t>controlling</w:t>
      </w:r>
      <w:r>
        <w:rPr>
          <w:spacing w:val="-7"/>
          <w:sz w:val="20"/>
        </w:rPr>
        <w:t> </w:t>
      </w:r>
      <w:r>
        <w:rPr>
          <w:sz w:val="20"/>
        </w:rPr>
        <w:t>the</w:t>
      </w:r>
      <w:r>
        <w:rPr>
          <w:spacing w:val="-6"/>
          <w:sz w:val="20"/>
        </w:rPr>
        <w:t> </w:t>
      </w:r>
      <w:r>
        <w:rPr>
          <w:sz w:val="20"/>
        </w:rPr>
        <w:t>operation</w:t>
      </w:r>
      <w:r>
        <w:rPr>
          <w:spacing w:val="-7"/>
          <w:sz w:val="20"/>
        </w:rPr>
        <w:t> </w:t>
      </w:r>
      <w:r>
        <w:rPr>
          <w:sz w:val="20"/>
        </w:rPr>
        <w:t>of</w:t>
      </w:r>
      <w:r>
        <w:rPr>
          <w:spacing w:val="-6"/>
          <w:sz w:val="20"/>
        </w:rPr>
        <w:t> </w:t>
      </w:r>
      <w:r>
        <w:rPr>
          <w:sz w:val="20"/>
        </w:rPr>
        <w:t>the</w:t>
      </w:r>
      <w:r>
        <w:rPr>
          <w:spacing w:val="-6"/>
          <w:sz w:val="20"/>
        </w:rPr>
        <w:t> </w:t>
      </w:r>
      <w:r>
        <w:rPr>
          <w:spacing w:val="-2"/>
          <w:sz w:val="20"/>
        </w:rPr>
        <w:t>Directory;</w:t>
      </w:r>
    </w:p>
    <w:p>
      <w:pPr>
        <w:pStyle w:val="ListParagraph"/>
        <w:numPr>
          <w:ilvl w:val="0"/>
          <w:numId w:val="5"/>
        </w:numPr>
        <w:tabs>
          <w:tab w:pos="1360" w:val="left" w:leader="none"/>
        </w:tabs>
        <w:spacing w:line="232" w:lineRule="auto" w:before="219" w:after="0"/>
        <w:ind w:left="1360" w:right="1519" w:hanging="240"/>
        <w:jc w:val="left"/>
        <w:rPr>
          <w:sz w:val="20"/>
        </w:rPr>
      </w:pPr>
      <w:r>
        <w:rPr>
          <w:sz w:val="20"/>
        </w:rPr>
        <w:t>regulating, in conjunction with DIT structure rule specifications,</w:t>
      </w:r>
      <w:r>
        <w:rPr>
          <w:spacing w:val="-6"/>
          <w:sz w:val="20"/>
        </w:rPr>
        <w:t> </w:t>
      </w:r>
      <w:r>
        <w:rPr>
          <w:sz w:val="20"/>
        </w:rPr>
        <w:t>the</w:t>
      </w:r>
      <w:r>
        <w:rPr>
          <w:spacing w:val="-6"/>
          <w:sz w:val="20"/>
        </w:rPr>
        <w:t> </w:t>
      </w:r>
      <w:r>
        <w:rPr>
          <w:sz w:val="20"/>
        </w:rPr>
        <w:t>position</w:t>
      </w:r>
      <w:r>
        <w:rPr>
          <w:spacing w:val="-6"/>
          <w:sz w:val="20"/>
        </w:rPr>
        <w:t> </w:t>
      </w:r>
      <w:r>
        <w:rPr>
          <w:sz w:val="20"/>
        </w:rPr>
        <w:t>of</w:t>
      </w:r>
      <w:r>
        <w:rPr>
          <w:spacing w:val="-6"/>
          <w:sz w:val="20"/>
        </w:rPr>
        <w:t> </w:t>
      </w:r>
      <w:r>
        <w:rPr>
          <w:sz w:val="20"/>
        </w:rPr>
        <w:t>entries</w:t>
      </w:r>
      <w:r>
        <w:rPr>
          <w:spacing w:val="-6"/>
          <w:sz w:val="20"/>
        </w:rPr>
        <w:t> </w:t>
      </w:r>
      <w:r>
        <w:rPr>
          <w:sz w:val="20"/>
        </w:rPr>
        <w:t>in</w:t>
      </w:r>
      <w:r>
        <w:rPr>
          <w:spacing w:val="-6"/>
          <w:sz w:val="20"/>
        </w:rPr>
        <w:t> </w:t>
      </w:r>
      <w:r>
        <w:rPr>
          <w:sz w:val="20"/>
        </w:rPr>
        <w:t>the</w:t>
      </w:r>
      <w:r>
        <w:rPr>
          <w:spacing w:val="-6"/>
          <w:sz w:val="20"/>
        </w:rPr>
        <w:t> </w:t>
      </w:r>
      <w:r>
        <w:rPr>
          <w:sz w:val="20"/>
        </w:rPr>
        <w:t>DIT;</w:t>
      </w:r>
    </w:p>
    <w:p>
      <w:pPr>
        <w:pStyle w:val="ListParagraph"/>
        <w:numPr>
          <w:ilvl w:val="0"/>
          <w:numId w:val="5"/>
        </w:numPr>
        <w:tabs>
          <w:tab w:pos="1360" w:val="left" w:leader="none"/>
        </w:tabs>
        <w:spacing w:line="232" w:lineRule="auto" w:before="220" w:after="0"/>
        <w:ind w:left="1360" w:right="319" w:hanging="240"/>
        <w:jc w:val="left"/>
        <w:rPr>
          <w:sz w:val="20"/>
        </w:rPr>
      </w:pPr>
      <w:r>
        <w:rPr>
          <w:sz w:val="20"/>
        </w:rPr>
        <w:t>regulating, in conjunction with DIT content rule specifications,</w:t>
      </w:r>
      <w:r>
        <w:rPr>
          <w:spacing w:val="-6"/>
          <w:sz w:val="20"/>
        </w:rPr>
        <w:t> </w:t>
      </w:r>
      <w:r>
        <w:rPr>
          <w:sz w:val="20"/>
        </w:rPr>
        <w:t>the</w:t>
      </w:r>
      <w:r>
        <w:rPr>
          <w:spacing w:val="-6"/>
          <w:sz w:val="20"/>
        </w:rPr>
        <w:t> </w:t>
      </w:r>
      <w:r>
        <w:rPr>
          <w:sz w:val="20"/>
        </w:rPr>
        <w:t>attributes</w:t>
      </w:r>
      <w:r>
        <w:rPr>
          <w:spacing w:val="-6"/>
          <w:sz w:val="20"/>
        </w:rPr>
        <w:t> </w:t>
      </w:r>
      <w:r>
        <w:rPr>
          <w:sz w:val="20"/>
        </w:rPr>
        <w:t>that</w:t>
      </w:r>
      <w:r>
        <w:rPr>
          <w:spacing w:val="-6"/>
          <w:sz w:val="20"/>
        </w:rPr>
        <w:t> </w:t>
      </w:r>
      <w:r>
        <w:rPr>
          <w:sz w:val="20"/>
        </w:rPr>
        <w:t>are</w:t>
      </w:r>
      <w:r>
        <w:rPr>
          <w:spacing w:val="-6"/>
          <w:sz w:val="20"/>
        </w:rPr>
        <w:t> </w:t>
      </w:r>
      <w:r>
        <w:rPr>
          <w:sz w:val="20"/>
        </w:rPr>
        <w:t>contained</w:t>
      </w:r>
      <w:r>
        <w:rPr>
          <w:spacing w:val="-6"/>
          <w:sz w:val="20"/>
        </w:rPr>
        <w:t> </w:t>
      </w:r>
      <w:r>
        <w:rPr>
          <w:sz w:val="20"/>
        </w:rPr>
        <w:t>in</w:t>
      </w:r>
      <w:r>
        <w:rPr>
          <w:spacing w:val="-6"/>
          <w:sz w:val="20"/>
        </w:rPr>
        <w:t> </w:t>
      </w:r>
      <w:r>
        <w:rPr>
          <w:sz w:val="20"/>
        </w:rPr>
        <w:t>entries;</w:t>
      </w:r>
    </w:p>
    <w:p>
      <w:pPr>
        <w:pStyle w:val="ListParagraph"/>
        <w:numPr>
          <w:ilvl w:val="0"/>
          <w:numId w:val="5"/>
        </w:numPr>
        <w:tabs>
          <w:tab w:pos="1360" w:val="left" w:leader="none"/>
        </w:tabs>
        <w:spacing w:line="232" w:lineRule="auto" w:before="221" w:after="0"/>
        <w:ind w:left="1360" w:right="199" w:hanging="240"/>
        <w:jc w:val="left"/>
        <w:rPr>
          <w:sz w:val="20"/>
        </w:rPr>
      </w:pPr>
      <w:r>
        <w:rPr>
          <w:sz w:val="20"/>
        </w:rPr>
        <w:t>identifying classes of entry that are to be associated with a particular</w:t>
      </w:r>
      <w:r>
        <w:rPr>
          <w:spacing w:val="-7"/>
          <w:sz w:val="20"/>
        </w:rPr>
        <w:t> </w:t>
      </w:r>
      <w:r>
        <w:rPr>
          <w:sz w:val="20"/>
        </w:rPr>
        <w:t>policy</w:t>
      </w:r>
      <w:r>
        <w:rPr>
          <w:spacing w:val="-7"/>
          <w:sz w:val="20"/>
        </w:rPr>
        <w:t> </w:t>
      </w:r>
      <w:r>
        <w:rPr>
          <w:sz w:val="20"/>
        </w:rPr>
        <w:t>by</w:t>
      </w:r>
      <w:r>
        <w:rPr>
          <w:spacing w:val="-7"/>
          <w:sz w:val="20"/>
        </w:rPr>
        <w:t> </w:t>
      </w:r>
      <w:r>
        <w:rPr>
          <w:sz w:val="20"/>
        </w:rPr>
        <w:t>the</w:t>
      </w:r>
      <w:r>
        <w:rPr>
          <w:spacing w:val="-7"/>
          <w:sz w:val="20"/>
        </w:rPr>
        <w:t> </w:t>
      </w:r>
      <w:r>
        <w:rPr>
          <w:sz w:val="20"/>
        </w:rPr>
        <w:t>appropriate</w:t>
      </w:r>
      <w:r>
        <w:rPr>
          <w:spacing w:val="-7"/>
          <w:sz w:val="20"/>
        </w:rPr>
        <w:t> </w:t>
      </w:r>
      <w:r>
        <w:rPr>
          <w:sz w:val="20"/>
        </w:rPr>
        <w:t>administrative</w:t>
      </w:r>
      <w:r>
        <w:rPr>
          <w:spacing w:val="-7"/>
          <w:sz w:val="20"/>
        </w:rPr>
        <w:t> </w:t>
      </w:r>
      <w:r>
        <w:rPr>
          <w:sz w:val="20"/>
        </w:rPr>
        <w:t>authority.</w:t>
      </w:r>
    </w:p>
    <w:p>
      <w:pPr>
        <w:pStyle w:val="BodyText"/>
        <w:spacing w:line="232" w:lineRule="auto" w:before="220"/>
        <w:ind w:left="880" w:right="199"/>
      </w:pPr>
      <w:r>
        <w:rPr/>
        <w:t>An object class (a subclass) may be derived from an object class (its direct superclass) which is itself derived from an even more generic</w:t>
      </w:r>
      <w:r>
        <w:rPr>
          <w:spacing w:val="-5"/>
        </w:rPr>
        <w:t> </w:t>
      </w:r>
      <w:r>
        <w:rPr/>
        <w:t>object</w:t>
      </w:r>
      <w:r>
        <w:rPr>
          <w:spacing w:val="-5"/>
        </w:rPr>
        <w:t> </w:t>
      </w:r>
      <w:r>
        <w:rPr/>
        <w:t>class.</w:t>
      </w:r>
      <w:r>
        <w:rPr>
          <w:spacing w:val="80"/>
        </w:rPr>
        <w:t> </w:t>
      </w:r>
      <w:r>
        <w:rPr/>
        <w:t>For</w:t>
      </w:r>
      <w:r>
        <w:rPr>
          <w:spacing w:val="-5"/>
        </w:rPr>
        <w:t> </w:t>
      </w:r>
      <w:r>
        <w:rPr/>
        <w:t>structural</w:t>
      </w:r>
      <w:r>
        <w:rPr>
          <w:spacing w:val="-5"/>
        </w:rPr>
        <w:t> </w:t>
      </w:r>
      <w:r>
        <w:rPr/>
        <w:t>object</w:t>
      </w:r>
      <w:r>
        <w:rPr>
          <w:spacing w:val="-5"/>
        </w:rPr>
        <w:t> </w:t>
      </w:r>
      <w:r>
        <w:rPr/>
        <w:t>classes,</w:t>
      </w:r>
      <w:r>
        <w:rPr>
          <w:spacing w:val="-5"/>
        </w:rPr>
        <w:t> </w:t>
      </w:r>
      <w:r>
        <w:rPr/>
        <w:t>this</w:t>
      </w:r>
      <w:r>
        <w:rPr>
          <w:spacing w:val="-5"/>
        </w:rPr>
        <w:t> </w:t>
      </w:r>
      <w:r>
        <w:rPr/>
        <w:t>process stops at the most generic object class, ’top’ (defined in Section 2.4.1).</w:t>
      </w:r>
      <w:r>
        <w:rPr>
          <w:spacing w:val="80"/>
        </w:rPr>
        <w:t> </w:t>
      </w:r>
      <w:r>
        <w:rPr/>
        <w:t>An ordered set of superclasses up to the most superior object class of an object class is its superclass chain.</w:t>
      </w:r>
    </w:p>
    <w:p>
      <w:pPr>
        <w:pStyle w:val="BodyText"/>
        <w:spacing w:after="0" w:line="232" w:lineRule="auto"/>
        <w:sectPr>
          <w:pgSz w:w="12240" w:h="15840"/>
          <w:pgMar w:header="793" w:footer="2967" w:top="1360" w:bottom="3160" w:left="1440" w:right="1800"/>
        </w:sectPr>
      </w:pPr>
    </w:p>
    <w:p>
      <w:pPr>
        <w:pStyle w:val="BodyText"/>
        <w:spacing w:line="232" w:lineRule="auto" w:before="95"/>
        <w:ind w:left="880" w:right="199"/>
      </w:pPr>
      <w:r>
        <w:rPr/>
        <w:t>An object class may be derived from two or more direct superclasses</w:t>
      </w:r>
      <w:r>
        <w:rPr>
          <w:spacing w:val="-6"/>
        </w:rPr>
        <w:t> </w:t>
      </w:r>
      <w:r>
        <w:rPr/>
        <w:t>(superclasses</w:t>
      </w:r>
      <w:r>
        <w:rPr>
          <w:spacing w:val="-6"/>
        </w:rPr>
        <w:t> </w:t>
      </w:r>
      <w:r>
        <w:rPr/>
        <w:t>not</w:t>
      </w:r>
      <w:r>
        <w:rPr>
          <w:spacing w:val="-6"/>
        </w:rPr>
        <w:t> </w:t>
      </w:r>
      <w:r>
        <w:rPr/>
        <w:t>part</w:t>
      </w:r>
      <w:r>
        <w:rPr>
          <w:spacing w:val="-6"/>
        </w:rPr>
        <w:t> </w:t>
      </w:r>
      <w:r>
        <w:rPr/>
        <w:t>of</w:t>
      </w:r>
      <w:r>
        <w:rPr>
          <w:spacing w:val="-6"/>
        </w:rPr>
        <w:t> </w:t>
      </w:r>
      <w:r>
        <w:rPr/>
        <w:t>the</w:t>
      </w:r>
      <w:r>
        <w:rPr>
          <w:spacing w:val="-6"/>
        </w:rPr>
        <w:t> </w:t>
      </w:r>
      <w:r>
        <w:rPr/>
        <w:t>same</w:t>
      </w:r>
      <w:r>
        <w:rPr>
          <w:spacing w:val="-6"/>
        </w:rPr>
        <w:t> </w:t>
      </w:r>
      <w:r>
        <w:rPr/>
        <w:t>superclass</w:t>
      </w:r>
      <w:r>
        <w:rPr>
          <w:spacing w:val="-6"/>
        </w:rPr>
        <w:t> </w:t>
      </w:r>
      <w:r>
        <w:rPr/>
        <w:t>chain). This feature of subclassing is termed multiple inheritance.</w:t>
      </w:r>
    </w:p>
    <w:p>
      <w:pPr>
        <w:pStyle w:val="BodyText"/>
        <w:spacing w:line="232" w:lineRule="auto" w:before="220"/>
        <w:ind w:right="199"/>
      </w:pPr>
      <w:r>
        <w:rPr/>
        <w:t>Each object class identifies the set of attributes required to be present in entries belonging to the class and the set of attributes allowed</w:t>
      </w:r>
      <w:r>
        <w:rPr>
          <w:spacing w:val="-4"/>
        </w:rPr>
        <w:t> </w:t>
      </w:r>
      <w:r>
        <w:rPr/>
        <w:t>to</w:t>
      </w:r>
      <w:r>
        <w:rPr>
          <w:spacing w:val="-4"/>
        </w:rPr>
        <w:t> </w:t>
      </w:r>
      <w:r>
        <w:rPr/>
        <w:t>be</w:t>
      </w:r>
      <w:r>
        <w:rPr>
          <w:spacing w:val="-4"/>
        </w:rPr>
        <w:t> </w:t>
      </w:r>
      <w:r>
        <w:rPr/>
        <w:t>present</w:t>
      </w:r>
      <w:r>
        <w:rPr>
          <w:spacing w:val="-4"/>
        </w:rPr>
        <w:t> </w:t>
      </w:r>
      <w:r>
        <w:rPr/>
        <w:t>in</w:t>
      </w:r>
      <w:r>
        <w:rPr>
          <w:spacing w:val="-4"/>
        </w:rPr>
        <w:t> </w:t>
      </w:r>
      <w:r>
        <w:rPr/>
        <w:t>entries</w:t>
      </w:r>
      <w:r>
        <w:rPr>
          <w:spacing w:val="-4"/>
        </w:rPr>
        <w:t> </w:t>
      </w:r>
      <w:r>
        <w:rPr/>
        <w:t>belonging</w:t>
      </w:r>
      <w:r>
        <w:rPr>
          <w:spacing w:val="-4"/>
        </w:rPr>
        <w:t> </w:t>
      </w:r>
      <w:r>
        <w:rPr/>
        <w:t>to</w:t>
      </w:r>
      <w:r>
        <w:rPr>
          <w:spacing w:val="-4"/>
        </w:rPr>
        <w:t> </w:t>
      </w:r>
      <w:r>
        <w:rPr/>
        <w:t>the</w:t>
      </w:r>
      <w:r>
        <w:rPr>
          <w:spacing w:val="-4"/>
        </w:rPr>
        <w:t> </w:t>
      </w:r>
      <w:r>
        <w:rPr/>
        <w:t>class.</w:t>
      </w:r>
      <w:r>
        <w:rPr>
          <w:spacing w:val="80"/>
        </w:rPr>
        <w:t> </w:t>
      </w:r>
      <w:r>
        <w:rPr/>
        <w:t>As</w:t>
      </w:r>
      <w:r>
        <w:rPr>
          <w:spacing w:val="-4"/>
        </w:rPr>
        <w:t> </w:t>
      </w:r>
      <w:r>
        <w:rPr/>
        <w:t>an</w:t>
      </w:r>
      <w:r>
        <w:rPr>
          <w:spacing w:val="-4"/>
        </w:rPr>
        <w:t> </w:t>
      </w:r>
      <w:r>
        <w:rPr/>
        <w:t>entry of</w:t>
      </w:r>
      <w:r>
        <w:rPr>
          <w:spacing w:val="-4"/>
        </w:rPr>
        <w:t> </w:t>
      </w:r>
      <w:r>
        <w:rPr/>
        <w:t>a</w:t>
      </w:r>
      <w:r>
        <w:rPr>
          <w:spacing w:val="-4"/>
        </w:rPr>
        <w:t> </w:t>
      </w:r>
      <w:r>
        <w:rPr/>
        <w:t>class</w:t>
      </w:r>
      <w:r>
        <w:rPr>
          <w:spacing w:val="-4"/>
        </w:rPr>
        <w:t> </w:t>
      </w:r>
      <w:r>
        <w:rPr/>
        <w:t>must</w:t>
      </w:r>
      <w:r>
        <w:rPr>
          <w:spacing w:val="-4"/>
        </w:rPr>
        <w:t> </w:t>
      </w:r>
      <w:r>
        <w:rPr/>
        <w:t>meet</w:t>
      </w:r>
      <w:r>
        <w:rPr>
          <w:spacing w:val="-4"/>
        </w:rPr>
        <w:t> </w:t>
      </w:r>
      <w:r>
        <w:rPr/>
        <w:t>the</w:t>
      </w:r>
      <w:r>
        <w:rPr>
          <w:spacing w:val="-4"/>
        </w:rPr>
        <w:t> </w:t>
      </w:r>
      <w:r>
        <w:rPr/>
        <w:t>requirements</w:t>
      </w:r>
      <w:r>
        <w:rPr>
          <w:spacing w:val="-4"/>
        </w:rPr>
        <w:t> </w:t>
      </w:r>
      <w:r>
        <w:rPr/>
        <w:t>of</w:t>
      </w:r>
      <w:r>
        <w:rPr>
          <w:spacing w:val="-4"/>
        </w:rPr>
        <w:t> </w:t>
      </w:r>
      <w:r>
        <w:rPr/>
        <w:t>each</w:t>
      </w:r>
      <w:r>
        <w:rPr>
          <w:spacing w:val="-4"/>
        </w:rPr>
        <w:t> </w:t>
      </w:r>
      <w:r>
        <w:rPr/>
        <w:t>class</w:t>
      </w:r>
      <w:r>
        <w:rPr>
          <w:spacing w:val="-4"/>
        </w:rPr>
        <w:t> </w:t>
      </w:r>
      <w:r>
        <w:rPr/>
        <w:t>it</w:t>
      </w:r>
      <w:r>
        <w:rPr>
          <w:spacing w:val="-4"/>
        </w:rPr>
        <w:t> </w:t>
      </w:r>
      <w:r>
        <w:rPr/>
        <w:t>belongs</w:t>
      </w:r>
      <w:r>
        <w:rPr>
          <w:spacing w:val="-4"/>
        </w:rPr>
        <w:t> </w:t>
      </w:r>
      <w:r>
        <w:rPr/>
        <w:t>to,</w:t>
      </w:r>
      <w:r>
        <w:rPr>
          <w:spacing w:val="-4"/>
        </w:rPr>
        <w:t> </w:t>
      </w:r>
      <w:r>
        <w:rPr/>
        <w:t>it can be said that an object class inherits the sets of allowed and required attributes from its superclasses.</w:t>
      </w:r>
      <w:r>
        <w:rPr>
          <w:spacing w:val="80"/>
          <w:w w:val="150"/>
        </w:rPr>
        <w:t> </w:t>
      </w:r>
      <w:r>
        <w:rPr/>
        <w:t>A subclass can identify an attribute allowed by its superclass as being required.</w:t>
      </w:r>
      <w:r>
        <w:rPr>
          <w:spacing w:val="80"/>
        </w:rPr>
        <w:t> </w:t>
      </w:r>
      <w:r>
        <w:rPr/>
        <w:t>If an attribute is a member of both sets, it is required to be present.</w:t>
      </w:r>
    </w:p>
    <w:p>
      <w:pPr>
        <w:pStyle w:val="BodyText"/>
        <w:spacing w:line="232" w:lineRule="auto" w:before="222"/>
        <w:ind w:right="319"/>
      </w:pPr>
      <w:r>
        <w:rPr/>
        <w:t>Each</w:t>
      </w:r>
      <w:r>
        <w:rPr>
          <w:spacing w:val="-4"/>
        </w:rPr>
        <w:t> </w:t>
      </w:r>
      <w:r>
        <w:rPr/>
        <w:t>object</w:t>
      </w:r>
      <w:r>
        <w:rPr>
          <w:spacing w:val="-4"/>
        </w:rPr>
        <w:t> </w:t>
      </w:r>
      <w:r>
        <w:rPr/>
        <w:t>class</w:t>
      </w:r>
      <w:r>
        <w:rPr>
          <w:spacing w:val="-4"/>
        </w:rPr>
        <w:t> </w:t>
      </w:r>
      <w:r>
        <w:rPr/>
        <w:t>is</w:t>
      </w:r>
      <w:r>
        <w:rPr>
          <w:spacing w:val="-4"/>
        </w:rPr>
        <w:t> </w:t>
      </w:r>
      <w:r>
        <w:rPr/>
        <w:t>defined</w:t>
      </w:r>
      <w:r>
        <w:rPr>
          <w:spacing w:val="-4"/>
        </w:rPr>
        <w:t> </w:t>
      </w:r>
      <w:r>
        <w:rPr/>
        <w:t>to</w:t>
      </w:r>
      <w:r>
        <w:rPr>
          <w:spacing w:val="-4"/>
        </w:rPr>
        <w:t> </w:t>
      </w:r>
      <w:r>
        <w:rPr/>
        <w:t>be</w:t>
      </w:r>
      <w:r>
        <w:rPr>
          <w:spacing w:val="-4"/>
        </w:rPr>
        <w:t> </w:t>
      </w:r>
      <w:r>
        <w:rPr/>
        <w:t>one</w:t>
      </w:r>
      <w:r>
        <w:rPr>
          <w:spacing w:val="-4"/>
        </w:rPr>
        <w:t> </w:t>
      </w:r>
      <w:r>
        <w:rPr/>
        <w:t>of</w:t>
      </w:r>
      <w:r>
        <w:rPr>
          <w:spacing w:val="-4"/>
        </w:rPr>
        <w:t> </w:t>
      </w:r>
      <w:r>
        <w:rPr/>
        <w:t>three</w:t>
      </w:r>
      <w:r>
        <w:rPr>
          <w:spacing w:val="-4"/>
        </w:rPr>
        <w:t> </w:t>
      </w:r>
      <w:r>
        <w:rPr/>
        <w:t>kinds</w:t>
      </w:r>
      <w:r>
        <w:rPr>
          <w:spacing w:val="-4"/>
        </w:rPr>
        <w:t> </w:t>
      </w:r>
      <w:r>
        <w:rPr/>
        <w:t>of</w:t>
      </w:r>
      <w:r>
        <w:rPr>
          <w:spacing w:val="-4"/>
        </w:rPr>
        <w:t> </w:t>
      </w:r>
      <w:r>
        <w:rPr/>
        <w:t>object classes: Abstract, Structural, or Auxiliary.</w:t>
      </w:r>
    </w:p>
    <w:p>
      <w:pPr>
        <w:pStyle w:val="BodyText"/>
        <w:spacing w:line="232" w:lineRule="auto" w:before="221"/>
      </w:pPr>
      <w:r>
        <w:rPr/>
        <w:t>Each</w:t>
      </w:r>
      <w:r>
        <w:rPr>
          <w:spacing w:val="-5"/>
        </w:rPr>
        <w:t> </w:t>
      </w:r>
      <w:r>
        <w:rPr/>
        <w:t>object</w:t>
      </w:r>
      <w:r>
        <w:rPr>
          <w:spacing w:val="-5"/>
        </w:rPr>
        <w:t> </w:t>
      </w:r>
      <w:r>
        <w:rPr/>
        <w:t>class</w:t>
      </w:r>
      <w:r>
        <w:rPr>
          <w:spacing w:val="-5"/>
        </w:rPr>
        <w:t> </w:t>
      </w:r>
      <w:r>
        <w:rPr/>
        <w:t>is</w:t>
      </w:r>
      <w:r>
        <w:rPr>
          <w:spacing w:val="-5"/>
        </w:rPr>
        <w:t> </w:t>
      </w:r>
      <w:r>
        <w:rPr/>
        <w:t>identified</w:t>
      </w:r>
      <w:r>
        <w:rPr>
          <w:spacing w:val="-5"/>
        </w:rPr>
        <w:t> </w:t>
      </w:r>
      <w:r>
        <w:rPr/>
        <w:t>by</w:t>
      </w:r>
      <w:r>
        <w:rPr>
          <w:spacing w:val="-5"/>
        </w:rPr>
        <w:t> </w:t>
      </w:r>
      <w:r>
        <w:rPr/>
        <w:t>an</w:t>
      </w:r>
      <w:r>
        <w:rPr>
          <w:spacing w:val="-5"/>
        </w:rPr>
        <w:t> </w:t>
      </w:r>
      <w:r>
        <w:rPr/>
        <w:t>object</w:t>
      </w:r>
      <w:r>
        <w:rPr>
          <w:spacing w:val="-5"/>
        </w:rPr>
        <w:t> </w:t>
      </w:r>
      <w:r>
        <w:rPr/>
        <w:t>identifier</w:t>
      </w:r>
      <w:r>
        <w:rPr>
          <w:spacing w:val="-5"/>
        </w:rPr>
        <w:t> </w:t>
      </w:r>
      <w:r>
        <w:rPr/>
        <w:t>(OID)</w:t>
      </w:r>
      <w:r>
        <w:rPr>
          <w:spacing w:val="-5"/>
        </w:rPr>
        <w:t> </w:t>
      </w:r>
      <w:r>
        <w:rPr/>
        <w:t>and, optionally, one or more short names (descriptors).</w:t>
      </w:r>
    </w:p>
    <w:p>
      <w:pPr>
        <w:pStyle w:val="ListParagraph"/>
        <w:numPr>
          <w:ilvl w:val="2"/>
          <w:numId w:val="3"/>
        </w:numPr>
        <w:tabs>
          <w:tab w:pos="1114" w:val="left" w:leader="none"/>
        </w:tabs>
        <w:spacing w:line="240" w:lineRule="auto" w:before="215" w:after="0"/>
        <w:ind w:left="1114" w:right="0" w:hanging="954"/>
        <w:jc w:val="left"/>
        <w:rPr>
          <w:sz w:val="20"/>
        </w:rPr>
      </w:pPr>
      <w:r>
        <w:rPr>
          <w:sz w:val="20"/>
        </w:rPr>
        <w:t>Abstract</w:t>
      </w:r>
      <w:r>
        <w:rPr>
          <w:spacing w:val="-7"/>
          <w:sz w:val="20"/>
        </w:rPr>
        <w:t> </w:t>
      </w:r>
      <w:r>
        <w:rPr>
          <w:sz w:val="20"/>
        </w:rPr>
        <w:t>Object</w:t>
      </w:r>
      <w:r>
        <w:rPr>
          <w:spacing w:val="-7"/>
          <w:sz w:val="20"/>
        </w:rPr>
        <w:t> </w:t>
      </w:r>
      <w:r>
        <w:rPr>
          <w:spacing w:val="-2"/>
          <w:sz w:val="20"/>
        </w:rPr>
        <w:t>Classes</w:t>
      </w:r>
    </w:p>
    <w:p>
      <w:pPr>
        <w:pStyle w:val="BodyText"/>
        <w:spacing w:line="232" w:lineRule="auto" w:before="219"/>
        <w:ind w:right="319"/>
      </w:pPr>
      <w:r>
        <w:rPr/>
        <w:t>An abstract object class, as the name implies, provides a base of characteristics from which other object classes can be defined to inherit from.</w:t>
      </w:r>
      <w:r>
        <w:rPr>
          <w:spacing w:val="80"/>
        </w:rPr>
        <w:t> </w:t>
      </w:r>
      <w:r>
        <w:rPr/>
        <w:t>An entry cannot belong to an abstract object class unless</w:t>
      </w:r>
      <w:r>
        <w:rPr>
          <w:spacing w:val="-5"/>
        </w:rPr>
        <w:t> </w:t>
      </w:r>
      <w:r>
        <w:rPr/>
        <w:t>it</w:t>
      </w:r>
      <w:r>
        <w:rPr>
          <w:spacing w:val="-5"/>
        </w:rPr>
        <w:t> </w:t>
      </w:r>
      <w:r>
        <w:rPr/>
        <w:t>belongs</w:t>
      </w:r>
      <w:r>
        <w:rPr>
          <w:spacing w:val="-5"/>
        </w:rPr>
        <w:t> </w:t>
      </w:r>
      <w:r>
        <w:rPr/>
        <w:t>to</w:t>
      </w:r>
      <w:r>
        <w:rPr>
          <w:spacing w:val="-5"/>
        </w:rPr>
        <w:t> </w:t>
      </w:r>
      <w:r>
        <w:rPr/>
        <w:t>a</w:t>
      </w:r>
      <w:r>
        <w:rPr>
          <w:spacing w:val="-5"/>
        </w:rPr>
        <w:t> </w:t>
      </w:r>
      <w:r>
        <w:rPr/>
        <w:t>structural</w:t>
      </w:r>
      <w:r>
        <w:rPr>
          <w:spacing w:val="-5"/>
        </w:rPr>
        <w:t> </w:t>
      </w:r>
      <w:r>
        <w:rPr/>
        <w:t>or</w:t>
      </w:r>
      <w:r>
        <w:rPr>
          <w:spacing w:val="-5"/>
        </w:rPr>
        <w:t> </w:t>
      </w:r>
      <w:r>
        <w:rPr/>
        <w:t>auxiliary</w:t>
      </w:r>
      <w:r>
        <w:rPr>
          <w:spacing w:val="-5"/>
        </w:rPr>
        <w:t> </w:t>
      </w:r>
      <w:r>
        <w:rPr/>
        <w:t>class</w:t>
      </w:r>
      <w:r>
        <w:rPr>
          <w:spacing w:val="-5"/>
        </w:rPr>
        <w:t> </w:t>
      </w:r>
      <w:r>
        <w:rPr/>
        <w:t>that</w:t>
      </w:r>
      <w:r>
        <w:rPr>
          <w:spacing w:val="-5"/>
        </w:rPr>
        <w:t> </w:t>
      </w:r>
      <w:r>
        <w:rPr/>
        <w:t>inherits from that abstract class.</w:t>
      </w:r>
    </w:p>
    <w:p>
      <w:pPr>
        <w:pStyle w:val="BodyText"/>
        <w:spacing w:line="232" w:lineRule="auto" w:before="221"/>
      </w:pPr>
      <w:r>
        <w:rPr/>
        <w:t>Abstract</w:t>
      </w:r>
      <w:r>
        <w:rPr>
          <w:spacing w:val="-6"/>
        </w:rPr>
        <w:t> </w:t>
      </w:r>
      <w:r>
        <w:rPr/>
        <w:t>object</w:t>
      </w:r>
      <w:r>
        <w:rPr>
          <w:spacing w:val="-6"/>
        </w:rPr>
        <w:t> </w:t>
      </w:r>
      <w:r>
        <w:rPr/>
        <w:t>classes</w:t>
      </w:r>
      <w:r>
        <w:rPr>
          <w:spacing w:val="-6"/>
        </w:rPr>
        <w:t> </w:t>
      </w:r>
      <w:r>
        <w:rPr/>
        <w:t>cannot</w:t>
      </w:r>
      <w:r>
        <w:rPr>
          <w:spacing w:val="-6"/>
        </w:rPr>
        <w:t> </w:t>
      </w:r>
      <w:r>
        <w:rPr/>
        <w:t>derive</w:t>
      </w:r>
      <w:r>
        <w:rPr>
          <w:spacing w:val="-6"/>
        </w:rPr>
        <w:t> </w:t>
      </w:r>
      <w:r>
        <w:rPr/>
        <w:t>from</w:t>
      </w:r>
      <w:r>
        <w:rPr>
          <w:spacing w:val="-6"/>
        </w:rPr>
        <w:t> </w:t>
      </w:r>
      <w:r>
        <w:rPr/>
        <w:t>structural</w:t>
      </w:r>
      <w:r>
        <w:rPr>
          <w:spacing w:val="-6"/>
        </w:rPr>
        <w:t> </w:t>
      </w:r>
      <w:r>
        <w:rPr/>
        <w:t>or</w:t>
      </w:r>
      <w:r>
        <w:rPr>
          <w:spacing w:val="-6"/>
        </w:rPr>
        <w:t> </w:t>
      </w:r>
      <w:r>
        <w:rPr/>
        <w:t>auxiliary object classes.</w:t>
      </w:r>
    </w:p>
    <w:p>
      <w:pPr>
        <w:pStyle w:val="BodyText"/>
        <w:spacing w:line="232" w:lineRule="auto" w:before="220"/>
        <w:ind w:right="319"/>
      </w:pPr>
      <w:r>
        <w:rPr/>
        <w:t>All</w:t>
      </w:r>
      <w:r>
        <w:rPr>
          <w:spacing w:val="-6"/>
        </w:rPr>
        <w:t> </w:t>
      </w:r>
      <w:r>
        <w:rPr/>
        <w:t>structural</w:t>
      </w:r>
      <w:r>
        <w:rPr>
          <w:spacing w:val="-6"/>
        </w:rPr>
        <w:t> </w:t>
      </w:r>
      <w:r>
        <w:rPr/>
        <w:t>object</w:t>
      </w:r>
      <w:r>
        <w:rPr>
          <w:spacing w:val="-6"/>
        </w:rPr>
        <w:t> </w:t>
      </w:r>
      <w:r>
        <w:rPr/>
        <w:t>classes</w:t>
      </w:r>
      <w:r>
        <w:rPr>
          <w:spacing w:val="-6"/>
        </w:rPr>
        <w:t> </w:t>
      </w:r>
      <w:r>
        <w:rPr/>
        <w:t>derive</w:t>
      </w:r>
      <w:r>
        <w:rPr>
          <w:spacing w:val="-6"/>
        </w:rPr>
        <w:t> </w:t>
      </w:r>
      <w:r>
        <w:rPr/>
        <w:t>(directly</w:t>
      </w:r>
      <w:r>
        <w:rPr>
          <w:spacing w:val="-6"/>
        </w:rPr>
        <w:t> </w:t>
      </w:r>
      <w:r>
        <w:rPr/>
        <w:t>or</w:t>
      </w:r>
      <w:r>
        <w:rPr>
          <w:spacing w:val="-6"/>
        </w:rPr>
        <w:t> </w:t>
      </w:r>
      <w:r>
        <w:rPr/>
        <w:t>indirectly)</w:t>
      </w:r>
      <w:r>
        <w:rPr>
          <w:spacing w:val="-6"/>
        </w:rPr>
        <w:t> </w:t>
      </w:r>
      <w:r>
        <w:rPr/>
        <w:t>from the ’top’ abstract object class.</w:t>
      </w:r>
      <w:r>
        <w:rPr>
          <w:spacing w:val="80"/>
        </w:rPr>
        <w:t> </w:t>
      </w:r>
      <w:r>
        <w:rPr/>
        <w:t>Auxiliary object classes do not necessarily derive from ’top’.</w:t>
      </w:r>
    </w:p>
    <w:p>
      <w:pPr>
        <w:pStyle w:val="BodyText"/>
        <w:spacing w:line="232" w:lineRule="auto" w:before="221"/>
        <w:ind w:right="319"/>
      </w:pPr>
      <w:r>
        <w:rPr/>
        <w:t>The</w:t>
      </w:r>
      <w:r>
        <w:rPr>
          <w:spacing w:val="-5"/>
        </w:rPr>
        <w:t> </w:t>
      </w:r>
      <w:r>
        <w:rPr/>
        <w:t>following</w:t>
      </w:r>
      <w:r>
        <w:rPr>
          <w:spacing w:val="-5"/>
        </w:rPr>
        <w:t> </w:t>
      </w:r>
      <w:r>
        <w:rPr/>
        <w:t>is</w:t>
      </w:r>
      <w:r>
        <w:rPr>
          <w:spacing w:val="-5"/>
        </w:rPr>
        <w:t> </w:t>
      </w:r>
      <w:r>
        <w:rPr/>
        <w:t>the</w:t>
      </w:r>
      <w:r>
        <w:rPr>
          <w:spacing w:val="-5"/>
        </w:rPr>
        <w:t> </w:t>
      </w:r>
      <w:r>
        <w:rPr/>
        <w:t>object</w:t>
      </w:r>
      <w:r>
        <w:rPr>
          <w:spacing w:val="-5"/>
        </w:rPr>
        <w:t> </w:t>
      </w:r>
      <w:r>
        <w:rPr/>
        <w:t>class</w:t>
      </w:r>
      <w:r>
        <w:rPr>
          <w:spacing w:val="-5"/>
        </w:rPr>
        <w:t> </w:t>
      </w:r>
      <w:r>
        <w:rPr/>
        <w:t>definition</w:t>
      </w:r>
      <w:r>
        <w:rPr>
          <w:spacing w:val="-5"/>
        </w:rPr>
        <w:t> </w:t>
      </w:r>
      <w:r>
        <w:rPr/>
        <w:t>(see</w:t>
      </w:r>
      <w:r>
        <w:rPr>
          <w:spacing w:val="-5"/>
        </w:rPr>
        <w:t> </w:t>
      </w:r>
      <w:r>
        <w:rPr/>
        <w:t>Section</w:t>
      </w:r>
      <w:r>
        <w:rPr>
          <w:spacing w:val="-5"/>
        </w:rPr>
        <w:t> </w:t>
      </w:r>
      <w:r>
        <w:rPr/>
        <w:t>4.1.1)</w:t>
      </w:r>
      <w:r>
        <w:rPr>
          <w:spacing w:val="-5"/>
        </w:rPr>
        <w:t> </w:t>
      </w:r>
      <w:r>
        <w:rPr/>
        <w:t>for the ’top’ object class:</w:t>
      </w:r>
    </w:p>
    <w:p>
      <w:pPr>
        <w:pStyle w:val="BodyText"/>
        <w:spacing w:line="465" w:lineRule="auto" w:before="215"/>
        <w:ind w:right="1999" w:firstLine="360"/>
      </w:pPr>
      <w:r>
        <w:rPr/>
        <w:t>( 2.5.6.0 NAME ’top’ ABSTRACT MUST objectClass ) All</w:t>
      </w:r>
      <w:r>
        <w:rPr>
          <w:spacing w:val="-6"/>
        </w:rPr>
        <w:t> </w:t>
      </w:r>
      <w:r>
        <w:rPr/>
        <w:t>entries</w:t>
      </w:r>
      <w:r>
        <w:rPr>
          <w:spacing w:val="-6"/>
        </w:rPr>
        <w:t> </w:t>
      </w:r>
      <w:r>
        <w:rPr/>
        <w:t>belong</w:t>
      </w:r>
      <w:r>
        <w:rPr>
          <w:spacing w:val="-6"/>
        </w:rPr>
        <w:t> </w:t>
      </w:r>
      <w:r>
        <w:rPr/>
        <w:t>to</w:t>
      </w:r>
      <w:r>
        <w:rPr>
          <w:spacing w:val="-6"/>
        </w:rPr>
        <w:t> </w:t>
      </w:r>
      <w:r>
        <w:rPr/>
        <w:t>the</w:t>
      </w:r>
      <w:r>
        <w:rPr>
          <w:spacing w:val="-6"/>
        </w:rPr>
        <w:t> </w:t>
      </w:r>
      <w:r>
        <w:rPr/>
        <w:t>’top’</w:t>
      </w:r>
      <w:r>
        <w:rPr>
          <w:spacing w:val="-6"/>
        </w:rPr>
        <w:t> </w:t>
      </w:r>
      <w:r>
        <w:rPr/>
        <w:t>abstract</w:t>
      </w:r>
      <w:r>
        <w:rPr>
          <w:spacing w:val="-6"/>
        </w:rPr>
        <w:t> </w:t>
      </w:r>
      <w:r>
        <w:rPr/>
        <w:t>object</w:t>
      </w:r>
      <w:r>
        <w:rPr>
          <w:spacing w:val="-6"/>
        </w:rPr>
        <w:t> </w:t>
      </w:r>
      <w:r>
        <w:rPr/>
        <w:t>class.</w:t>
      </w:r>
    </w:p>
    <w:p>
      <w:pPr>
        <w:pStyle w:val="BodyText"/>
        <w:spacing w:after="0" w:line="465" w:lineRule="auto"/>
        <w:sectPr>
          <w:pgSz w:w="12240" w:h="15840"/>
          <w:pgMar w:header="793" w:footer="2967" w:top="1360" w:bottom="3160" w:left="1440" w:right="1800"/>
        </w:sectPr>
      </w:pPr>
    </w:p>
    <w:p>
      <w:pPr>
        <w:pStyle w:val="ListParagraph"/>
        <w:numPr>
          <w:ilvl w:val="2"/>
          <w:numId w:val="3"/>
        </w:numPr>
        <w:tabs>
          <w:tab w:pos="520" w:val="left" w:leader="none"/>
          <w:tab w:pos="1114" w:val="left" w:leader="none"/>
        </w:tabs>
        <w:spacing w:line="465" w:lineRule="auto" w:before="90" w:after="0"/>
        <w:ind w:left="520" w:right="4879" w:hanging="360"/>
        <w:jc w:val="left"/>
        <w:rPr>
          <w:sz w:val="20"/>
        </w:rPr>
      </w:pPr>
      <w:r>
        <w:rPr>
          <w:sz w:val="20"/>
        </w:rPr>
        <w:t>Structural</w:t>
      </w:r>
      <w:r>
        <w:rPr>
          <w:spacing w:val="-17"/>
          <w:sz w:val="20"/>
        </w:rPr>
        <w:t> </w:t>
      </w:r>
      <w:r>
        <w:rPr>
          <w:sz w:val="20"/>
        </w:rPr>
        <w:t>Object</w:t>
      </w:r>
      <w:r>
        <w:rPr>
          <w:spacing w:val="-17"/>
          <w:sz w:val="20"/>
        </w:rPr>
        <w:t> </w:t>
      </w:r>
      <w:r>
        <w:rPr>
          <w:sz w:val="20"/>
        </w:rPr>
        <w:t>Classes As stated in [X.501]:</w:t>
      </w:r>
    </w:p>
    <w:p>
      <w:pPr>
        <w:pStyle w:val="BodyText"/>
        <w:spacing w:line="232" w:lineRule="auto" w:before="6"/>
        <w:ind w:left="880" w:right="199"/>
      </w:pPr>
      <w:r>
        <w:rPr/>
        <w:t>An</w:t>
      </w:r>
      <w:r>
        <w:rPr>
          <w:spacing w:val="-5"/>
        </w:rPr>
        <w:t> </w:t>
      </w:r>
      <w:r>
        <w:rPr/>
        <w:t>object</w:t>
      </w:r>
      <w:r>
        <w:rPr>
          <w:spacing w:val="-5"/>
        </w:rPr>
        <w:t> </w:t>
      </w:r>
      <w:r>
        <w:rPr/>
        <w:t>class</w:t>
      </w:r>
      <w:r>
        <w:rPr>
          <w:spacing w:val="-5"/>
        </w:rPr>
        <w:t> </w:t>
      </w:r>
      <w:r>
        <w:rPr/>
        <w:t>defined</w:t>
      </w:r>
      <w:r>
        <w:rPr>
          <w:spacing w:val="-5"/>
        </w:rPr>
        <w:t> </w:t>
      </w:r>
      <w:r>
        <w:rPr/>
        <w:t>for</w:t>
      </w:r>
      <w:r>
        <w:rPr>
          <w:spacing w:val="-5"/>
        </w:rPr>
        <w:t> </w:t>
      </w:r>
      <w:r>
        <w:rPr/>
        <w:t>use</w:t>
      </w:r>
      <w:r>
        <w:rPr>
          <w:spacing w:val="-5"/>
        </w:rPr>
        <w:t> </w:t>
      </w:r>
      <w:r>
        <w:rPr/>
        <w:t>in</w:t>
      </w:r>
      <w:r>
        <w:rPr>
          <w:spacing w:val="-5"/>
        </w:rPr>
        <w:t> </w:t>
      </w:r>
      <w:r>
        <w:rPr/>
        <w:t>the</w:t>
      </w:r>
      <w:r>
        <w:rPr>
          <w:spacing w:val="-5"/>
        </w:rPr>
        <w:t> </w:t>
      </w:r>
      <w:r>
        <w:rPr/>
        <w:t>structural</w:t>
      </w:r>
      <w:r>
        <w:rPr>
          <w:spacing w:val="-5"/>
        </w:rPr>
        <w:t> </w:t>
      </w:r>
      <w:r>
        <w:rPr/>
        <w:t>specification</w:t>
      </w:r>
      <w:r>
        <w:rPr>
          <w:spacing w:val="-5"/>
        </w:rPr>
        <w:t> </w:t>
      </w:r>
      <w:r>
        <w:rPr/>
        <w:t>of the DIT is termed a structural object class.</w:t>
      </w:r>
      <w:r>
        <w:rPr>
          <w:spacing w:val="80"/>
        </w:rPr>
        <w:t> </w:t>
      </w:r>
      <w:r>
        <w:rPr/>
        <w:t>Structural object classes are used in the definition of the structure of the names of the objects for compliant entries.</w:t>
      </w:r>
    </w:p>
    <w:p>
      <w:pPr>
        <w:pStyle w:val="BodyText"/>
        <w:spacing w:line="232" w:lineRule="auto" w:before="221"/>
        <w:ind w:left="880" w:right="677"/>
      </w:pPr>
      <w:r>
        <w:rPr/>
        <w:t>An object or alias entry is characterized by precisely one structural object class superclass chain which has a single structural</w:t>
      </w:r>
      <w:r>
        <w:rPr>
          <w:spacing w:val="-6"/>
        </w:rPr>
        <w:t> </w:t>
      </w:r>
      <w:r>
        <w:rPr/>
        <w:t>object</w:t>
      </w:r>
      <w:r>
        <w:rPr>
          <w:spacing w:val="-6"/>
        </w:rPr>
        <w:t> </w:t>
      </w:r>
      <w:r>
        <w:rPr/>
        <w:t>class</w:t>
      </w:r>
      <w:r>
        <w:rPr>
          <w:spacing w:val="-6"/>
        </w:rPr>
        <w:t> </w:t>
      </w:r>
      <w:r>
        <w:rPr/>
        <w:t>as</w:t>
      </w:r>
      <w:r>
        <w:rPr>
          <w:spacing w:val="-6"/>
        </w:rPr>
        <w:t> </w:t>
      </w:r>
      <w:r>
        <w:rPr/>
        <w:t>the</w:t>
      </w:r>
      <w:r>
        <w:rPr>
          <w:spacing w:val="-6"/>
        </w:rPr>
        <w:t> </w:t>
      </w:r>
      <w:r>
        <w:rPr/>
        <w:t>most</w:t>
      </w:r>
      <w:r>
        <w:rPr>
          <w:spacing w:val="-6"/>
        </w:rPr>
        <w:t> </w:t>
      </w:r>
      <w:r>
        <w:rPr/>
        <w:t>subordinate</w:t>
      </w:r>
      <w:r>
        <w:rPr>
          <w:spacing w:val="-6"/>
        </w:rPr>
        <w:t> </w:t>
      </w:r>
      <w:r>
        <w:rPr/>
        <w:t>object</w:t>
      </w:r>
      <w:r>
        <w:rPr>
          <w:spacing w:val="-6"/>
        </w:rPr>
        <w:t> </w:t>
      </w:r>
      <w:r>
        <w:rPr/>
        <w:t>class. This</w:t>
      </w:r>
      <w:r>
        <w:rPr>
          <w:spacing w:val="-5"/>
        </w:rPr>
        <w:t> </w:t>
      </w:r>
      <w:r>
        <w:rPr/>
        <w:t>structural</w:t>
      </w:r>
      <w:r>
        <w:rPr>
          <w:spacing w:val="-5"/>
        </w:rPr>
        <w:t> </w:t>
      </w:r>
      <w:r>
        <w:rPr/>
        <w:t>object</w:t>
      </w:r>
      <w:r>
        <w:rPr>
          <w:spacing w:val="-5"/>
        </w:rPr>
        <w:t> </w:t>
      </w:r>
      <w:r>
        <w:rPr/>
        <w:t>class</w:t>
      </w:r>
      <w:r>
        <w:rPr>
          <w:spacing w:val="-5"/>
        </w:rPr>
        <w:t> </w:t>
      </w:r>
      <w:r>
        <w:rPr/>
        <w:t>is</w:t>
      </w:r>
      <w:r>
        <w:rPr>
          <w:spacing w:val="-5"/>
        </w:rPr>
        <w:t> </w:t>
      </w:r>
      <w:r>
        <w:rPr/>
        <w:t>referred</w:t>
      </w:r>
      <w:r>
        <w:rPr>
          <w:spacing w:val="-5"/>
        </w:rPr>
        <w:t> </w:t>
      </w:r>
      <w:r>
        <w:rPr/>
        <w:t>to</w:t>
      </w:r>
      <w:r>
        <w:rPr>
          <w:spacing w:val="-5"/>
        </w:rPr>
        <w:t> </w:t>
      </w:r>
      <w:r>
        <w:rPr/>
        <w:t>as</w:t>
      </w:r>
      <w:r>
        <w:rPr>
          <w:spacing w:val="-5"/>
        </w:rPr>
        <w:t> </w:t>
      </w:r>
      <w:r>
        <w:rPr/>
        <w:t>the</w:t>
      </w:r>
      <w:r>
        <w:rPr>
          <w:spacing w:val="-5"/>
        </w:rPr>
        <w:t> </w:t>
      </w:r>
      <w:r>
        <w:rPr/>
        <w:t>structural object class of the entry.</w:t>
      </w:r>
    </w:p>
    <w:p>
      <w:pPr>
        <w:pStyle w:val="BodyText"/>
        <w:spacing w:before="216"/>
        <w:ind w:left="880"/>
      </w:pPr>
      <w:r>
        <w:rPr/>
        <w:t>Structural</w:t>
      </w:r>
      <w:r>
        <w:rPr>
          <w:spacing w:val="-7"/>
        </w:rPr>
        <w:t> </w:t>
      </w:r>
      <w:r>
        <w:rPr/>
        <w:t>object</w:t>
      </w:r>
      <w:r>
        <w:rPr>
          <w:spacing w:val="-6"/>
        </w:rPr>
        <w:t> </w:t>
      </w:r>
      <w:r>
        <w:rPr/>
        <w:t>classes</w:t>
      </w:r>
      <w:r>
        <w:rPr>
          <w:spacing w:val="-7"/>
        </w:rPr>
        <w:t> </w:t>
      </w:r>
      <w:r>
        <w:rPr/>
        <w:t>are</w:t>
      </w:r>
      <w:r>
        <w:rPr>
          <w:spacing w:val="-6"/>
        </w:rPr>
        <w:t> </w:t>
      </w:r>
      <w:r>
        <w:rPr/>
        <w:t>related</w:t>
      </w:r>
      <w:r>
        <w:rPr>
          <w:spacing w:val="-7"/>
        </w:rPr>
        <w:t> </w:t>
      </w:r>
      <w:r>
        <w:rPr/>
        <w:t>to</w:t>
      </w:r>
      <w:r>
        <w:rPr>
          <w:spacing w:val="-6"/>
        </w:rPr>
        <w:t> </w:t>
      </w:r>
      <w:r>
        <w:rPr/>
        <w:t>associated</w:t>
      </w:r>
      <w:r>
        <w:rPr>
          <w:spacing w:val="-6"/>
        </w:rPr>
        <w:t> </w:t>
      </w:r>
      <w:r>
        <w:rPr>
          <w:spacing w:val="-2"/>
        </w:rPr>
        <w:t>entries:</w:t>
      </w:r>
    </w:p>
    <w:p>
      <w:pPr>
        <w:pStyle w:val="ListParagraph"/>
        <w:numPr>
          <w:ilvl w:val="0"/>
          <w:numId w:val="6"/>
        </w:numPr>
        <w:tabs>
          <w:tab w:pos="1360" w:val="left" w:leader="none"/>
        </w:tabs>
        <w:spacing w:line="232" w:lineRule="auto" w:before="218" w:after="0"/>
        <w:ind w:left="1360" w:right="799" w:hanging="240"/>
        <w:jc w:val="left"/>
        <w:rPr>
          <w:sz w:val="20"/>
        </w:rPr>
      </w:pPr>
      <w:r>
        <w:rPr>
          <w:sz w:val="20"/>
        </w:rPr>
        <w:t>an entry conforming to a structural object class shall represent</w:t>
      </w:r>
      <w:r>
        <w:rPr>
          <w:spacing w:val="-6"/>
          <w:sz w:val="20"/>
        </w:rPr>
        <w:t> </w:t>
      </w:r>
      <w:r>
        <w:rPr>
          <w:sz w:val="20"/>
        </w:rPr>
        <w:t>the</w:t>
      </w:r>
      <w:r>
        <w:rPr>
          <w:spacing w:val="-6"/>
          <w:sz w:val="20"/>
        </w:rPr>
        <w:t> </w:t>
      </w:r>
      <w:r>
        <w:rPr>
          <w:sz w:val="20"/>
        </w:rPr>
        <w:t>real-world</w:t>
      </w:r>
      <w:r>
        <w:rPr>
          <w:spacing w:val="-6"/>
          <w:sz w:val="20"/>
        </w:rPr>
        <w:t> </w:t>
      </w:r>
      <w:r>
        <w:rPr>
          <w:sz w:val="20"/>
        </w:rPr>
        <w:t>object</w:t>
      </w:r>
      <w:r>
        <w:rPr>
          <w:spacing w:val="-6"/>
          <w:sz w:val="20"/>
        </w:rPr>
        <w:t> </w:t>
      </w:r>
      <w:r>
        <w:rPr>
          <w:sz w:val="20"/>
        </w:rPr>
        <w:t>constrained</w:t>
      </w:r>
      <w:r>
        <w:rPr>
          <w:spacing w:val="-6"/>
          <w:sz w:val="20"/>
        </w:rPr>
        <w:t> </w:t>
      </w:r>
      <w:r>
        <w:rPr>
          <w:sz w:val="20"/>
        </w:rPr>
        <w:t>by</w:t>
      </w:r>
      <w:r>
        <w:rPr>
          <w:spacing w:val="-6"/>
          <w:sz w:val="20"/>
        </w:rPr>
        <w:t> </w:t>
      </w:r>
      <w:r>
        <w:rPr>
          <w:sz w:val="20"/>
        </w:rPr>
        <w:t>the</w:t>
      </w:r>
      <w:r>
        <w:rPr>
          <w:spacing w:val="-6"/>
          <w:sz w:val="20"/>
        </w:rPr>
        <w:t> </w:t>
      </w:r>
      <w:r>
        <w:rPr>
          <w:sz w:val="20"/>
        </w:rPr>
        <w:t>object </w:t>
      </w:r>
      <w:r>
        <w:rPr>
          <w:spacing w:val="-2"/>
          <w:sz w:val="20"/>
        </w:rPr>
        <w:t>class;</w:t>
      </w:r>
    </w:p>
    <w:p>
      <w:pPr>
        <w:pStyle w:val="ListParagraph"/>
        <w:numPr>
          <w:ilvl w:val="0"/>
          <w:numId w:val="6"/>
        </w:numPr>
        <w:tabs>
          <w:tab w:pos="1360" w:val="left" w:leader="none"/>
        </w:tabs>
        <w:spacing w:line="232" w:lineRule="auto" w:before="221" w:after="0"/>
        <w:ind w:left="1360" w:right="199" w:hanging="240"/>
        <w:jc w:val="left"/>
        <w:rPr>
          <w:sz w:val="20"/>
        </w:rPr>
      </w:pPr>
      <w:r>
        <w:rPr>
          <w:sz w:val="20"/>
        </w:rPr>
        <w:t>DIT structure rules only refer to structural object classes; the</w:t>
      </w:r>
      <w:r>
        <w:rPr>
          <w:spacing w:val="-4"/>
          <w:sz w:val="20"/>
        </w:rPr>
        <w:t> </w:t>
      </w:r>
      <w:r>
        <w:rPr>
          <w:sz w:val="20"/>
        </w:rPr>
        <w:t>structural</w:t>
      </w:r>
      <w:r>
        <w:rPr>
          <w:spacing w:val="-4"/>
          <w:sz w:val="20"/>
        </w:rPr>
        <w:t> </w:t>
      </w:r>
      <w:r>
        <w:rPr>
          <w:sz w:val="20"/>
        </w:rPr>
        <w:t>object</w:t>
      </w:r>
      <w:r>
        <w:rPr>
          <w:spacing w:val="-4"/>
          <w:sz w:val="20"/>
        </w:rPr>
        <w:t> </w:t>
      </w:r>
      <w:r>
        <w:rPr>
          <w:sz w:val="20"/>
        </w:rPr>
        <w:t>class</w:t>
      </w:r>
      <w:r>
        <w:rPr>
          <w:spacing w:val="-4"/>
          <w:sz w:val="20"/>
        </w:rPr>
        <w:t> </w:t>
      </w:r>
      <w:r>
        <w:rPr>
          <w:sz w:val="20"/>
        </w:rPr>
        <w:t>of</w:t>
      </w:r>
      <w:r>
        <w:rPr>
          <w:spacing w:val="-4"/>
          <w:sz w:val="20"/>
        </w:rPr>
        <w:t> </w:t>
      </w:r>
      <w:r>
        <w:rPr>
          <w:sz w:val="20"/>
        </w:rPr>
        <w:t>an</w:t>
      </w:r>
      <w:r>
        <w:rPr>
          <w:spacing w:val="-4"/>
          <w:sz w:val="20"/>
        </w:rPr>
        <w:t> </w:t>
      </w:r>
      <w:r>
        <w:rPr>
          <w:sz w:val="20"/>
        </w:rPr>
        <w:t>entry</w:t>
      </w:r>
      <w:r>
        <w:rPr>
          <w:spacing w:val="-4"/>
          <w:sz w:val="20"/>
        </w:rPr>
        <w:t> </w:t>
      </w:r>
      <w:r>
        <w:rPr>
          <w:sz w:val="20"/>
        </w:rPr>
        <w:t>is</w:t>
      </w:r>
      <w:r>
        <w:rPr>
          <w:spacing w:val="-4"/>
          <w:sz w:val="20"/>
        </w:rPr>
        <w:t> </w:t>
      </w:r>
      <w:r>
        <w:rPr>
          <w:sz w:val="20"/>
        </w:rPr>
        <w:t>used</w:t>
      </w:r>
      <w:r>
        <w:rPr>
          <w:spacing w:val="-4"/>
          <w:sz w:val="20"/>
        </w:rPr>
        <w:t> </w:t>
      </w:r>
      <w:r>
        <w:rPr>
          <w:sz w:val="20"/>
        </w:rPr>
        <w:t>to</w:t>
      </w:r>
      <w:r>
        <w:rPr>
          <w:spacing w:val="-4"/>
          <w:sz w:val="20"/>
        </w:rPr>
        <w:t> </w:t>
      </w:r>
      <w:r>
        <w:rPr>
          <w:sz w:val="20"/>
        </w:rPr>
        <w:t>specify</w:t>
      </w:r>
      <w:r>
        <w:rPr>
          <w:spacing w:val="-4"/>
          <w:sz w:val="20"/>
        </w:rPr>
        <w:t> </w:t>
      </w:r>
      <w:r>
        <w:rPr>
          <w:sz w:val="20"/>
        </w:rPr>
        <w:t>the position of the entry in the DIT;</w:t>
      </w:r>
    </w:p>
    <w:p>
      <w:pPr>
        <w:pStyle w:val="ListParagraph"/>
        <w:numPr>
          <w:ilvl w:val="0"/>
          <w:numId w:val="6"/>
        </w:numPr>
        <w:tabs>
          <w:tab w:pos="1360" w:val="left" w:leader="none"/>
        </w:tabs>
        <w:spacing w:line="232" w:lineRule="auto" w:before="221" w:after="0"/>
        <w:ind w:left="1360" w:right="199" w:hanging="240"/>
        <w:jc w:val="left"/>
        <w:rPr>
          <w:sz w:val="20"/>
        </w:rPr>
      </w:pPr>
      <w:r>
        <w:rPr>
          <w:sz w:val="20"/>
        </w:rPr>
        <w:t>the</w:t>
      </w:r>
      <w:r>
        <w:rPr>
          <w:spacing w:val="-4"/>
          <w:sz w:val="20"/>
        </w:rPr>
        <w:t> </w:t>
      </w:r>
      <w:r>
        <w:rPr>
          <w:sz w:val="20"/>
        </w:rPr>
        <w:t>structural</w:t>
      </w:r>
      <w:r>
        <w:rPr>
          <w:spacing w:val="-4"/>
          <w:sz w:val="20"/>
        </w:rPr>
        <w:t> </w:t>
      </w:r>
      <w:r>
        <w:rPr>
          <w:sz w:val="20"/>
        </w:rPr>
        <w:t>object</w:t>
      </w:r>
      <w:r>
        <w:rPr>
          <w:spacing w:val="-4"/>
          <w:sz w:val="20"/>
        </w:rPr>
        <w:t> </w:t>
      </w:r>
      <w:r>
        <w:rPr>
          <w:sz w:val="20"/>
        </w:rPr>
        <w:t>class</w:t>
      </w:r>
      <w:r>
        <w:rPr>
          <w:spacing w:val="-4"/>
          <w:sz w:val="20"/>
        </w:rPr>
        <w:t> </w:t>
      </w:r>
      <w:r>
        <w:rPr>
          <w:sz w:val="20"/>
        </w:rPr>
        <w:t>of</w:t>
      </w:r>
      <w:r>
        <w:rPr>
          <w:spacing w:val="-4"/>
          <w:sz w:val="20"/>
        </w:rPr>
        <w:t> </w:t>
      </w:r>
      <w:r>
        <w:rPr>
          <w:sz w:val="20"/>
        </w:rPr>
        <w:t>an</w:t>
      </w:r>
      <w:r>
        <w:rPr>
          <w:spacing w:val="-4"/>
          <w:sz w:val="20"/>
        </w:rPr>
        <w:t> </w:t>
      </w:r>
      <w:r>
        <w:rPr>
          <w:sz w:val="20"/>
        </w:rPr>
        <w:t>entry</w:t>
      </w:r>
      <w:r>
        <w:rPr>
          <w:spacing w:val="-4"/>
          <w:sz w:val="20"/>
        </w:rPr>
        <w:t> </w:t>
      </w:r>
      <w:r>
        <w:rPr>
          <w:sz w:val="20"/>
        </w:rPr>
        <w:t>is</w:t>
      </w:r>
      <w:r>
        <w:rPr>
          <w:spacing w:val="-4"/>
          <w:sz w:val="20"/>
        </w:rPr>
        <w:t> </w:t>
      </w:r>
      <w:r>
        <w:rPr>
          <w:sz w:val="20"/>
        </w:rPr>
        <w:t>used,</w:t>
      </w:r>
      <w:r>
        <w:rPr>
          <w:spacing w:val="-4"/>
          <w:sz w:val="20"/>
        </w:rPr>
        <w:t> </w:t>
      </w:r>
      <w:r>
        <w:rPr>
          <w:sz w:val="20"/>
        </w:rPr>
        <w:t>along</w:t>
      </w:r>
      <w:r>
        <w:rPr>
          <w:spacing w:val="-4"/>
          <w:sz w:val="20"/>
        </w:rPr>
        <w:t> </w:t>
      </w:r>
      <w:r>
        <w:rPr>
          <w:sz w:val="20"/>
        </w:rPr>
        <w:t>with</w:t>
      </w:r>
      <w:r>
        <w:rPr>
          <w:spacing w:val="-4"/>
          <w:sz w:val="20"/>
        </w:rPr>
        <w:t> </w:t>
      </w:r>
      <w:r>
        <w:rPr>
          <w:sz w:val="20"/>
        </w:rPr>
        <w:t>an associated DIT content rule, to control the content of an </w:t>
      </w:r>
      <w:r>
        <w:rPr>
          <w:spacing w:val="-2"/>
          <w:sz w:val="20"/>
        </w:rPr>
        <w:t>entry.</w:t>
      </w:r>
    </w:p>
    <w:p>
      <w:pPr>
        <w:pStyle w:val="BodyText"/>
        <w:spacing w:before="215"/>
        <w:ind w:left="880"/>
      </w:pPr>
      <w:r>
        <w:rPr/>
        <w:t>The</w:t>
      </w:r>
      <w:r>
        <w:rPr>
          <w:spacing w:val="-7"/>
        </w:rPr>
        <w:t> </w:t>
      </w:r>
      <w:r>
        <w:rPr/>
        <w:t>structural</w:t>
      </w:r>
      <w:r>
        <w:rPr>
          <w:spacing w:val="-4"/>
        </w:rPr>
        <w:t> </w:t>
      </w:r>
      <w:r>
        <w:rPr/>
        <w:t>object</w:t>
      </w:r>
      <w:r>
        <w:rPr>
          <w:spacing w:val="-4"/>
        </w:rPr>
        <w:t> </w:t>
      </w:r>
      <w:r>
        <w:rPr/>
        <w:t>class</w:t>
      </w:r>
      <w:r>
        <w:rPr>
          <w:spacing w:val="-5"/>
        </w:rPr>
        <w:t> </w:t>
      </w:r>
      <w:r>
        <w:rPr/>
        <w:t>of</w:t>
      </w:r>
      <w:r>
        <w:rPr>
          <w:spacing w:val="-4"/>
        </w:rPr>
        <w:t> </w:t>
      </w:r>
      <w:r>
        <w:rPr/>
        <w:t>an</w:t>
      </w:r>
      <w:r>
        <w:rPr>
          <w:spacing w:val="-4"/>
        </w:rPr>
        <w:t> </w:t>
      </w:r>
      <w:r>
        <w:rPr/>
        <w:t>entry</w:t>
      </w:r>
      <w:r>
        <w:rPr>
          <w:spacing w:val="-5"/>
        </w:rPr>
        <w:t> </w:t>
      </w:r>
      <w:r>
        <w:rPr/>
        <w:t>shall</w:t>
      </w:r>
      <w:r>
        <w:rPr>
          <w:spacing w:val="-4"/>
        </w:rPr>
        <w:t> </w:t>
      </w:r>
      <w:r>
        <w:rPr/>
        <w:t>not</w:t>
      </w:r>
      <w:r>
        <w:rPr>
          <w:spacing w:val="-4"/>
        </w:rPr>
        <w:t> </w:t>
      </w:r>
      <w:r>
        <w:rPr/>
        <w:t>be</w:t>
      </w:r>
      <w:r>
        <w:rPr>
          <w:spacing w:val="-4"/>
        </w:rPr>
        <w:t> </w:t>
      </w:r>
      <w:r>
        <w:rPr>
          <w:spacing w:val="-2"/>
        </w:rPr>
        <w:t>changed.</w:t>
      </w:r>
    </w:p>
    <w:p>
      <w:pPr>
        <w:pStyle w:val="BodyText"/>
        <w:spacing w:line="232" w:lineRule="auto" w:before="219"/>
        <w:ind w:right="319"/>
      </w:pPr>
      <w:r>
        <w:rPr/>
        <w:t>Each</w:t>
      </w:r>
      <w:r>
        <w:rPr>
          <w:spacing w:val="-5"/>
        </w:rPr>
        <w:t> </w:t>
      </w:r>
      <w:r>
        <w:rPr/>
        <w:t>structural</w:t>
      </w:r>
      <w:r>
        <w:rPr>
          <w:spacing w:val="-5"/>
        </w:rPr>
        <w:t> </w:t>
      </w:r>
      <w:r>
        <w:rPr/>
        <w:t>object</w:t>
      </w:r>
      <w:r>
        <w:rPr>
          <w:spacing w:val="-5"/>
        </w:rPr>
        <w:t> </w:t>
      </w:r>
      <w:r>
        <w:rPr/>
        <w:t>class</w:t>
      </w:r>
      <w:r>
        <w:rPr>
          <w:spacing w:val="-5"/>
        </w:rPr>
        <w:t> </w:t>
      </w:r>
      <w:r>
        <w:rPr/>
        <w:t>is</w:t>
      </w:r>
      <w:r>
        <w:rPr>
          <w:spacing w:val="-5"/>
        </w:rPr>
        <w:t> </w:t>
      </w:r>
      <w:r>
        <w:rPr/>
        <w:t>a</w:t>
      </w:r>
      <w:r>
        <w:rPr>
          <w:spacing w:val="-5"/>
        </w:rPr>
        <w:t> </w:t>
      </w:r>
      <w:r>
        <w:rPr/>
        <w:t>(direct</w:t>
      </w:r>
      <w:r>
        <w:rPr>
          <w:spacing w:val="-5"/>
        </w:rPr>
        <w:t> </w:t>
      </w:r>
      <w:r>
        <w:rPr/>
        <w:t>or</w:t>
      </w:r>
      <w:r>
        <w:rPr>
          <w:spacing w:val="-5"/>
        </w:rPr>
        <w:t> </w:t>
      </w:r>
      <w:r>
        <w:rPr/>
        <w:t>indirect)</w:t>
      </w:r>
      <w:r>
        <w:rPr>
          <w:spacing w:val="-5"/>
        </w:rPr>
        <w:t> </w:t>
      </w:r>
      <w:r>
        <w:rPr/>
        <w:t>subclass</w:t>
      </w:r>
      <w:r>
        <w:rPr>
          <w:spacing w:val="-5"/>
        </w:rPr>
        <w:t> </w:t>
      </w:r>
      <w:r>
        <w:rPr/>
        <w:t>of the ’top’ abstract object class.</w:t>
      </w:r>
    </w:p>
    <w:p>
      <w:pPr>
        <w:pStyle w:val="BodyText"/>
        <w:spacing w:before="215"/>
      </w:pPr>
      <w:r>
        <w:rPr/>
        <w:t>Structural</w:t>
      </w:r>
      <w:r>
        <w:rPr>
          <w:spacing w:val="-8"/>
        </w:rPr>
        <w:t> </w:t>
      </w:r>
      <w:r>
        <w:rPr/>
        <w:t>object</w:t>
      </w:r>
      <w:r>
        <w:rPr>
          <w:spacing w:val="-7"/>
        </w:rPr>
        <w:t> </w:t>
      </w:r>
      <w:r>
        <w:rPr/>
        <w:t>classes</w:t>
      </w:r>
      <w:r>
        <w:rPr>
          <w:spacing w:val="-8"/>
        </w:rPr>
        <w:t> </w:t>
      </w:r>
      <w:r>
        <w:rPr/>
        <w:t>cannot</w:t>
      </w:r>
      <w:r>
        <w:rPr>
          <w:spacing w:val="-7"/>
        </w:rPr>
        <w:t> </w:t>
      </w:r>
      <w:r>
        <w:rPr/>
        <w:t>subclass</w:t>
      </w:r>
      <w:r>
        <w:rPr>
          <w:spacing w:val="-8"/>
        </w:rPr>
        <w:t> </w:t>
      </w:r>
      <w:r>
        <w:rPr/>
        <w:t>auxiliary</w:t>
      </w:r>
      <w:r>
        <w:rPr>
          <w:spacing w:val="-7"/>
        </w:rPr>
        <w:t> </w:t>
      </w:r>
      <w:r>
        <w:rPr/>
        <w:t>object</w:t>
      </w:r>
      <w:r>
        <w:rPr>
          <w:spacing w:val="-7"/>
        </w:rPr>
        <w:t> </w:t>
      </w:r>
      <w:r>
        <w:rPr>
          <w:spacing w:val="-2"/>
        </w:rPr>
        <w:t>classes.</w:t>
      </w:r>
    </w:p>
    <w:p>
      <w:pPr>
        <w:pStyle w:val="BodyText"/>
        <w:spacing w:line="232" w:lineRule="auto" w:before="219"/>
        <w:ind w:right="319"/>
      </w:pPr>
      <w:r>
        <w:rPr/>
        <w:t>Each</w:t>
      </w:r>
      <w:r>
        <w:rPr>
          <w:spacing w:val="-4"/>
        </w:rPr>
        <w:t> </w:t>
      </w:r>
      <w:r>
        <w:rPr/>
        <w:t>entry</w:t>
      </w:r>
      <w:r>
        <w:rPr>
          <w:spacing w:val="-4"/>
        </w:rPr>
        <w:t> </w:t>
      </w:r>
      <w:r>
        <w:rPr/>
        <w:t>is</w:t>
      </w:r>
      <w:r>
        <w:rPr>
          <w:spacing w:val="-4"/>
        </w:rPr>
        <w:t> </w:t>
      </w:r>
      <w:r>
        <w:rPr/>
        <w:t>said</w:t>
      </w:r>
      <w:r>
        <w:rPr>
          <w:spacing w:val="-4"/>
        </w:rPr>
        <w:t> </w:t>
      </w:r>
      <w:r>
        <w:rPr/>
        <w:t>to</w:t>
      </w:r>
      <w:r>
        <w:rPr>
          <w:spacing w:val="-4"/>
        </w:rPr>
        <w:t> </w:t>
      </w:r>
      <w:r>
        <w:rPr/>
        <w:t>belong</w:t>
      </w:r>
      <w:r>
        <w:rPr>
          <w:spacing w:val="-4"/>
        </w:rPr>
        <w:t> </w:t>
      </w:r>
      <w:r>
        <w:rPr/>
        <w:t>to</w:t>
      </w:r>
      <w:r>
        <w:rPr>
          <w:spacing w:val="-4"/>
        </w:rPr>
        <w:t> </w:t>
      </w:r>
      <w:r>
        <w:rPr/>
        <w:t>its</w:t>
      </w:r>
      <w:r>
        <w:rPr>
          <w:spacing w:val="-4"/>
        </w:rPr>
        <w:t> </w:t>
      </w:r>
      <w:r>
        <w:rPr/>
        <w:t>structural</w:t>
      </w:r>
      <w:r>
        <w:rPr>
          <w:spacing w:val="-4"/>
        </w:rPr>
        <w:t> </w:t>
      </w:r>
      <w:r>
        <w:rPr/>
        <w:t>object</w:t>
      </w:r>
      <w:r>
        <w:rPr>
          <w:spacing w:val="-4"/>
        </w:rPr>
        <w:t> </w:t>
      </w:r>
      <w:r>
        <w:rPr/>
        <w:t>class</w:t>
      </w:r>
      <w:r>
        <w:rPr>
          <w:spacing w:val="-4"/>
        </w:rPr>
        <w:t> </w:t>
      </w:r>
      <w:r>
        <w:rPr/>
        <w:t>as</w:t>
      </w:r>
      <w:r>
        <w:rPr>
          <w:spacing w:val="-4"/>
        </w:rPr>
        <w:t> </w:t>
      </w:r>
      <w:r>
        <w:rPr/>
        <w:t>well as all classes in its structural object class’s superclass chain.</w:t>
      </w:r>
    </w:p>
    <w:p>
      <w:pPr>
        <w:pStyle w:val="ListParagraph"/>
        <w:numPr>
          <w:ilvl w:val="2"/>
          <w:numId w:val="3"/>
        </w:numPr>
        <w:tabs>
          <w:tab w:pos="1114" w:val="left" w:leader="none"/>
        </w:tabs>
        <w:spacing w:line="240" w:lineRule="auto" w:before="215" w:after="0"/>
        <w:ind w:left="1114" w:right="0" w:hanging="954"/>
        <w:jc w:val="left"/>
        <w:rPr>
          <w:sz w:val="20"/>
        </w:rPr>
      </w:pPr>
      <w:r>
        <w:rPr>
          <w:sz w:val="20"/>
        </w:rPr>
        <w:t>Auxiliary</w:t>
      </w:r>
      <w:r>
        <w:rPr>
          <w:spacing w:val="-8"/>
          <w:sz w:val="20"/>
        </w:rPr>
        <w:t> </w:t>
      </w:r>
      <w:r>
        <w:rPr>
          <w:sz w:val="20"/>
        </w:rPr>
        <w:t>Object</w:t>
      </w:r>
      <w:r>
        <w:rPr>
          <w:spacing w:val="-7"/>
          <w:sz w:val="20"/>
        </w:rPr>
        <w:t> </w:t>
      </w:r>
      <w:r>
        <w:rPr>
          <w:spacing w:val="-2"/>
          <w:sz w:val="20"/>
        </w:rPr>
        <w:t>Classes</w:t>
      </w:r>
    </w:p>
    <w:p>
      <w:pPr>
        <w:pStyle w:val="BodyText"/>
        <w:spacing w:line="232" w:lineRule="auto" w:before="219"/>
      </w:pPr>
      <w:r>
        <w:rPr/>
        <w:t>Auxiliary object classes are used to augment the characteristics of entries.</w:t>
      </w:r>
      <w:r>
        <w:rPr>
          <w:spacing w:val="80"/>
        </w:rPr>
        <w:t> </w:t>
      </w:r>
      <w:r>
        <w:rPr/>
        <w:t>They are commonly used to augment the sets of attributes required</w:t>
      </w:r>
      <w:r>
        <w:rPr>
          <w:spacing w:val="-3"/>
        </w:rPr>
        <w:t> </w:t>
      </w:r>
      <w:r>
        <w:rPr/>
        <w:t>and</w:t>
      </w:r>
      <w:r>
        <w:rPr>
          <w:spacing w:val="-3"/>
        </w:rPr>
        <w:t> </w:t>
      </w:r>
      <w:r>
        <w:rPr/>
        <w:t>allowed</w:t>
      </w:r>
      <w:r>
        <w:rPr>
          <w:spacing w:val="-3"/>
        </w:rPr>
        <w:t> </w:t>
      </w:r>
      <w:r>
        <w:rPr/>
        <w:t>to</w:t>
      </w:r>
      <w:r>
        <w:rPr>
          <w:spacing w:val="-3"/>
        </w:rPr>
        <w:t> </w:t>
      </w:r>
      <w:r>
        <w:rPr/>
        <w:t>be</w:t>
      </w:r>
      <w:r>
        <w:rPr>
          <w:spacing w:val="-3"/>
        </w:rPr>
        <w:t> </w:t>
      </w:r>
      <w:r>
        <w:rPr/>
        <w:t>present</w:t>
      </w:r>
      <w:r>
        <w:rPr>
          <w:spacing w:val="-3"/>
        </w:rPr>
        <w:t> </w:t>
      </w:r>
      <w:r>
        <w:rPr/>
        <w:t>in</w:t>
      </w:r>
      <w:r>
        <w:rPr>
          <w:spacing w:val="-3"/>
        </w:rPr>
        <w:t> </w:t>
      </w:r>
      <w:r>
        <w:rPr/>
        <w:t>an</w:t>
      </w:r>
      <w:r>
        <w:rPr>
          <w:spacing w:val="-3"/>
        </w:rPr>
        <w:t> </w:t>
      </w:r>
      <w:r>
        <w:rPr/>
        <w:t>entry.</w:t>
      </w:r>
      <w:r>
        <w:rPr>
          <w:spacing w:val="80"/>
        </w:rPr>
        <w:t> </w:t>
      </w:r>
      <w:r>
        <w:rPr/>
        <w:t>They</w:t>
      </w:r>
      <w:r>
        <w:rPr>
          <w:spacing w:val="-3"/>
        </w:rPr>
        <w:t> </w:t>
      </w:r>
      <w:r>
        <w:rPr/>
        <w:t>can</w:t>
      </w:r>
      <w:r>
        <w:rPr>
          <w:spacing w:val="-3"/>
        </w:rPr>
        <w:t> </w:t>
      </w:r>
      <w:r>
        <w:rPr/>
        <w:t>be</w:t>
      </w:r>
      <w:r>
        <w:rPr>
          <w:spacing w:val="-3"/>
        </w:rPr>
        <w:t> </w:t>
      </w:r>
      <w:r>
        <w:rPr/>
        <w:t>used</w:t>
      </w:r>
      <w:r>
        <w:rPr>
          <w:spacing w:val="-3"/>
        </w:rPr>
        <w:t> </w:t>
      </w:r>
      <w:r>
        <w:rPr/>
        <w:t>to describe entries or classes of entries.</w:t>
      </w:r>
    </w:p>
    <w:p>
      <w:pPr>
        <w:pStyle w:val="BodyText"/>
        <w:spacing w:before="215"/>
      </w:pPr>
      <w:r>
        <w:rPr/>
        <w:t>Auxiliary</w:t>
      </w:r>
      <w:r>
        <w:rPr>
          <w:spacing w:val="-8"/>
        </w:rPr>
        <w:t> </w:t>
      </w:r>
      <w:r>
        <w:rPr/>
        <w:t>object</w:t>
      </w:r>
      <w:r>
        <w:rPr>
          <w:spacing w:val="-7"/>
        </w:rPr>
        <w:t> </w:t>
      </w:r>
      <w:r>
        <w:rPr/>
        <w:t>classes</w:t>
      </w:r>
      <w:r>
        <w:rPr>
          <w:spacing w:val="-8"/>
        </w:rPr>
        <w:t> </w:t>
      </w:r>
      <w:r>
        <w:rPr/>
        <w:t>cannot</w:t>
      </w:r>
      <w:r>
        <w:rPr>
          <w:spacing w:val="-7"/>
        </w:rPr>
        <w:t> </w:t>
      </w:r>
      <w:r>
        <w:rPr/>
        <w:t>subclass</w:t>
      </w:r>
      <w:r>
        <w:rPr>
          <w:spacing w:val="-8"/>
        </w:rPr>
        <w:t> </w:t>
      </w:r>
      <w:r>
        <w:rPr/>
        <w:t>structural</w:t>
      </w:r>
      <w:r>
        <w:rPr>
          <w:spacing w:val="-7"/>
        </w:rPr>
        <w:t> </w:t>
      </w:r>
      <w:r>
        <w:rPr/>
        <w:t>object</w:t>
      </w:r>
      <w:r>
        <w:rPr>
          <w:spacing w:val="-7"/>
        </w:rPr>
        <w:t> </w:t>
      </w:r>
      <w:r>
        <w:rPr>
          <w:spacing w:val="-2"/>
        </w:rPr>
        <w:t>classes.</w:t>
      </w:r>
    </w:p>
    <w:p>
      <w:pPr>
        <w:pStyle w:val="BodyText"/>
        <w:spacing w:after="0"/>
        <w:sectPr>
          <w:pgSz w:w="12240" w:h="15840"/>
          <w:pgMar w:header="793" w:footer="2967" w:top="1360" w:bottom="3160" w:left="1440" w:right="1800"/>
        </w:sectPr>
      </w:pPr>
    </w:p>
    <w:p>
      <w:pPr>
        <w:pStyle w:val="BodyText"/>
        <w:spacing w:line="232" w:lineRule="auto" w:before="95"/>
        <w:ind w:right="319"/>
      </w:pPr>
      <w:r>
        <w:rPr/>
        <w:t>An entry can belong to any subset of the set of auxiliary object classes allowed by the DIT content rule associated with the structural object class of the entry.</w:t>
      </w:r>
      <w:r>
        <w:rPr>
          <w:spacing w:val="80"/>
        </w:rPr>
        <w:t> </w:t>
      </w:r>
      <w:r>
        <w:rPr/>
        <w:t>If no DIT content rule is associated</w:t>
      </w:r>
      <w:r>
        <w:rPr>
          <w:spacing w:val="-5"/>
        </w:rPr>
        <w:t> </w:t>
      </w:r>
      <w:r>
        <w:rPr/>
        <w:t>with</w:t>
      </w:r>
      <w:r>
        <w:rPr>
          <w:spacing w:val="-5"/>
        </w:rPr>
        <w:t> </w:t>
      </w:r>
      <w:r>
        <w:rPr/>
        <w:t>the</w:t>
      </w:r>
      <w:r>
        <w:rPr>
          <w:spacing w:val="-5"/>
        </w:rPr>
        <w:t> </w:t>
      </w:r>
      <w:r>
        <w:rPr/>
        <w:t>structural</w:t>
      </w:r>
      <w:r>
        <w:rPr>
          <w:spacing w:val="-5"/>
        </w:rPr>
        <w:t> </w:t>
      </w:r>
      <w:r>
        <w:rPr/>
        <w:t>object</w:t>
      </w:r>
      <w:r>
        <w:rPr>
          <w:spacing w:val="-5"/>
        </w:rPr>
        <w:t> </w:t>
      </w:r>
      <w:r>
        <w:rPr/>
        <w:t>class</w:t>
      </w:r>
      <w:r>
        <w:rPr>
          <w:spacing w:val="-5"/>
        </w:rPr>
        <w:t> </w:t>
      </w:r>
      <w:r>
        <w:rPr/>
        <w:t>of</w:t>
      </w:r>
      <w:r>
        <w:rPr>
          <w:spacing w:val="-5"/>
        </w:rPr>
        <w:t> </w:t>
      </w:r>
      <w:r>
        <w:rPr/>
        <w:t>the</w:t>
      </w:r>
      <w:r>
        <w:rPr>
          <w:spacing w:val="-5"/>
        </w:rPr>
        <w:t> </w:t>
      </w:r>
      <w:r>
        <w:rPr/>
        <w:t>entry,</w:t>
      </w:r>
      <w:r>
        <w:rPr>
          <w:spacing w:val="-5"/>
        </w:rPr>
        <w:t> </w:t>
      </w:r>
      <w:r>
        <w:rPr/>
        <w:t>the</w:t>
      </w:r>
      <w:r>
        <w:rPr>
          <w:spacing w:val="-5"/>
        </w:rPr>
        <w:t> </w:t>
      </w:r>
      <w:r>
        <w:rPr/>
        <w:t>entry cannot belong to any auxiliary object class.</w:t>
      </w:r>
    </w:p>
    <w:p>
      <w:pPr>
        <w:pStyle w:val="BodyText"/>
        <w:spacing w:line="232" w:lineRule="auto" w:before="221"/>
        <w:ind w:right="319"/>
      </w:pPr>
      <w:r>
        <w:rPr/>
        <w:t>The</w:t>
      </w:r>
      <w:r>
        <w:rPr>
          <w:spacing w:val="-4"/>
        </w:rPr>
        <w:t> </w:t>
      </w:r>
      <w:r>
        <w:rPr/>
        <w:t>set</w:t>
      </w:r>
      <w:r>
        <w:rPr>
          <w:spacing w:val="-4"/>
        </w:rPr>
        <w:t> </w:t>
      </w:r>
      <w:r>
        <w:rPr/>
        <w:t>of</w:t>
      </w:r>
      <w:r>
        <w:rPr>
          <w:spacing w:val="-4"/>
        </w:rPr>
        <w:t> </w:t>
      </w:r>
      <w:r>
        <w:rPr/>
        <w:t>auxiliary</w:t>
      </w:r>
      <w:r>
        <w:rPr>
          <w:spacing w:val="-4"/>
        </w:rPr>
        <w:t> </w:t>
      </w:r>
      <w:r>
        <w:rPr/>
        <w:t>object</w:t>
      </w:r>
      <w:r>
        <w:rPr>
          <w:spacing w:val="-4"/>
        </w:rPr>
        <w:t> </w:t>
      </w:r>
      <w:r>
        <w:rPr/>
        <w:t>classes</w:t>
      </w:r>
      <w:r>
        <w:rPr>
          <w:spacing w:val="-4"/>
        </w:rPr>
        <w:t> </w:t>
      </w:r>
      <w:r>
        <w:rPr/>
        <w:t>that</w:t>
      </w:r>
      <w:r>
        <w:rPr>
          <w:spacing w:val="-4"/>
        </w:rPr>
        <w:t> </w:t>
      </w:r>
      <w:r>
        <w:rPr/>
        <w:t>an</w:t>
      </w:r>
      <w:r>
        <w:rPr>
          <w:spacing w:val="-4"/>
        </w:rPr>
        <w:t> </w:t>
      </w:r>
      <w:r>
        <w:rPr/>
        <w:t>entry</w:t>
      </w:r>
      <w:r>
        <w:rPr>
          <w:spacing w:val="-4"/>
        </w:rPr>
        <w:t> </w:t>
      </w:r>
      <w:r>
        <w:rPr/>
        <w:t>belongs</w:t>
      </w:r>
      <w:r>
        <w:rPr>
          <w:spacing w:val="-4"/>
        </w:rPr>
        <w:t> </w:t>
      </w:r>
      <w:r>
        <w:rPr/>
        <w:t>to</w:t>
      </w:r>
      <w:r>
        <w:rPr>
          <w:spacing w:val="-4"/>
        </w:rPr>
        <w:t> </w:t>
      </w:r>
      <w:r>
        <w:rPr/>
        <w:t>can change over time.</w:t>
      </w:r>
    </w:p>
    <w:p>
      <w:pPr>
        <w:pStyle w:val="ListParagraph"/>
        <w:numPr>
          <w:ilvl w:val="1"/>
          <w:numId w:val="3"/>
        </w:numPr>
        <w:tabs>
          <w:tab w:pos="876" w:val="left" w:leader="none"/>
        </w:tabs>
        <w:spacing w:line="240" w:lineRule="auto" w:before="215" w:after="0"/>
        <w:ind w:left="876" w:right="0" w:hanging="716"/>
        <w:jc w:val="left"/>
        <w:rPr>
          <w:sz w:val="20"/>
        </w:rPr>
      </w:pPr>
      <w:r>
        <w:rPr>
          <w:sz w:val="20"/>
        </w:rPr>
        <w:t>Attribute</w:t>
      </w:r>
      <w:r>
        <w:rPr>
          <w:spacing w:val="-9"/>
          <w:sz w:val="20"/>
        </w:rPr>
        <w:t> </w:t>
      </w:r>
      <w:r>
        <w:rPr>
          <w:spacing w:val="-2"/>
          <w:sz w:val="20"/>
        </w:rPr>
        <w:t>Descriptions</w:t>
      </w:r>
    </w:p>
    <w:p>
      <w:pPr>
        <w:pStyle w:val="BodyText"/>
        <w:spacing w:line="232" w:lineRule="auto" w:before="219"/>
        <w:ind w:right="319"/>
      </w:pPr>
      <w:r>
        <w:rPr/>
        <w:t>An attribute description is composed of an attribute type (see Section</w:t>
      </w:r>
      <w:r>
        <w:rPr>
          <w:spacing w:val="-4"/>
        </w:rPr>
        <w:t> </w:t>
      </w:r>
      <w:r>
        <w:rPr/>
        <w:t>2.5.1)</w:t>
      </w:r>
      <w:r>
        <w:rPr>
          <w:spacing w:val="-4"/>
        </w:rPr>
        <w:t> </w:t>
      </w:r>
      <w:r>
        <w:rPr/>
        <w:t>and</w:t>
      </w:r>
      <w:r>
        <w:rPr>
          <w:spacing w:val="-4"/>
        </w:rPr>
        <w:t> </w:t>
      </w:r>
      <w:r>
        <w:rPr/>
        <w:t>a</w:t>
      </w:r>
      <w:r>
        <w:rPr>
          <w:spacing w:val="-4"/>
        </w:rPr>
        <w:t> </w:t>
      </w:r>
      <w:r>
        <w:rPr/>
        <w:t>set</w:t>
      </w:r>
      <w:r>
        <w:rPr>
          <w:spacing w:val="-4"/>
        </w:rPr>
        <w:t> </w:t>
      </w:r>
      <w:r>
        <w:rPr/>
        <w:t>of</w:t>
      </w:r>
      <w:r>
        <w:rPr>
          <w:spacing w:val="-4"/>
        </w:rPr>
        <w:t> </w:t>
      </w:r>
      <w:r>
        <w:rPr/>
        <w:t>zero</w:t>
      </w:r>
      <w:r>
        <w:rPr>
          <w:spacing w:val="-4"/>
        </w:rPr>
        <w:t> </w:t>
      </w:r>
      <w:r>
        <w:rPr/>
        <w:t>or</w:t>
      </w:r>
      <w:r>
        <w:rPr>
          <w:spacing w:val="-4"/>
        </w:rPr>
        <w:t> </w:t>
      </w:r>
      <w:r>
        <w:rPr/>
        <w:t>more</w:t>
      </w:r>
      <w:r>
        <w:rPr>
          <w:spacing w:val="-4"/>
        </w:rPr>
        <w:t> </w:t>
      </w:r>
      <w:r>
        <w:rPr/>
        <w:t>attribute</w:t>
      </w:r>
      <w:r>
        <w:rPr>
          <w:spacing w:val="-4"/>
        </w:rPr>
        <w:t> </w:t>
      </w:r>
      <w:r>
        <w:rPr/>
        <w:t>options</w:t>
      </w:r>
      <w:r>
        <w:rPr>
          <w:spacing w:val="-4"/>
        </w:rPr>
        <w:t> </w:t>
      </w:r>
      <w:r>
        <w:rPr/>
        <w:t>(see Section 2.5.2).</w:t>
      </w:r>
    </w:p>
    <w:p>
      <w:pPr>
        <w:pStyle w:val="BodyText"/>
        <w:spacing w:before="215"/>
      </w:pPr>
      <w:r>
        <w:rPr/>
        <w:t>An</w:t>
      </w:r>
      <w:r>
        <w:rPr>
          <w:spacing w:val="-8"/>
        </w:rPr>
        <w:t> </w:t>
      </w:r>
      <w:r>
        <w:rPr/>
        <w:t>attribute</w:t>
      </w:r>
      <w:r>
        <w:rPr>
          <w:spacing w:val="-6"/>
        </w:rPr>
        <w:t> </w:t>
      </w:r>
      <w:r>
        <w:rPr/>
        <w:t>description</w:t>
      </w:r>
      <w:r>
        <w:rPr>
          <w:spacing w:val="-6"/>
        </w:rPr>
        <w:t> </w:t>
      </w:r>
      <w:r>
        <w:rPr/>
        <w:t>is</w:t>
      </w:r>
      <w:r>
        <w:rPr>
          <w:spacing w:val="-5"/>
        </w:rPr>
        <w:t> </w:t>
      </w:r>
      <w:r>
        <w:rPr/>
        <w:t>represented</w:t>
      </w:r>
      <w:r>
        <w:rPr>
          <w:spacing w:val="-6"/>
        </w:rPr>
        <w:t> </w:t>
      </w:r>
      <w:r>
        <w:rPr/>
        <w:t>by</w:t>
      </w:r>
      <w:r>
        <w:rPr>
          <w:spacing w:val="-6"/>
        </w:rPr>
        <w:t> </w:t>
      </w:r>
      <w:r>
        <w:rPr/>
        <w:t>the</w:t>
      </w:r>
      <w:r>
        <w:rPr>
          <w:spacing w:val="-5"/>
        </w:rPr>
        <w:t> </w:t>
      </w:r>
      <w:r>
        <w:rPr>
          <w:spacing w:val="-2"/>
        </w:rPr>
        <w:t>ABNF:</w:t>
      </w:r>
    </w:p>
    <w:p>
      <w:pPr>
        <w:pStyle w:val="BodyText"/>
        <w:spacing w:line="232" w:lineRule="auto" w:before="219"/>
        <w:ind w:left="880" w:right="2239"/>
      </w:pPr>
      <w:r>
        <w:rPr/>
        <w:t>attributedescription</w:t>
      </w:r>
      <w:r>
        <w:rPr>
          <w:spacing w:val="-14"/>
        </w:rPr>
        <w:t> </w:t>
      </w:r>
      <w:r>
        <w:rPr/>
        <w:t>=</w:t>
      </w:r>
      <w:r>
        <w:rPr>
          <w:spacing w:val="-14"/>
        </w:rPr>
        <w:t> </w:t>
      </w:r>
      <w:r>
        <w:rPr/>
        <w:t>attributetype</w:t>
      </w:r>
      <w:r>
        <w:rPr>
          <w:spacing w:val="-14"/>
        </w:rPr>
        <w:t> </w:t>
      </w:r>
      <w:r>
        <w:rPr/>
        <w:t>options attributetype = oid</w:t>
      </w:r>
    </w:p>
    <w:p>
      <w:pPr>
        <w:pStyle w:val="BodyText"/>
        <w:spacing w:line="232" w:lineRule="auto"/>
        <w:ind w:left="880" w:right="4759"/>
      </w:pPr>
      <w:r>
        <w:rPr/>
        <w:t>options</w:t>
      </w:r>
      <w:r>
        <w:rPr>
          <w:spacing w:val="-8"/>
        </w:rPr>
        <w:t> </w:t>
      </w:r>
      <w:r>
        <w:rPr/>
        <w:t>=</w:t>
      </w:r>
      <w:r>
        <w:rPr>
          <w:spacing w:val="-8"/>
        </w:rPr>
        <w:t> </w:t>
      </w:r>
      <w:r>
        <w:rPr/>
        <w:t>*(</w:t>
      </w:r>
      <w:r>
        <w:rPr>
          <w:spacing w:val="-8"/>
        </w:rPr>
        <w:t> </w:t>
      </w:r>
      <w:r>
        <w:rPr/>
        <w:t>SEMI</w:t>
      </w:r>
      <w:r>
        <w:rPr>
          <w:spacing w:val="-8"/>
        </w:rPr>
        <w:t> </w:t>
      </w:r>
      <w:r>
        <w:rPr/>
        <w:t>option</w:t>
      </w:r>
      <w:r>
        <w:rPr>
          <w:spacing w:val="-8"/>
        </w:rPr>
        <w:t> </w:t>
      </w:r>
      <w:r>
        <w:rPr/>
        <w:t>) option = 1*keychar</w:t>
      </w:r>
    </w:p>
    <w:p>
      <w:pPr>
        <w:pStyle w:val="BodyText"/>
        <w:spacing w:line="232" w:lineRule="auto" w:before="221"/>
        <w:ind w:right="199"/>
      </w:pPr>
      <w:r>
        <w:rPr/>
        <w:t>where</w:t>
      </w:r>
      <w:r>
        <w:rPr>
          <w:spacing w:val="-6"/>
        </w:rPr>
        <w:t> </w:t>
      </w:r>
      <w:r>
        <w:rPr/>
        <w:t>&lt;attributetype&gt;</w:t>
      </w:r>
      <w:r>
        <w:rPr>
          <w:spacing w:val="-6"/>
        </w:rPr>
        <w:t> </w:t>
      </w:r>
      <w:r>
        <w:rPr/>
        <w:t>identifies</w:t>
      </w:r>
      <w:r>
        <w:rPr>
          <w:spacing w:val="-6"/>
        </w:rPr>
        <w:t> </w:t>
      </w:r>
      <w:r>
        <w:rPr/>
        <w:t>the</w:t>
      </w:r>
      <w:r>
        <w:rPr>
          <w:spacing w:val="-6"/>
        </w:rPr>
        <w:t> </w:t>
      </w:r>
      <w:r>
        <w:rPr/>
        <w:t>attribute</w:t>
      </w:r>
      <w:r>
        <w:rPr>
          <w:spacing w:val="-6"/>
        </w:rPr>
        <w:t> </w:t>
      </w:r>
      <w:r>
        <w:rPr/>
        <w:t>type</w:t>
      </w:r>
      <w:r>
        <w:rPr>
          <w:spacing w:val="-6"/>
        </w:rPr>
        <w:t> </w:t>
      </w:r>
      <w:r>
        <w:rPr/>
        <w:t>and</w:t>
      </w:r>
      <w:r>
        <w:rPr>
          <w:spacing w:val="-6"/>
        </w:rPr>
        <w:t> </w:t>
      </w:r>
      <w:r>
        <w:rPr/>
        <w:t>each</w:t>
      </w:r>
      <w:r>
        <w:rPr>
          <w:spacing w:val="-6"/>
        </w:rPr>
        <w:t> </w:t>
      </w:r>
      <w:r>
        <w:rPr/>
        <w:t>&lt;option&gt; identifies an attribute option.</w:t>
      </w:r>
      <w:r>
        <w:rPr>
          <w:spacing w:val="80"/>
        </w:rPr>
        <w:t> </w:t>
      </w:r>
      <w:r>
        <w:rPr/>
        <w:t>Both &lt;attributetype&gt; and &lt;option&gt; productions are case insensitive.</w:t>
      </w:r>
      <w:r>
        <w:rPr>
          <w:spacing w:val="80"/>
          <w:w w:val="150"/>
        </w:rPr>
        <w:t> </w:t>
      </w:r>
      <w:r>
        <w:rPr/>
        <w:t>The order in which &lt;option&gt;s appear is irrelevant.</w:t>
      </w:r>
      <w:r>
        <w:rPr>
          <w:spacing w:val="80"/>
        </w:rPr>
        <w:t> </w:t>
      </w:r>
      <w:r>
        <w:rPr/>
        <w:t>That is, any two &lt;attributedescription&gt;s that consist of the same &lt;attributetype&gt; and same set of &lt;option&gt;s are </w:t>
      </w:r>
      <w:r>
        <w:rPr>
          <w:spacing w:val="-2"/>
        </w:rPr>
        <w:t>equivalent.</w:t>
      </w:r>
    </w:p>
    <w:p>
      <w:pPr>
        <w:pStyle w:val="BodyText"/>
        <w:spacing w:before="216"/>
      </w:pPr>
      <w:r>
        <w:rPr/>
        <w:t>Examples</w:t>
      </w:r>
      <w:r>
        <w:rPr>
          <w:spacing w:val="-6"/>
        </w:rPr>
        <w:t> </w:t>
      </w:r>
      <w:r>
        <w:rPr/>
        <w:t>of</w:t>
      </w:r>
      <w:r>
        <w:rPr>
          <w:spacing w:val="-6"/>
        </w:rPr>
        <w:t> </w:t>
      </w:r>
      <w:r>
        <w:rPr/>
        <w:t>valid</w:t>
      </w:r>
      <w:r>
        <w:rPr>
          <w:spacing w:val="-6"/>
        </w:rPr>
        <w:t> </w:t>
      </w:r>
      <w:r>
        <w:rPr/>
        <w:t>attribute</w:t>
      </w:r>
      <w:r>
        <w:rPr>
          <w:spacing w:val="-6"/>
        </w:rPr>
        <w:t> </w:t>
      </w:r>
      <w:r>
        <w:rPr>
          <w:spacing w:val="-2"/>
        </w:rPr>
        <w:t>descriptions:</w:t>
      </w:r>
    </w:p>
    <w:p>
      <w:pPr>
        <w:pStyle w:val="BodyText"/>
        <w:spacing w:line="223" w:lineRule="exact" w:before="214"/>
        <w:ind w:left="880"/>
      </w:pPr>
      <w:r>
        <w:rPr>
          <w:spacing w:val="-2"/>
        </w:rPr>
        <w:t>2.5.4.0</w:t>
      </w:r>
    </w:p>
    <w:p>
      <w:pPr>
        <w:pStyle w:val="BodyText"/>
        <w:spacing w:line="232" w:lineRule="auto" w:before="1"/>
        <w:ind w:left="880" w:right="5425"/>
      </w:pPr>
      <w:r>
        <w:rPr>
          <w:spacing w:val="-2"/>
        </w:rPr>
        <w:t>cn;lang-de;lang-en owner</w:t>
      </w:r>
    </w:p>
    <w:p>
      <w:pPr>
        <w:pStyle w:val="BodyText"/>
        <w:spacing w:line="232" w:lineRule="auto" w:before="221"/>
        <w:ind w:right="199"/>
      </w:pPr>
      <w:r>
        <w:rPr/>
        <w:t>An</w:t>
      </w:r>
      <w:r>
        <w:rPr>
          <w:spacing w:val="-5"/>
        </w:rPr>
        <w:t> </w:t>
      </w:r>
      <w:r>
        <w:rPr/>
        <w:t>attribute</w:t>
      </w:r>
      <w:r>
        <w:rPr>
          <w:spacing w:val="-5"/>
        </w:rPr>
        <w:t> </w:t>
      </w:r>
      <w:r>
        <w:rPr/>
        <w:t>description</w:t>
      </w:r>
      <w:r>
        <w:rPr>
          <w:spacing w:val="-5"/>
        </w:rPr>
        <w:t> </w:t>
      </w:r>
      <w:r>
        <w:rPr/>
        <w:t>with</w:t>
      </w:r>
      <w:r>
        <w:rPr>
          <w:spacing w:val="-5"/>
        </w:rPr>
        <w:t> </w:t>
      </w:r>
      <w:r>
        <w:rPr/>
        <w:t>an</w:t>
      </w:r>
      <w:r>
        <w:rPr>
          <w:spacing w:val="-5"/>
        </w:rPr>
        <w:t> </w:t>
      </w:r>
      <w:r>
        <w:rPr/>
        <w:t>unrecognized</w:t>
      </w:r>
      <w:r>
        <w:rPr>
          <w:spacing w:val="-5"/>
        </w:rPr>
        <w:t> </w:t>
      </w:r>
      <w:r>
        <w:rPr/>
        <w:t>attribute</w:t>
      </w:r>
      <w:r>
        <w:rPr>
          <w:spacing w:val="-5"/>
        </w:rPr>
        <w:t> </w:t>
      </w:r>
      <w:r>
        <w:rPr/>
        <w:t>type</w:t>
      </w:r>
      <w:r>
        <w:rPr>
          <w:spacing w:val="-5"/>
        </w:rPr>
        <w:t> </w:t>
      </w:r>
      <w:r>
        <w:rPr/>
        <w:t>is</w:t>
      </w:r>
      <w:r>
        <w:rPr>
          <w:spacing w:val="-5"/>
        </w:rPr>
        <w:t> </w:t>
      </w:r>
      <w:r>
        <w:rPr/>
        <w:t>to</w:t>
      </w:r>
      <w:r>
        <w:rPr>
          <w:spacing w:val="-5"/>
        </w:rPr>
        <w:t> </w:t>
      </w:r>
      <w:r>
        <w:rPr/>
        <w:t>be treated as unrecognized.</w:t>
      </w:r>
      <w:r>
        <w:rPr>
          <w:spacing w:val="80"/>
          <w:w w:val="150"/>
        </w:rPr>
        <w:t> </w:t>
      </w:r>
      <w:r>
        <w:rPr/>
        <w:t>Servers SHALL treat an attribute description with an unrecognized attribute option as unrecognized.</w:t>
      </w:r>
    </w:p>
    <w:p>
      <w:pPr>
        <w:pStyle w:val="BodyText"/>
        <w:spacing w:line="232" w:lineRule="auto" w:before="1"/>
        <w:ind w:right="319"/>
      </w:pPr>
      <w:r>
        <w:rPr/>
        <w:t>Clients</w:t>
      </w:r>
      <w:r>
        <w:rPr>
          <w:spacing w:val="-5"/>
        </w:rPr>
        <w:t> </w:t>
      </w:r>
      <w:r>
        <w:rPr/>
        <w:t>MAY</w:t>
      </w:r>
      <w:r>
        <w:rPr>
          <w:spacing w:val="-5"/>
        </w:rPr>
        <w:t> </w:t>
      </w:r>
      <w:r>
        <w:rPr/>
        <w:t>treat</w:t>
      </w:r>
      <w:r>
        <w:rPr>
          <w:spacing w:val="-5"/>
        </w:rPr>
        <w:t> </w:t>
      </w:r>
      <w:r>
        <w:rPr/>
        <w:t>an</w:t>
      </w:r>
      <w:r>
        <w:rPr>
          <w:spacing w:val="-5"/>
        </w:rPr>
        <w:t> </w:t>
      </w:r>
      <w:r>
        <w:rPr/>
        <w:t>unrecognized</w:t>
      </w:r>
      <w:r>
        <w:rPr>
          <w:spacing w:val="-5"/>
        </w:rPr>
        <w:t> </w:t>
      </w:r>
      <w:r>
        <w:rPr/>
        <w:t>attribute</w:t>
      </w:r>
      <w:r>
        <w:rPr>
          <w:spacing w:val="-5"/>
        </w:rPr>
        <w:t> </w:t>
      </w:r>
      <w:r>
        <w:rPr/>
        <w:t>option</w:t>
      </w:r>
      <w:r>
        <w:rPr>
          <w:spacing w:val="-5"/>
        </w:rPr>
        <w:t> </w:t>
      </w:r>
      <w:r>
        <w:rPr/>
        <w:t>as</w:t>
      </w:r>
      <w:r>
        <w:rPr>
          <w:spacing w:val="-5"/>
        </w:rPr>
        <w:t> </w:t>
      </w:r>
      <w:r>
        <w:rPr/>
        <w:t>a</w:t>
      </w:r>
      <w:r>
        <w:rPr>
          <w:spacing w:val="-5"/>
        </w:rPr>
        <w:t> </w:t>
      </w:r>
      <w:r>
        <w:rPr/>
        <w:t>tagging option (see Section 2.5.2.1).</w:t>
      </w:r>
    </w:p>
    <w:p>
      <w:pPr>
        <w:pStyle w:val="BodyText"/>
        <w:spacing w:before="215"/>
      </w:pPr>
      <w:r>
        <w:rPr/>
        <w:t>All</w:t>
      </w:r>
      <w:r>
        <w:rPr>
          <w:spacing w:val="-6"/>
        </w:rPr>
        <w:t> </w:t>
      </w:r>
      <w:r>
        <w:rPr/>
        <w:t>attributes</w:t>
      </w:r>
      <w:r>
        <w:rPr>
          <w:spacing w:val="-5"/>
        </w:rPr>
        <w:t> </w:t>
      </w:r>
      <w:r>
        <w:rPr/>
        <w:t>of</w:t>
      </w:r>
      <w:r>
        <w:rPr>
          <w:spacing w:val="-5"/>
        </w:rPr>
        <w:t> </w:t>
      </w:r>
      <w:r>
        <w:rPr/>
        <w:t>an</w:t>
      </w:r>
      <w:r>
        <w:rPr>
          <w:spacing w:val="-5"/>
        </w:rPr>
        <w:t> </w:t>
      </w:r>
      <w:r>
        <w:rPr/>
        <w:t>entry</w:t>
      </w:r>
      <w:r>
        <w:rPr>
          <w:spacing w:val="-6"/>
        </w:rPr>
        <w:t> </w:t>
      </w:r>
      <w:r>
        <w:rPr/>
        <w:t>must</w:t>
      </w:r>
      <w:r>
        <w:rPr>
          <w:spacing w:val="-5"/>
        </w:rPr>
        <w:t> </w:t>
      </w:r>
      <w:r>
        <w:rPr/>
        <w:t>have</w:t>
      </w:r>
      <w:r>
        <w:rPr>
          <w:spacing w:val="-5"/>
        </w:rPr>
        <w:t> </w:t>
      </w:r>
      <w:r>
        <w:rPr/>
        <w:t>distinct</w:t>
      </w:r>
      <w:r>
        <w:rPr>
          <w:spacing w:val="-5"/>
        </w:rPr>
        <w:t> </w:t>
      </w:r>
      <w:r>
        <w:rPr/>
        <w:t>attribute</w:t>
      </w:r>
      <w:r>
        <w:rPr>
          <w:spacing w:val="-5"/>
        </w:rPr>
        <w:t> </w:t>
      </w:r>
      <w:r>
        <w:rPr>
          <w:spacing w:val="-2"/>
        </w:rPr>
        <w:t>descriptions.</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Attribute</w:t>
      </w:r>
      <w:r>
        <w:rPr>
          <w:spacing w:val="-9"/>
          <w:sz w:val="20"/>
        </w:rPr>
        <w:t> </w:t>
      </w:r>
      <w:r>
        <w:rPr>
          <w:spacing w:val="-2"/>
          <w:sz w:val="20"/>
        </w:rPr>
        <w:t>Types</w:t>
      </w:r>
    </w:p>
    <w:p>
      <w:pPr>
        <w:pStyle w:val="BodyText"/>
        <w:spacing w:line="232" w:lineRule="auto" w:before="219"/>
      </w:pPr>
      <w:r>
        <w:rPr/>
        <w:t>An attribute type governs whether the attribute can have multiple values,</w:t>
      </w:r>
      <w:r>
        <w:rPr>
          <w:spacing w:val="-5"/>
        </w:rPr>
        <w:t> </w:t>
      </w:r>
      <w:r>
        <w:rPr/>
        <w:t>the</w:t>
      </w:r>
      <w:r>
        <w:rPr>
          <w:spacing w:val="-5"/>
        </w:rPr>
        <w:t> </w:t>
      </w:r>
      <w:r>
        <w:rPr/>
        <w:t>syntax</w:t>
      </w:r>
      <w:r>
        <w:rPr>
          <w:spacing w:val="-5"/>
        </w:rPr>
        <w:t> </w:t>
      </w:r>
      <w:r>
        <w:rPr/>
        <w:t>and</w:t>
      </w:r>
      <w:r>
        <w:rPr>
          <w:spacing w:val="-5"/>
        </w:rPr>
        <w:t> </w:t>
      </w:r>
      <w:r>
        <w:rPr/>
        <w:t>matching</w:t>
      </w:r>
      <w:r>
        <w:rPr>
          <w:spacing w:val="-5"/>
        </w:rPr>
        <w:t> </w:t>
      </w:r>
      <w:r>
        <w:rPr/>
        <w:t>rules</w:t>
      </w:r>
      <w:r>
        <w:rPr>
          <w:spacing w:val="-5"/>
        </w:rPr>
        <w:t> </w:t>
      </w:r>
      <w:r>
        <w:rPr/>
        <w:t>used</w:t>
      </w:r>
      <w:r>
        <w:rPr>
          <w:spacing w:val="-5"/>
        </w:rPr>
        <w:t> </w:t>
      </w:r>
      <w:r>
        <w:rPr/>
        <w:t>to</w:t>
      </w:r>
      <w:r>
        <w:rPr>
          <w:spacing w:val="-5"/>
        </w:rPr>
        <w:t> </w:t>
      </w:r>
      <w:r>
        <w:rPr/>
        <w:t>construct</w:t>
      </w:r>
      <w:r>
        <w:rPr>
          <w:spacing w:val="-5"/>
        </w:rPr>
        <w:t> </w:t>
      </w:r>
      <w:r>
        <w:rPr/>
        <w:t>and</w:t>
      </w:r>
      <w:r>
        <w:rPr>
          <w:spacing w:val="-5"/>
        </w:rPr>
        <w:t> </w:t>
      </w:r>
      <w:r>
        <w:rPr/>
        <w:t>compare values of that attribute, and other functions.</w:t>
      </w:r>
    </w:p>
    <w:p>
      <w:pPr>
        <w:pStyle w:val="BodyText"/>
        <w:spacing w:after="0" w:line="232" w:lineRule="auto"/>
        <w:sectPr>
          <w:pgSz w:w="12240" w:h="15840"/>
          <w:pgMar w:header="793" w:footer="2967" w:top="1360" w:bottom="3160" w:left="1440" w:right="1800"/>
        </w:sectPr>
      </w:pPr>
    </w:p>
    <w:p>
      <w:pPr>
        <w:pStyle w:val="BodyText"/>
        <w:spacing w:before="90"/>
      </w:pPr>
      <w:r>
        <w:rPr/>
        <w:t>If</w:t>
      </w:r>
      <w:r>
        <w:rPr>
          <w:spacing w:val="-6"/>
        </w:rPr>
        <w:t> </w:t>
      </w:r>
      <w:r>
        <w:rPr/>
        <w:t>no</w:t>
      </w:r>
      <w:r>
        <w:rPr>
          <w:spacing w:val="-5"/>
        </w:rPr>
        <w:t> </w:t>
      </w:r>
      <w:r>
        <w:rPr/>
        <w:t>equality</w:t>
      </w:r>
      <w:r>
        <w:rPr>
          <w:spacing w:val="-5"/>
        </w:rPr>
        <w:t> </w:t>
      </w:r>
      <w:r>
        <w:rPr/>
        <w:t>matching</w:t>
      </w:r>
      <w:r>
        <w:rPr>
          <w:spacing w:val="-5"/>
        </w:rPr>
        <w:t> </w:t>
      </w:r>
      <w:r>
        <w:rPr/>
        <w:t>is</w:t>
      </w:r>
      <w:r>
        <w:rPr>
          <w:spacing w:val="-5"/>
        </w:rPr>
        <w:t> </w:t>
      </w:r>
      <w:r>
        <w:rPr/>
        <w:t>specified</w:t>
      </w:r>
      <w:r>
        <w:rPr>
          <w:spacing w:val="-5"/>
        </w:rPr>
        <w:t> </w:t>
      </w:r>
      <w:r>
        <w:rPr/>
        <w:t>for</w:t>
      </w:r>
      <w:r>
        <w:rPr>
          <w:spacing w:val="-5"/>
        </w:rPr>
        <w:t> </w:t>
      </w:r>
      <w:r>
        <w:rPr/>
        <w:t>the</w:t>
      </w:r>
      <w:r>
        <w:rPr>
          <w:spacing w:val="-5"/>
        </w:rPr>
        <w:t> </w:t>
      </w:r>
      <w:r>
        <w:rPr/>
        <w:t>attribute</w:t>
      </w:r>
      <w:r>
        <w:rPr>
          <w:spacing w:val="-5"/>
        </w:rPr>
        <w:t> </w:t>
      </w:r>
      <w:r>
        <w:rPr>
          <w:spacing w:val="-2"/>
        </w:rPr>
        <w:t>type:</w:t>
      </w:r>
    </w:p>
    <w:p>
      <w:pPr>
        <w:pStyle w:val="ListParagraph"/>
        <w:numPr>
          <w:ilvl w:val="0"/>
          <w:numId w:val="7"/>
        </w:numPr>
        <w:tabs>
          <w:tab w:pos="1119" w:val="left" w:leader="none"/>
        </w:tabs>
        <w:spacing w:line="223" w:lineRule="exact" w:before="213" w:after="0"/>
        <w:ind w:left="1119" w:right="0" w:hanging="239"/>
        <w:jc w:val="left"/>
        <w:rPr>
          <w:sz w:val="20"/>
        </w:rPr>
      </w:pPr>
      <w:r>
        <w:rPr>
          <w:sz w:val="20"/>
        </w:rPr>
        <w:t>the</w:t>
      </w:r>
      <w:r>
        <w:rPr>
          <w:spacing w:val="-7"/>
          <w:sz w:val="20"/>
        </w:rPr>
        <w:t> </w:t>
      </w:r>
      <w:r>
        <w:rPr>
          <w:sz w:val="20"/>
        </w:rPr>
        <w:t>attribute</w:t>
      </w:r>
      <w:r>
        <w:rPr>
          <w:spacing w:val="-4"/>
          <w:sz w:val="20"/>
        </w:rPr>
        <w:t> </w:t>
      </w:r>
      <w:r>
        <w:rPr>
          <w:sz w:val="20"/>
        </w:rPr>
        <w:t>(of</w:t>
      </w:r>
      <w:r>
        <w:rPr>
          <w:spacing w:val="-4"/>
          <w:sz w:val="20"/>
        </w:rPr>
        <w:t> </w:t>
      </w:r>
      <w:r>
        <w:rPr>
          <w:sz w:val="20"/>
        </w:rPr>
        <w:t>the</w:t>
      </w:r>
      <w:r>
        <w:rPr>
          <w:spacing w:val="-4"/>
          <w:sz w:val="20"/>
        </w:rPr>
        <w:t> </w:t>
      </w:r>
      <w:r>
        <w:rPr>
          <w:sz w:val="20"/>
        </w:rPr>
        <w:t>type)</w:t>
      </w:r>
      <w:r>
        <w:rPr>
          <w:spacing w:val="-5"/>
          <w:sz w:val="20"/>
        </w:rPr>
        <w:t> </w:t>
      </w:r>
      <w:r>
        <w:rPr>
          <w:sz w:val="20"/>
        </w:rPr>
        <w:t>cannot</w:t>
      </w:r>
      <w:r>
        <w:rPr>
          <w:spacing w:val="-4"/>
          <w:sz w:val="20"/>
        </w:rPr>
        <w:t> </w:t>
      </w:r>
      <w:r>
        <w:rPr>
          <w:sz w:val="20"/>
        </w:rPr>
        <w:t>be</w:t>
      </w:r>
      <w:r>
        <w:rPr>
          <w:spacing w:val="-4"/>
          <w:sz w:val="20"/>
        </w:rPr>
        <w:t> </w:t>
      </w:r>
      <w:r>
        <w:rPr>
          <w:sz w:val="20"/>
        </w:rPr>
        <w:t>used</w:t>
      </w:r>
      <w:r>
        <w:rPr>
          <w:spacing w:val="-4"/>
          <w:sz w:val="20"/>
        </w:rPr>
        <w:t> </w:t>
      </w:r>
      <w:r>
        <w:rPr>
          <w:sz w:val="20"/>
        </w:rPr>
        <w:t>for</w:t>
      </w:r>
      <w:r>
        <w:rPr>
          <w:spacing w:val="-4"/>
          <w:sz w:val="20"/>
        </w:rPr>
        <w:t> </w:t>
      </w:r>
      <w:r>
        <w:rPr>
          <w:spacing w:val="-2"/>
          <w:sz w:val="20"/>
        </w:rPr>
        <w:t>naming;</w:t>
      </w:r>
    </w:p>
    <w:p>
      <w:pPr>
        <w:pStyle w:val="ListParagraph"/>
        <w:numPr>
          <w:ilvl w:val="0"/>
          <w:numId w:val="7"/>
        </w:numPr>
        <w:tabs>
          <w:tab w:pos="1120" w:val="left" w:leader="none"/>
        </w:tabs>
        <w:spacing w:line="232" w:lineRule="auto" w:before="2" w:after="0"/>
        <w:ind w:left="1120" w:right="799" w:hanging="240"/>
        <w:jc w:val="left"/>
        <w:rPr>
          <w:sz w:val="20"/>
        </w:rPr>
      </w:pPr>
      <w:r>
        <w:rPr>
          <w:sz w:val="20"/>
        </w:rPr>
        <w:t>when</w:t>
      </w:r>
      <w:r>
        <w:rPr>
          <w:spacing w:val="-5"/>
          <w:sz w:val="20"/>
        </w:rPr>
        <w:t> </w:t>
      </w:r>
      <w:r>
        <w:rPr>
          <w:sz w:val="20"/>
        </w:rPr>
        <w:t>adding</w:t>
      </w:r>
      <w:r>
        <w:rPr>
          <w:spacing w:val="-5"/>
          <w:sz w:val="20"/>
        </w:rPr>
        <w:t> </w:t>
      </w:r>
      <w:r>
        <w:rPr>
          <w:sz w:val="20"/>
        </w:rPr>
        <w:t>the</w:t>
      </w:r>
      <w:r>
        <w:rPr>
          <w:spacing w:val="-5"/>
          <w:sz w:val="20"/>
        </w:rPr>
        <w:t> </w:t>
      </w:r>
      <w:r>
        <w:rPr>
          <w:sz w:val="20"/>
        </w:rPr>
        <w:t>attribute</w:t>
      </w:r>
      <w:r>
        <w:rPr>
          <w:spacing w:val="-5"/>
          <w:sz w:val="20"/>
        </w:rPr>
        <w:t> </w:t>
      </w:r>
      <w:r>
        <w:rPr>
          <w:sz w:val="20"/>
        </w:rPr>
        <w:t>(or</w:t>
      </w:r>
      <w:r>
        <w:rPr>
          <w:spacing w:val="-5"/>
          <w:sz w:val="20"/>
        </w:rPr>
        <w:t> </w:t>
      </w:r>
      <w:r>
        <w:rPr>
          <w:sz w:val="20"/>
        </w:rPr>
        <w:t>replacing</w:t>
      </w:r>
      <w:r>
        <w:rPr>
          <w:spacing w:val="-5"/>
          <w:sz w:val="20"/>
        </w:rPr>
        <w:t> </w:t>
      </w:r>
      <w:r>
        <w:rPr>
          <w:sz w:val="20"/>
        </w:rPr>
        <w:t>all</w:t>
      </w:r>
      <w:r>
        <w:rPr>
          <w:spacing w:val="-5"/>
          <w:sz w:val="20"/>
        </w:rPr>
        <w:t> </w:t>
      </w:r>
      <w:r>
        <w:rPr>
          <w:sz w:val="20"/>
        </w:rPr>
        <w:t>values),</w:t>
      </w:r>
      <w:r>
        <w:rPr>
          <w:spacing w:val="-5"/>
          <w:sz w:val="20"/>
        </w:rPr>
        <w:t> </w:t>
      </w:r>
      <w:r>
        <w:rPr>
          <w:sz w:val="20"/>
        </w:rPr>
        <w:t>no</w:t>
      </w:r>
      <w:r>
        <w:rPr>
          <w:spacing w:val="-5"/>
          <w:sz w:val="20"/>
        </w:rPr>
        <w:t> </w:t>
      </w:r>
      <w:r>
        <w:rPr>
          <w:sz w:val="20"/>
        </w:rPr>
        <w:t>two values may be equivalent (see 2.2);</w:t>
      </w:r>
    </w:p>
    <w:p>
      <w:pPr>
        <w:pStyle w:val="ListParagraph"/>
        <w:numPr>
          <w:ilvl w:val="0"/>
          <w:numId w:val="7"/>
        </w:numPr>
        <w:tabs>
          <w:tab w:pos="1120" w:val="left" w:leader="none"/>
        </w:tabs>
        <w:spacing w:line="232" w:lineRule="auto" w:before="0" w:after="0"/>
        <w:ind w:left="1120" w:right="799" w:hanging="240"/>
        <w:jc w:val="left"/>
        <w:rPr>
          <w:sz w:val="20"/>
        </w:rPr>
      </w:pPr>
      <w:r>
        <w:rPr>
          <w:sz w:val="20"/>
        </w:rPr>
        <w:t>individual</w:t>
      </w:r>
      <w:r>
        <w:rPr>
          <w:spacing w:val="-5"/>
          <w:sz w:val="20"/>
        </w:rPr>
        <w:t> </w:t>
      </w:r>
      <w:r>
        <w:rPr>
          <w:sz w:val="20"/>
        </w:rPr>
        <w:t>values</w:t>
      </w:r>
      <w:r>
        <w:rPr>
          <w:spacing w:val="-5"/>
          <w:sz w:val="20"/>
        </w:rPr>
        <w:t> </w:t>
      </w:r>
      <w:r>
        <w:rPr>
          <w:sz w:val="20"/>
        </w:rPr>
        <w:t>of</w:t>
      </w:r>
      <w:r>
        <w:rPr>
          <w:spacing w:val="-5"/>
          <w:sz w:val="20"/>
        </w:rPr>
        <w:t> </w:t>
      </w:r>
      <w:r>
        <w:rPr>
          <w:sz w:val="20"/>
        </w:rPr>
        <w:t>a</w:t>
      </w:r>
      <w:r>
        <w:rPr>
          <w:spacing w:val="-5"/>
          <w:sz w:val="20"/>
        </w:rPr>
        <w:t> </w:t>
      </w:r>
      <w:r>
        <w:rPr>
          <w:sz w:val="20"/>
        </w:rPr>
        <w:t>multi-valued</w:t>
      </w:r>
      <w:r>
        <w:rPr>
          <w:spacing w:val="-5"/>
          <w:sz w:val="20"/>
        </w:rPr>
        <w:t> </w:t>
      </w:r>
      <w:r>
        <w:rPr>
          <w:sz w:val="20"/>
        </w:rPr>
        <w:t>attribute</w:t>
      </w:r>
      <w:r>
        <w:rPr>
          <w:spacing w:val="-5"/>
          <w:sz w:val="20"/>
        </w:rPr>
        <w:t> </w:t>
      </w:r>
      <w:r>
        <w:rPr>
          <w:sz w:val="20"/>
        </w:rPr>
        <w:t>are</w:t>
      </w:r>
      <w:r>
        <w:rPr>
          <w:spacing w:val="-5"/>
          <w:sz w:val="20"/>
        </w:rPr>
        <w:t> </w:t>
      </w:r>
      <w:r>
        <w:rPr>
          <w:sz w:val="20"/>
        </w:rPr>
        <w:t>not</w:t>
      </w:r>
      <w:r>
        <w:rPr>
          <w:spacing w:val="-5"/>
          <w:sz w:val="20"/>
        </w:rPr>
        <w:t> </w:t>
      </w:r>
      <w:r>
        <w:rPr>
          <w:sz w:val="20"/>
        </w:rPr>
        <w:t>to</w:t>
      </w:r>
      <w:r>
        <w:rPr>
          <w:spacing w:val="-5"/>
          <w:sz w:val="20"/>
        </w:rPr>
        <w:t> </w:t>
      </w:r>
      <w:r>
        <w:rPr>
          <w:sz w:val="20"/>
        </w:rPr>
        <w:t>be independently added or deleted;</w:t>
      </w:r>
    </w:p>
    <w:p>
      <w:pPr>
        <w:pStyle w:val="ListParagraph"/>
        <w:numPr>
          <w:ilvl w:val="0"/>
          <w:numId w:val="7"/>
        </w:numPr>
        <w:tabs>
          <w:tab w:pos="1120" w:val="left" w:leader="none"/>
        </w:tabs>
        <w:spacing w:line="232" w:lineRule="auto" w:before="1" w:after="0"/>
        <w:ind w:left="1120" w:right="439" w:hanging="240"/>
        <w:jc w:val="left"/>
        <w:rPr>
          <w:sz w:val="20"/>
        </w:rPr>
      </w:pPr>
      <w:r>
        <w:rPr>
          <w:sz w:val="20"/>
        </w:rPr>
        <w:t>attribute</w:t>
      </w:r>
      <w:r>
        <w:rPr>
          <w:spacing w:val="-6"/>
          <w:sz w:val="20"/>
        </w:rPr>
        <w:t> </w:t>
      </w:r>
      <w:r>
        <w:rPr>
          <w:sz w:val="20"/>
        </w:rPr>
        <w:t>value</w:t>
      </w:r>
      <w:r>
        <w:rPr>
          <w:spacing w:val="-6"/>
          <w:sz w:val="20"/>
        </w:rPr>
        <w:t> </w:t>
      </w:r>
      <w:r>
        <w:rPr>
          <w:sz w:val="20"/>
        </w:rPr>
        <w:t>assertions</w:t>
      </w:r>
      <w:r>
        <w:rPr>
          <w:spacing w:val="-6"/>
          <w:sz w:val="20"/>
        </w:rPr>
        <w:t> </w:t>
      </w:r>
      <w:r>
        <w:rPr>
          <w:sz w:val="20"/>
        </w:rPr>
        <w:t>(such</w:t>
      </w:r>
      <w:r>
        <w:rPr>
          <w:spacing w:val="-6"/>
          <w:sz w:val="20"/>
        </w:rPr>
        <w:t> </w:t>
      </w:r>
      <w:r>
        <w:rPr>
          <w:sz w:val="20"/>
        </w:rPr>
        <w:t>as</w:t>
      </w:r>
      <w:r>
        <w:rPr>
          <w:spacing w:val="-6"/>
          <w:sz w:val="20"/>
        </w:rPr>
        <w:t> </w:t>
      </w:r>
      <w:r>
        <w:rPr>
          <w:sz w:val="20"/>
        </w:rPr>
        <w:t>matching</w:t>
      </w:r>
      <w:r>
        <w:rPr>
          <w:spacing w:val="-6"/>
          <w:sz w:val="20"/>
        </w:rPr>
        <w:t> </w:t>
      </w:r>
      <w:r>
        <w:rPr>
          <w:sz w:val="20"/>
        </w:rPr>
        <w:t>in</w:t>
      </w:r>
      <w:r>
        <w:rPr>
          <w:spacing w:val="-6"/>
          <w:sz w:val="20"/>
        </w:rPr>
        <w:t> </w:t>
      </w:r>
      <w:r>
        <w:rPr>
          <w:sz w:val="20"/>
        </w:rPr>
        <w:t>search</w:t>
      </w:r>
      <w:r>
        <w:rPr>
          <w:spacing w:val="-6"/>
          <w:sz w:val="20"/>
        </w:rPr>
        <w:t> </w:t>
      </w:r>
      <w:r>
        <w:rPr>
          <w:sz w:val="20"/>
        </w:rPr>
        <w:t>filters and comparisons) using values of such a type cannot be </w:t>
      </w:r>
      <w:r>
        <w:rPr>
          <w:spacing w:val="-2"/>
          <w:sz w:val="20"/>
        </w:rPr>
        <w:t>performed.</w:t>
      </w:r>
    </w:p>
    <w:p>
      <w:pPr>
        <w:pStyle w:val="BodyText"/>
        <w:spacing w:line="232" w:lineRule="auto" w:before="220"/>
        <w:ind w:right="319"/>
      </w:pPr>
      <w:r>
        <w:rPr/>
        <w:t>Otherwise, the specified equality matching rule is to be used to evaluate</w:t>
      </w:r>
      <w:r>
        <w:rPr>
          <w:spacing w:val="-6"/>
        </w:rPr>
        <w:t> </w:t>
      </w:r>
      <w:r>
        <w:rPr/>
        <w:t>attribute</w:t>
      </w:r>
      <w:r>
        <w:rPr>
          <w:spacing w:val="-6"/>
        </w:rPr>
        <w:t> </w:t>
      </w:r>
      <w:r>
        <w:rPr/>
        <w:t>value</w:t>
      </w:r>
      <w:r>
        <w:rPr>
          <w:spacing w:val="-6"/>
        </w:rPr>
        <w:t> </w:t>
      </w:r>
      <w:r>
        <w:rPr/>
        <w:t>assertions</w:t>
      </w:r>
      <w:r>
        <w:rPr>
          <w:spacing w:val="-6"/>
        </w:rPr>
        <w:t> </w:t>
      </w:r>
      <w:r>
        <w:rPr/>
        <w:t>concerning</w:t>
      </w:r>
      <w:r>
        <w:rPr>
          <w:spacing w:val="-6"/>
        </w:rPr>
        <w:t> </w:t>
      </w:r>
      <w:r>
        <w:rPr/>
        <w:t>the</w:t>
      </w:r>
      <w:r>
        <w:rPr>
          <w:spacing w:val="-6"/>
        </w:rPr>
        <w:t> </w:t>
      </w:r>
      <w:r>
        <w:rPr/>
        <w:t>attribute</w:t>
      </w:r>
      <w:r>
        <w:rPr>
          <w:spacing w:val="-6"/>
        </w:rPr>
        <w:t> </w:t>
      </w:r>
      <w:r>
        <w:rPr/>
        <w:t>type. The specified equality rule is to be transitive and commutative.</w:t>
      </w:r>
    </w:p>
    <w:p>
      <w:pPr>
        <w:pStyle w:val="BodyText"/>
        <w:spacing w:line="232" w:lineRule="auto" w:before="221"/>
        <w:ind w:right="199"/>
      </w:pPr>
      <w:r>
        <w:rPr/>
        <w:t>The attribute type indicates whether the attribute is a user attribute</w:t>
      </w:r>
      <w:r>
        <w:rPr>
          <w:spacing w:val="-5"/>
        </w:rPr>
        <w:t> </w:t>
      </w:r>
      <w:r>
        <w:rPr/>
        <w:t>or</w:t>
      </w:r>
      <w:r>
        <w:rPr>
          <w:spacing w:val="-5"/>
        </w:rPr>
        <w:t> </w:t>
      </w:r>
      <w:r>
        <w:rPr/>
        <w:t>an</w:t>
      </w:r>
      <w:r>
        <w:rPr>
          <w:spacing w:val="-5"/>
        </w:rPr>
        <w:t> </w:t>
      </w:r>
      <w:r>
        <w:rPr/>
        <w:t>operational</w:t>
      </w:r>
      <w:r>
        <w:rPr>
          <w:spacing w:val="-5"/>
        </w:rPr>
        <w:t> </w:t>
      </w:r>
      <w:r>
        <w:rPr/>
        <w:t>attribute.</w:t>
      </w:r>
      <w:r>
        <w:rPr>
          <w:spacing w:val="80"/>
        </w:rPr>
        <w:t> </w:t>
      </w:r>
      <w:r>
        <w:rPr/>
        <w:t>If</w:t>
      </w:r>
      <w:r>
        <w:rPr>
          <w:spacing w:val="-5"/>
        </w:rPr>
        <w:t> </w:t>
      </w:r>
      <w:r>
        <w:rPr/>
        <w:t>operational,</w:t>
      </w:r>
      <w:r>
        <w:rPr>
          <w:spacing w:val="-5"/>
        </w:rPr>
        <w:t> </w:t>
      </w:r>
      <w:r>
        <w:rPr/>
        <w:t>the</w:t>
      </w:r>
      <w:r>
        <w:rPr>
          <w:spacing w:val="-5"/>
        </w:rPr>
        <w:t> </w:t>
      </w:r>
      <w:r>
        <w:rPr/>
        <w:t>attribute type</w:t>
      </w:r>
      <w:r>
        <w:rPr>
          <w:spacing w:val="-5"/>
        </w:rPr>
        <w:t> </w:t>
      </w:r>
      <w:r>
        <w:rPr/>
        <w:t>indicates</w:t>
      </w:r>
      <w:r>
        <w:rPr>
          <w:spacing w:val="-5"/>
        </w:rPr>
        <w:t> </w:t>
      </w:r>
      <w:r>
        <w:rPr/>
        <w:t>the</w:t>
      </w:r>
      <w:r>
        <w:rPr>
          <w:spacing w:val="-5"/>
        </w:rPr>
        <w:t> </w:t>
      </w:r>
      <w:r>
        <w:rPr/>
        <w:t>operational</w:t>
      </w:r>
      <w:r>
        <w:rPr>
          <w:spacing w:val="-5"/>
        </w:rPr>
        <w:t> </w:t>
      </w:r>
      <w:r>
        <w:rPr/>
        <w:t>usage</w:t>
      </w:r>
      <w:r>
        <w:rPr>
          <w:spacing w:val="-5"/>
        </w:rPr>
        <w:t> </w:t>
      </w:r>
      <w:r>
        <w:rPr/>
        <w:t>and</w:t>
      </w:r>
      <w:r>
        <w:rPr>
          <w:spacing w:val="-5"/>
        </w:rPr>
        <w:t> </w:t>
      </w:r>
      <w:r>
        <w:rPr/>
        <w:t>whether</w:t>
      </w:r>
      <w:r>
        <w:rPr>
          <w:spacing w:val="-5"/>
        </w:rPr>
        <w:t> </w:t>
      </w:r>
      <w:r>
        <w:rPr/>
        <w:t>or</w:t>
      </w:r>
      <w:r>
        <w:rPr>
          <w:spacing w:val="-5"/>
        </w:rPr>
        <w:t> </w:t>
      </w:r>
      <w:r>
        <w:rPr/>
        <w:t>not</w:t>
      </w:r>
      <w:r>
        <w:rPr>
          <w:spacing w:val="-5"/>
        </w:rPr>
        <w:t> </w:t>
      </w:r>
      <w:r>
        <w:rPr/>
        <w:t>the</w:t>
      </w:r>
      <w:r>
        <w:rPr>
          <w:spacing w:val="-5"/>
        </w:rPr>
        <w:t> </w:t>
      </w:r>
      <w:r>
        <w:rPr/>
        <w:t>attribute is modifiable by users.</w:t>
      </w:r>
      <w:r>
        <w:rPr>
          <w:spacing w:val="80"/>
        </w:rPr>
        <w:t> </w:t>
      </w:r>
      <w:r>
        <w:rPr/>
        <w:t>Operational attributes are discussed in Section 3.4.</w:t>
      </w:r>
    </w:p>
    <w:p>
      <w:pPr>
        <w:pStyle w:val="BodyText"/>
        <w:spacing w:line="232" w:lineRule="auto" w:before="221"/>
        <w:ind w:right="319"/>
      </w:pPr>
      <w:r>
        <w:rPr/>
        <w:t>An attribute type (a subtype) may derive from a more generic attribute</w:t>
      </w:r>
      <w:r>
        <w:rPr>
          <w:spacing w:val="-6"/>
        </w:rPr>
        <w:t> </w:t>
      </w:r>
      <w:r>
        <w:rPr/>
        <w:t>type</w:t>
      </w:r>
      <w:r>
        <w:rPr>
          <w:spacing w:val="-6"/>
        </w:rPr>
        <w:t> </w:t>
      </w:r>
      <w:r>
        <w:rPr/>
        <w:t>(a</w:t>
      </w:r>
      <w:r>
        <w:rPr>
          <w:spacing w:val="-6"/>
        </w:rPr>
        <w:t> </w:t>
      </w:r>
      <w:r>
        <w:rPr/>
        <w:t>direct</w:t>
      </w:r>
      <w:r>
        <w:rPr>
          <w:spacing w:val="-6"/>
        </w:rPr>
        <w:t> </w:t>
      </w:r>
      <w:r>
        <w:rPr/>
        <w:t>supertype).</w:t>
      </w:r>
      <w:r>
        <w:rPr>
          <w:spacing w:val="80"/>
        </w:rPr>
        <w:t> </w:t>
      </w:r>
      <w:r>
        <w:rPr/>
        <w:t>The</w:t>
      </w:r>
      <w:r>
        <w:rPr>
          <w:spacing w:val="-6"/>
        </w:rPr>
        <w:t> </w:t>
      </w:r>
      <w:r>
        <w:rPr/>
        <w:t>following</w:t>
      </w:r>
      <w:r>
        <w:rPr>
          <w:spacing w:val="-6"/>
        </w:rPr>
        <w:t> </w:t>
      </w:r>
      <w:r>
        <w:rPr/>
        <w:t>restrictions apply to subtyping:</w:t>
      </w:r>
    </w:p>
    <w:p>
      <w:pPr>
        <w:pStyle w:val="ListParagraph"/>
        <w:numPr>
          <w:ilvl w:val="0"/>
          <w:numId w:val="7"/>
        </w:numPr>
        <w:tabs>
          <w:tab w:pos="1119" w:val="left" w:leader="none"/>
        </w:tabs>
        <w:spacing w:line="223" w:lineRule="exact" w:before="216" w:after="0"/>
        <w:ind w:left="1119" w:right="0" w:hanging="239"/>
        <w:jc w:val="left"/>
        <w:rPr>
          <w:sz w:val="20"/>
        </w:rPr>
      </w:pPr>
      <w:r>
        <w:rPr>
          <w:sz w:val="20"/>
        </w:rPr>
        <w:t>a</w:t>
      </w:r>
      <w:r>
        <w:rPr>
          <w:spacing w:val="-6"/>
          <w:sz w:val="20"/>
        </w:rPr>
        <w:t> </w:t>
      </w:r>
      <w:r>
        <w:rPr>
          <w:sz w:val="20"/>
        </w:rPr>
        <w:t>subtype</w:t>
      </w:r>
      <w:r>
        <w:rPr>
          <w:spacing w:val="-4"/>
          <w:sz w:val="20"/>
        </w:rPr>
        <w:t> </w:t>
      </w:r>
      <w:r>
        <w:rPr>
          <w:sz w:val="20"/>
        </w:rPr>
        <w:t>must</w:t>
      </w:r>
      <w:r>
        <w:rPr>
          <w:spacing w:val="-4"/>
          <w:sz w:val="20"/>
        </w:rPr>
        <w:t> </w:t>
      </w:r>
      <w:r>
        <w:rPr>
          <w:sz w:val="20"/>
        </w:rPr>
        <w:t>have</w:t>
      </w:r>
      <w:r>
        <w:rPr>
          <w:spacing w:val="-4"/>
          <w:sz w:val="20"/>
        </w:rPr>
        <w:t> </w:t>
      </w:r>
      <w:r>
        <w:rPr>
          <w:sz w:val="20"/>
        </w:rPr>
        <w:t>the</w:t>
      </w:r>
      <w:r>
        <w:rPr>
          <w:spacing w:val="-4"/>
          <w:sz w:val="20"/>
        </w:rPr>
        <w:t> </w:t>
      </w:r>
      <w:r>
        <w:rPr>
          <w:sz w:val="20"/>
        </w:rPr>
        <w:t>same</w:t>
      </w:r>
      <w:r>
        <w:rPr>
          <w:spacing w:val="-4"/>
          <w:sz w:val="20"/>
        </w:rPr>
        <w:t> </w:t>
      </w:r>
      <w:r>
        <w:rPr>
          <w:sz w:val="20"/>
        </w:rPr>
        <w:t>usage</w:t>
      </w:r>
      <w:r>
        <w:rPr>
          <w:spacing w:val="-4"/>
          <w:sz w:val="20"/>
        </w:rPr>
        <w:t> </w:t>
      </w:r>
      <w:r>
        <w:rPr>
          <w:sz w:val="20"/>
        </w:rPr>
        <w:t>as</w:t>
      </w:r>
      <w:r>
        <w:rPr>
          <w:spacing w:val="-4"/>
          <w:sz w:val="20"/>
        </w:rPr>
        <w:t> </w:t>
      </w:r>
      <w:r>
        <w:rPr>
          <w:sz w:val="20"/>
        </w:rPr>
        <w:t>its</w:t>
      </w:r>
      <w:r>
        <w:rPr>
          <w:spacing w:val="-4"/>
          <w:sz w:val="20"/>
        </w:rPr>
        <w:t> </w:t>
      </w:r>
      <w:r>
        <w:rPr>
          <w:sz w:val="20"/>
        </w:rPr>
        <w:t>direct</w:t>
      </w:r>
      <w:r>
        <w:rPr>
          <w:spacing w:val="-3"/>
          <w:sz w:val="20"/>
        </w:rPr>
        <w:t> </w:t>
      </w:r>
      <w:r>
        <w:rPr>
          <w:spacing w:val="-2"/>
          <w:sz w:val="20"/>
        </w:rPr>
        <w:t>supertype,</w:t>
      </w:r>
    </w:p>
    <w:p>
      <w:pPr>
        <w:pStyle w:val="ListParagraph"/>
        <w:numPr>
          <w:ilvl w:val="0"/>
          <w:numId w:val="7"/>
        </w:numPr>
        <w:tabs>
          <w:tab w:pos="1120" w:val="left" w:leader="none"/>
        </w:tabs>
        <w:spacing w:line="232" w:lineRule="auto" w:before="2" w:after="0"/>
        <w:ind w:left="1120" w:right="679" w:hanging="240"/>
        <w:jc w:val="left"/>
        <w:rPr>
          <w:sz w:val="20"/>
        </w:rPr>
      </w:pPr>
      <w:r>
        <w:rPr>
          <w:sz w:val="20"/>
        </w:rPr>
        <w:t>a</w:t>
      </w:r>
      <w:r>
        <w:rPr>
          <w:spacing w:val="-4"/>
          <w:sz w:val="20"/>
        </w:rPr>
        <w:t> </w:t>
      </w:r>
      <w:r>
        <w:rPr>
          <w:sz w:val="20"/>
        </w:rPr>
        <w:t>subtype’s</w:t>
      </w:r>
      <w:r>
        <w:rPr>
          <w:spacing w:val="-4"/>
          <w:sz w:val="20"/>
        </w:rPr>
        <w:t> </w:t>
      </w:r>
      <w:r>
        <w:rPr>
          <w:sz w:val="20"/>
        </w:rPr>
        <w:t>syntax</w:t>
      </w:r>
      <w:r>
        <w:rPr>
          <w:spacing w:val="-4"/>
          <w:sz w:val="20"/>
        </w:rPr>
        <w:t> </w:t>
      </w:r>
      <w:r>
        <w:rPr>
          <w:sz w:val="20"/>
        </w:rPr>
        <w:t>must</w:t>
      </w:r>
      <w:r>
        <w:rPr>
          <w:spacing w:val="-4"/>
          <w:sz w:val="20"/>
        </w:rPr>
        <w:t> </w:t>
      </w:r>
      <w:r>
        <w:rPr>
          <w:sz w:val="20"/>
        </w:rPr>
        <w:t>be</w:t>
      </w:r>
      <w:r>
        <w:rPr>
          <w:spacing w:val="-4"/>
          <w:sz w:val="20"/>
        </w:rPr>
        <w:t> </w:t>
      </w:r>
      <w:r>
        <w:rPr>
          <w:sz w:val="20"/>
        </w:rPr>
        <w:t>the</w:t>
      </w:r>
      <w:r>
        <w:rPr>
          <w:spacing w:val="-4"/>
          <w:sz w:val="20"/>
        </w:rPr>
        <w:t> </w:t>
      </w:r>
      <w:r>
        <w:rPr>
          <w:sz w:val="20"/>
        </w:rPr>
        <w:t>same,</w:t>
      </w:r>
      <w:r>
        <w:rPr>
          <w:spacing w:val="-4"/>
          <w:sz w:val="20"/>
        </w:rPr>
        <w:t> </w:t>
      </w:r>
      <w:r>
        <w:rPr>
          <w:sz w:val="20"/>
        </w:rPr>
        <w:t>or</w:t>
      </w:r>
      <w:r>
        <w:rPr>
          <w:spacing w:val="-4"/>
          <w:sz w:val="20"/>
        </w:rPr>
        <w:t> </w:t>
      </w:r>
      <w:r>
        <w:rPr>
          <w:sz w:val="20"/>
        </w:rPr>
        <w:t>a</w:t>
      </w:r>
      <w:r>
        <w:rPr>
          <w:spacing w:val="-4"/>
          <w:sz w:val="20"/>
        </w:rPr>
        <w:t> </w:t>
      </w:r>
      <w:r>
        <w:rPr>
          <w:sz w:val="20"/>
        </w:rPr>
        <w:t>refinement</w:t>
      </w:r>
      <w:r>
        <w:rPr>
          <w:spacing w:val="-4"/>
          <w:sz w:val="20"/>
        </w:rPr>
        <w:t> </w:t>
      </w:r>
      <w:r>
        <w:rPr>
          <w:sz w:val="20"/>
        </w:rPr>
        <w:t>of,</w:t>
      </w:r>
      <w:r>
        <w:rPr>
          <w:spacing w:val="-4"/>
          <w:sz w:val="20"/>
        </w:rPr>
        <w:t> </w:t>
      </w:r>
      <w:r>
        <w:rPr>
          <w:sz w:val="20"/>
        </w:rPr>
        <w:t>its supertype’s syntax, and</w:t>
      </w:r>
    </w:p>
    <w:p>
      <w:pPr>
        <w:pStyle w:val="ListParagraph"/>
        <w:numPr>
          <w:ilvl w:val="0"/>
          <w:numId w:val="7"/>
        </w:numPr>
        <w:tabs>
          <w:tab w:pos="1120" w:val="left" w:leader="none"/>
        </w:tabs>
        <w:spacing w:line="232" w:lineRule="auto" w:before="0" w:after="0"/>
        <w:ind w:left="1120" w:right="919" w:hanging="240"/>
        <w:jc w:val="left"/>
        <w:rPr>
          <w:sz w:val="20"/>
        </w:rPr>
      </w:pPr>
      <w:r>
        <w:rPr>
          <w:sz w:val="20"/>
        </w:rPr>
        <w:t>a</w:t>
      </w:r>
      <w:r>
        <w:rPr>
          <w:spacing w:val="-5"/>
          <w:sz w:val="20"/>
        </w:rPr>
        <w:t> </w:t>
      </w:r>
      <w:r>
        <w:rPr>
          <w:sz w:val="20"/>
        </w:rPr>
        <w:t>subtype</w:t>
      </w:r>
      <w:r>
        <w:rPr>
          <w:spacing w:val="-5"/>
          <w:sz w:val="20"/>
        </w:rPr>
        <w:t> </w:t>
      </w:r>
      <w:r>
        <w:rPr>
          <w:sz w:val="20"/>
        </w:rPr>
        <w:t>must</w:t>
      </w:r>
      <w:r>
        <w:rPr>
          <w:spacing w:val="-5"/>
          <w:sz w:val="20"/>
        </w:rPr>
        <w:t> </w:t>
      </w:r>
      <w:r>
        <w:rPr>
          <w:sz w:val="20"/>
        </w:rPr>
        <w:t>be</w:t>
      </w:r>
      <w:r>
        <w:rPr>
          <w:spacing w:val="-5"/>
          <w:sz w:val="20"/>
        </w:rPr>
        <w:t> </w:t>
      </w:r>
      <w:r>
        <w:rPr>
          <w:sz w:val="20"/>
        </w:rPr>
        <w:t>collective</w:t>
      </w:r>
      <w:r>
        <w:rPr>
          <w:spacing w:val="-5"/>
          <w:sz w:val="20"/>
        </w:rPr>
        <w:t> </w:t>
      </w:r>
      <w:r>
        <w:rPr>
          <w:sz w:val="20"/>
        </w:rPr>
        <w:t>[RFC3671]</w:t>
      </w:r>
      <w:r>
        <w:rPr>
          <w:spacing w:val="-5"/>
          <w:sz w:val="20"/>
        </w:rPr>
        <w:t> </w:t>
      </w:r>
      <w:r>
        <w:rPr>
          <w:sz w:val="20"/>
        </w:rPr>
        <w:t>if</w:t>
      </w:r>
      <w:r>
        <w:rPr>
          <w:spacing w:val="-5"/>
          <w:sz w:val="20"/>
        </w:rPr>
        <w:t> </w:t>
      </w:r>
      <w:r>
        <w:rPr>
          <w:sz w:val="20"/>
        </w:rPr>
        <w:t>its</w:t>
      </w:r>
      <w:r>
        <w:rPr>
          <w:spacing w:val="-5"/>
          <w:sz w:val="20"/>
        </w:rPr>
        <w:t> </w:t>
      </w:r>
      <w:r>
        <w:rPr>
          <w:sz w:val="20"/>
        </w:rPr>
        <w:t>supertype</w:t>
      </w:r>
      <w:r>
        <w:rPr>
          <w:spacing w:val="-5"/>
          <w:sz w:val="20"/>
        </w:rPr>
        <w:t> </w:t>
      </w:r>
      <w:r>
        <w:rPr>
          <w:sz w:val="20"/>
        </w:rPr>
        <w:t>is </w:t>
      </w:r>
      <w:r>
        <w:rPr>
          <w:spacing w:val="-2"/>
          <w:sz w:val="20"/>
        </w:rPr>
        <w:t>collective.</w:t>
      </w:r>
    </w:p>
    <w:p>
      <w:pPr>
        <w:pStyle w:val="BodyText"/>
        <w:spacing w:line="232" w:lineRule="auto" w:before="221"/>
        <w:ind w:right="319"/>
      </w:pPr>
      <w:r>
        <w:rPr/>
        <w:t>An</w:t>
      </w:r>
      <w:r>
        <w:rPr>
          <w:spacing w:val="-5"/>
        </w:rPr>
        <w:t> </w:t>
      </w:r>
      <w:r>
        <w:rPr/>
        <w:t>attribute</w:t>
      </w:r>
      <w:r>
        <w:rPr>
          <w:spacing w:val="-5"/>
        </w:rPr>
        <w:t> </w:t>
      </w:r>
      <w:r>
        <w:rPr/>
        <w:t>description</w:t>
      </w:r>
      <w:r>
        <w:rPr>
          <w:spacing w:val="-5"/>
        </w:rPr>
        <w:t> </w:t>
      </w:r>
      <w:r>
        <w:rPr/>
        <w:t>consisting</w:t>
      </w:r>
      <w:r>
        <w:rPr>
          <w:spacing w:val="-5"/>
        </w:rPr>
        <w:t> </w:t>
      </w:r>
      <w:r>
        <w:rPr/>
        <w:t>of</w:t>
      </w:r>
      <w:r>
        <w:rPr>
          <w:spacing w:val="-5"/>
        </w:rPr>
        <w:t> </w:t>
      </w:r>
      <w:r>
        <w:rPr/>
        <w:t>a</w:t>
      </w:r>
      <w:r>
        <w:rPr>
          <w:spacing w:val="-5"/>
        </w:rPr>
        <w:t> </w:t>
      </w:r>
      <w:r>
        <w:rPr/>
        <w:t>subtype</w:t>
      </w:r>
      <w:r>
        <w:rPr>
          <w:spacing w:val="-5"/>
        </w:rPr>
        <w:t> </w:t>
      </w:r>
      <w:r>
        <w:rPr/>
        <w:t>and</w:t>
      </w:r>
      <w:r>
        <w:rPr>
          <w:spacing w:val="-5"/>
        </w:rPr>
        <w:t> </w:t>
      </w:r>
      <w:r>
        <w:rPr/>
        <w:t>no</w:t>
      </w:r>
      <w:r>
        <w:rPr>
          <w:spacing w:val="-5"/>
        </w:rPr>
        <w:t> </w:t>
      </w:r>
      <w:r>
        <w:rPr/>
        <w:t>options</w:t>
      </w:r>
      <w:r>
        <w:rPr>
          <w:spacing w:val="-5"/>
        </w:rPr>
        <w:t> </w:t>
      </w:r>
      <w:r>
        <w:rPr/>
        <w:t>is said to be the direct description subtype of the attribute description consisting of the subtype’s direct supertype and no </w:t>
      </w:r>
      <w:r>
        <w:rPr>
          <w:spacing w:val="-2"/>
        </w:rPr>
        <w:t>options.</w:t>
      </w:r>
    </w:p>
    <w:p>
      <w:pPr>
        <w:pStyle w:val="BodyText"/>
        <w:spacing w:line="232" w:lineRule="auto" w:before="221"/>
      </w:pPr>
      <w:r>
        <w:rPr/>
        <w:t>Each</w:t>
      </w:r>
      <w:r>
        <w:rPr>
          <w:spacing w:val="-5"/>
        </w:rPr>
        <w:t> </w:t>
      </w:r>
      <w:r>
        <w:rPr/>
        <w:t>attribute</w:t>
      </w:r>
      <w:r>
        <w:rPr>
          <w:spacing w:val="-5"/>
        </w:rPr>
        <w:t> </w:t>
      </w:r>
      <w:r>
        <w:rPr/>
        <w:t>type</w:t>
      </w:r>
      <w:r>
        <w:rPr>
          <w:spacing w:val="-5"/>
        </w:rPr>
        <w:t> </w:t>
      </w:r>
      <w:r>
        <w:rPr/>
        <w:t>is</w:t>
      </w:r>
      <w:r>
        <w:rPr>
          <w:spacing w:val="-5"/>
        </w:rPr>
        <w:t> </w:t>
      </w:r>
      <w:r>
        <w:rPr/>
        <w:t>identified</w:t>
      </w:r>
      <w:r>
        <w:rPr>
          <w:spacing w:val="-5"/>
        </w:rPr>
        <w:t> </w:t>
      </w:r>
      <w:r>
        <w:rPr/>
        <w:t>by</w:t>
      </w:r>
      <w:r>
        <w:rPr>
          <w:spacing w:val="-5"/>
        </w:rPr>
        <w:t> </w:t>
      </w:r>
      <w:r>
        <w:rPr/>
        <w:t>an</w:t>
      </w:r>
      <w:r>
        <w:rPr>
          <w:spacing w:val="-5"/>
        </w:rPr>
        <w:t> </w:t>
      </w:r>
      <w:r>
        <w:rPr/>
        <w:t>object</w:t>
      </w:r>
      <w:r>
        <w:rPr>
          <w:spacing w:val="-5"/>
        </w:rPr>
        <w:t> </w:t>
      </w:r>
      <w:r>
        <w:rPr/>
        <w:t>identifier</w:t>
      </w:r>
      <w:r>
        <w:rPr>
          <w:spacing w:val="-5"/>
        </w:rPr>
        <w:t> </w:t>
      </w:r>
      <w:r>
        <w:rPr/>
        <w:t>(OID)</w:t>
      </w:r>
      <w:r>
        <w:rPr>
          <w:spacing w:val="-5"/>
        </w:rPr>
        <w:t> </w:t>
      </w:r>
      <w:r>
        <w:rPr/>
        <w:t>and, optionally, one or more short names (descriptors).</w:t>
      </w:r>
    </w:p>
    <w:p>
      <w:pPr>
        <w:pStyle w:val="ListParagraph"/>
        <w:numPr>
          <w:ilvl w:val="2"/>
          <w:numId w:val="3"/>
        </w:numPr>
        <w:tabs>
          <w:tab w:pos="1114" w:val="left" w:leader="none"/>
        </w:tabs>
        <w:spacing w:line="240" w:lineRule="auto" w:before="215" w:after="0"/>
        <w:ind w:left="1114" w:right="0" w:hanging="954"/>
        <w:jc w:val="left"/>
        <w:rPr>
          <w:sz w:val="20"/>
        </w:rPr>
      </w:pPr>
      <w:r>
        <w:rPr>
          <w:sz w:val="20"/>
        </w:rPr>
        <w:t>Attribute</w:t>
      </w:r>
      <w:r>
        <w:rPr>
          <w:spacing w:val="-9"/>
          <w:sz w:val="20"/>
        </w:rPr>
        <w:t> </w:t>
      </w:r>
      <w:r>
        <w:rPr>
          <w:spacing w:val="-2"/>
          <w:sz w:val="20"/>
        </w:rPr>
        <w:t>Options</w:t>
      </w:r>
    </w:p>
    <w:p>
      <w:pPr>
        <w:pStyle w:val="BodyText"/>
        <w:spacing w:line="232" w:lineRule="auto" w:before="219"/>
      </w:pPr>
      <w:r>
        <w:rPr/>
        <w:t>There</w:t>
      </w:r>
      <w:r>
        <w:rPr>
          <w:spacing w:val="-5"/>
        </w:rPr>
        <w:t> </w:t>
      </w:r>
      <w:r>
        <w:rPr/>
        <w:t>are</w:t>
      </w:r>
      <w:r>
        <w:rPr>
          <w:spacing w:val="-5"/>
        </w:rPr>
        <w:t> </w:t>
      </w:r>
      <w:r>
        <w:rPr/>
        <w:t>multiple</w:t>
      </w:r>
      <w:r>
        <w:rPr>
          <w:spacing w:val="-5"/>
        </w:rPr>
        <w:t> </w:t>
      </w:r>
      <w:r>
        <w:rPr/>
        <w:t>kinds</w:t>
      </w:r>
      <w:r>
        <w:rPr>
          <w:spacing w:val="-5"/>
        </w:rPr>
        <w:t> </w:t>
      </w:r>
      <w:r>
        <w:rPr/>
        <w:t>of</w:t>
      </w:r>
      <w:r>
        <w:rPr>
          <w:spacing w:val="-5"/>
        </w:rPr>
        <w:t> </w:t>
      </w:r>
      <w:r>
        <w:rPr/>
        <w:t>attribute</w:t>
      </w:r>
      <w:r>
        <w:rPr>
          <w:spacing w:val="-5"/>
        </w:rPr>
        <w:t> </w:t>
      </w:r>
      <w:r>
        <w:rPr/>
        <w:t>description</w:t>
      </w:r>
      <w:r>
        <w:rPr>
          <w:spacing w:val="-5"/>
        </w:rPr>
        <w:t> </w:t>
      </w:r>
      <w:r>
        <w:rPr/>
        <w:t>options.</w:t>
      </w:r>
      <w:r>
        <w:rPr>
          <w:spacing w:val="80"/>
        </w:rPr>
        <w:t> </w:t>
      </w:r>
      <w:r>
        <w:rPr/>
        <w:t>The</w:t>
      </w:r>
      <w:r>
        <w:rPr>
          <w:spacing w:val="-5"/>
        </w:rPr>
        <w:t> </w:t>
      </w:r>
      <w:r>
        <w:rPr/>
        <w:t>LDAP technical specification details one kind: tagging options.</w:t>
      </w:r>
    </w:p>
    <w:p>
      <w:pPr>
        <w:pStyle w:val="BodyText"/>
        <w:spacing w:line="232" w:lineRule="auto" w:before="220"/>
        <w:ind w:right="319"/>
      </w:pPr>
      <w:r>
        <w:rPr/>
        <w:t>Not</w:t>
      </w:r>
      <w:r>
        <w:rPr>
          <w:spacing w:val="-5"/>
        </w:rPr>
        <w:t> </w:t>
      </w:r>
      <w:r>
        <w:rPr/>
        <w:t>all</w:t>
      </w:r>
      <w:r>
        <w:rPr>
          <w:spacing w:val="-5"/>
        </w:rPr>
        <w:t> </w:t>
      </w:r>
      <w:r>
        <w:rPr/>
        <w:t>options</w:t>
      </w:r>
      <w:r>
        <w:rPr>
          <w:spacing w:val="-5"/>
        </w:rPr>
        <w:t> </w:t>
      </w:r>
      <w:r>
        <w:rPr/>
        <w:t>can</w:t>
      </w:r>
      <w:r>
        <w:rPr>
          <w:spacing w:val="-5"/>
        </w:rPr>
        <w:t> </w:t>
      </w:r>
      <w:r>
        <w:rPr/>
        <w:t>be</w:t>
      </w:r>
      <w:r>
        <w:rPr>
          <w:spacing w:val="-5"/>
        </w:rPr>
        <w:t> </w:t>
      </w:r>
      <w:r>
        <w:rPr/>
        <w:t>associated</w:t>
      </w:r>
      <w:r>
        <w:rPr>
          <w:spacing w:val="-5"/>
        </w:rPr>
        <w:t> </w:t>
      </w:r>
      <w:r>
        <w:rPr/>
        <w:t>with</w:t>
      </w:r>
      <w:r>
        <w:rPr>
          <w:spacing w:val="-5"/>
        </w:rPr>
        <w:t> </w:t>
      </w:r>
      <w:r>
        <w:rPr/>
        <w:t>attributes</w:t>
      </w:r>
      <w:r>
        <w:rPr>
          <w:spacing w:val="-5"/>
        </w:rPr>
        <w:t> </w:t>
      </w:r>
      <w:r>
        <w:rPr/>
        <w:t>held</w:t>
      </w:r>
      <w:r>
        <w:rPr>
          <w:spacing w:val="-5"/>
        </w:rPr>
        <w:t> </w:t>
      </w:r>
      <w:r>
        <w:rPr/>
        <w:t>in</w:t>
      </w:r>
      <w:r>
        <w:rPr>
          <w:spacing w:val="-5"/>
        </w:rPr>
        <w:t> </w:t>
      </w:r>
      <w:r>
        <w:rPr/>
        <w:t>the directory.</w:t>
      </w:r>
      <w:r>
        <w:rPr>
          <w:spacing w:val="80"/>
        </w:rPr>
        <w:t> </w:t>
      </w:r>
      <w:r>
        <w:rPr/>
        <w:t>Tagging options can be.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Not</w:t>
      </w:r>
      <w:r>
        <w:rPr>
          <w:spacing w:val="-4"/>
        </w:rPr>
        <w:t> </w:t>
      </w:r>
      <w:r>
        <w:rPr/>
        <w:t>all</w:t>
      </w:r>
      <w:r>
        <w:rPr>
          <w:spacing w:val="-4"/>
        </w:rPr>
        <w:t> </w:t>
      </w:r>
      <w:r>
        <w:rPr/>
        <w:t>options</w:t>
      </w:r>
      <w:r>
        <w:rPr>
          <w:spacing w:val="-4"/>
        </w:rPr>
        <w:t> </w:t>
      </w:r>
      <w:r>
        <w:rPr/>
        <w:t>can</w:t>
      </w:r>
      <w:r>
        <w:rPr>
          <w:spacing w:val="-4"/>
        </w:rPr>
        <w:t> </w:t>
      </w:r>
      <w:r>
        <w:rPr/>
        <w:t>be</w:t>
      </w:r>
      <w:r>
        <w:rPr>
          <w:spacing w:val="-4"/>
        </w:rPr>
        <w:t> </w:t>
      </w:r>
      <w:r>
        <w:rPr/>
        <w:t>used</w:t>
      </w:r>
      <w:r>
        <w:rPr>
          <w:spacing w:val="-4"/>
        </w:rPr>
        <w:t> </w:t>
      </w:r>
      <w:r>
        <w:rPr/>
        <w:t>in</w:t>
      </w:r>
      <w:r>
        <w:rPr>
          <w:spacing w:val="-4"/>
        </w:rPr>
        <w:t> </w:t>
      </w:r>
      <w:r>
        <w:rPr/>
        <w:t>conjunction</w:t>
      </w:r>
      <w:r>
        <w:rPr>
          <w:spacing w:val="-4"/>
        </w:rPr>
        <w:t> </w:t>
      </w:r>
      <w:r>
        <w:rPr/>
        <w:t>with</w:t>
      </w:r>
      <w:r>
        <w:rPr>
          <w:spacing w:val="-4"/>
        </w:rPr>
        <w:t> </w:t>
      </w:r>
      <w:r>
        <w:rPr/>
        <w:t>all</w:t>
      </w:r>
      <w:r>
        <w:rPr>
          <w:spacing w:val="-4"/>
        </w:rPr>
        <w:t> </w:t>
      </w:r>
      <w:r>
        <w:rPr/>
        <w:t>attribute</w:t>
      </w:r>
      <w:r>
        <w:rPr>
          <w:spacing w:val="-4"/>
        </w:rPr>
        <w:t> </w:t>
      </w:r>
      <w:r>
        <w:rPr/>
        <w:t>types. In such cases, the attribute description is to be treated as </w:t>
      </w:r>
      <w:r>
        <w:rPr>
          <w:spacing w:val="-2"/>
        </w:rPr>
        <w:t>unrecognized.</w:t>
      </w:r>
    </w:p>
    <w:p>
      <w:pPr>
        <w:pStyle w:val="BodyText"/>
        <w:spacing w:line="232" w:lineRule="auto" w:before="220"/>
        <w:ind w:right="439"/>
      </w:pPr>
      <w:r>
        <w:rPr/>
        <w:t>An attribute description that contains mutually exclusive options shall</w:t>
      </w:r>
      <w:r>
        <w:rPr>
          <w:spacing w:val="-5"/>
        </w:rPr>
        <w:t> </w:t>
      </w:r>
      <w:r>
        <w:rPr/>
        <w:t>be</w:t>
      </w:r>
      <w:r>
        <w:rPr>
          <w:spacing w:val="-5"/>
        </w:rPr>
        <w:t> </w:t>
      </w:r>
      <w:r>
        <w:rPr/>
        <w:t>treated</w:t>
      </w:r>
      <w:r>
        <w:rPr>
          <w:spacing w:val="-5"/>
        </w:rPr>
        <w:t> </w:t>
      </w:r>
      <w:r>
        <w:rPr/>
        <w:t>as</w:t>
      </w:r>
      <w:r>
        <w:rPr>
          <w:spacing w:val="-5"/>
        </w:rPr>
        <w:t> </w:t>
      </w:r>
      <w:r>
        <w:rPr/>
        <w:t>unrecognized.</w:t>
      </w:r>
      <w:r>
        <w:rPr>
          <w:spacing w:val="80"/>
        </w:rPr>
        <w:t> </w:t>
      </w:r>
      <w:r>
        <w:rPr/>
        <w:t>That</w:t>
      </w:r>
      <w:r>
        <w:rPr>
          <w:spacing w:val="-5"/>
        </w:rPr>
        <w:t> </w:t>
      </w:r>
      <w:r>
        <w:rPr/>
        <w:t>is,</w:t>
      </w:r>
      <w:r>
        <w:rPr>
          <w:spacing w:val="-5"/>
        </w:rPr>
        <w:t> </w:t>
      </w:r>
      <w:r>
        <w:rPr/>
        <w:t>"cn;x-bar;x-foo",</w:t>
      </w:r>
      <w:r>
        <w:rPr>
          <w:spacing w:val="-5"/>
        </w:rPr>
        <w:t> </w:t>
      </w:r>
      <w:r>
        <w:rPr/>
        <w:t>where "x-foo" and "x-bar" are mutually exclusive, is to be treated as </w:t>
      </w:r>
      <w:r>
        <w:rPr>
          <w:spacing w:val="-2"/>
        </w:rPr>
        <w:t>unrecognized.</w:t>
      </w:r>
    </w:p>
    <w:p>
      <w:pPr>
        <w:pStyle w:val="BodyText"/>
        <w:spacing w:line="232" w:lineRule="auto" w:before="221"/>
        <w:ind w:right="199"/>
      </w:pPr>
      <w:r>
        <w:rPr/>
        <w:t>Other kinds of options may be specified in future documents.</w:t>
      </w:r>
      <w:r>
        <w:rPr>
          <w:spacing w:val="80"/>
        </w:rPr>
        <w:t> </w:t>
      </w:r>
      <w:r>
        <w:rPr/>
        <w:t>These documents must detail how new kinds of options they define relate to tagging options.</w:t>
      </w:r>
      <w:r>
        <w:rPr>
          <w:spacing w:val="80"/>
        </w:rPr>
        <w:t> </w:t>
      </w:r>
      <w:r>
        <w:rPr/>
        <w:t>In particular, these documents must detail whether or</w:t>
      </w:r>
      <w:r>
        <w:rPr>
          <w:spacing w:val="-4"/>
        </w:rPr>
        <w:t> </w:t>
      </w:r>
      <w:r>
        <w:rPr/>
        <w:t>not</w:t>
      </w:r>
      <w:r>
        <w:rPr>
          <w:spacing w:val="-4"/>
        </w:rPr>
        <w:t> </w:t>
      </w:r>
      <w:r>
        <w:rPr/>
        <w:t>new</w:t>
      </w:r>
      <w:r>
        <w:rPr>
          <w:spacing w:val="-4"/>
        </w:rPr>
        <w:t> </w:t>
      </w:r>
      <w:r>
        <w:rPr/>
        <w:t>kinds</w:t>
      </w:r>
      <w:r>
        <w:rPr>
          <w:spacing w:val="-4"/>
        </w:rPr>
        <w:t> </w:t>
      </w:r>
      <w:r>
        <w:rPr/>
        <w:t>of</w:t>
      </w:r>
      <w:r>
        <w:rPr>
          <w:spacing w:val="-4"/>
        </w:rPr>
        <w:t> </w:t>
      </w:r>
      <w:r>
        <w:rPr/>
        <w:t>options</w:t>
      </w:r>
      <w:r>
        <w:rPr>
          <w:spacing w:val="-4"/>
        </w:rPr>
        <w:t> </w:t>
      </w:r>
      <w:r>
        <w:rPr/>
        <w:t>can</w:t>
      </w:r>
      <w:r>
        <w:rPr>
          <w:spacing w:val="-4"/>
        </w:rPr>
        <w:t> </w:t>
      </w:r>
      <w:r>
        <w:rPr/>
        <w:t>be</w:t>
      </w:r>
      <w:r>
        <w:rPr>
          <w:spacing w:val="-4"/>
        </w:rPr>
        <w:t> </w:t>
      </w:r>
      <w:r>
        <w:rPr/>
        <w:t>associated</w:t>
      </w:r>
      <w:r>
        <w:rPr>
          <w:spacing w:val="-4"/>
        </w:rPr>
        <w:t> </w:t>
      </w:r>
      <w:r>
        <w:rPr/>
        <w:t>with</w:t>
      </w:r>
      <w:r>
        <w:rPr>
          <w:spacing w:val="-4"/>
        </w:rPr>
        <w:t> </w:t>
      </w:r>
      <w:r>
        <w:rPr/>
        <w:t>attributes</w:t>
      </w:r>
      <w:r>
        <w:rPr>
          <w:spacing w:val="-4"/>
        </w:rPr>
        <w:t> </w:t>
      </w:r>
      <w:r>
        <w:rPr/>
        <w:t>held</w:t>
      </w:r>
      <w:r>
        <w:rPr>
          <w:spacing w:val="-4"/>
        </w:rPr>
        <w:t> </w:t>
      </w:r>
      <w:r>
        <w:rPr/>
        <w:t>in the directory, how new kinds of options affect transfer of attribute values, and how new kinds of options are treated in attribute description hierarchies.</w:t>
      </w:r>
    </w:p>
    <w:p>
      <w:pPr>
        <w:pStyle w:val="BodyText"/>
        <w:spacing w:line="232" w:lineRule="auto" w:before="222"/>
      </w:pPr>
      <w:r>
        <w:rPr/>
        <w:t>Options are represented as short, case-insensitive textual strings conforming</w:t>
      </w:r>
      <w:r>
        <w:rPr>
          <w:spacing w:val="-5"/>
        </w:rPr>
        <w:t> </w:t>
      </w:r>
      <w:r>
        <w:rPr/>
        <w:t>to</w:t>
      </w:r>
      <w:r>
        <w:rPr>
          <w:spacing w:val="-5"/>
        </w:rPr>
        <w:t> </w:t>
      </w:r>
      <w:r>
        <w:rPr/>
        <w:t>the</w:t>
      </w:r>
      <w:r>
        <w:rPr>
          <w:spacing w:val="-5"/>
        </w:rPr>
        <w:t> </w:t>
      </w:r>
      <w:r>
        <w:rPr/>
        <w:t>&lt;option&gt;</w:t>
      </w:r>
      <w:r>
        <w:rPr>
          <w:spacing w:val="-5"/>
        </w:rPr>
        <w:t> </w:t>
      </w:r>
      <w:r>
        <w:rPr/>
        <w:t>production</w:t>
      </w:r>
      <w:r>
        <w:rPr>
          <w:spacing w:val="-5"/>
        </w:rPr>
        <w:t> </w:t>
      </w:r>
      <w:r>
        <w:rPr/>
        <w:t>defined</w:t>
      </w:r>
      <w:r>
        <w:rPr>
          <w:spacing w:val="-5"/>
        </w:rPr>
        <w:t> </w:t>
      </w:r>
      <w:r>
        <w:rPr/>
        <w:t>in</w:t>
      </w:r>
      <w:r>
        <w:rPr>
          <w:spacing w:val="-5"/>
        </w:rPr>
        <w:t> </w:t>
      </w:r>
      <w:r>
        <w:rPr/>
        <w:t>Section</w:t>
      </w:r>
      <w:r>
        <w:rPr>
          <w:spacing w:val="-5"/>
        </w:rPr>
        <w:t> </w:t>
      </w:r>
      <w:r>
        <w:rPr/>
        <w:t>2.5</w:t>
      </w:r>
      <w:r>
        <w:rPr>
          <w:spacing w:val="-5"/>
        </w:rPr>
        <w:t> </w:t>
      </w:r>
      <w:r>
        <w:rPr/>
        <w:t>of</w:t>
      </w:r>
      <w:r>
        <w:rPr>
          <w:spacing w:val="-5"/>
        </w:rPr>
        <w:t> </w:t>
      </w:r>
      <w:r>
        <w:rPr/>
        <w:t>this </w:t>
      </w:r>
      <w:r>
        <w:rPr>
          <w:spacing w:val="-2"/>
        </w:rPr>
        <w:t>document.</w:t>
      </w:r>
    </w:p>
    <w:p>
      <w:pPr>
        <w:pStyle w:val="BodyText"/>
        <w:spacing w:line="232" w:lineRule="auto" w:before="221"/>
      </w:pPr>
      <w:r>
        <w:rPr/>
        <w:t>Procedures</w:t>
      </w:r>
      <w:r>
        <w:rPr>
          <w:spacing w:val="-5"/>
        </w:rPr>
        <w:t> </w:t>
      </w:r>
      <w:r>
        <w:rPr/>
        <w:t>for</w:t>
      </w:r>
      <w:r>
        <w:rPr>
          <w:spacing w:val="-5"/>
        </w:rPr>
        <w:t> </w:t>
      </w:r>
      <w:r>
        <w:rPr/>
        <w:t>registering</w:t>
      </w:r>
      <w:r>
        <w:rPr>
          <w:spacing w:val="-5"/>
        </w:rPr>
        <w:t> </w:t>
      </w:r>
      <w:r>
        <w:rPr/>
        <w:t>options</w:t>
      </w:r>
      <w:r>
        <w:rPr>
          <w:spacing w:val="-5"/>
        </w:rPr>
        <w:t> </w:t>
      </w:r>
      <w:r>
        <w:rPr/>
        <w:t>are</w:t>
      </w:r>
      <w:r>
        <w:rPr>
          <w:spacing w:val="-5"/>
        </w:rPr>
        <w:t> </w:t>
      </w:r>
      <w:r>
        <w:rPr/>
        <w:t>detailed</w:t>
      </w:r>
      <w:r>
        <w:rPr>
          <w:spacing w:val="-5"/>
        </w:rPr>
        <w:t> </w:t>
      </w:r>
      <w:r>
        <w:rPr/>
        <w:t>in</w:t>
      </w:r>
      <w:r>
        <w:rPr>
          <w:spacing w:val="-5"/>
        </w:rPr>
        <w:t> </w:t>
      </w:r>
      <w:r>
        <w:rPr/>
        <w:t>BCP</w:t>
      </w:r>
      <w:r>
        <w:rPr>
          <w:spacing w:val="-5"/>
        </w:rPr>
        <w:t> </w:t>
      </w:r>
      <w:r>
        <w:rPr/>
        <w:t>64,</w:t>
      </w:r>
      <w:r>
        <w:rPr>
          <w:spacing w:val="-5"/>
        </w:rPr>
        <w:t> </w:t>
      </w:r>
      <w:r>
        <w:rPr/>
        <w:t>RFC</w:t>
      </w:r>
      <w:r>
        <w:rPr>
          <w:spacing w:val="-5"/>
        </w:rPr>
        <w:t> </w:t>
      </w:r>
      <w:r>
        <w:rPr/>
        <w:t>4520 </w:t>
      </w:r>
      <w:r>
        <w:rPr>
          <w:spacing w:val="-2"/>
        </w:rPr>
        <w:t>[RFC4520].</w:t>
      </w:r>
    </w:p>
    <w:p>
      <w:pPr>
        <w:pStyle w:val="ListParagraph"/>
        <w:numPr>
          <w:ilvl w:val="3"/>
          <w:numId w:val="3"/>
        </w:numPr>
        <w:tabs>
          <w:tab w:pos="1352" w:val="left" w:leader="none"/>
        </w:tabs>
        <w:spacing w:line="240" w:lineRule="auto" w:before="215" w:after="0"/>
        <w:ind w:left="1352" w:right="0" w:hanging="1192"/>
        <w:jc w:val="left"/>
        <w:rPr>
          <w:sz w:val="20"/>
        </w:rPr>
      </w:pPr>
      <w:r>
        <w:rPr>
          <w:sz w:val="20"/>
        </w:rPr>
        <w:t>Tagging</w:t>
      </w:r>
      <w:r>
        <w:rPr>
          <w:spacing w:val="-7"/>
          <w:sz w:val="20"/>
        </w:rPr>
        <w:t> </w:t>
      </w:r>
      <w:r>
        <w:rPr>
          <w:spacing w:val="-2"/>
          <w:sz w:val="20"/>
        </w:rPr>
        <w:t>Options</w:t>
      </w:r>
    </w:p>
    <w:p>
      <w:pPr>
        <w:pStyle w:val="BodyText"/>
        <w:spacing w:line="232" w:lineRule="auto" w:before="219"/>
        <w:ind w:right="199"/>
      </w:pPr>
      <w:r>
        <w:rPr/>
        <w:t>Attributes</w:t>
      </w:r>
      <w:r>
        <w:rPr>
          <w:spacing w:val="-5"/>
        </w:rPr>
        <w:t> </w:t>
      </w:r>
      <w:r>
        <w:rPr/>
        <w:t>held</w:t>
      </w:r>
      <w:r>
        <w:rPr>
          <w:spacing w:val="-5"/>
        </w:rPr>
        <w:t> </w:t>
      </w:r>
      <w:r>
        <w:rPr/>
        <w:t>in</w:t>
      </w:r>
      <w:r>
        <w:rPr>
          <w:spacing w:val="-5"/>
        </w:rPr>
        <w:t> </w:t>
      </w:r>
      <w:r>
        <w:rPr/>
        <w:t>the</w:t>
      </w:r>
      <w:r>
        <w:rPr>
          <w:spacing w:val="-5"/>
        </w:rPr>
        <w:t> </w:t>
      </w:r>
      <w:r>
        <w:rPr/>
        <w:t>directory</w:t>
      </w:r>
      <w:r>
        <w:rPr>
          <w:spacing w:val="-5"/>
        </w:rPr>
        <w:t> </w:t>
      </w:r>
      <w:r>
        <w:rPr/>
        <w:t>can</w:t>
      </w:r>
      <w:r>
        <w:rPr>
          <w:spacing w:val="-5"/>
        </w:rPr>
        <w:t> </w:t>
      </w:r>
      <w:r>
        <w:rPr/>
        <w:t>have</w:t>
      </w:r>
      <w:r>
        <w:rPr>
          <w:spacing w:val="-5"/>
        </w:rPr>
        <w:t> </w:t>
      </w:r>
      <w:r>
        <w:rPr/>
        <w:t>attribute</w:t>
      </w:r>
      <w:r>
        <w:rPr>
          <w:spacing w:val="-5"/>
        </w:rPr>
        <w:t> </w:t>
      </w:r>
      <w:r>
        <w:rPr/>
        <w:t>descriptions</w:t>
      </w:r>
      <w:r>
        <w:rPr>
          <w:spacing w:val="-5"/>
        </w:rPr>
        <w:t> </w:t>
      </w:r>
      <w:r>
        <w:rPr/>
        <w:t>with any number of tagging options.</w:t>
      </w:r>
      <w:r>
        <w:rPr>
          <w:spacing w:val="80"/>
        </w:rPr>
        <w:t> </w:t>
      </w:r>
      <w:r>
        <w:rPr/>
        <w:t>Tagging options are never mutually </w:t>
      </w:r>
      <w:r>
        <w:rPr>
          <w:spacing w:val="-2"/>
        </w:rPr>
        <w:t>exclusive.</w:t>
      </w:r>
    </w:p>
    <w:p>
      <w:pPr>
        <w:pStyle w:val="BodyText"/>
        <w:spacing w:line="232" w:lineRule="auto" w:before="220"/>
        <w:ind w:right="199"/>
      </w:pPr>
      <w:r>
        <w:rPr/>
        <w:t>An attribute description with N tagging options is a direct (description) subtype of all attribute descriptions of the same attribute type and all but one of the N options.</w:t>
      </w:r>
      <w:r>
        <w:rPr>
          <w:spacing w:val="77"/>
          <w:w w:val="150"/>
        </w:rPr>
        <w:t> </w:t>
      </w:r>
      <w:r>
        <w:rPr/>
        <w:t>If the attribute type</w:t>
      </w:r>
      <w:r>
        <w:rPr>
          <w:spacing w:val="-4"/>
        </w:rPr>
        <w:t> </w:t>
      </w:r>
      <w:r>
        <w:rPr/>
        <w:t>has</w:t>
      </w:r>
      <w:r>
        <w:rPr>
          <w:spacing w:val="-4"/>
        </w:rPr>
        <w:t> </w:t>
      </w:r>
      <w:r>
        <w:rPr/>
        <w:t>a</w:t>
      </w:r>
      <w:r>
        <w:rPr>
          <w:spacing w:val="-4"/>
        </w:rPr>
        <w:t> </w:t>
      </w:r>
      <w:r>
        <w:rPr/>
        <w:t>supertype,</w:t>
      </w:r>
      <w:r>
        <w:rPr>
          <w:spacing w:val="-4"/>
        </w:rPr>
        <w:t> </w:t>
      </w:r>
      <w:r>
        <w:rPr/>
        <w:t>then</w:t>
      </w:r>
      <w:r>
        <w:rPr>
          <w:spacing w:val="-4"/>
        </w:rPr>
        <w:t> </w:t>
      </w:r>
      <w:r>
        <w:rPr/>
        <w:t>the</w:t>
      </w:r>
      <w:r>
        <w:rPr>
          <w:spacing w:val="-4"/>
        </w:rPr>
        <w:t> </w:t>
      </w:r>
      <w:r>
        <w:rPr/>
        <w:t>attribute</w:t>
      </w:r>
      <w:r>
        <w:rPr>
          <w:spacing w:val="-4"/>
        </w:rPr>
        <w:t> </w:t>
      </w:r>
      <w:r>
        <w:rPr/>
        <w:t>description</w:t>
      </w:r>
      <w:r>
        <w:rPr>
          <w:spacing w:val="-4"/>
        </w:rPr>
        <w:t> </w:t>
      </w:r>
      <w:r>
        <w:rPr/>
        <w:t>is</w:t>
      </w:r>
      <w:r>
        <w:rPr>
          <w:spacing w:val="-4"/>
        </w:rPr>
        <w:t> </w:t>
      </w:r>
      <w:r>
        <w:rPr/>
        <w:t>also</w:t>
      </w:r>
      <w:r>
        <w:rPr>
          <w:spacing w:val="-4"/>
        </w:rPr>
        <w:t> </w:t>
      </w:r>
      <w:r>
        <w:rPr/>
        <w:t>a</w:t>
      </w:r>
      <w:r>
        <w:rPr>
          <w:spacing w:val="-4"/>
        </w:rPr>
        <w:t> </w:t>
      </w:r>
      <w:r>
        <w:rPr/>
        <w:t>direct (description) subtype of the attribute description of the supertype and</w:t>
      </w:r>
      <w:r>
        <w:rPr>
          <w:spacing w:val="-4"/>
        </w:rPr>
        <w:t> </w:t>
      </w:r>
      <w:r>
        <w:rPr/>
        <w:t>the</w:t>
      </w:r>
      <w:r>
        <w:rPr>
          <w:spacing w:val="-4"/>
        </w:rPr>
        <w:t> </w:t>
      </w:r>
      <w:r>
        <w:rPr/>
        <w:t>N</w:t>
      </w:r>
      <w:r>
        <w:rPr>
          <w:spacing w:val="-4"/>
        </w:rPr>
        <w:t> </w:t>
      </w:r>
      <w:r>
        <w:rPr/>
        <w:t>tagging</w:t>
      </w:r>
      <w:r>
        <w:rPr>
          <w:spacing w:val="-4"/>
        </w:rPr>
        <w:t> </w:t>
      </w:r>
      <w:r>
        <w:rPr/>
        <w:t>options.</w:t>
      </w:r>
      <w:r>
        <w:rPr>
          <w:spacing w:val="80"/>
        </w:rPr>
        <w:t> </w:t>
      </w:r>
      <w:r>
        <w:rPr/>
        <w:t>That</w:t>
      </w:r>
      <w:r>
        <w:rPr>
          <w:spacing w:val="-4"/>
        </w:rPr>
        <w:t> </w:t>
      </w:r>
      <w:r>
        <w:rPr/>
        <w:t>is,</w:t>
      </w:r>
      <w:r>
        <w:rPr>
          <w:spacing w:val="-4"/>
        </w:rPr>
        <w:t> </w:t>
      </w:r>
      <w:r>
        <w:rPr/>
        <w:t>’cn;lang-de;lang-en’</w:t>
      </w:r>
      <w:r>
        <w:rPr>
          <w:spacing w:val="-4"/>
        </w:rPr>
        <w:t> </w:t>
      </w:r>
      <w:r>
        <w:rPr/>
        <w:t>is</w:t>
      </w:r>
      <w:r>
        <w:rPr>
          <w:spacing w:val="-4"/>
        </w:rPr>
        <w:t> </w:t>
      </w:r>
      <w:r>
        <w:rPr/>
        <w:t>a</w:t>
      </w:r>
      <w:r>
        <w:rPr>
          <w:spacing w:val="-4"/>
        </w:rPr>
        <w:t> </w:t>
      </w:r>
      <w:r>
        <w:rPr/>
        <w:t>direct (description) subtype of ’cn;lang-de’, ’cn;lang-en’, and</w:t>
      </w:r>
    </w:p>
    <w:p>
      <w:pPr>
        <w:pStyle w:val="BodyText"/>
        <w:spacing w:line="232" w:lineRule="auto" w:before="2"/>
        <w:ind w:right="199"/>
      </w:pPr>
      <w:r>
        <w:rPr/>
        <w:t>’name;lang-de;lang-en’</w:t>
      </w:r>
      <w:r>
        <w:rPr>
          <w:spacing w:val="-5"/>
        </w:rPr>
        <w:t> </w:t>
      </w:r>
      <w:r>
        <w:rPr/>
        <w:t>(’cn’</w:t>
      </w:r>
      <w:r>
        <w:rPr>
          <w:spacing w:val="-5"/>
        </w:rPr>
        <w:t> </w:t>
      </w:r>
      <w:r>
        <w:rPr/>
        <w:t>is</w:t>
      </w:r>
      <w:r>
        <w:rPr>
          <w:spacing w:val="-5"/>
        </w:rPr>
        <w:t> </w:t>
      </w:r>
      <w:r>
        <w:rPr/>
        <w:t>a</w:t>
      </w:r>
      <w:r>
        <w:rPr>
          <w:spacing w:val="-5"/>
        </w:rPr>
        <w:t> </w:t>
      </w:r>
      <w:r>
        <w:rPr/>
        <w:t>subtype</w:t>
      </w:r>
      <w:r>
        <w:rPr>
          <w:spacing w:val="-5"/>
        </w:rPr>
        <w:t> </w:t>
      </w:r>
      <w:r>
        <w:rPr/>
        <w:t>of</w:t>
      </w:r>
      <w:r>
        <w:rPr>
          <w:spacing w:val="-5"/>
        </w:rPr>
        <w:t> </w:t>
      </w:r>
      <w:r>
        <w:rPr/>
        <w:t>’name’;</w:t>
      </w:r>
      <w:r>
        <w:rPr>
          <w:spacing w:val="-5"/>
        </w:rPr>
        <w:t> </w:t>
      </w:r>
      <w:r>
        <w:rPr/>
        <w:t>both</w:t>
      </w:r>
      <w:r>
        <w:rPr>
          <w:spacing w:val="-5"/>
        </w:rPr>
        <w:t> </w:t>
      </w:r>
      <w:r>
        <w:rPr/>
        <w:t>are</w:t>
      </w:r>
      <w:r>
        <w:rPr>
          <w:spacing w:val="-5"/>
        </w:rPr>
        <w:t> </w:t>
      </w:r>
      <w:r>
        <w:rPr/>
        <w:t>defined in [RFC4519]).</w:t>
      </w:r>
    </w:p>
    <w:p>
      <w:pPr>
        <w:pStyle w:val="ListParagraph"/>
        <w:numPr>
          <w:ilvl w:val="2"/>
          <w:numId w:val="3"/>
        </w:numPr>
        <w:tabs>
          <w:tab w:pos="1114" w:val="left" w:leader="none"/>
        </w:tabs>
        <w:spacing w:line="240" w:lineRule="auto" w:before="215" w:after="0"/>
        <w:ind w:left="1114" w:right="0" w:hanging="954"/>
        <w:jc w:val="left"/>
        <w:rPr>
          <w:sz w:val="20"/>
        </w:rPr>
      </w:pPr>
      <w:r>
        <w:rPr>
          <w:sz w:val="20"/>
        </w:rPr>
        <w:t>Attribute</w:t>
      </w:r>
      <w:r>
        <w:rPr>
          <w:spacing w:val="-10"/>
          <w:sz w:val="20"/>
        </w:rPr>
        <w:t> </w:t>
      </w:r>
      <w:r>
        <w:rPr>
          <w:sz w:val="20"/>
        </w:rPr>
        <w:t>Description</w:t>
      </w:r>
      <w:r>
        <w:rPr>
          <w:spacing w:val="-10"/>
          <w:sz w:val="20"/>
        </w:rPr>
        <w:t> </w:t>
      </w:r>
      <w:r>
        <w:rPr>
          <w:spacing w:val="-2"/>
          <w:sz w:val="20"/>
        </w:rPr>
        <w:t>Hierarchies</w:t>
      </w:r>
    </w:p>
    <w:p>
      <w:pPr>
        <w:pStyle w:val="BodyText"/>
        <w:spacing w:line="232" w:lineRule="auto" w:before="219"/>
        <w:ind w:right="199"/>
      </w:pPr>
      <w:r>
        <w:rPr/>
        <w:t>An attribute description can be the direct subtype of zero or more other</w:t>
      </w:r>
      <w:r>
        <w:rPr>
          <w:spacing w:val="-6"/>
        </w:rPr>
        <w:t> </w:t>
      </w:r>
      <w:r>
        <w:rPr/>
        <w:t>attribute</w:t>
      </w:r>
      <w:r>
        <w:rPr>
          <w:spacing w:val="-6"/>
        </w:rPr>
        <w:t> </w:t>
      </w:r>
      <w:r>
        <w:rPr/>
        <w:t>descriptions</w:t>
      </w:r>
      <w:r>
        <w:rPr>
          <w:spacing w:val="-6"/>
        </w:rPr>
        <w:t> </w:t>
      </w:r>
      <w:r>
        <w:rPr/>
        <w:t>as</w:t>
      </w:r>
      <w:r>
        <w:rPr>
          <w:spacing w:val="-6"/>
        </w:rPr>
        <w:t> </w:t>
      </w:r>
      <w:r>
        <w:rPr/>
        <w:t>indicated</w:t>
      </w:r>
      <w:r>
        <w:rPr>
          <w:spacing w:val="-6"/>
        </w:rPr>
        <w:t> </w:t>
      </w:r>
      <w:r>
        <w:rPr/>
        <w:t>by</w:t>
      </w:r>
      <w:r>
        <w:rPr>
          <w:spacing w:val="-6"/>
        </w:rPr>
        <w:t> </w:t>
      </w:r>
      <w:r>
        <w:rPr/>
        <w:t>attribute</w:t>
      </w:r>
      <w:r>
        <w:rPr>
          <w:spacing w:val="-6"/>
        </w:rPr>
        <w:t> </w:t>
      </w:r>
      <w:r>
        <w:rPr/>
        <w:t>type</w:t>
      </w:r>
      <w:r>
        <w:rPr>
          <w:spacing w:val="-6"/>
        </w:rPr>
        <w:t> </w:t>
      </w:r>
      <w:r>
        <w:rPr/>
        <w:t>subtyping (as</w:t>
      </w:r>
      <w:r>
        <w:rPr>
          <w:spacing w:val="-5"/>
        </w:rPr>
        <w:t> </w:t>
      </w:r>
      <w:r>
        <w:rPr/>
        <w:t>described</w:t>
      </w:r>
      <w:r>
        <w:rPr>
          <w:spacing w:val="-5"/>
        </w:rPr>
        <w:t> </w:t>
      </w:r>
      <w:r>
        <w:rPr/>
        <w:t>in</w:t>
      </w:r>
      <w:r>
        <w:rPr>
          <w:spacing w:val="-5"/>
        </w:rPr>
        <w:t> </w:t>
      </w:r>
      <w:r>
        <w:rPr/>
        <w:t>Section</w:t>
      </w:r>
      <w:r>
        <w:rPr>
          <w:spacing w:val="-5"/>
        </w:rPr>
        <w:t> </w:t>
      </w:r>
      <w:r>
        <w:rPr/>
        <w:t>2.5.1)</w:t>
      </w:r>
      <w:r>
        <w:rPr>
          <w:spacing w:val="-5"/>
        </w:rPr>
        <w:t> </w:t>
      </w:r>
      <w:r>
        <w:rPr/>
        <w:t>or</w:t>
      </w:r>
      <w:r>
        <w:rPr>
          <w:spacing w:val="-5"/>
        </w:rPr>
        <w:t> </w:t>
      </w:r>
      <w:r>
        <w:rPr/>
        <w:t>attribute</w:t>
      </w:r>
      <w:r>
        <w:rPr>
          <w:spacing w:val="-5"/>
        </w:rPr>
        <w:t> </w:t>
      </w:r>
      <w:r>
        <w:rPr/>
        <w:t>tagging</w:t>
      </w:r>
      <w:r>
        <w:rPr>
          <w:spacing w:val="-5"/>
        </w:rPr>
        <w:t> </w:t>
      </w:r>
      <w:r>
        <w:rPr/>
        <w:t>option</w:t>
      </w:r>
      <w:r>
        <w:rPr>
          <w:spacing w:val="-5"/>
        </w:rPr>
        <w:t> </w:t>
      </w:r>
      <w:r>
        <w:rPr/>
        <w:t>subtyping (as</w:t>
      </w:r>
      <w:r>
        <w:rPr>
          <w:spacing w:val="-5"/>
        </w:rPr>
        <w:t> </w:t>
      </w:r>
      <w:r>
        <w:rPr/>
        <w:t>described</w:t>
      </w:r>
      <w:r>
        <w:rPr>
          <w:spacing w:val="-5"/>
        </w:rPr>
        <w:t> </w:t>
      </w:r>
      <w:r>
        <w:rPr/>
        <w:t>in</w:t>
      </w:r>
      <w:r>
        <w:rPr>
          <w:spacing w:val="-5"/>
        </w:rPr>
        <w:t> </w:t>
      </w:r>
      <w:r>
        <w:rPr/>
        <w:t>Section</w:t>
      </w:r>
      <w:r>
        <w:rPr>
          <w:spacing w:val="-5"/>
        </w:rPr>
        <w:t> </w:t>
      </w:r>
      <w:r>
        <w:rPr/>
        <w:t>2.5.2.1).</w:t>
      </w:r>
      <w:r>
        <w:rPr>
          <w:spacing w:val="80"/>
        </w:rPr>
        <w:t> </w:t>
      </w:r>
      <w:r>
        <w:rPr/>
        <w:t>These</w:t>
      </w:r>
      <w:r>
        <w:rPr>
          <w:spacing w:val="-5"/>
        </w:rPr>
        <w:t> </w:t>
      </w:r>
      <w:r>
        <w:rPr/>
        <w:t>subtyping</w:t>
      </w:r>
      <w:r>
        <w:rPr>
          <w:spacing w:val="-5"/>
        </w:rPr>
        <w:t> </w:t>
      </w:r>
      <w:r>
        <w:rPr/>
        <w:t>relationships</w:t>
      </w:r>
      <w:r>
        <w:rPr>
          <w:spacing w:val="-5"/>
        </w:rPr>
        <w:t> </w:t>
      </w:r>
      <w:r>
        <w:rPr/>
        <w:t>are used to form hierarchies of attribute descriptions and attributes.</w:t>
      </w:r>
    </w:p>
    <w:p>
      <w:pPr>
        <w:pStyle w:val="BodyText"/>
        <w:spacing w:after="0" w:line="232" w:lineRule="auto"/>
        <w:sectPr>
          <w:pgSz w:w="12240" w:h="15840"/>
          <w:pgMar w:header="793" w:footer="2967" w:top="1360" w:bottom="3160" w:left="1440" w:right="1800"/>
        </w:sectPr>
      </w:pPr>
    </w:p>
    <w:p>
      <w:pPr>
        <w:pStyle w:val="BodyText"/>
        <w:spacing w:before="90"/>
      </w:pPr>
      <w:r>
        <w:rPr/>
        <w:t>As</w:t>
      </w:r>
      <w:r>
        <w:rPr>
          <w:spacing w:val="-5"/>
        </w:rPr>
        <w:t> </w:t>
      </w:r>
      <w:r>
        <w:rPr/>
        <w:t>adapted</w:t>
      </w:r>
      <w:r>
        <w:rPr>
          <w:spacing w:val="-4"/>
        </w:rPr>
        <w:t> </w:t>
      </w:r>
      <w:r>
        <w:rPr/>
        <w:t>from</w:t>
      </w:r>
      <w:r>
        <w:rPr>
          <w:spacing w:val="-4"/>
        </w:rPr>
        <w:t> </w:t>
      </w:r>
      <w:r>
        <w:rPr>
          <w:spacing w:val="-2"/>
        </w:rPr>
        <w:t>[X.501]:</w:t>
      </w:r>
    </w:p>
    <w:p>
      <w:pPr>
        <w:pStyle w:val="BodyText"/>
        <w:spacing w:line="232" w:lineRule="auto" w:before="218"/>
        <w:ind w:left="880" w:right="199"/>
      </w:pPr>
      <w:r>
        <w:rPr/>
        <w:t>Attribute</w:t>
      </w:r>
      <w:r>
        <w:rPr>
          <w:spacing w:val="-5"/>
        </w:rPr>
        <w:t> </w:t>
      </w:r>
      <w:r>
        <w:rPr/>
        <w:t>hierarchies</w:t>
      </w:r>
      <w:r>
        <w:rPr>
          <w:spacing w:val="-5"/>
        </w:rPr>
        <w:t> </w:t>
      </w:r>
      <w:r>
        <w:rPr/>
        <w:t>allow</w:t>
      </w:r>
      <w:r>
        <w:rPr>
          <w:spacing w:val="-5"/>
        </w:rPr>
        <w:t> </w:t>
      </w:r>
      <w:r>
        <w:rPr/>
        <w:t>access</w:t>
      </w:r>
      <w:r>
        <w:rPr>
          <w:spacing w:val="-5"/>
        </w:rPr>
        <w:t> </w:t>
      </w:r>
      <w:r>
        <w:rPr/>
        <w:t>to</w:t>
      </w:r>
      <w:r>
        <w:rPr>
          <w:spacing w:val="-5"/>
        </w:rPr>
        <w:t> </w:t>
      </w:r>
      <w:r>
        <w:rPr/>
        <w:t>the</w:t>
      </w:r>
      <w:r>
        <w:rPr>
          <w:spacing w:val="-5"/>
        </w:rPr>
        <w:t> </w:t>
      </w:r>
      <w:r>
        <w:rPr/>
        <w:t>DIB</w:t>
      </w:r>
      <w:r>
        <w:rPr>
          <w:spacing w:val="-5"/>
        </w:rPr>
        <w:t> </w:t>
      </w:r>
      <w:r>
        <w:rPr/>
        <w:t>with</w:t>
      </w:r>
      <w:r>
        <w:rPr>
          <w:spacing w:val="-5"/>
        </w:rPr>
        <w:t> </w:t>
      </w:r>
      <w:r>
        <w:rPr/>
        <w:t>varying</w:t>
      </w:r>
      <w:r>
        <w:rPr>
          <w:spacing w:val="-5"/>
        </w:rPr>
        <w:t> </w:t>
      </w:r>
      <w:r>
        <w:rPr/>
        <w:t>degrees of</w:t>
      </w:r>
      <w:r>
        <w:rPr>
          <w:spacing w:val="-5"/>
        </w:rPr>
        <w:t> </w:t>
      </w:r>
      <w:r>
        <w:rPr/>
        <w:t>granularity.</w:t>
      </w:r>
      <w:r>
        <w:rPr>
          <w:spacing w:val="80"/>
        </w:rPr>
        <w:t> </w:t>
      </w:r>
      <w:r>
        <w:rPr/>
        <w:t>This</w:t>
      </w:r>
      <w:r>
        <w:rPr>
          <w:spacing w:val="-5"/>
        </w:rPr>
        <w:t> </w:t>
      </w:r>
      <w:r>
        <w:rPr/>
        <w:t>is</w:t>
      </w:r>
      <w:r>
        <w:rPr>
          <w:spacing w:val="-5"/>
        </w:rPr>
        <w:t> </w:t>
      </w:r>
      <w:r>
        <w:rPr/>
        <w:t>achieved</w:t>
      </w:r>
      <w:r>
        <w:rPr>
          <w:spacing w:val="-5"/>
        </w:rPr>
        <w:t> </w:t>
      </w:r>
      <w:r>
        <w:rPr/>
        <w:t>by</w:t>
      </w:r>
      <w:r>
        <w:rPr>
          <w:spacing w:val="-5"/>
        </w:rPr>
        <w:t> </w:t>
      </w:r>
      <w:r>
        <w:rPr/>
        <w:t>allowing</w:t>
      </w:r>
      <w:r>
        <w:rPr>
          <w:spacing w:val="-5"/>
        </w:rPr>
        <w:t> </w:t>
      </w:r>
      <w:r>
        <w:rPr/>
        <w:t>the</w:t>
      </w:r>
      <w:r>
        <w:rPr>
          <w:spacing w:val="-5"/>
        </w:rPr>
        <w:t> </w:t>
      </w:r>
      <w:r>
        <w:rPr/>
        <w:t>value</w:t>
      </w:r>
      <w:r>
        <w:rPr>
          <w:spacing w:val="-5"/>
        </w:rPr>
        <w:t> </w:t>
      </w:r>
      <w:r>
        <w:rPr/>
        <w:t>components of attributes to be accessed by using either their specific attribute description (a direct reference to the attribute) or a more generic attribute description (an indirect reference).</w:t>
      </w:r>
    </w:p>
    <w:p>
      <w:pPr>
        <w:pStyle w:val="BodyText"/>
        <w:spacing w:line="232" w:lineRule="auto" w:before="221"/>
        <w:ind w:left="880" w:right="199"/>
      </w:pPr>
      <w:r>
        <w:rPr/>
        <w:t>Semantically related attributes may be placed in a hierarchical relationship,</w:t>
      </w:r>
      <w:r>
        <w:rPr>
          <w:spacing w:val="-6"/>
        </w:rPr>
        <w:t> </w:t>
      </w:r>
      <w:r>
        <w:rPr/>
        <w:t>the</w:t>
      </w:r>
      <w:r>
        <w:rPr>
          <w:spacing w:val="-6"/>
        </w:rPr>
        <w:t> </w:t>
      </w:r>
      <w:r>
        <w:rPr/>
        <w:t>more</w:t>
      </w:r>
      <w:r>
        <w:rPr>
          <w:spacing w:val="-6"/>
        </w:rPr>
        <w:t> </w:t>
      </w:r>
      <w:r>
        <w:rPr/>
        <w:t>specialized</w:t>
      </w:r>
      <w:r>
        <w:rPr>
          <w:spacing w:val="-6"/>
        </w:rPr>
        <w:t> </w:t>
      </w:r>
      <w:r>
        <w:rPr/>
        <w:t>being</w:t>
      </w:r>
      <w:r>
        <w:rPr>
          <w:spacing w:val="-6"/>
        </w:rPr>
        <w:t> </w:t>
      </w:r>
      <w:r>
        <w:rPr/>
        <w:t>placed</w:t>
      </w:r>
      <w:r>
        <w:rPr>
          <w:spacing w:val="-6"/>
        </w:rPr>
        <w:t> </w:t>
      </w:r>
      <w:r>
        <w:rPr/>
        <w:t>subordinate</w:t>
      </w:r>
      <w:r>
        <w:rPr>
          <w:spacing w:val="-6"/>
        </w:rPr>
        <w:t> </w:t>
      </w:r>
      <w:r>
        <w:rPr/>
        <w:t>to</w:t>
      </w:r>
      <w:r>
        <w:rPr>
          <w:spacing w:val="-6"/>
        </w:rPr>
        <w:t> </w:t>
      </w:r>
      <w:r>
        <w:rPr/>
        <w:t>the more generalized.</w:t>
      </w:r>
      <w:r>
        <w:rPr>
          <w:spacing w:val="80"/>
          <w:w w:val="150"/>
        </w:rPr>
        <w:t> </w:t>
      </w:r>
      <w:r>
        <w:rPr/>
        <w:t>Searching for or retrieving attributes and their values is made easier by quoting the more generalized attribute</w:t>
      </w:r>
      <w:r>
        <w:rPr>
          <w:spacing w:val="-5"/>
        </w:rPr>
        <w:t> </w:t>
      </w:r>
      <w:r>
        <w:rPr/>
        <w:t>description;</w:t>
      </w:r>
      <w:r>
        <w:rPr>
          <w:spacing w:val="-5"/>
        </w:rPr>
        <w:t> </w:t>
      </w:r>
      <w:r>
        <w:rPr/>
        <w:t>a</w:t>
      </w:r>
      <w:r>
        <w:rPr>
          <w:spacing w:val="-5"/>
        </w:rPr>
        <w:t> </w:t>
      </w:r>
      <w:r>
        <w:rPr/>
        <w:t>filter</w:t>
      </w:r>
      <w:r>
        <w:rPr>
          <w:spacing w:val="-5"/>
        </w:rPr>
        <w:t> </w:t>
      </w:r>
      <w:r>
        <w:rPr/>
        <w:t>item</w:t>
      </w:r>
      <w:r>
        <w:rPr>
          <w:spacing w:val="-5"/>
        </w:rPr>
        <w:t> </w:t>
      </w:r>
      <w:r>
        <w:rPr/>
        <w:t>so</w:t>
      </w:r>
      <w:r>
        <w:rPr>
          <w:spacing w:val="-5"/>
        </w:rPr>
        <w:t> </w:t>
      </w:r>
      <w:r>
        <w:rPr/>
        <w:t>specified</w:t>
      </w:r>
      <w:r>
        <w:rPr>
          <w:spacing w:val="-5"/>
        </w:rPr>
        <w:t> </w:t>
      </w:r>
      <w:r>
        <w:rPr/>
        <w:t>is</w:t>
      </w:r>
      <w:r>
        <w:rPr>
          <w:spacing w:val="-5"/>
        </w:rPr>
        <w:t> </w:t>
      </w:r>
      <w:r>
        <w:rPr/>
        <w:t>evaluated</w:t>
      </w:r>
      <w:r>
        <w:rPr>
          <w:spacing w:val="-5"/>
        </w:rPr>
        <w:t> </w:t>
      </w:r>
      <w:r>
        <w:rPr/>
        <w:t>for the more specialized descriptions as well as for the quoted </w:t>
      </w:r>
      <w:r>
        <w:rPr>
          <w:spacing w:val="-2"/>
        </w:rPr>
        <w:t>description.</w:t>
      </w:r>
    </w:p>
    <w:p>
      <w:pPr>
        <w:pStyle w:val="BodyText"/>
        <w:spacing w:line="232" w:lineRule="auto" w:before="222"/>
        <w:ind w:left="880" w:right="199"/>
      </w:pPr>
      <w:r>
        <w:rPr/>
        <w:t>Where subordinate specialized descriptions are selected to be returned as part of a search result these descriptions shall be returned if available.</w:t>
      </w:r>
      <w:r>
        <w:rPr>
          <w:spacing w:val="80"/>
        </w:rPr>
        <w:t> </w:t>
      </w:r>
      <w:r>
        <w:rPr/>
        <w:t>Where the more general descriptions are selected to be returned as part of a search result both the general and the specialized descriptions shall be returned, if available.</w:t>
      </w:r>
      <w:r>
        <w:rPr>
          <w:spacing w:val="80"/>
        </w:rPr>
        <w:t> </w:t>
      </w:r>
      <w:r>
        <w:rPr/>
        <w:t>An</w:t>
      </w:r>
      <w:r>
        <w:rPr>
          <w:spacing w:val="-4"/>
        </w:rPr>
        <w:t> </w:t>
      </w:r>
      <w:r>
        <w:rPr/>
        <w:t>attribute</w:t>
      </w:r>
      <w:r>
        <w:rPr>
          <w:spacing w:val="-4"/>
        </w:rPr>
        <w:t> </w:t>
      </w:r>
      <w:r>
        <w:rPr/>
        <w:t>value</w:t>
      </w:r>
      <w:r>
        <w:rPr>
          <w:spacing w:val="-4"/>
        </w:rPr>
        <w:t> </w:t>
      </w:r>
      <w:r>
        <w:rPr/>
        <w:t>shall</w:t>
      </w:r>
      <w:r>
        <w:rPr>
          <w:spacing w:val="-4"/>
        </w:rPr>
        <w:t> </w:t>
      </w:r>
      <w:r>
        <w:rPr/>
        <w:t>always</w:t>
      </w:r>
      <w:r>
        <w:rPr>
          <w:spacing w:val="-4"/>
        </w:rPr>
        <w:t> </w:t>
      </w:r>
      <w:r>
        <w:rPr/>
        <w:t>be</w:t>
      </w:r>
      <w:r>
        <w:rPr>
          <w:spacing w:val="-4"/>
        </w:rPr>
        <w:t> </w:t>
      </w:r>
      <w:r>
        <w:rPr/>
        <w:t>returned</w:t>
      </w:r>
      <w:r>
        <w:rPr>
          <w:spacing w:val="-4"/>
        </w:rPr>
        <w:t> </w:t>
      </w:r>
      <w:r>
        <w:rPr/>
        <w:t>as</w:t>
      </w:r>
      <w:r>
        <w:rPr>
          <w:spacing w:val="-4"/>
        </w:rPr>
        <w:t> </w:t>
      </w:r>
      <w:r>
        <w:rPr/>
        <w:t>a</w:t>
      </w:r>
      <w:r>
        <w:rPr>
          <w:spacing w:val="-4"/>
        </w:rPr>
        <w:t> </w:t>
      </w:r>
      <w:r>
        <w:rPr/>
        <w:t>value of its own attribute description.</w:t>
      </w:r>
    </w:p>
    <w:p>
      <w:pPr>
        <w:pStyle w:val="BodyText"/>
        <w:spacing w:line="232" w:lineRule="auto" w:before="222"/>
        <w:ind w:left="880" w:right="319"/>
      </w:pPr>
      <w:r>
        <w:rPr/>
        <w:t>All</w:t>
      </w:r>
      <w:r>
        <w:rPr>
          <w:spacing w:val="-5"/>
        </w:rPr>
        <w:t> </w:t>
      </w:r>
      <w:r>
        <w:rPr/>
        <w:t>of</w:t>
      </w:r>
      <w:r>
        <w:rPr>
          <w:spacing w:val="-5"/>
        </w:rPr>
        <w:t> </w:t>
      </w:r>
      <w:r>
        <w:rPr/>
        <w:t>the</w:t>
      </w:r>
      <w:r>
        <w:rPr>
          <w:spacing w:val="-5"/>
        </w:rPr>
        <w:t> </w:t>
      </w:r>
      <w:r>
        <w:rPr/>
        <w:t>attribute</w:t>
      </w:r>
      <w:r>
        <w:rPr>
          <w:spacing w:val="-5"/>
        </w:rPr>
        <w:t> </w:t>
      </w:r>
      <w:r>
        <w:rPr/>
        <w:t>descriptions</w:t>
      </w:r>
      <w:r>
        <w:rPr>
          <w:spacing w:val="-5"/>
        </w:rPr>
        <w:t> </w:t>
      </w:r>
      <w:r>
        <w:rPr/>
        <w:t>in</w:t>
      </w:r>
      <w:r>
        <w:rPr>
          <w:spacing w:val="-5"/>
        </w:rPr>
        <w:t> </w:t>
      </w:r>
      <w:r>
        <w:rPr/>
        <w:t>an</w:t>
      </w:r>
      <w:r>
        <w:rPr>
          <w:spacing w:val="-5"/>
        </w:rPr>
        <w:t> </w:t>
      </w:r>
      <w:r>
        <w:rPr/>
        <w:t>attribute</w:t>
      </w:r>
      <w:r>
        <w:rPr>
          <w:spacing w:val="-5"/>
        </w:rPr>
        <w:t> </w:t>
      </w:r>
      <w:r>
        <w:rPr/>
        <w:t>hierarchy</w:t>
      </w:r>
      <w:r>
        <w:rPr>
          <w:spacing w:val="-5"/>
        </w:rPr>
        <w:t> </w:t>
      </w:r>
      <w:r>
        <w:rPr/>
        <w:t>are treated as distinct and unrelated descriptions for user modification of entry content.</w:t>
      </w:r>
    </w:p>
    <w:p>
      <w:pPr>
        <w:pStyle w:val="BodyText"/>
        <w:spacing w:line="232" w:lineRule="auto" w:before="220"/>
        <w:ind w:left="880" w:right="199"/>
      </w:pPr>
      <w:r>
        <w:rPr/>
        <w:t>An attribute value stored in an object or alias entry is of precisely</w:t>
      </w:r>
      <w:r>
        <w:rPr>
          <w:spacing w:val="-6"/>
        </w:rPr>
        <w:t> </w:t>
      </w:r>
      <w:r>
        <w:rPr/>
        <w:t>one</w:t>
      </w:r>
      <w:r>
        <w:rPr>
          <w:spacing w:val="-6"/>
        </w:rPr>
        <w:t> </w:t>
      </w:r>
      <w:r>
        <w:rPr/>
        <w:t>attribute</w:t>
      </w:r>
      <w:r>
        <w:rPr>
          <w:spacing w:val="-6"/>
        </w:rPr>
        <w:t> </w:t>
      </w:r>
      <w:r>
        <w:rPr/>
        <w:t>description.</w:t>
      </w:r>
      <w:r>
        <w:rPr>
          <w:spacing w:val="80"/>
        </w:rPr>
        <w:t> </w:t>
      </w:r>
      <w:r>
        <w:rPr/>
        <w:t>The</w:t>
      </w:r>
      <w:r>
        <w:rPr>
          <w:spacing w:val="-6"/>
        </w:rPr>
        <w:t> </w:t>
      </w:r>
      <w:r>
        <w:rPr/>
        <w:t>description</w:t>
      </w:r>
      <w:r>
        <w:rPr>
          <w:spacing w:val="-6"/>
        </w:rPr>
        <w:t> </w:t>
      </w:r>
      <w:r>
        <w:rPr/>
        <w:t>is</w:t>
      </w:r>
      <w:r>
        <w:rPr>
          <w:spacing w:val="-6"/>
        </w:rPr>
        <w:t> </w:t>
      </w:r>
      <w:r>
        <w:rPr/>
        <w:t>indicated when the value is originally added to the entry.</w:t>
      </w:r>
    </w:p>
    <w:p>
      <w:pPr>
        <w:pStyle w:val="BodyText"/>
        <w:spacing w:line="232" w:lineRule="auto" w:before="221"/>
        <w:ind w:right="199"/>
      </w:pPr>
      <w:r>
        <w:rPr/>
        <w:t>For the purpose of subschema administration of the entry, a specification</w:t>
      </w:r>
      <w:r>
        <w:rPr>
          <w:spacing w:val="-5"/>
        </w:rPr>
        <w:t> </w:t>
      </w:r>
      <w:r>
        <w:rPr/>
        <w:t>that</w:t>
      </w:r>
      <w:r>
        <w:rPr>
          <w:spacing w:val="-5"/>
        </w:rPr>
        <w:t> </w:t>
      </w:r>
      <w:r>
        <w:rPr/>
        <w:t>an</w:t>
      </w:r>
      <w:r>
        <w:rPr>
          <w:spacing w:val="-5"/>
        </w:rPr>
        <w:t> </w:t>
      </w:r>
      <w:r>
        <w:rPr/>
        <w:t>attribute</w:t>
      </w:r>
      <w:r>
        <w:rPr>
          <w:spacing w:val="-5"/>
        </w:rPr>
        <w:t> </w:t>
      </w:r>
      <w:r>
        <w:rPr/>
        <w:t>is</w:t>
      </w:r>
      <w:r>
        <w:rPr>
          <w:spacing w:val="-5"/>
        </w:rPr>
        <w:t> </w:t>
      </w:r>
      <w:r>
        <w:rPr/>
        <w:t>required</w:t>
      </w:r>
      <w:r>
        <w:rPr>
          <w:spacing w:val="-5"/>
        </w:rPr>
        <w:t> </w:t>
      </w:r>
      <w:r>
        <w:rPr/>
        <w:t>is</w:t>
      </w:r>
      <w:r>
        <w:rPr>
          <w:spacing w:val="-5"/>
        </w:rPr>
        <w:t> </w:t>
      </w:r>
      <w:r>
        <w:rPr/>
        <w:t>fulfilled</w:t>
      </w:r>
      <w:r>
        <w:rPr>
          <w:spacing w:val="-5"/>
        </w:rPr>
        <w:t> </w:t>
      </w:r>
      <w:r>
        <w:rPr/>
        <w:t>if</w:t>
      </w:r>
      <w:r>
        <w:rPr>
          <w:spacing w:val="-5"/>
        </w:rPr>
        <w:t> </w:t>
      </w:r>
      <w:r>
        <w:rPr/>
        <w:t>the</w:t>
      </w:r>
      <w:r>
        <w:rPr>
          <w:spacing w:val="-5"/>
        </w:rPr>
        <w:t> </w:t>
      </w:r>
      <w:r>
        <w:rPr/>
        <w:t>entry contains a value of an attribute description belonging to an attribute hierarchy where the attribute type of that description is the same as the required attribute’s type.</w:t>
      </w:r>
      <w:r>
        <w:rPr>
          <w:spacing w:val="80"/>
        </w:rPr>
        <w:t> </w:t>
      </w:r>
      <w:r>
        <w:rPr/>
        <w:t>That is, a "MUST name" specification is fulfilled by ’name’ or ’name;x-tag-option’, but is not fulfilled by ’CN’ or ’CN;x-tag-option’ (even though ’CN’ is a subtype of ’name’).</w:t>
      </w:r>
      <w:r>
        <w:rPr>
          <w:spacing w:val="80"/>
        </w:rPr>
        <w:t> </w:t>
      </w:r>
      <w:r>
        <w:rPr/>
        <w:t>Likewise, an entry may contain a value of an attribute description belonging to an attribute hierarchy where the attribute type of that description is either explicitly included in the definition of an object class to which the entry belongs or allowed by the DIT content rule applicable to that entry.</w:t>
      </w:r>
      <w:r>
        <w:rPr>
          <w:spacing w:val="80"/>
        </w:rPr>
        <w:t> </w:t>
      </w:r>
      <w:r>
        <w:rPr/>
        <w:t>That is, ’name’</w:t>
      </w:r>
      <w:r>
        <w:rPr>
          <w:spacing w:val="-5"/>
        </w:rPr>
        <w:t> </w:t>
      </w:r>
      <w:r>
        <w:rPr/>
        <w:t>and</w:t>
      </w:r>
      <w:r>
        <w:rPr>
          <w:spacing w:val="-5"/>
        </w:rPr>
        <w:t> </w:t>
      </w:r>
      <w:r>
        <w:rPr/>
        <w:t>’name;x-tag-option’</w:t>
      </w:r>
      <w:r>
        <w:rPr>
          <w:spacing w:val="-5"/>
        </w:rPr>
        <w:t> </w:t>
      </w:r>
      <w:r>
        <w:rPr/>
        <w:t>are</w:t>
      </w:r>
      <w:r>
        <w:rPr>
          <w:spacing w:val="-5"/>
        </w:rPr>
        <w:t> </w:t>
      </w:r>
      <w:r>
        <w:rPr/>
        <w:t>allowed</w:t>
      </w:r>
      <w:r>
        <w:rPr>
          <w:spacing w:val="-5"/>
        </w:rPr>
        <w:t> </w:t>
      </w:r>
      <w:r>
        <w:rPr/>
        <w:t>by</w:t>
      </w:r>
      <w:r>
        <w:rPr>
          <w:spacing w:val="-5"/>
        </w:rPr>
        <w:t> </w:t>
      </w:r>
      <w:r>
        <w:rPr/>
        <w:t>"MAY</w:t>
      </w:r>
      <w:r>
        <w:rPr>
          <w:spacing w:val="-5"/>
        </w:rPr>
        <w:t> </w:t>
      </w:r>
      <w:r>
        <w:rPr/>
        <w:t>name"</w:t>
      </w:r>
      <w:r>
        <w:rPr>
          <w:spacing w:val="-5"/>
        </w:rPr>
        <w:t> </w:t>
      </w:r>
      <w:r>
        <w:rPr/>
        <w:t>(or</w:t>
      </w:r>
      <w:r>
        <w:rPr>
          <w:spacing w:val="-5"/>
        </w:rPr>
        <w:t> </w:t>
      </w:r>
      <w:r>
        <w:rPr/>
        <w:t>by</w:t>
      </w:r>
      <w:r>
        <w:rPr>
          <w:spacing w:val="-5"/>
        </w:rPr>
        <w:t> </w:t>
      </w:r>
      <w:r>
        <w:rPr/>
        <w:t>"MUST name"), but ’CN’ and ’CN;x-tag-option’ are not allowed by "MAY name" (or by "MUST name").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For the purposes of other policy administration, unless stated otherwise in the specification of the particular administrative model,</w:t>
      </w:r>
      <w:r>
        <w:rPr>
          <w:spacing w:val="-5"/>
        </w:rPr>
        <w:t> </w:t>
      </w:r>
      <w:r>
        <w:rPr/>
        <w:t>all</w:t>
      </w:r>
      <w:r>
        <w:rPr>
          <w:spacing w:val="-5"/>
        </w:rPr>
        <w:t> </w:t>
      </w:r>
      <w:r>
        <w:rPr/>
        <w:t>of</w:t>
      </w:r>
      <w:r>
        <w:rPr>
          <w:spacing w:val="-5"/>
        </w:rPr>
        <w:t> </w:t>
      </w:r>
      <w:r>
        <w:rPr/>
        <w:t>the</w:t>
      </w:r>
      <w:r>
        <w:rPr>
          <w:spacing w:val="-5"/>
        </w:rPr>
        <w:t> </w:t>
      </w:r>
      <w:r>
        <w:rPr/>
        <w:t>attribute</w:t>
      </w:r>
      <w:r>
        <w:rPr>
          <w:spacing w:val="-5"/>
        </w:rPr>
        <w:t> </w:t>
      </w:r>
      <w:r>
        <w:rPr/>
        <w:t>descriptions</w:t>
      </w:r>
      <w:r>
        <w:rPr>
          <w:spacing w:val="-5"/>
        </w:rPr>
        <w:t> </w:t>
      </w:r>
      <w:r>
        <w:rPr/>
        <w:t>in</w:t>
      </w:r>
      <w:r>
        <w:rPr>
          <w:spacing w:val="-5"/>
        </w:rPr>
        <w:t> </w:t>
      </w:r>
      <w:r>
        <w:rPr/>
        <w:t>an</w:t>
      </w:r>
      <w:r>
        <w:rPr>
          <w:spacing w:val="-5"/>
        </w:rPr>
        <w:t> </w:t>
      </w:r>
      <w:r>
        <w:rPr/>
        <w:t>attribute</w:t>
      </w:r>
      <w:r>
        <w:rPr>
          <w:spacing w:val="-5"/>
        </w:rPr>
        <w:t> </w:t>
      </w:r>
      <w:r>
        <w:rPr/>
        <w:t>hierarchy are treated as distinct and unrelated descriptions.</w:t>
      </w:r>
    </w:p>
    <w:p>
      <w:pPr>
        <w:pStyle w:val="ListParagraph"/>
        <w:numPr>
          <w:ilvl w:val="1"/>
          <w:numId w:val="3"/>
        </w:numPr>
        <w:tabs>
          <w:tab w:pos="876" w:val="left" w:leader="none"/>
        </w:tabs>
        <w:spacing w:line="240" w:lineRule="auto" w:before="216" w:after="0"/>
        <w:ind w:left="876" w:right="0" w:hanging="716"/>
        <w:jc w:val="left"/>
        <w:rPr>
          <w:sz w:val="20"/>
        </w:rPr>
      </w:pPr>
      <w:r>
        <w:rPr>
          <w:sz w:val="20"/>
        </w:rPr>
        <w:t>Alias</w:t>
      </w:r>
      <w:r>
        <w:rPr>
          <w:spacing w:val="-5"/>
          <w:sz w:val="20"/>
        </w:rPr>
        <w:t> </w:t>
      </w:r>
      <w:r>
        <w:rPr>
          <w:spacing w:val="-2"/>
          <w:sz w:val="20"/>
        </w:rPr>
        <w:t>Entries</w:t>
      </w:r>
    </w:p>
    <w:p>
      <w:pPr>
        <w:pStyle w:val="BodyText"/>
        <w:spacing w:before="213"/>
      </w:pPr>
      <w:r>
        <w:rPr/>
        <w:t>As</w:t>
      </w:r>
      <w:r>
        <w:rPr>
          <w:spacing w:val="-5"/>
        </w:rPr>
        <w:t> </w:t>
      </w:r>
      <w:r>
        <w:rPr/>
        <w:t>adapted</w:t>
      </w:r>
      <w:r>
        <w:rPr>
          <w:spacing w:val="-4"/>
        </w:rPr>
        <w:t> </w:t>
      </w:r>
      <w:r>
        <w:rPr/>
        <w:t>from</w:t>
      </w:r>
      <w:r>
        <w:rPr>
          <w:spacing w:val="-4"/>
        </w:rPr>
        <w:t> </w:t>
      </w:r>
      <w:r>
        <w:rPr>
          <w:spacing w:val="-2"/>
        </w:rPr>
        <w:t>[X.501]:</w:t>
      </w:r>
    </w:p>
    <w:p>
      <w:pPr>
        <w:pStyle w:val="BodyText"/>
        <w:spacing w:line="232" w:lineRule="auto" w:before="219"/>
        <w:ind w:left="880" w:right="319"/>
      </w:pPr>
      <w:r>
        <w:rPr/>
        <w:t>An</w:t>
      </w:r>
      <w:r>
        <w:rPr>
          <w:spacing w:val="-4"/>
        </w:rPr>
        <w:t> </w:t>
      </w:r>
      <w:r>
        <w:rPr/>
        <w:t>alias,</w:t>
      </w:r>
      <w:r>
        <w:rPr>
          <w:spacing w:val="-4"/>
        </w:rPr>
        <w:t> </w:t>
      </w:r>
      <w:r>
        <w:rPr/>
        <w:t>or</w:t>
      </w:r>
      <w:r>
        <w:rPr>
          <w:spacing w:val="-4"/>
        </w:rPr>
        <w:t> </w:t>
      </w:r>
      <w:r>
        <w:rPr/>
        <w:t>an</w:t>
      </w:r>
      <w:r>
        <w:rPr>
          <w:spacing w:val="-4"/>
        </w:rPr>
        <w:t> </w:t>
      </w:r>
      <w:r>
        <w:rPr/>
        <w:t>alias</w:t>
      </w:r>
      <w:r>
        <w:rPr>
          <w:spacing w:val="-4"/>
        </w:rPr>
        <w:t> </w:t>
      </w:r>
      <w:r>
        <w:rPr/>
        <w:t>name,</w:t>
      </w:r>
      <w:r>
        <w:rPr>
          <w:spacing w:val="-4"/>
        </w:rPr>
        <w:t> </w:t>
      </w:r>
      <w:r>
        <w:rPr/>
        <w:t>for</w:t>
      </w:r>
      <w:r>
        <w:rPr>
          <w:spacing w:val="-4"/>
        </w:rPr>
        <w:t> </w:t>
      </w:r>
      <w:r>
        <w:rPr/>
        <w:t>an</w:t>
      </w:r>
      <w:r>
        <w:rPr>
          <w:spacing w:val="-4"/>
        </w:rPr>
        <w:t> </w:t>
      </w:r>
      <w:r>
        <w:rPr/>
        <w:t>object</w:t>
      </w:r>
      <w:r>
        <w:rPr>
          <w:spacing w:val="-4"/>
        </w:rPr>
        <w:t> </w:t>
      </w:r>
      <w:r>
        <w:rPr/>
        <w:t>is</w:t>
      </w:r>
      <w:r>
        <w:rPr>
          <w:spacing w:val="-4"/>
        </w:rPr>
        <w:t> </w:t>
      </w:r>
      <w:r>
        <w:rPr/>
        <w:t>an</w:t>
      </w:r>
      <w:r>
        <w:rPr>
          <w:spacing w:val="-4"/>
        </w:rPr>
        <w:t> </w:t>
      </w:r>
      <w:r>
        <w:rPr/>
        <w:t>alternative</w:t>
      </w:r>
      <w:r>
        <w:rPr>
          <w:spacing w:val="-4"/>
        </w:rPr>
        <w:t> </w:t>
      </w:r>
      <w:r>
        <w:rPr/>
        <w:t>name for an object or object entry which is provided by the use of alias entries.</w:t>
      </w:r>
    </w:p>
    <w:p>
      <w:pPr>
        <w:pStyle w:val="BodyText"/>
        <w:spacing w:line="232" w:lineRule="auto" w:before="220"/>
        <w:ind w:left="880" w:right="199"/>
      </w:pPr>
      <w:r>
        <w:rPr/>
        <w:t>Each alias entry contains, within the ’aliasedObjectName’ attribute (known as the ’aliasedEntryName’ attribute in X.500), a name</w:t>
      </w:r>
      <w:r>
        <w:rPr>
          <w:spacing w:val="-4"/>
        </w:rPr>
        <w:t> </w:t>
      </w:r>
      <w:r>
        <w:rPr/>
        <w:t>of</w:t>
      </w:r>
      <w:r>
        <w:rPr>
          <w:spacing w:val="-4"/>
        </w:rPr>
        <w:t> </w:t>
      </w:r>
      <w:r>
        <w:rPr/>
        <w:t>some</w:t>
      </w:r>
      <w:r>
        <w:rPr>
          <w:spacing w:val="-4"/>
        </w:rPr>
        <w:t> </w:t>
      </w:r>
      <w:r>
        <w:rPr/>
        <w:t>object.</w:t>
      </w:r>
      <w:r>
        <w:rPr>
          <w:spacing w:val="80"/>
        </w:rPr>
        <w:t> </w:t>
      </w:r>
      <w:r>
        <w:rPr/>
        <w:t>The</w:t>
      </w:r>
      <w:r>
        <w:rPr>
          <w:spacing w:val="-4"/>
        </w:rPr>
        <w:t> </w:t>
      </w:r>
      <w:r>
        <w:rPr/>
        <w:t>distinguished</w:t>
      </w:r>
      <w:r>
        <w:rPr>
          <w:spacing w:val="-4"/>
        </w:rPr>
        <w:t> </w:t>
      </w:r>
      <w:r>
        <w:rPr/>
        <w:t>name</w:t>
      </w:r>
      <w:r>
        <w:rPr>
          <w:spacing w:val="-4"/>
        </w:rPr>
        <w:t> </w:t>
      </w:r>
      <w:r>
        <w:rPr/>
        <w:t>of</w:t>
      </w:r>
      <w:r>
        <w:rPr>
          <w:spacing w:val="-4"/>
        </w:rPr>
        <w:t> </w:t>
      </w:r>
      <w:r>
        <w:rPr/>
        <w:t>the</w:t>
      </w:r>
      <w:r>
        <w:rPr>
          <w:spacing w:val="-4"/>
        </w:rPr>
        <w:t> </w:t>
      </w:r>
      <w:r>
        <w:rPr/>
        <w:t>alias</w:t>
      </w:r>
      <w:r>
        <w:rPr>
          <w:spacing w:val="-4"/>
        </w:rPr>
        <w:t> </w:t>
      </w:r>
      <w:r>
        <w:rPr/>
        <w:t>entry</w:t>
      </w:r>
      <w:r>
        <w:rPr>
          <w:spacing w:val="-4"/>
        </w:rPr>
        <w:t> </w:t>
      </w:r>
      <w:r>
        <w:rPr/>
        <w:t>is thus also a name for this object.</w:t>
      </w:r>
    </w:p>
    <w:p>
      <w:pPr>
        <w:pStyle w:val="BodyText"/>
        <w:spacing w:line="232" w:lineRule="auto" w:before="221"/>
        <w:ind w:left="2200" w:hanging="840"/>
      </w:pPr>
      <w:r>
        <w:rPr/>
        <w:t>NOTE</w:t>
      </w:r>
      <w:r>
        <w:rPr>
          <w:spacing w:val="-5"/>
        </w:rPr>
        <w:t> </w:t>
      </w:r>
      <w:r>
        <w:rPr/>
        <w:t>-</w:t>
      </w:r>
      <w:r>
        <w:rPr>
          <w:spacing w:val="-5"/>
        </w:rPr>
        <w:t> </w:t>
      </w:r>
      <w:r>
        <w:rPr/>
        <w:t>The</w:t>
      </w:r>
      <w:r>
        <w:rPr>
          <w:spacing w:val="-5"/>
        </w:rPr>
        <w:t> </w:t>
      </w:r>
      <w:r>
        <w:rPr/>
        <w:t>name</w:t>
      </w:r>
      <w:r>
        <w:rPr>
          <w:spacing w:val="-5"/>
        </w:rPr>
        <w:t> </w:t>
      </w:r>
      <w:r>
        <w:rPr/>
        <w:t>within</w:t>
      </w:r>
      <w:r>
        <w:rPr>
          <w:spacing w:val="-5"/>
        </w:rPr>
        <w:t> </w:t>
      </w:r>
      <w:r>
        <w:rPr/>
        <w:t>the</w:t>
      </w:r>
      <w:r>
        <w:rPr>
          <w:spacing w:val="-5"/>
        </w:rPr>
        <w:t> </w:t>
      </w:r>
      <w:r>
        <w:rPr/>
        <w:t>’aliasedObjectName’</w:t>
      </w:r>
      <w:r>
        <w:rPr>
          <w:spacing w:val="-5"/>
        </w:rPr>
        <w:t> </w:t>
      </w:r>
      <w:r>
        <w:rPr/>
        <w:t>is</w:t>
      </w:r>
      <w:r>
        <w:rPr>
          <w:spacing w:val="-5"/>
        </w:rPr>
        <w:t> </w:t>
      </w:r>
      <w:r>
        <w:rPr/>
        <w:t>said</w:t>
      </w:r>
      <w:r>
        <w:rPr>
          <w:spacing w:val="-5"/>
        </w:rPr>
        <w:t> </w:t>
      </w:r>
      <w:r>
        <w:rPr/>
        <w:t>to</w:t>
      </w:r>
      <w:r>
        <w:rPr>
          <w:spacing w:val="-5"/>
        </w:rPr>
        <w:t> </w:t>
      </w:r>
      <w:r>
        <w:rPr/>
        <w:t>be pointed to by the alias.</w:t>
      </w:r>
      <w:r>
        <w:rPr>
          <w:spacing w:val="80"/>
        </w:rPr>
        <w:t> </w:t>
      </w:r>
      <w:r>
        <w:rPr/>
        <w:t>It does not have to be the distinguished name of any entry.</w:t>
      </w:r>
    </w:p>
    <w:p>
      <w:pPr>
        <w:pStyle w:val="BodyText"/>
        <w:spacing w:line="232" w:lineRule="auto" w:before="221"/>
        <w:ind w:left="880" w:right="319"/>
      </w:pPr>
      <w:r>
        <w:rPr/>
        <w:t>The conversion of an alias name to an object name is termed (alias)</w:t>
      </w:r>
      <w:r>
        <w:rPr>
          <w:spacing w:val="-6"/>
        </w:rPr>
        <w:t> </w:t>
      </w:r>
      <w:r>
        <w:rPr/>
        <w:t>dereferencing</w:t>
      </w:r>
      <w:r>
        <w:rPr>
          <w:spacing w:val="-6"/>
        </w:rPr>
        <w:t> </w:t>
      </w:r>
      <w:r>
        <w:rPr/>
        <w:t>and</w:t>
      </w:r>
      <w:r>
        <w:rPr>
          <w:spacing w:val="-6"/>
        </w:rPr>
        <w:t> </w:t>
      </w:r>
      <w:r>
        <w:rPr/>
        <w:t>comprises</w:t>
      </w:r>
      <w:r>
        <w:rPr>
          <w:spacing w:val="-6"/>
        </w:rPr>
        <w:t> </w:t>
      </w:r>
      <w:r>
        <w:rPr/>
        <w:t>the</w:t>
      </w:r>
      <w:r>
        <w:rPr>
          <w:spacing w:val="-6"/>
        </w:rPr>
        <w:t> </w:t>
      </w:r>
      <w:r>
        <w:rPr/>
        <w:t>systematic</w:t>
      </w:r>
      <w:r>
        <w:rPr>
          <w:spacing w:val="-6"/>
        </w:rPr>
        <w:t> </w:t>
      </w:r>
      <w:r>
        <w:rPr/>
        <w:t>replacement</w:t>
      </w:r>
      <w:r>
        <w:rPr>
          <w:spacing w:val="-6"/>
        </w:rPr>
        <w:t> </w:t>
      </w:r>
      <w:r>
        <w:rPr/>
        <w:t>of alias</w:t>
      </w:r>
      <w:r>
        <w:rPr>
          <w:spacing w:val="-4"/>
        </w:rPr>
        <w:t> </w:t>
      </w:r>
      <w:r>
        <w:rPr/>
        <w:t>names,</w:t>
      </w:r>
      <w:r>
        <w:rPr>
          <w:spacing w:val="-4"/>
        </w:rPr>
        <w:t> </w:t>
      </w:r>
      <w:r>
        <w:rPr/>
        <w:t>where</w:t>
      </w:r>
      <w:r>
        <w:rPr>
          <w:spacing w:val="-4"/>
        </w:rPr>
        <w:t> </w:t>
      </w:r>
      <w:r>
        <w:rPr/>
        <w:t>found</w:t>
      </w:r>
      <w:r>
        <w:rPr>
          <w:spacing w:val="-4"/>
        </w:rPr>
        <w:t> </w:t>
      </w:r>
      <w:r>
        <w:rPr/>
        <w:t>within</w:t>
      </w:r>
      <w:r>
        <w:rPr>
          <w:spacing w:val="-4"/>
        </w:rPr>
        <w:t> </w:t>
      </w:r>
      <w:r>
        <w:rPr/>
        <w:t>a</w:t>
      </w:r>
      <w:r>
        <w:rPr>
          <w:spacing w:val="-4"/>
        </w:rPr>
        <w:t> </w:t>
      </w:r>
      <w:r>
        <w:rPr/>
        <w:t>purported</w:t>
      </w:r>
      <w:r>
        <w:rPr>
          <w:spacing w:val="-4"/>
        </w:rPr>
        <w:t> </w:t>
      </w:r>
      <w:r>
        <w:rPr/>
        <w:t>name,</w:t>
      </w:r>
      <w:r>
        <w:rPr>
          <w:spacing w:val="-4"/>
        </w:rPr>
        <w:t> </w:t>
      </w:r>
      <w:r>
        <w:rPr/>
        <w:t>by</w:t>
      </w:r>
      <w:r>
        <w:rPr>
          <w:spacing w:val="-4"/>
        </w:rPr>
        <w:t> </w:t>
      </w:r>
      <w:r>
        <w:rPr/>
        <w:t>the</w:t>
      </w:r>
      <w:r>
        <w:rPr>
          <w:spacing w:val="-4"/>
        </w:rPr>
        <w:t> </w:t>
      </w:r>
      <w:r>
        <w:rPr/>
        <w:t>value</w:t>
      </w:r>
      <w:r>
        <w:rPr>
          <w:spacing w:val="-4"/>
        </w:rPr>
        <w:t> </w:t>
      </w:r>
      <w:r>
        <w:rPr/>
        <w:t>of the</w:t>
      </w:r>
      <w:r>
        <w:rPr>
          <w:spacing w:val="-6"/>
        </w:rPr>
        <w:t> </w:t>
      </w:r>
      <w:r>
        <w:rPr/>
        <w:t>corresponding</w:t>
      </w:r>
      <w:r>
        <w:rPr>
          <w:spacing w:val="-6"/>
        </w:rPr>
        <w:t> </w:t>
      </w:r>
      <w:r>
        <w:rPr/>
        <w:t>’aliasedObjectName’</w:t>
      </w:r>
      <w:r>
        <w:rPr>
          <w:spacing w:val="-6"/>
        </w:rPr>
        <w:t> </w:t>
      </w:r>
      <w:r>
        <w:rPr/>
        <w:t>attribute.</w:t>
      </w:r>
      <w:r>
        <w:rPr>
          <w:spacing w:val="80"/>
        </w:rPr>
        <w:t> </w:t>
      </w:r>
      <w:r>
        <w:rPr/>
        <w:t>The</w:t>
      </w:r>
      <w:r>
        <w:rPr>
          <w:spacing w:val="-6"/>
        </w:rPr>
        <w:t> </w:t>
      </w:r>
      <w:r>
        <w:rPr/>
        <w:t>process</w:t>
      </w:r>
      <w:r>
        <w:rPr>
          <w:spacing w:val="-6"/>
        </w:rPr>
        <w:t> </w:t>
      </w:r>
      <w:r>
        <w:rPr/>
        <w:t>may require the examination of more than one alias entry.</w:t>
      </w:r>
    </w:p>
    <w:p>
      <w:pPr>
        <w:pStyle w:val="BodyText"/>
        <w:spacing w:line="232" w:lineRule="auto" w:before="221"/>
        <w:ind w:left="880" w:right="199"/>
      </w:pPr>
      <w:r>
        <w:rPr/>
        <w:t>Any</w:t>
      </w:r>
      <w:r>
        <w:rPr>
          <w:spacing w:val="-4"/>
        </w:rPr>
        <w:t> </w:t>
      </w:r>
      <w:r>
        <w:rPr/>
        <w:t>particular</w:t>
      </w:r>
      <w:r>
        <w:rPr>
          <w:spacing w:val="-4"/>
        </w:rPr>
        <w:t> </w:t>
      </w:r>
      <w:r>
        <w:rPr/>
        <w:t>entry</w:t>
      </w:r>
      <w:r>
        <w:rPr>
          <w:spacing w:val="-4"/>
        </w:rPr>
        <w:t> </w:t>
      </w:r>
      <w:r>
        <w:rPr/>
        <w:t>in</w:t>
      </w:r>
      <w:r>
        <w:rPr>
          <w:spacing w:val="-4"/>
        </w:rPr>
        <w:t> </w:t>
      </w:r>
      <w:r>
        <w:rPr/>
        <w:t>the</w:t>
      </w:r>
      <w:r>
        <w:rPr>
          <w:spacing w:val="-4"/>
        </w:rPr>
        <w:t> </w:t>
      </w:r>
      <w:r>
        <w:rPr/>
        <w:t>DIT</w:t>
      </w:r>
      <w:r>
        <w:rPr>
          <w:spacing w:val="-4"/>
        </w:rPr>
        <w:t> </w:t>
      </w:r>
      <w:r>
        <w:rPr/>
        <w:t>may</w:t>
      </w:r>
      <w:r>
        <w:rPr>
          <w:spacing w:val="-4"/>
        </w:rPr>
        <w:t> </w:t>
      </w:r>
      <w:r>
        <w:rPr/>
        <w:t>have</w:t>
      </w:r>
      <w:r>
        <w:rPr>
          <w:spacing w:val="-4"/>
        </w:rPr>
        <w:t> </w:t>
      </w:r>
      <w:r>
        <w:rPr/>
        <w:t>zero</w:t>
      </w:r>
      <w:r>
        <w:rPr>
          <w:spacing w:val="-4"/>
        </w:rPr>
        <w:t> </w:t>
      </w:r>
      <w:r>
        <w:rPr/>
        <w:t>or</w:t>
      </w:r>
      <w:r>
        <w:rPr>
          <w:spacing w:val="-4"/>
        </w:rPr>
        <w:t> </w:t>
      </w:r>
      <w:r>
        <w:rPr/>
        <w:t>more</w:t>
      </w:r>
      <w:r>
        <w:rPr>
          <w:spacing w:val="-4"/>
        </w:rPr>
        <w:t> </w:t>
      </w:r>
      <w:r>
        <w:rPr/>
        <w:t>alias</w:t>
      </w:r>
      <w:r>
        <w:rPr>
          <w:spacing w:val="-4"/>
        </w:rPr>
        <w:t> </w:t>
      </w:r>
      <w:r>
        <w:rPr/>
        <w:t>names. It therefore follows that several alias entries may point to the same entry.</w:t>
      </w:r>
      <w:r>
        <w:rPr>
          <w:spacing w:val="76"/>
          <w:w w:val="150"/>
        </w:rPr>
        <w:t> </w:t>
      </w:r>
      <w:r>
        <w:rPr/>
        <w:t>An alias entry may point to an entry that is not a leaf entry and may point to another alias entry.</w:t>
      </w:r>
    </w:p>
    <w:p>
      <w:pPr>
        <w:pStyle w:val="BodyText"/>
        <w:spacing w:line="232" w:lineRule="auto" w:before="221"/>
        <w:ind w:left="880" w:right="319"/>
      </w:pPr>
      <w:r>
        <w:rPr/>
        <w:t>An</w:t>
      </w:r>
      <w:r>
        <w:rPr>
          <w:spacing w:val="-4"/>
        </w:rPr>
        <w:t> </w:t>
      </w:r>
      <w:r>
        <w:rPr/>
        <w:t>alias</w:t>
      </w:r>
      <w:r>
        <w:rPr>
          <w:spacing w:val="-4"/>
        </w:rPr>
        <w:t> </w:t>
      </w:r>
      <w:r>
        <w:rPr/>
        <w:t>entry</w:t>
      </w:r>
      <w:r>
        <w:rPr>
          <w:spacing w:val="-4"/>
        </w:rPr>
        <w:t> </w:t>
      </w:r>
      <w:r>
        <w:rPr/>
        <w:t>shall</w:t>
      </w:r>
      <w:r>
        <w:rPr>
          <w:spacing w:val="-4"/>
        </w:rPr>
        <w:t> </w:t>
      </w:r>
      <w:r>
        <w:rPr/>
        <w:t>have</w:t>
      </w:r>
      <w:r>
        <w:rPr>
          <w:spacing w:val="-4"/>
        </w:rPr>
        <w:t> </w:t>
      </w:r>
      <w:r>
        <w:rPr/>
        <w:t>no</w:t>
      </w:r>
      <w:r>
        <w:rPr>
          <w:spacing w:val="-4"/>
        </w:rPr>
        <w:t> </w:t>
      </w:r>
      <w:r>
        <w:rPr/>
        <w:t>subordinates,</w:t>
      </w:r>
      <w:r>
        <w:rPr>
          <w:spacing w:val="-4"/>
        </w:rPr>
        <w:t> </w:t>
      </w:r>
      <w:r>
        <w:rPr/>
        <w:t>so</w:t>
      </w:r>
      <w:r>
        <w:rPr>
          <w:spacing w:val="-4"/>
        </w:rPr>
        <w:t> </w:t>
      </w:r>
      <w:r>
        <w:rPr/>
        <w:t>that</w:t>
      </w:r>
      <w:r>
        <w:rPr>
          <w:spacing w:val="-4"/>
        </w:rPr>
        <w:t> </w:t>
      </w:r>
      <w:r>
        <w:rPr/>
        <w:t>an</w:t>
      </w:r>
      <w:r>
        <w:rPr>
          <w:spacing w:val="-4"/>
        </w:rPr>
        <w:t> </w:t>
      </w:r>
      <w:r>
        <w:rPr/>
        <w:t>alias</w:t>
      </w:r>
      <w:r>
        <w:rPr>
          <w:spacing w:val="-4"/>
        </w:rPr>
        <w:t> </w:t>
      </w:r>
      <w:r>
        <w:rPr/>
        <w:t>entry is always a leaf entry.</w:t>
      </w:r>
    </w:p>
    <w:p>
      <w:pPr>
        <w:pStyle w:val="BodyText"/>
        <w:spacing w:before="215"/>
        <w:ind w:left="880"/>
      </w:pPr>
      <w:r>
        <w:rPr/>
        <w:t>Every</w:t>
      </w:r>
      <w:r>
        <w:rPr>
          <w:spacing w:val="-7"/>
        </w:rPr>
        <w:t> </w:t>
      </w:r>
      <w:r>
        <w:rPr/>
        <w:t>alias</w:t>
      </w:r>
      <w:r>
        <w:rPr>
          <w:spacing w:val="-5"/>
        </w:rPr>
        <w:t> </w:t>
      </w:r>
      <w:r>
        <w:rPr/>
        <w:t>entry</w:t>
      </w:r>
      <w:r>
        <w:rPr>
          <w:spacing w:val="-5"/>
        </w:rPr>
        <w:t> </w:t>
      </w:r>
      <w:r>
        <w:rPr/>
        <w:t>shall</w:t>
      </w:r>
      <w:r>
        <w:rPr>
          <w:spacing w:val="-5"/>
        </w:rPr>
        <w:t> </w:t>
      </w:r>
      <w:r>
        <w:rPr/>
        <w:t>belong</w:t>
      </w:r>
      <w:r>
        <w:rPr>
          <w:spacing w:val="-5"/>
        </w:rPr>
        <w:t> </w:t>
      </w:r>
      <w:r>
        <w:rPr/>
        <w:t>to</w:t>
      </w:r>
      <w:r>
        <w:rPr>
          <w:spacing w:val="-5"/>
        </w:rPr>
        <w:t> </w:t>
      </w:r>
      <w:r>
        <w:rPr/>
        <w:t>the</w:t>
      </w:r>
      <w:r>
        <w:rPr>
          <w:spacing w:val="-5"/>
        </w:rPr>
        <w:t> </w:t>
      </w:r>
      <w:r>
        <w:rPr/>
        <w:t>’alias’</w:t>
      </w:r>
      <w:r>
        <w:rPr>
          <w:spacing w:val="-5"/>
        </w:rPr>
        <w:t> </w:t>
      </w:r>
      <w:r>
        <w:rPr/>
        <w:t>object</w:t>
      </w:r>
      <w:r>
        <w:rPr>
          <w:spacing w:val="-4"/>
        </w:rPr>
        <w:t> </w:t>
      </w:r>
      <w:r>
        <w:rPr>
          <w:spacing w:val="-2"/>
        </w:rPr>
        <w:t>class.</w:t>
      </w:r>
    </w:p>
    <w:p>
      <w:pPr>
        <w:pStyle w:val="BodyText"/>
        <w:spacing w:line="232" w:lineRule="auto" w:before="219"/>
        <w:ind w:right="319"/>
      </w:pPr>
      <w:r>
        <w:rPr/>
        <w:t>An</w:t>
      </w:r>
      <w:r>
        <w:rPr>
          <w:spacing w:val="-4"/>
        </w:rPr>
        <w:t> </w:t>
      </w:r>
      <w:r>
        <w:rPr/>
        <w:t>entry</w:t>
      </w:r>
      <w:r>
        <w:rPr>
          <w:spacing w:val="-4"/>
        </w:rPr>
        <w:t> </w:t>
      </w:r>
      <w:r>
        <w:rPr/>
        <w:t>with</w:t>
      </w:r>
      <w:r>
        <w:rPr>
          <w:spacing w:val="-4"/>
        </w:rPr>
        <w:t> </w:t>
      </w:r>
      <w:r>
        <w:rPr/>
        <w:t>the</w:t>
      </w:r>
      <w:r>
        <w:rPr>
          <w:spacing w:val="-4"/>
        </w:rPr>
        <w:t> </w:t>
      </w:r>
      <w:r>
        <w:rPr/>
        <w:t>’alias’</w:t>
      </w:r>
      <w:r>
        <w:rPr>
          <w:spacing w:val="-4"/>
        </w:rPr>
        <w:t> </w:t>
      </w:r>
      <w:r>
        <w:rPr/>
        <w:t>object</w:t>
      </w:r>
      <w:r>
        <w:rPr>
          <w:spacing w:val="-4"/>
        </w:rPr>
        <w:t> </w:t>
      </w:r>
      <w:r>
        <w:rPr/>
        <w:t>class</w:t>
      </w:r>
      <w:r>
        <w:rPr>
          <w:spacing w:val="-4"/>
        </w:rPr>
        <w:t> </w:t>
      </w:r>
      <w:r>
        <w:rPr/>
        <w:t>must</w:t>
      </w:r>
      <w:r>
        <w:rPr>
          <w:spacing w:val="-4"/>
        </w:rPr>
        <w:t> </w:t>
      </w:r>
      <w:r>
        <w:rPr/>
        <w:t>also</w:t>
      </w:r>
      <w:r>
        <w:rPr>
          <w:spacing w:val="-4"/>
        </w:rPr>
        <w:t> </w:t>
      </w:r>
      <w:r>
        <w:rPr/>
        <w:t>belong</w:t>
      </w:r>
      <w:r>
        <w:rPr>
          <w:spacing w:val="-4"/>
        </w:rPr>
        <w:t> </w:t>
      </w:r>
      <w:r>
        <w:rPr/>
        <w:t>to</w:t>
      </w:r>
      <w:r>
        <w:rPr>
          <w:spacing w:val="-4"/>
        </w:rPr>
        <w:t> </w:t>
      </w:r>
      <w:r>
        <w:rPr/>
        <w:t>an</w:t>
      </w:r>
      <w:r>
        <w:rPr>
          <w:spacing w:val="-4"/>
        </w:rPr>
        <w:t> </w:t>
      </w:r>
      <w:r>
        <w:rPr/>
        <w:t>object class (or classes), or be governed by a DIT content rule, which allows suitable naming attributes to be present.</w:t>
      </w:r>
    </w:p>
    <w:p>
      <w:pPr>
        <w:pStyle w:val="BodyText"/>
        <w:spacing w:before="216"/>
      </w:pPr>
      <w:r>
        <w:rPr>
          <w:spacing w:val="-2"/>
        </w:rPr>
        <w:t>Example:</w:t>
      </w:r>
    </w:p>
    <w:p>
      <w:pPr>
        <w:pStyle w:val="BodyText"/>
        <w:spacing w:line="232" w:lineRule="auto" w:before="218"/>
        <w:ind w:left="880" w:right="4759"/>
      </w:pPr>
      <w:r>
        <w:rPr/>
        <w:t>dn:</w:t>
      </w:r>
      <w:r>
        <w:rPr>
          <w:spacing w:val="-32"/>
        </w:rPr>
        <w:t> </w:t>
      </w:r>
      <w:r>
        <w:rPr/>
        <w:t>cn=bar,dc=example,dc=com objectClass: top objectClass: alias</w:t>
      </w:r>
    </w:p>
    <w:p>
      <w:pPr>
        <w:pStyle w:val="BodyText"/>
        <w:spacing w:line="222" w:lineRule="exact"/>
        <w:ind w:left="880"/>
      </w:pPr>
      <w:r>
        <w:rPr/>
        <w:t>objectClass:</w:t>
      </w:r>
      <w:r>
        <w:rPr>
          <w:spacing w:val="-12"/>
        </w:rPr>
        <w:t> </w:t>
      </w:r>
      <w:r>
        <w:rPr>
          <w:spacing w:val="-2"/>
        </w:rPr>
        <w:t>extensibleObject</w:t>
      </w:r>
    </w:p>
    <w:p>
      <w:pPr>
        <w:pStyle w:val="BodyText"/>
        <w:spacing w:after="0" w:line="222" w:lineRule="exact"/>
        <w:sectPr>
          <w:pgSz w:w="12240" w:h="15840"/>
          <w:pgMar w:header="793" w:footer="2967" w:top="1360" w:bottom="3160" w:left="1440" w:right="1800"/>
        </w:sectPr>
      </w:pPr>
    </w:p>
    <w:p>
      <w:pPr>
        <w:pStyle w:val="BodyText"/>
        <w:spacing w:line="223" w:lineRule="exact" w:before="90"/>
        <w:ind w:left="880"/>
      </w:pPr>
      <w:r>
        <w:rPr/>
        <w:t>cn:</w:t>
      </w:r>
      <w:r>
        <w:rPr>
          <w:spacing w:val="-5"/>
        </w:rPr>
        <w:t> bar</w:t>
      </w:r>
    </w:p>
    <w:p>
      <w:pPr>
        <w:pStyle w:val="BodyText"/>
        <w:spacing w:line="223" w:lineRule="exact"/>
        <w:ind w:left="880"/>
      </w:pPr>
      <w:r>
        <w:rPr/>
        <w:t>aliasedObjectName:</w:t>
      </w:r>
      <w:r>
        <w:rPr>
          <w:spacing w:val="-18"/>
        </w:rPr>
        <w:t> </w:t>
      </w:r>
      <w:r>
        <w:rPr>
          <w:spacing w:val="-2"/>
        </w:rPr>
        <w:t>cn=foo,dc=example,dc=com</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’alias’</w:t>
      </w:r>
      <w:r>
        <w:rPr>
          <w:spacing w:val="-7"/>
          <w:sz w:val="20"/>
        </w:rPr>
        <w:t> </w:t>
      </w:r>
      <w:r>
        <w:rPr>
          <w:sz w:val="20"/>
        </w:rPr>
        <w:t>Object</w:t>
      </w:r>
      <w:r>
        <w:rPr>
          <w:spacing w:val="-6"/>
          <w:sz w:val="20"/>
        </w:rPr>
        <w:t> </w:t>
      </w:r>
      <w:r>
        <w:rPr>
          <w:spacing w:val="-2"/>
          <w:sz w:val="20"/>
        </w:rPr>
        <w:t>Class</w:t>
      </w:r>
    </w:p>
    <w:p>
      <w:pPr>
        <w:pStyle w:val="BodyText"/>
        <w:spacing w:before="214"/>
      </w:pPr>
      <w:r>
        <w:rPr/>
        <w:t>Alias</w:t>
      </w:r>
      <w:r>
        <w:rPr>
          <w:spacing w:val="-6"/>
        </w:rPr>
        <w:t> </w:t>
      </w:r>
      <w:r>
        <w:rPr/>
        <w:t>entries</w:t>
      </w:r>
      <w:r>
        <w:rPr>
          <w:spacing w:val="-5"/>
        </w:rPr>
        <w:t> </w:t>
      </w:r>
      <w:r>
        <w:rPr/>
        <w:t>belong</w:t>
      </w:r>
      <w:r>
        <w:rPr>
          <w:spacing w:val="-5"/>
        </w:rPr>
        <w:t> </w:t>
      </w:r>
      <w:r>
        <w:rPr/>
        <w:t>to</w:t>
      </w:r>
      <w:r>
        <w:rPr>
          <w:spacing w:val="-5"/>
        </w:rPr>
        <w:t> </w:t>
      </w:r>
      <w:r>
        <w:rPr/>
        <w:t>the</w:t>
      </w:r>
      <w:r>
        <w:rPr>
          <w:spacing w:val="-5"/>
        </w:rPr>
        <w:t> </w:t>
      </w:r>
      <w:r>
        <w:rPr/>
        <w:t>’alias’</w:t>
      </w:r>
      <w:r>
        <w:rPr>
          <w:spacing w:val="-5"/>
        </w:rPr>
        <w:t> </w:t>
      </w:r>
      <w:r>
        <w:rPr/>
        <w:t>object</w:t>
      </w:r>
      <w:r>
        <w:rPr>
          <w:spacing w:val="-5"/>
        </w:rPr>
        <w:t> </w:t>
      </w:r>
      <w:r>
        <w:rPr>
          <w:spacing w:val="-2"/>
        </w:rPr>
        <w:t>class.</w:t>
      </w:r>
    </w:p>
    <w:p>
      <w:pPr>
        <w:pStyle w:val="BodyText"/>
        <w:spacing w:line="232" w:lineRule="auto" w:before="218"/>
        <w:ind w:left="1120" w:right="5425" w:hanging="240"/>
      </w:pPr>
      <w:r>
        <w:rPr/>
        <w:t>(</w:t>
      </w:r>
      <w:r>
        <w:rPr>
          <w:spacing w:val="-14"/>
        </w:rPr>
        <w:t> </w:t>
      </w:r>
      <w:r>
        <w:rPr/>
        <w:t>2.5.6.1</w:t>
      </w:r>
      <w:r>
        <w:rPr>
          <w:spacing w:val="-14"/>
        </w:rPr>
        <w:t> </w:t>
      </w:r>
      <w:r>
        <w:rPr/>
        <w:t>NAME</w:t>
      </w:r>
      <w:r>
        <w:rPr>
          <w:spacing w:val="-14"/>
        </w:rPr>
        <w:t> </w:t>
      </w:r>
      <w:r>
        <w:rPr/>
        <w:t>’alias’ SUP top STRUCTURAL</w:t>
      </w:r>
    </w:p>
    <w:p>
      <w:pPr>
        <w:pStyle w:val="BodyText"/>
        <w:spacing w:line="222" w:lineRule="exact"/>
        <w:ind w:left="1120"/>
      </w:pPr>
      <w:r>
        <w:rPr/>
        <w:t>MUST</w:t>
      </w:r>
      <w:r>
        <w:rPr>
          <w:spacing w:val="-11"/>
        </w:rPr>
        <w:t> </w:t>
      </w:r>
      <w:r>
        <w:rPr/>
        <w:t>aliasedObjectName</w:t>
      </w:r>
      <w:r>
        <w:rPr>
          <w:spacing w:val="-10"/>
        </w:rPr>
        <w:t> )</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’aliasedObjectName’</w:t>
      </w:r>
      <w:r>
        <w:rPr>
          <w:spacing w:val="-14"/>
          <w:sz w:val="20"/>
        </w:rPr>
        <w:t> </w:t>
      </w:r>
      <w:r>
        <w:rPr>
          <w:sz w:val="20"/>
        </w:rPr>
        <w:t>Attribute</w:t>
      </w:r>
      <w:r>
        <w:rPr>
          <w:spacing w:val="-14"/>
          <w:sz w:val="20"/>
        </w:rPr>
        <w:t> </w:t>
      </w:r>
      <w:r>
        <w:rPr>
          <w:spacing w:val="-4"/>
          <w:sz w:val="20"/>
        </w:rPr>
        <w:t>Type</w:t>
      </w:r>
    </w:p>
    <w:p>
      <w:pPr>
        <w:pStyle w:val="BodyText"/>
        <w:spacing w:line="232" w:lineRule="auto" w:before="219"/>
        <w:ind w:right="319"/>
      </w:pPr>
      <w:r>
        <w:rPr/>
        <w:t>The ’aliasedObjectName’ attribute holds the name of the entry an alias</w:t>
      </w:r>
      <w:r>
        <w:rPr>
          <w:spacing w:val="-5"/>
        </w:rPr>
        <w:t> </w:t>
      </w:r>
      <w:r>
        <w:rPr/>
        <w:t>points</w:t>
      </w:r>
      <w:r>
        <w:rPr>
          <w:spacing w:val="-5"/>
        </w:rPr>
        <w:t> </w:t>
      </w:r>
      <w:r>
        <w:rPr/>
        <w:t>to.</w:t>
      </w:r>
      <w:r>
        <w:rPr>
          <w:spacing w:val="80"/>
        </w:rPr>
        <w:t> </w:t>
      </w:r>
      <w:r>
        <w:rPr/>
        <w:t>The</w:t>
      </w:r>
      <w:r>
        <w:rPr>
          <w:spacing w:val="-5"/>
        </w:rPr>
        <w:t> </w:t>
      </w:r>
      <w:r>
        <w:rPr/>
        <w:t>’aliasedObjectName’</w:t>
      </w:r>
      <w:r>
        <w:rPr>
          <w:spacing w:val="-5"/>
        </w:rPr>
        <w:t> </w:t>
      </w:r>
      <w:r>
        <w:rPr/>
        <w:t>attribute</w:t>
      </w:r>
      <w:r>
        <w:rPr>
          <w:spacing w:val="-5"/>
        </w:rPr>
        <w:t> </w:t>
      </w:r>
      <w:r>
        <w:rPr/>
        <w:t>is</w:t>
      </w:r>
      <w:r>
        <w:rPr>
          <w:spacing w:val="-5"/>
        </w:rPr>
        <w:t> </w:t>
      </w:r>
      <w:r>
        <w:rPr/>
        <w:t>known</w:t>
      </w:r>
      <w:r>
        <w:rPr>
          <w:spacing w:val="-5"/>
        </w:rPr>
        <w:t> </w:t>
      </w:r>
      <w:r>
        <w:rPr/>
        <w:t>as</w:t>
      </w:r>
      <w:r>
        <w:rPr>
          <w:spacing w:val="-5"/>
        </w:rPr>
        <w:t> </w:t>
      </w:r>
      <w:r>
        <w:rPr/>
        <w:t>the ’aliasedEntryName’ attribute in X.500.</w:t>
      </w:r>
    </w:p>
    <w:p>
      <w:pPr>
        <w:pStyle w:val="BodyText"/>
        <w:spacing w:line="232" w:lineRule="auto" w:before="221"/>
        <w:ind w:left="1120" w:right="3559" w:hanging="240"/>
      </w:pPr>
      <w:r>
        <w:rPr/>
        <w:t>( 2.5.4.1 NAME ’aliasedObjectName’ EQUALITY distinguishedNameMatch SYNTAX</w:t>
      </w:r>
      <w:r>
        <w:rPr>
          <w:spacing w:val="-32"/>
        </w:rPr>
        <w:t> </w:t>
      </w:r>
      <w:r>
        <w:rPr/>
        <w:t>1.3.6.1.4.1.1466.115.121.1.12 SINGLE-VALUE )</w:t>
      </w:r>
    </w:p>
    <w:p>
      <w:pPr>
        <w:pStyle w:val="BodyText"/>
        <w:spacing w:line="232" w:lineRule="auto" w:before="221"/>
      </w:pPr>
      <w:r>
        <w:rPr/>
        <w:t>The</w:t>
      </w:r>
      <w:r>
        <w:rPr>
          <w:spacing w:val="-7"/>
        </w:rPr>
        <w:t> </w:t>
      </w:r>
      <w:r>
        <w:rPr/>
        <w:t>’distinguishedNameMatch’</w:t>
      </w:r>
      <w:r>
        <w:rPr>
          <w:spacing w:val="-7"/>
        </w:rPr>
        <w:t> </w:t>
      </w:r>
      <w:r>
        <w:rPr/>
        <w:t>matching</w:t>
      </w:r>
      <w:r>
        <w:rPr>
          <w:spacing w:val="-7"/>
        </w:rPr>
        <w:t> </w:t>
      </w:r>
      <w:r>
        <w:rPr/>
        <w:t>rule</w:t>
      </w:r>
      <w:r>
        <w:rPr>
          <w:spacing w:val="-7"/>
        </w:rPr>
        <w:t> </w:t>
      </w:r>
      <w:r>
        <w:rPr/>
        <w:t>and</w:t>
      </w:r>
      <w:r>
        <w:rPr>
          <w:spacing w:val="-7"/>
        </w:rPr>
        <w:t> </w:t>
      </w:r>
      <w:r>
        <w:rPr/>
        <w:t>the</w:t>
      </w:r>
      <w:r>
        <w:rPr>
          <w:spacing w:val="-7"/>
        </w:rPr>
        <w:t> </w:t>
      </w:r>
      <w:r>
        <w:rPr/>
        <w:t>DistinguishedName (1.3.6.1.4.1.1466.115.121.1.12) syntax are defined in [RFC4517].</w:t>
      </w:r>
    </w:p>
    <w:p>
      <w:pPr>
        <w:pStyle w:val="ListParagraph"/>
        <w:numPr>
          <w:ilvl w:val="0"/>
          <w:numId w:val="3"/>
        </w:numPr>
        <w:tabs>
          <w:tab w:pos="638" w:val="left" w:leader="none"/>
        </w:tabs>
        <w:spacing w:line="240" w:lineRule="auto" w:before="215" w:after="0"/>
        <w:ind w:left="638" w:right="0" w:hanging="478"/>
        <w:jc w:val="left"/>
        <w:rPr>
          <w:sz w:val="20"/>
        </w:rPr>
      </w:pPr>
      <w:r>
        <w:rPr>
          <w:sz w:val="20"/>
        </w:rPr>
        <w:t>Directory</w:t>
      </w:r>
      <w:r>
        <w:rPr>
          <w:spacing w:val="-10"/>
          <w:sz w:val="20"/>
        </w:rPr>
        <w:t> </w:t>
      </w:r>
      <w:r>
        <w:rPr>
          <w:sz w:val="20"/>
        </w:rPr>
        <w:t>Administrative</w:t>
      </w:r>
      <w:r>
        <w:rPr>
          <w:spacing w:val="-9"/>
          <w:sz w:val="20"/>
        </w:rPr>
        <w:t> </w:t>
      </w:r>
      <w:r>
        <w:rPr>
          <w:sz w:val="20"/>
        </w:rPr>
        <w:t>and</w:t>
      </w:r>
      <w:r>
        <w:rPr>
          <w:spacing w:val="-9"/>
          <w:sz w:val="20"/>
        </w:rPr>
        <w:t> </w:t>
      </w:r>
      <w:r>
        <w:rPr>
          <w:sz w:val="20"/>
        </w:rPr>
        <w:t>Operational</w:t>
      </w:r>
      <w:r>
        <w:rPr>
          <w:spacing w:val="-9"/>
          <w:sz w:val="20"/>
        </w:rPr>
        <w:t> </w:t>
      </w:r>
      <w:r>
        <w:rPr>
          <w:spacing w:val="-2"/>
          <w:sz w:val="20"/>
        </w:rPr>
        <w:t>Information</w:t>
      </w:r>
    </w:p>
    <w:p>
      <w:pPr>
        <w:pStyle w:val="BodyText"/>
        <w:spacing w:line="232" w:lineRule="auto" w:before="218"/>
      </w:pPr>
      <w:r>
        <w:rPr/>
        <w:t>This section discusses select aspects of the X.500 Directory Administrative</w:t>
      </w:r>
      <w:r>
        <w:rPr>
          <w:spacing w:val="-6"/>
        </w:rPr>
        <w:t> </w:t>
      </w:r>
      <w:r>
        <w:rPr/>
        <w:t>and</w:t>
      </w:r>
      <w:r>
        <w:rPr>
          <w:spacing w:val="-6"/>
        </w:rPr>
        <w:t> </w:t>
      </w:r>
      <w:r>
        <w:rPr/>
        <w:t>Operational</w:t>
      </w:r>
      <w:r>
        <w:rPr>
          <w:spacing w:val="-6"/>
        </w:rPr>
        <w:t> </w:t>
      </w:r>
      <w:r>
        <w:rPr/>
        <w:t>Information</w:t>
      </w:r>
      <w:r>
        <w:rPr>
          <w:spacing w:val="-6"/>
        </w:rPr>
        <w:t> </w:t>
      </w:r>
      <w:r>
        <w:rPr/>
        <w:t>model</w:t>
      </w:r>
      <w:r>
        <w:rPr>
          <w:spacing w:val="-6"/>
        </w:rPr>
        <w:t> </w:t>
      </w:r>
      <w:r>
        <w:rPr/>
        <w:t>[X.501].</w:t>
      </w:r>
      <w:r>
        <w:rPr>
          <w:spacing w:val="80"/>
        </w:rPr>
        <w:t> </w:t>
      </w:r>
      <w:r>
        <w:rPr/>
        <w:t>LDAP implementations MAY support other aspects of this model.</w:t>
      </w:r>
    </w:p>
    <w:p>
      <w:pPr>
        <w:pStyle w:val="ListParagraph"/>
        <w:numPr>
          <w:ilvl w:val="1"/>
          <w:numId w:val="3"/>
        </w:numPr>
        <w:tabs>
          <w:tab w:pos="876" w:val="left" w:leader="none"/>
        </w:tabs>
        <w:spacing w:line="240" w:lineRule="auto" w:before="216" w:after="0"/>
        <w:ind w:left="876" w:right="0" w:hanging="716"/>
        <w:jc w:val="left"/>
        <w:rPr>
          <w:sz w:val="20"/>
        </w:rPr>
      </w:pPr>
      <w:r>
        <w:rPr>
          <w:spacing w:val="-2"/>
          <w:sz w:val="20"/>
        </w:rPr>
        <w:t>Subtrees</w:t>
      </w:r>
    </w:p>
    <w:p>
      <w:pPr>
        <w:pStyle w:val="BodyText"/>
        <w:spacing w:before="214"/>
      </w:pPr>
      <w:r>
        <w:rPr/>
        <w:t>As</w:t>
      </w:r>
      <w:r>
        <w:rPr>
          <w:spacing w:val="-4"/>
        </w:rPr>
        <w:t> </w:t>
      </w:r>
      <w:r>
        <w:rPr/>
        <w:t>defined</w:t>
      </w:r>
      <w:r>
        <w:rPr>
          <w:spacing w:val="-4"/>
        </w:rPr>
        <w:t> </w:t>
      </w:r>
      <w:r>
        <w:rPr/>
        <w:t>in</w:t>
      </w:r>
      <w:r>
        <w:rPr>
          <w:spacing w:val="-3"/>
        </w:rPr>
        <w:t> </w:t>
      </w:r>
      <w:r>
        <w:rPr>
          <w:spacing w:val="-2"/>
        </w:rPr>
        <w:t>[X.501]:</w:t>
      </w:r>
    </w:p>
    <w:p>
      <w:pPr>
        <w:pStyle w:val="BodyText"/>
        <w:spacing w:line="232" w:lineRule="auto" w:before="218"/>
        <w:ind w:left="880" w:right="319"/>
        <w:jc w:val="both"/>
      </w:pPr>
      <w:r>
        <w:rPr/>
        <w:t>A</w:t>
      </w:r>
      <w:r>
        <w:rPr>
          <w:spacing w:val="-4"/>
        </w:rPr>
        <w:t> </w:t>
      </w:r>
      <w:r>
        <w:rPr/>
        <w:t>subtree</w:t>
      </w:r>
      <w:r>
        <w:rPr>
          <w:spacing w:val="-4"/>
        </w:rPr>
        <w:t> </w:t>
      </w:r>
      <w:r>
        <w:rPr/>
        <w:t>is</w:t>
      </w:r>
      <w:r>
        <w:rPr>
          <w:spacing w:val="-4"/>
        </w:rPr>
        <w:t> </w:t>
      </w:r>
      <w:r>
        <w:rPr/>
        <w:t>a</w:t>
      </w:r>
      <w:r>
        <w:rPr>
          <w:spacing w:val="-4"/>
        </w:rPr>
        <w:t> </w:t>
      </w:r>
      <w:r>
        <w:rPr/>
        <w:t>collection</w:t>
      </w:r>
      <w:r>
        <w:rPr>
          <w:spacing w:val="-4"/>
        </w:rPr>
        <w:t> </w:t>
      </w:r>
      <w:r>
        <w:rPr/>
        <w:t>of</w:t>
      </w:r>
      <w:r>
        <w:rPr>
          <w:spacing w:val="-4"/>
        </w:rPr>
        <w:t> </w:t>
      </w:r>
      <w:r>
        <w:rPr/>
        <w:t>object</w:t>
      </w:r>
      <w:r>
        <w:rPr>
          <w:spacing w:val="-4"/>
        </w:rPr>
        <w:t> </w:t>
      </w:r>
      <w:r>
        <w:rPr/>
        <w:t>and</w:t>
      </w:r>
      <w:r>
        <w:rPr>
          <w:spacing w:val="-4"/>
        </w:rPr>
        <w:t> </w:t>
      </w:r>
      <w:r>
        <w:rPr/>
        <w:t>alias</w:t>
      </w:r>
      <w:r>
        <w:rPr>
          <w:spacing w:val="-4"/>
        </w:rPr>
        <w:t> </w:t>
      </w:r>
      <w:r>
        <w:rPr/>
        <w:t>entries</w:t>
      </w:r>
      <w:r>
        <w:rPr>
          <w:spacing w:val="-4"/>
        </w:rPr>
        <w:t> </w:t>
      </w:r>
      <w:r>
        <w:rPr/>
        <w:t>situated</w:t>
      </w:r>
      <w:r>
        <w:rPr>
          <w:spacing w:val="-4"/>
        </w:rPr>
        <w:t> </w:t>
      </w:r>
      <w:r>
        <w:rPr/>
        <w:t>at the</w:t>
      </w:r>
      <w:r>
        <w:rPr>
          <w:spacing w:val="-4"/>
        </w:rPr>
        <w:t> </w:t>
      </w:r>
      <w:r>
        <w:rPr/>
        <w:t>vertices</w:t>
      </w:r>
      <w:r>
        <w:rPr>
          <w:spacing w:val="-4"/>
        </w:rPr>
        <w:t> </w:t>
      </w:r>
      <w:r>
        <w:rPr/>
        <w:t>of</w:t>
      </w:r>
      <w:r>
        <w:rPr>
          <w:spacing w:val="-4"/>
        </w:rPr>
        <w:t> </w:t>
      </w:r>
      <w:r>
        <w:rPr/>
        <w:t>a</w:t>
      </w:r>
      <w:r>
        <w:rPr>
          <w:spacing w:val="-4"/>
        </w:rPr>
        <w:t> </w:t>
      </w:r>
      <w:r>
        <w:rPr/>
        <w:t>tree.</w:t>
      </w:r>
      <w:r>
        <w:rPr>
          <w:spacing w:val="40"/>
        </w:rPr>
        <w:t> </w:t>
      </w:r>
      <w:r>
        <w:rPr/>
        <w:t>Subtrees</w:t>
      </w:r>
      <w:r>
        <w:rPr>
          <w:spacing w:val="-4"/>
        </w:rPr>
        <w:t> </w:t>
      </w:r>
      <w:r>
        <w:rPr/>
        <w:t>do</w:t>
      </w:r>
      <w:r>
        <w:rPr>
          <w:spacing w:val="-4"/>
        </w:rPr>
        <w:t> </w:t>
      </w:r>
      <w:r>
        <w:rPr/>
        <w:t>not</w:t>
      </w:r>
      <w:r>
        <w:rPr>
          <w:spacing w:val="-4"/>
        </w:rPr>
        <w:t> </w:t>
      </w:r>
      <w:r>
        <w:rPr/>
        <w:t>contain</w:t>
      </w:r>
      <w:r>
        <w:rPr>
          <w:spacing w:val="-4"/>
        </w:rPr>
        <w:t> </w:t>
      </w:r>
      <w:r>
        <w:rPr/>
        <w:t>subentries.</w:t>
      </w:r>
      <w:r>
        <w:rPr>
          <w:spacing w:val="40"/>
        </w:rPr>
        <w:t> </w:t>
      </w:r>
      <w:r>
        <w:rPr/>
        <w:t>The prefix</w:t>
      </w:r>
      <w:r>
        <w:rPr>
          <w:spacing w:val="-5"/>
        </w:rPr>
        <w:t> </w:t>
      </w:r>
      <w:r>
        <w:rPr/>
        <w:t>sub,</w:t>
      </w:r>
      <w:r>
        <w:rPr>
          <w:spacing w:val="-5"/>
        </w:rPr>
        <w:t> </w:t>
      </w:r>
      <w:r>
        <w:rPr/>
        <w:t>in</w:t>
      </w:r>
      <w:r>
        <w:rPr>
          <w:spacing w:val="-5"/>
        </w:rPr>
        <w:t> </w:t>
      </w:r>
      <w:r>
        <w:rPr/>
        <w:t>subtree,</w:t>
      </w:r>
      <w:r>
        <w:rPr>
          <w:spacing w:val="-5"/>
        </w:rPr>
        <w:t> </w:t>
      </w:r>
      <w:r>
        <w:rPr/>
        <w:t>emphasizes</w:t>
      </w:r>
      <w:r>
        <w:rPr>
          <w:spacing w:val="-5"/>
        </w:rPr>
        <w:t> </w:t>
      </w:r>
      <w:r>
        <w:rPr/>
        <w:t>that</w:t>
      </w:r>
      <w:r>
        <w:rPr>
          <w:spacing w:val="-5"/>
        </w:rPr>
        <w:t> </w:t>
      </w:r>
      <w:r>
        <w:rPr/>
        <w:t>the</w:t>
      </w:r>
      <w:r>
        <w:rPr>
          <w:spacing w:val="-5"/>
        </w:rPr>
        <w:t> </w:t>
      </w:r>
      <w:r>
        <w:rPr/>
        <w:t>base</w:t>
      </w:r>
      <w:r>
        <w:rPr>
          <w:spacing w:val="-5"/>
        </w:rPr>
        <w:t> </w:t>
      </w:r>
      <w:r>
        <w:rPr/>
        <w:t>(or</w:t>
      </w:r>
      <w:r>
        <w:rPr>
          <w:spacing w:val="-5"/>
        </w:rPr>
        <w:t> </w:t>
      </w:r>
      <w:r>
        <w:rPr/>
        <w:t>root)</w:t>
      </w:r>
      <w:r>
        <w:rPr>
          <w:spacing w:val="-5"/>
        </w:rPr>
        <w:t> </w:t>
      </w:r>
      <w:r>
        <w:rPr/>
        <w:t>vertex of this tree is usually subordinate to the root of the DIT.</w:t>
      </w:r>
    </w:p>
    <w:p>
      <w:pPr>
        <w:pStyle w:val="BodyText"/>
        <w:spacing w:line="232" w:lineRule="auto" w:before="221"/>
        <w:ind w:left="880" w:right="199"/>
      </w:pPr>
      <w:r>
        <w:rPr/>
        <w:t>A subtree begins at some vertex and extends to some identifiable lower</w:t>
      </w:r>
      <w:r>
        <w:rPr>
          <w:spacing w:val="-5"/>
        </w:rPr>
        <w:t> </w:t>
      </w:r>
      <w:r>
        <w:rPr/>
        <w:t>boundary,</w:t>
      </w:r>
      <w:r>
        <w:rPr>
          <w:spacing w:val="-5"/>
        </w:rPr>
        <w:t> </w:t>
      </w:r>
      <w:r>
        <w:rPr/>
        <w:t>possibly</w:t>
      </w:r>
      <w:r>
        <w:rPr>
          <w:spacing w:val="-5"/>
        </w:rPr>
        <w:t> </w:t>
      </w:r>
      <w:r>
        <w:rPr/>
        <w:t>extending</w:t>
      </w:r>
      <w:r>
        <w:rPr>
          <w:spacing w:val="-5"/>
        </w:rPr>
        <w:t> </w:t>
      </w:r>
      <w:r>
        <w:rPr/>
        <w:t>to</w:t>
      </w:r>
      <w:r>
        <w:rPr>
          <w:spacing w:val="-5"/>
        </w:rPr>
        <w:t> </w:t>
      </w:r>
      <w:r>
        <w:rPr/>
        <w:t>leaves.</w:t>
      </w:r>
      <w:r>
        <w:rPr>
          <w:spacing w:val="80"/>
        </w:rPr>
        <w:t> </w:t>
      </w:r>
      <w:r>
        <w:rPr/>
        <w:t>A</w:t>
      </w:r>
      <w:r>
        <w:rPr>
          <w:spacing w:val="-5"/>
        </w:rPr>
        <w:t> </w:t>
      </w:r>
      <w:r>
        <w:rPr/>
        <w:t>subtree</w:t>
      </w:r>
      <w:r>
        <w:rPr>
          <w:spacing w:val="-5"/>
        </w:rPr>
        <w:t> </w:t>
      </w:r>
      <w:r>
        <w:rPr/>
        <w:t>is</w:t>
      </w:r>
      <w:r>
        <w:rPr>
          <w:spacing w:val="-5"/>
        </w:rPr>
        <w:t> </w:t>
      </w:r>
      <w:r>
        <w:rPr/>
        <w:t>always defined</w:t>
      </w:r>
      <w:r>
        <w:rPr>
          <w:spacing w:val="-5"/>
        </w:rPr>
        <w:t> </w:t>
      </w:r>
      <w:r>
        <w:rPr/>
        <w:t>within</w:t>
      </w:r>
      <w:r>
        <w:rPr>
          <w:spacing w:val="-5"/>
        </w:rPr>
        <w:t> </w:t>
      </w:r>
      <w:r>
        <w:rPr/>
        <w:t>a</w:t>
      </w:r>
      <w:r>
        <w:rPr>
          <w:spacing w:val="-5"/>
        </w:rPr>
        <w:t> </w:t>
      </w:r>
      <w:r>
        <w:rPr/>
        <w:t>context</w:t>
      </w:r>
      <w:r>
        <w:rPr>
          <w:spacing w:val="-5"/>
        </w:rPr>
        <w:t> </w:t>
      </w:r>
      <w:r>
        <w:rPr/>
        <w:t>which</w:t>
      </w:r>
      <w:r>
        <w:rPr>
          <w:spacing w:val="-5"/>
        </w:rPr>
        <w:t> </w:t>
      </w:r>
      <w:r>
        <w:rPr/>
        <w:t>implicitly</w:t>
      </w:r>
      <w:r>
        <w:rPr>
          <w:spacing w:val="-5"/>
        </w:rPr>
        <w:t> </w:t>
      </w:r>
      <w:r>
        <w:rPr/>
        <w:t>bounds</w:t>
      </w:r>
      <w:r>
        <w:rPr>
          <w:spacing w:val="-5"/>
        </w:rPr>
        <w:t> </w:t>
      </w:r>
      <w:r>
        <w:rPr/>
        <w:t>the</w:t>
      </w:r>
      <w:r>
        <w:rPr>
          <w:spacing w:val="-5"/>
        </w:rPr>
        <w:t> </w:t>
      </w:r>
      <w:r>
        <w:rPr/>
        <w:t>subtree.</w:t>
      </w:r>
      <w:r>
        <w:rPr>
          <w:spacing w:val="80"/>
        </w:rPr>
        <w:t> </w:t>
      </w:r>
      <w:r>
        <w:rPr/>
        <w:t>For example, the vertex and lower boundaries of a subtree defining a replicated area are bounded by a naming context.</w:t>
      </w:r>
    </w:p>
    <w:p>
      <w:pPr>
        <w:pStyle w:val="BodyText"/>
        <w:spacing w:after="0" w:line="232" w:lineRule="auto"/>
        <w:sectPr>
          <w:pgSz w:w="12240" w:h="15840"/>
          <w:pgMar w:header="793" w:footer="2967" w:top="1360" w:bottom="3160" w:left="1440" w:right="1800"/>
        </w:sectPr>
      </w:pPr>
    </w:p>
    <w:p>
      <w:pPr>
        <w:pStyle w:val="ListParagraph"/>
        <w:numPr>
          <w:ilvl w:val="1"/>
          <w:numId w:val="3"/>
        </w:numPr>
        <w:tabs>
          <w:tab w:pos="876" w:val="left" w:leader="none"/>
        </w:tabs>
        <w:spacing w:line="240" w:lineRule="auto" w:before="90" w:after="0"/>
        <w:ind w:left="876" w:right="0" w:hanging="716"/>
        <w:jc w:val="left"/>
        <w:rPr>
          <w:sz w:val="20"/>
        </w:rPr>
      </w:pPr>
      <w:r>
        <w:rPr>
          <w:spacing w:val="-2"/>
          <w:sz w:val="20"/>
        </w:rPr>
        <w:t>Subentries</w:t>
      </w:r>
    </w:p>
    <w:p>
      <w:pPr>
        <w:pStyle w:val="BodyText"/>
        <w:spacing w:line="232" w:lineRule="auto" w:before="218"/>
        <w:ind w:right="199"/>
      </w:pPr>
      <w:r>
        <w:rPr/>
        <w:t>A subentry is a "special sort of entry, known by the Directory, used to hold information associated with a subtree or subtree refinement" [X.501].</w:t>
      </w:r>
      <w:r>
        <w:rPr>
          <w:spacing w:val="80"/>
        </w:rPr>
        <w:t> </w:t>
      </w:r>
      <w:r>
        <w:rPr/>
        <w:t>Subentries</w:t>
      </w:r>
      <w:r>
        <w:rPr>
          <w:spacing w:val="-5"/>
        </w:rPr>
        <w:t> </w:t>
      </w:r>
      <w:r>
        <w:rPr/>
        <w:t>are</w:t>
      </w:r>
      <w:r>
        <w:rPr>
          <w:spacing w:val="-5"/>
        </w:rPr>
        <w:t> </w:t>
      </w:r>
      <w:r>
        <w:rPr/>
        <w:t>used</w:t>
      </w:r>
      <w:r>
        <w:rPr>
          <w:spacing w:val="-5"/>
        </w:rPr>
        <w:t> </w:t>
      </w:r>
      <w:r>
        <w:rPr/>
        <w:t>in</w:t>
      </w:r>
      <w:r>
        <w:rPr>
          <w:spacing w:val="-5"/>
        </w:rPr>
        <w:t> </w:t>
      </w:r>
      <w:r>
        <w:rPr/>
        <w:t>Directory</w:t>
      </w:r>
      <w:r>
        <w:rPr>
          <w:spacing w:val="-5"/>
        </w:rPr>
        <w:t> </w:t>
      </w:r>
      <w:r>
        <w:rPr/>
        <w:t>to</w:t>
      </w:r>
      <w:r>
        <w:rPr>
          <w:spacing w:val="-5"/>
        </w:rPr>
        <w:t> </w:t>
      </w:r>
      <w:r>
        <w:rPr/>
        <w:t>hold</w:t>
      </w:r>
      <w:r>
        <w:rPr>
          <w:spacing w:val="-5"/>
        </w:rPr>
        <w:t> </w:t>
      </w:r>
      <w:r>
        <w:rPr/>
        <w:t>for</w:t>
      </w:r>
      <w:r>
        <w:rPr>
          <w:spacing w:val="-5"/>
        </w:rPr>
        <w:t> </w:t>
      </w:r>
      <w:r>
        <w:rPr/>
        <w:t>administrative and</w:t>
      </w:r>
      <w:r>
        <w:rPr>
          <w:spacing w:val="-4"/>
        </w:rPr>
        <w:t> </w:t>
      </w:r>
      <w:r>
        <w:rPr/>
        <w:t>operational</w:t>
      </w:r>
      <w:r>
        <w:rPr>
          <w:spacing w:val="-4"/>
        </w:rPr>
        <w:t> </w:t>
      </w:r>
      <w:r>
        <w:rPr/>
        <w:t>purposes</w:t>
      </w:r>
      <w:r>
        <w:rPr>
          <w:spacing w:val="-4"/>
        </w:rPr>
        <w:t> </w:t>
      </w:r>
      <w:r>
        <w:rPr/>
        <w:t>as</w:t>
      </w:r>
      <w:r>
        <w:rPr>
          <w:spacing w:val="-4"/>
        </w:rPr>
        <w:t> </w:t>
      </w:r>
      <w:r>
        <w:rPr/>
        <w:t>defined</w:t>
      </w:r>
      <w:r>
        <w:rPr>
          <w:spacing w:val="-4"/>
        </w:rPr>
        <w:t> </w:t>
      </w:r>
      <w:r>
        <w:rPr/>
        <w:t>in</w:t>
      </w:r>
      <w:r>
        <w:rPr>
          <w:spacing w:val="-4"/>
        </w:rPr>
        <w:t> </w:t>
      </w:r>
      <w:r>
        <w:rPr/>
        <w:t>[X.501].</w:t>
      </w:r>
      <w:r>
        <w:rPr>
          <w:spacing w:val="80"/>
        </w:rPr>
        <w:t> </w:t>
      </w:r>
      <w:r>
        <w:rPr/>
        <w:t>Their</w:t>
      </w:r>
      <w:r>
        <w:rPr>
          <w:spacing w:val="-4"/>
        </w:rPr>
        <w:t> </w:t>
      </w:r>
      <w:r>
        <w:rPr/>
        <w:t>use</w:t>
      </w:r>
      <w:r>
        <w:rPr>
          <w:spacing w:val="-4"/>
        </w:rPr>
        <w:t> </w:t>
      </w:r>
      <w:r>
        <w:rPr/>
        <w:t>in</w:t>
      </w:r>
      <w:r>
        <w:rPr>
          <w:spacing w:val="-4"/>
        </w:rPr>
        <w:t> </w:t>
      </w:r>
      <w:r>
        <w:rPr/>
        <w:t>LDAP</w:t>
      </w:r>
      <w:r>
        <w:rPr>
          <w:spacing w:val="-4"/>
        </w:rPr>
        <w:t> </w:t>
      </w:r>
      <w:r>
        <w:rPr/>
        <w:t>is detailed in [RFC3672].</w:t>
      </w:r>
    </w:p>
    <w:p>
      <w:pPr>
        <w:pStyle w:val="BodyText"/>
        <w:spacing w:line="232" w:lineRule="auto" w:before="221"/>
        <w:ind w:right="319"/>
      </w:pPr>
      <w:r>
        <w:rPr/>
        <w:t>The term "(sub)entry" in this specification indicates that servers implementing X.500(93) models are, in accordance with X.500(93) as described</w:t>
      </w:r>
      <w:r>
        <w:rPr>
          <w:spacing w:val="-4"/>
        </w:rPr>
        <w:t> </w:t>
      </w:r>
      <w:r>
        <w:rPr/>
        <w:t>in</w:t>
      </w:r>
      <w:r>
        <w:rPr>
          <w:spacing w:val="-4"/>
        </w:rPr>
        <w:t> </w:t>
      </w:r>
      <w:r>
        <w:rPr/>
        <w:t>[RFC3672],</w:t>
      </w:r>
      <w:r>
        <w:rPr>
          <w:spacing w:val="-4"/>
        </w:rPr>
        <w:t> </w:t>
      </w:r>
      <w:r>
        <w:rPr/>
        <w:t>to</w:t>
      </w:r>
      <w:r>
        <w:rPr>
          <w:spacing w:val="-4"/>
        </w:rPr>
        <w:t> </w:t>
      </w:r>
      <w:r>
        <w:rPr/>
        <w:t>use</w:t>
      </w:r>
      <w:r>
        <w:rPr>
          <w:spacing w:val="-4"/>
        </w:rPr>
        <w:t> </w:t>
      </w:r>
      <w:r>
        <w:rPr/>
        <w:t>a</w:t>
      </w:r>
      <w:r>
        <w:rPr>
          <w:spacing w:val="-4"/>
        </w:rPr>
        <w:t> </w:t>
      </w:r>
      <w:r>
        <w:rPr/>
        <w:t>subentry</w:t>
      </w:r>
      <w:r>
        <w:rPr>
          <w:spacing w:val="-4"/>
        </w:rPr>
        <w:t> </w:t>
      </w:r>
      <w:r>
        <w:rPr/>
        <w:t>and</w:t>
      </w:r>
      <w:r>
        <w:rPr>
          <w:spacing w:val="-4"/>
        </w:rPr>
        <w:t> </w:t>
      </w:r>
      <w:r>
        <w:rPr/>
        <w:t>that</w:t>
      </w:r>
      <w:r>
        <w:rPr>
          <w:spacing w:val="-4"/>
        </w:rPr>
        <w:t> </w:t>
      </w:r>
      <w:r>
        <w:rPr/>
        <w:t>other</w:t>
      </w:r>
      <w:r>
        <w:rPr>
          <w:spacing w:val="-4"/>
        </w:rPr>
        <w:t> </w:t>
      </w:r>
      <w:r>
        <w:rPr/>
        <w:t>servers</w:t>
      </w:r>
      <w:r>
        <w:rPr>
          <w:spacing w:val="-4"/>
        </w:rPr>
        <w:t> </w:t>
      </w:r>
      <w:r>
        <w:rPr/>
        <w:t>are to use an object entry belonging to the appropriate auxiliary class normally used with the subentry (e.g., ’subschema’ for subschema subentries)</w:t>
      </w:r>
      <w:r>
        <w:rPr>
          <w:spacing w:val="-4"/>
        </w:rPr>
        <w:t> </w:t>
      </w:r>
      <w:r>
        <w:rPr/>
        <w:t>to</w:t>
      </w:r>
      <w:r>
        <w:rPr>
          <w:spacing w:val="-4"/>
        </w:rPr>
        <w:t> </w:t>
      </w:r>
      <w:r>
        <w:rPr/>
        <w:t>mimic</w:t>
      </w:r>
      <w:r>
        <w:rPr>
          <w:spacing w:val="-4"/>
        </w:rPr>
        <w:t> </w:t>
      </w:r>
      <w:r>
        <w:rPr/>
        <w:t>the</w:t>
      </w:r>
      <w:r>
        <w:rPr>
          <w:spacing w:val="-4"/>
        </w:rPr>
        <w:t> </w:t>
      </w:r>
      <w:r>
        <w:rPr/>
        <w:t>subentry.</w:t>
      </w:r>
      <w:r>
        <w:rPr>
          <w:spacing w:val="80"/>
        </w:rPr>
        <w:t> </w:t>
      </w:r>
      <w:r>
        <w:rPr/>
        <w:t>This</w:t>
      </w:r>
      <w:r>
        <w:rPr>
          <w:spacing w:val="-4"/>
        </w:rPr>
        <w:t> </w:t>
      </w:r>
      <w:r>
        <w:rPr/>
        <w:t>object</w:t>
      </w:r>
      <w:r>
        <w:rPr>
          <w:spacing w:val="-4"/>
        </w:rPr>
        <w:t> </w:t>
      </w:r>
      <w:r>
        <w:rPr/>
        <w:t>entry’s</w:t>
      </w:r>
      <w:r>
        <w:rPr>
          <w:spacing w:val="-4"/>
        </w:rPr>
        <w:t> </w:t>
      </w:r>
      <w:r>
        <w:rPr/>
        <w:t>RDN</w:t>
      </w:r>
      <w:r>
        <w:rPr>
          <w:spacing w:val="-4"/>
        </w:rPr>
        <w:t> </w:t>
      </w:r>
      <w:r>
        <w:rPr/>
        <w:t>SHALL</w:t>
      </w:r>
      <w:r>
        <w:rPr>
          <w:spacing w:val="-4"/>
        </w:rPr>
        <w:t> </w:t>
      </w:r>
      <w:r>
        <w:rPr/>
        <w:t>be formed</w:t>
      </w:r>
      <w:r>
        <w:rPr>
          <w:spacing w:val="-5"/>
        </w:rPr>
        <w:t> </w:t>
      </w:r>
      <w:r>
        <w:rPr/>
        <w:t>from</w:t>
      </w:r>
      <w:r>
        <w:rPr>
          <w:spacing w:val="-5"/>
        </w:rPr>
        <w:t> </w:t>
      </w:r>
      <w:r>
        <w:rPr/>
        <w:t>a</w:t>
      </w:r>
      <w:r>
        <w:rPr>
          <w:spacing w:val="-5"/>
        </w:rPr>
        <w:t> </w:t>
      </w:r>
      <w:r>
        <w:rPr/>
        <w:t>value</w:t>
      </w:r>
      <w:r>
        <w:rPr>
          <w:spacing w:val="-5"/>
        </w:rPr>
        <w:t> </w:t>
      </w:r>
      <w:r>
        <w:rPr/>
        <w:t>of</w:t>
      </w:r>
      <w:r>
        <w:rPr>
          <w:spacing w:val="-5"/>
        </w:rPr>
        <w:t> </w:t>
      </w:r>
      <w:r>
        <w:rPr/>
        <w:t>the</w:t>
      </w:r>
      <w:r>
        <w:rPr>
          <w:spacing w:val="-5"/>
        </w:rPr>
        <w:t> </w:t>
      </w:r>
      <w:r>
        <w:rPr/>
        <w:t>’cn’</w:t>
      </w:r>
      <w:r>
        <w:rPr>
          <w:spacing w:val="-5"/>
        </w:rPr>
        <w:t> </w:t>
      </w:r>
      <w:r>
        <w:rPr/>
        <w:t>(commonName)</w:t>
      </w:r>
      <w:r>
        <w:rPr>
          <w:spacing w:val="-5"/>
        </w:rPr>
        <w:t> </w:t>
      </w:r>
      <w:r>
        <w:rPr/>
        <w:t>attribute</w:t>
      </w:r>
      <w:r>
        <w:rPr>
          <w:spacing w:val="-5"/>
        </w:rPr>
        <w:t> </w:t>
      </w:r>
      <w:r>
        <w:rPr/>
        <w:t>[RFC4519]</w:t>
      </w:r>
      <w:r>
        <w:rPr>
          <w:spacing w:val="-5"/>
        </w:rPr>
        <w:t> </w:t>
      </w:r>
      <w:r>
        <w:rPr/>
        <w:t>(as all subentries are named with ’cn’).</w:t>
      </w:r>
    </w:p>
    <w:p>
      <w:pPr>
        <w:pStyle w:val="ListParagraph"/>
        <w:numPr>
          <w:ilvl w:val="1"/>
          <w:numId w:val="3"/>
        </w:numPr>
        <w:tabs>
          <w:tab w:pos="876" w:val="left" w:leader="none"/>
        </w:tabs>
        <w:spacing w:line="240" w:lineRule="auto" w:before="217" w:after="0"/>
        <w:ind w:left="876" w:right="0" w:hanging="716"/>
        <w:jc w:val="left"/>
        <w:rPr>
          <w:sz w:val="20"/>
        </w:rPr>
      </w:pPr>
      <w:r>
        <w:rPr>
          <w:sz w:val="20"/>
        </w:rPr>
        <w:t>The</w:t>
      </w:r>
      <w:r>
        <w:rPr>
          <w:spacing w:val="-8"/>
          <w:sz w:val="20"/>
        </w:rPr>
        <w:t> </w:t>
      </w:r>
      <w:r>
        <w:rPr>
          <w:sz w:val="20"/>
        </w:rPr>
        <w:t>’objectClass’</w:t>
      </w:r>
      <w:r>
        <w:rPr>
          <w:spacing w:val="-8"/>
          <w:sz w:val="20"/>
        </w:rPr>
        <w:t> </w:t>
      </w:r>
      <w:r>
        <w:rPr>
          <w:spacing w:val="-2"/>
          <w:sz w:val="20"/>
        </w:rPr>
        <w:t>attribute</w:t>
      </w:r>
    </w:p>
    <w:p>
      <w:pPr>
        <w:pStyle w:val="BodyText"/>
        <w:spacing w:before="214"/>
      </w:pPr>
      <w:r>
        <w:rPr/>
        <w:t>Each</w:t>
      </w:r>
      <w:r>
        <w:rPr>
          <w:spacing w:val="-5"/>
        </w:rPr>
        <w:t> </w:t>
      </w:r>
      <w:r>
        <w:rPr/>
        <w:t>entry</w:t>
      </w:r>
      <w:r>
        <w:rPr>
          <w:spacing w:val="-4"/>
        </w:rPr>
        <w:t> </w:t>
      </w:r>
      <w:r>
        <w:rPr/>
        <w:t>in</w:t>
      </w:r>
      <w:r>
        <w:rPr>
          <w:spacing w:val="-5"/>
        </w:rPr>
        <w:t> </w:t>
      </w:r>
      <w:r>
        <w:rPr/>
        <w:t>the</w:t>
      </w:r>
      <w:r>
        <w:rPr>
          <w:spacing w:val="-4"/>
        </w:rPr>
        <w:t> </w:t>
      </w:r>
      <w:r>
        <w:rPr/>
        <w:t>DIT</w:t>
      </w:r>
      <w:r>
        <w:rPr>
          <w:spacing w:val="-4"/>
        </w:rPr>
        <w:t> </w:t>
      </w:r>
      <w:r>
        <w:rPr/>
        <w:t>has</w:t>
      </w:r>
      <w:r>
        <w:rPr>
          <w:spacing w:val="-5"/>
        </w:rPr>
        <w:t> </w:t>
      </w:r>
      <w:r>
        <w:rPr/>
        <w:t>an</w:t>
      </w:r>
      <w:r>
        <w:rPr>
          <w:spacing w:val="-4"/>
        </w:rPr>
        <w:t> </w:t>
      </w:r>
      <w:r>
        <w:rPr/>
        <w:t>’objectClass’</w:t>
      </w:r>
      <w:r>
        <w:rPr>
          <w:spacing w:val="-4"/>
        </w:rPr>
        <w:t> </w:t>
      </w:r>
      <w:r>
        <w:rPr>
          <w:spacing w:val="-2"/>
        </w:rPr>
        <w:t>attribute.</w:t>
      </w:r>
    </w:p>
    <w:p>
      <w:pPr>
        <w:pStyle w:val="BodyText"/>
        <w:spacing w:line="232" w:lineRule="auto" w:before="218"/>
        <w:ind w:left="1120" w:right="3919" w:hanging="240"/>
      </w:pPr>
      <w:r>
        <w:rPr/>
        <w:t>( 2.5.4.0 NAME ’objectClass’ EQUALITY</w:t>
      </w:r>
      <w:r>
        <w:rPr>
          <w:spacing w:val="-32"/>
        </w:rPr>
        <w:t> </w:t>
      </w:r>
      <w:r>
        <w:rPr/>
        <w:t>objectIdentifierMatch</w:t>
      </w:r>
    </w:p>
    <w:p>
      <w:pPr>
        <w:pStyle w:val="BodyText"/>
        <w:spacing w:line="222" w:lineRule="exact"/>
        <w:ind w:left="1120"/>
      </w:pPr>
      <w:r>
        <w:rPr/>
        <w:t>SYNTAX</w:t>
      </w:r>
      <w:r>
        <w:rPr>
          <w:spacing w:val="-20"/>
        </w:rPr>
        <w:t> </w:t>
      </w:r>
      <w:r>
        <w:rPr/>
        <w:t>1.3.6.1.4.1.1466.115.121.1.38</w:t>
      </w:r>
      <w:r>
        <w:rPr>
          <w:spacing w:val="-17"/>
        </w:rPr>
        <w:t> </w:t>
      </w:r>
      <w:r>
        <w:rPr>
          <w:spacing w:val="-10"/>
        </w:rPr>
        <w:t>)</w:t>
      </w:r>
    </w:p>
    <w:p>
      <w:pPr>
        <w:pStyle w:val="BodyText"/>
        <w:spacing w:line="232" w:lineRule="auto" w:before="218"/>
      </w:pPr>
      <w:r>
        <w:rPr/>
        <w:t>The</w:t>
      </w:r>
      <w:r>
        <w:rPr>
          <w:spacing w:val="-6"/>
        </w:rPr>
        <w:t> </w:t>
      </w:r>
      <w:r>
        <w:rPr/>
        <w:t>’objectIdentifierMatch’</w:t>
      </w:r>
      <w:r>
        <w:rPr>
          <w:spacing w:val="-6"/>
        </w:rPr>
        <w:t> </w:t>
      </w:r>
      <w:r>
        <w:rPr/>
        <w:t>matching</w:t>
      </w:r>
      <w:r>
        <w:rPr>
          <w:spacing w:val="-6"/>
        </w:rPr>
        <w:t> </w:t>
      </w:r>
      <w:r>
        <w:rPr/>
        <w:t>rule</w:t>
      </w:r>
      <w:r>
        <w:rPr>
          <w:spacing w:val="-6"/>
        </w:rPr>
        <w:t> </w:t>
      </w:r>
      <w:r>
        <w:rPr/>
        <w:t>and</w:t>
      </w:r>
      <w:r>
        <w:rPr>
          <w:spacing w:val="-6"/>
        </w:rPr>
        <w:t> </w:t>
      </w:r>
      <w:r>
        <w:rPr/>
        <w:t>the</w:t>
      </w:r>
      <w:r>
        <w:rPr>
          <w:spacing w:val="-6"/>
        </w:rPr>
        <w:t> </w:t>
      </w:r>
      <w:r>
        <w:rPr/>
        <w:t>OBJECT</w:t>
      </w:r>
      <w:r>
        <w:rPr>
          <w:spacing w:val="-6"/>
        </w:rPr>
        <w:t> </w:t>
      </w:r>
      <w:r>
        <w:rPr/>
        <w:t>IDENTIFIER (1.3.6.1.4.1.1466.115.121.1.38) syntax are defined in [RFC4517].</w:t>
      </w:r>
    </w:p>
    <w:p>
      <w:pPr>
        <w:pStyle w:val="BodyText"/>
        <w:spacing w:line="232" w:lineRule="auto" w:before="221"/>
        <w:ind w:right="199"/>
      </w:pPr>
      <w:r>
        <w:rPr/>
        <w:t>The</w:t>
      </w:r>
      <w:r>
        <w:rPr>
          <w:spacing w:val="-5"/>
        </w:rPr>
        <w:t> </w:t>
      </w:r>
      <w:r>
        <w:rPr/>
        <w:t>’objectClass’</w:t>
      </w:r>
      <w:r>
        <w:rPr>
          <w:spacing w:val="-5"/>
        </w:rPr>
        <w:t> </w:t>
      </w:r>
      <w:r>
        <w:rPr/>
        <w:t>attribute</w:t>
      </w:r>
      <w:r>
        <w:rPr>
          <w:spacing w:val="-5"/>
        </w:rPr>
        <w:t> </w:t>
      </w:r>
      <w:r>
        <w:rPr/>
        <w:t>specifies</w:t>
      </w:r>
      <w:r>
        <w:rPr>
          <w:spacing w:val="-5"/>
        </w:rPr>
        <w:t> </w:t>
      </w:r>
      <w:r>
        <w:rPr/>
        <w:t>the</w:t>
      </w:r>
      <w:r>
        <w:rPr>
          <w:spacing w:val="-5"/>
        </w:rPr>
        <w:t> </w:t>
      </w:r>
      <w:r>
        <w:rPr/>
        <w:t>object</w:t>
      </w:r>
      <w:r>
        <w:rPr>
          <w:spacing w:val="-5"/>
        </w:rPr>
        <w:t> </w:t>
      </w:r>
      <w:r>
        <w:rPr/>
        <w:t>classes</w:t>
      </w:r>
      <w:r>
        <w:rPr>
          <w:spacing w:val="-5"/>
        </w:rPr>
        <w:t> </w:t>
      </w:r>
      <w:r>
        <w:rPr/>
        <w:t>of</w:t>
      </w:r>
      <w:r>
        <w:rPr>
          <w:spacing w:val="-5"/>
        </w:rPr>
        <w:t> </w:t>
      </w:r>
      <w:r>
        <w:rPr/>
        <w:t>an</w:t>
      </w:r>
      <w:r>
        <w:rPr>
          <w:spacing w:val="-5"/>
        </w:rPr>
        <w:t> </w:t>
      </w:r>
      <w:r>
        <w:rPr/>
        <w:t>entry, which (among other things) are used in conjunction with the controlling</w:t>
      </w:r>
      <w:r>
        <w:rPr>
          <w:spacing w:val="-5"/>
        </w:rPr>
        <w:t> </w:t>
      </w:r>
      <w:r>
        <w:rPr/>
        <w:t>schema</w:t>
      </w:r>
      <w:r>
        <w:rPr>
          <w:spacing w:val="-5"/>
        </w:rPr>
        <w:t> </w:t>
      </w:r>
      <w:r>
        <w:rPr/>
        <w:t>to</w:t>
      </w:r>
      <w:r>
        <w:rPr>
          <w:spacing w:val="-5"/>
        </w:rPr>
        <w:t> </w:t>
      </w:r>
      <w:r>
        <w:rPr/>
        <w:t>determine</w:t>
      </w:r>
      <w:r>
        <w:rPr>
          <w:spacing w:val="-5"/>
        </w:rPr>
        <w:t> </w:t>
      </w:r>
      <w:r>
        <w:rPr/>
        <w:t>the</w:t>
      </w:r>
      <w:r>
        <w:rPr>
          <w:spacing w:val="-5"/>
        </w:rPr>
        <w:t> </w:t>
      </w:r>
      <w:r>
        <w:rPr/>
        <w:t>permitted</w:t>
      </w:r>
      <w:r>
        <w:rPr>
          <w:spacing w:val="-5"/>
        </w:rPr>
        <w:t> </w:t>
      </w:r>
      <w:r>
        <w:rPr/>
        <w:t>attributes</w:t>
      </w:r>
      <w:r>
        <w:rPr>
          <w:spacing w:val="-5"/>
        </w:rPr>
        <w:t> </w:t>
      </w:r>
      <w:r>
        <w:rPr/>
        <w:t>of</w:t>
      </w:r>
      <w:r>
        <w:rPr>
          <w:spacing w:val="-5"/>
        </w:rPr>
        <w:t> </w:t>
      </w:r>
      <w:r>
        <w:rPr/>
        <w:t>an</w:t>
      </w:r>
      <w:r>
        <w:rPr>
          <w:spacing w:val="-5"/>
        </w:rPr>
        <w:t> </w:t>
      </w:r>
      <w:r>
        <w:rPr/>
        <w:t>entry. Values of this attribute can be modified by clients, but the ’objectClass’ attribute cannot be removed.</w:t>
      </w:r>
    </w:p>
    <w:p>
      <w:pPr>
        <w:pStyle w:val="BodyText"/>
        <w:spacing w:line="232" w:lineRule="auto" w:before="221"/>
        <w:ind w:right="319"/>
      </w:pPr>
      <w:r>
        <w:rPr/>
        <w:t>Servers</w:t>
      </w:r>
      <w:r>
        <w:rPr>
          <w:spacing w:val="-6"/>
        </w:rPr>
        <w:t> </w:t>
      </w:r>
      <w:r>
        <w:rPr/>
        <w:t>that</w:t>
      </w:r>
      <w:r>
        <w:rPr>
          <w:spacing w:val="-6"/>
        </w:rPr>
        <w:t> </w:t>
      </w:r>
      <w:r>
        <w:rPr/>
        <w:t>follow</w:t>
      </w:r>
      <w:r>
        <w:rPr>
          <w:spacing w:val="-6"/>
        </w:rPr>
        <w:t> </w:t>
      </w:r>
      <w:r>
        <w:rPr/>
        <w:t>X.500(93)</w:t>
      </w:r>
      <w:r>
        <w:rPr>
          <w:spacing w:val="-6"/>
        </w:rPr>
        <w:t> </w:t>
      </w:r>
      <w:r>
        <w:rPr/>
        <w:t>models</w:t>
      </w:r>
      <w:r>
        <w:rPr>
          <w:spacing w:val="-6"/>
        </w:rPr>
        <w:t> </w:t>
      </w:r>
      <w:r>
        <w:rPr/>
        <w:t>SHALL</w:t>
      </w:r>
      <w:r>
        <w:rPr>
          <w:spacing w:val="-6"/>
        </w:rPr>
        <w:t> </w:t>
      </w:r>
      <w:r>
        <w:rPr/>
        <w:t>restrict</w:t>
      </w:r>
      <w:r>
        <w:rPr>
          <w:spacing w:val="-6"/>
        </w:rPr>
        <w:t> </w:t>
      </w:r>
      <w:r>
        <w:rPr/>
        <w:t>modifications</w:t>
      </w:r>
      <w:r>
        <w:rPr>
          <w:spacing w:val="-6"/>
        </w:rPr>
        <w:t> </w:t>
      </w:r>
      <w:r>
        <w:rPr/>
        <w:t>of this attribute to prevent the basic structural class of the entry from being changed.</w:t>
      </w:r>
      <w:r>
        <w:rPr>
          <w:spacing w:val="80"/>
        </w:rPr>
        <w:t> </w:t>
      </w:r>
      <w:r>
        <w:rPr/>
        <w:t>That is, one cannot change a ’person’ into a </w:t>
      </w:r>
      <w:r>
        <w:rPr>
          <w:spacing w:val="-2"/>
        </w:rPr>
        <w:t>’country’.</w:t>
      </w:r>
    </w:p>
    <w:p>
      <w:pPr>
        <w:pStyle w:val="BodyText"/>
        <w:spacing w:line="232" w:lineRule="auto" w:before="221"/>
        <w:ind w:right="319"/>
      </w:pPr>
      <w:r>
        <w:rPr/>
        <w:t>When</w:t>
      </w:r>
      <w:r>
        <w:rPr>
          <w:spacing w:val="-4"/>
        </w:rPr>
        <w:t> </w:t>
      </w:r>
      <w:r>
        <w:rPr/>
        <w:t>creating</w:t>
      </w:r>
      <w:r>
        <w:rPr>
          <w:spacing w:val="-4"/>
        </w:rPr>
        <w:t> </w:t>
      </w:r>
      <w:r>
        <w:rPr/>
        <w:t>an</w:t>
      </w:r>
      <w:r>
        <w:rPr>
          <w:spacing w:val="-4"/>
        </w:rPr>
        <w:t> </w:t>
      </w:r>
      <w:r>
        <w:rPr/>
        <w:t>entry</w:t>
      </w:r>
      <w:r>
        <w:rPr>
          <w:spacing w:val="-4"/>
        </w:rPr>
        <w:t> </w:t>
      </w:r>
      <w:r>
        <w:rPr/>
        <w:t>or</w:t>
      </w:r>
      <w:r>
        <w:rPr>
          <w:spacing w:val="-4"/>
        </w:rPr>
        <w:t> </w:t>
      </w:r>
      <w:r>
        <w:rPr/>
        <w:t>adding</w:t>
      </w:r>
      <w:r>
        <w:rPr>
          <w:spacing w:val="-4"/>
        </w:rPr>
        <w:t> </w:t>
      </w:r>
      <w:r>
        <w:rPr/>
        <w:t>an</w:t>
      </w:r>
      <w:r>
        <w:rPr>
          <w:spacing w:val="-4"/>
        </w:rPr>
        <w:t> </w:t>
      </w:r>
      <w:r>
        <w:rPr/>
        <w:t>’objectClass’</w:t>
      </w:r>
      <w:r>
        <w:rPr>
          <w:spacing w:val="-4"/>
        </w:rPr>
        <w:t> </w:t>
      </w:r>
      <w:r>
        <w:rPr/>
        <w:t>value</w:t>
      </w:r>
      <w:r>
        <w:rPr>
          <w:spacing w:val="-4"/>
        </w:rPr>
        <w:t> </w:t>
      </w:r>
      <w:r>
        <w:rPr/>
        <w:t>to</w:t>
      </w:r>
      <w:r>
        <w:rPr>
          <w:spacing w:val="-4"/>
        </w:rPr>
        <w:t> </w:t>
      </w:r>
      <w:r>
        <w:rPr/>
        <w:t>an</w:t>
      </w:r>
      <w:r>
        <w:rPr>
          <w:spacing w:val="-4"/>
        </w:rPr>
        <w:t> </w:t>
      </w:r>
      <w:r>
        <w:rPr/>
        <w:t>entry, all superclasses of the named classes SHALL be implicitly added as well if not already present.</w:t>
      </w:r>
      <w:r>
        <w:rPr>
          <w:spacing w:val="74"/>
          <w:w w:val="150"/>
        </w:rPr>
        <w:t> </w:t>
      </w:r>
      <w:r>
        <w:rPr/>
        <w:t>That is, if the auxiliary class ’x-a’ is a subclass of the class ’x-b’, adding ’x-a’ to ’objectClass’ causes ’x-b’ to be implicitly added (if is not already present).</w:t>
      </w:r>
    </w:p>
    <w:p>
      <w:pPr>
        <w:pStyle w:val="BodyText"/>
        <w:spacing w:line="232" w:lineRule="auto" w:before="221"/>
        <w:ind w:right="319"/>
      </w:pPr>
      <w:r>
        <w:rPr/>
        <w:t>Servers SHALL restrict modifications of this attribute to prevent superclasses of remaining ’objectClass’ values from being deleted. That</w:t>
      </w:r>
      <w:r>
        <w:rPr>
          <w:spacing w:val="-4"/>
        </w:rPr>
        <w:t> </w:t>
      </w:r>
      <w:r>
        <w:rPr/>
        <w:t>is,</w:t>
      </w:r>
      <w:r>
        <w:rPr>
          <w:spacing w:val="-4"/>
        </w:rPr>
        <w:t> </w:t>
      </w:r>
      <w:r>
        <w:rPr/>
        <w:t>if</w:t>
      </w:r>
      <w:r>
        <w:rPr>
          <w:spacing w:val="-4"/>
        </w:rPr>
        <w:t> </w:t>
      </w:r>
      <w:r>
        <w:rPr/>
        <w:t>the</w:t>
      </w:r>
      <w:r>
        <w:rPr>
          <w:spacing w:val="-4"/>
        </w:rPr>
        <w:t> </w:t>
      </w:r>
      <w:r>
        <w:rPr/>
        <w:t>auxiliary</w:t>
      </w:r>
      <w:r>
        <w:rPr>
          <w:spacing w:val="-4"/>
        </w:rPr>
        <w:t> </w:t>
      </w:r>
      <w:r>
        <w:rPr/>
        <w:t>class</w:t>
      </w:r>
      <w:r>
        <w:rPr>
          <w:spacing w:val="-4"/>
        </w:rPr>
        <w:t> </w:t>
      </w:r>
      <w:r>
        <w:rPr/>
        <w:t>’x-a’</w:t>
      </w:r>
      <w:r>
        <w:rPr>
          <w:spacing w:val="-4"/>
        </w:rPr>
        <w:t> </w:t>
      </w:r>
      <w:r>
        <w:rPr/>
        <w:t>is</w:t>
      </w:r>
      <w:r>
        <w:rPr>
          <w:spacing w:val="-4"/>
        </w:rPr>
        <w:t> </w:t>
      </w:r>
      <w:r>
        <w:rPr/>
        <w:t>a</w:t>
      </w:r>
      <w:r>
        <w:rPr>
          <w:spacing w:val="-4"/>
        </w:rPr>
        <w:t> </w:t>
      </w:r>
      <w:r>
        <w:rPr/>
        <w:t>subclass</w:t>
      </w:r>
      <w:r>
        <w:rPr>
          <w:spacing w:val="-4"/>
        </w:rPr>
        <w:t> </w:t>
      </w:r>
      <w:r>
        <w:rPr/>
        <w:t>of</w:t>
      </w:r>
      <w:r>
        <w:rPr>
          <w:spacing w:val="-4"/>
        </w:rPr>
        <w:t> </w:t>
      </w:r>
      <w:r>
        <w:rPr/>
        <w:t>the</w:t>
      </w:r>
      <w:r>
        <w:rPr>
          <w:spacing w:val="-4"/>
        </w:rPr>
        <w:t> </w:t>
      </w:r>
      <w:r>
        <w:rPr/>
        <w:t>auxiliary</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class</w:t>
      </w:r>
      <w:r>
        <w:rPr>
          <w:spacing w:val="-5"/>
        </w:rPr>
        <w:t> </w:t>
      </w:r>
      <w:r>
        <w:rPr/>
        <w:t>’x-b’</w:t>
      </w:r>
      <w:r>
        <w:rPr>
          <w:spacing w:val="-5"/>
        </w:rPr>
        <w:t> </w:t>
      </w:r>
      <w:r>
        <w:rPr/>
        <w:t>and</w:t>
      </w:r>
      <w:r>
        <w:rPr>
          <w:spacing w:val="-5"/>
        </w:rPr>
        <w:t> </w:t>
      </w:r>
      <w:r>
        <w:rPr/>
        <w:t>the</w:t>
      </w:r>
      <w:r>
        <w:rPr>
          <w:spacing w:val="-5"/>
        </w:rPr>
        <w:t> </w:t>
      </w:r>
      <w:r>
        <w:rPr/>
        <w:t>’objectClass’</w:t>
      </w:r>
      <w:r>
        <w:rPr>
          <w:spacing w:val="-5"/>
        </w:rPr>
        <w:t> </w:t>
      </w:r>
      <w:r>
        <w:rPr/>
        <w:t>attribute</w:t>
      </w:r>
      <w:r>
        <w:rPr>
          <w:spacing w:val="-5"/>
        </w:rPr>
        <w:t> </w:t>
      </w:r>
      <w:r>
        <w:rPr/>
        <w:t>contains</w:t>
      </w:r>
      <w:r>
        <w:rPr>
          <w:spacing w:val="-5"/>
        </w:rPr>
        <w:t> </w:t>
      </w:r>
      <w:r>
        <w:rPr/>
        <w:t>’x-a’</w:t>
      </w:r>
      <w:r>
        <w:rPr>
          <w:spacing w:val="-5"/>
        </w:rPr>
        <w:t> </w:t>
      </w:r>
      <w:r>
        <w:rPr/>
        <w:t>and</w:t>
      </w:r>
      <w:r>
        <w:rPr>
          <w:spacing w:val="-5"/>
        </w:rPr>
        <w:t> </w:t>
      </w:r>
      <w:r>
        <w:rPr/>
        <w:t>’x-b’, an attempt to delete only ’x-b’ from the ’objectClass’ attribute is an error.</w:t>
      </w:r>
    </w:p>
    <w:p>
      <w:pPr>
        <w:pStyle w:val="ListParagraph"/>
        <w:numPr>
          <w:ilvl w:val="1"/>
          <w:numId w:val="3"/>
        </w:numPr>
        <w:tabs>
          <w:tab w:pos="876" w:val="left" w:leader="none"/>
        </w:tabs>
        <w:spacing w:line="240" w:lineRule="auto" w:before="215" w:after="0"/>
        <w:ind w:left="876" w:right="0" w:hanging="716"/>
        <w:jc w:val="left"/>
        <w:rPr>
          <w:sz w:val="20"/>
        </w:rPr>
      </w:pPr>
      <w:r>
        <w:rPr>
          <w:sz w:val="20"/>
        </w:rPr>
        <w:t>Operational</w:t>
      </w:r>
      <w:r>
        <w:rPr>
          <w:spacing w:val="-11"/>
          <w:sz w:val="20"/>
        </w:rPr>
        <w:t> </w:t>
      </w:r>
      <w:r>
        <w:rPr>
          <w:spacing w:val="-2"/>
          <w:sz w:val="20"/>
        </w:rPr>
        <w:t>Attributes</w:t>
      </w:r>
    </w:p>
    <w:p>
      <w:pPr>
        <w:pStyle w:val="BodyText"/>
        <w:spacing w:line="232" w:lineRule="auto" w:before="219"/>
        <w:ind w:right="319"/>
      </w:pPr>
      <w:r>
        <w:rPr/>
        <w:t>Some attributes, termed operational attributes, are used or maintained</w:t>
      </w:r>
      <w:r>
        <w:rPr>
          <w:spacing w:val="-6"/>
        </w:rPr>
        <w:t> </w:t>
      </w:r>
      <w:r>
        <w:rPr/>
        <w:t>by</w:t>
      </w:r>
      <w:r>
        <w:rPr>
          <w:spacing w:val="-6"/>
        </w:rPr>
        <w:t> </w:t>
      </w:r>
      <w:r>
        <w:rPr/>
        <w:t>servers</w:t>
      </w:r>
      <w:r>
        <w:rPr>
          <w:spacing w:val="-6"/>
        </w:rPr>
        <w:t> </w:t>
      </w:r>
      <w:r>
        <w:rPr/>
        <w:t>for</w:t>
      </w:r>
      <w:r>
        <w:rPr>
          <w:spacing w:val="-6"/>
        </w:rPr>
        <w:t> </w:t>
      </w:r>
      <w:r>
        <w:rPr/>
        <w:t>administrative</w:t>
      </w:r>
      <w:r>
        <w:rPr>
          <w:spacing w:val="-6"/>
        </w:rPr>
        <w:t> </w:t>
      </w:r>
      <w:r>
        <w:rPr/>
        <w:t>and</w:t>
      </w:r>
      <w:r>
        <w:rPr>
          <w:spacing w:val="-6"/>
        </w:rPr>
        <w:t> </w:t>
      </w:r>
      <w:r>
        <w:rPr/>
        <w:t>operational</w:t>
      </w:r>
      <w:r>
        <w:rPr>
          <w:spacing w:val="-6"/>
        </w:rPr>
        <w:t> </w:t>
      </w:r>
      <w:r>
        <w:rPr/>
        <w:t>purposes.</w:t>
      </w:r>
    </w:p>
    <w:p>
      <w:pPr>
        <w:pStyle w:val="BodyText"/>
        <w:spacing w:line="232" w:lineRule="auto"/>
        <w:ind w:right="199"/>
      </w:pPr>
      <w:r>
        <w:rPr/>
        <w:t>As stated in [X.501]: "There are three varieties of operational attributes:</w:t>
      </w:r>
      <w:r>
        <w:rPr>
          <w:spacing w:val="80"/>
        </w:rPr>
        <w:t> </w:t>
      </w:r>
      <w:r>
        <w:rPr/>
        <w:t>Directory</w:t>
      </w:r>
      <w:r>
        <w:rPr>
          <w:spacing w:val="-7"/>
        </w:rPr>
        <w:t> </w:t>
      </w:r>
      <w:r>
        <w:rPr/>
        <w:t>operational</w:t>
      </w:r>
      <w:r>
        <w:rPr>
          <w:spacing w:val="-7"/>
        </w:rPr>
        <w:t> </w:t>
      </w:r>
      <w:r>
        <w:rPr/>
        <w:t>attributes,</w:t>
      </w:r>
      <w:r>
        <w:rPr>
          <w:spacing w:val="-7"/>
        </w:rPr>
        <w:t> </w:t>
      </w:r>
      <w:r>
        <w:rPr/>
        <w:t>DSA-shared</w:t>
      </w:r>
      <w:r>
        <w:rPr>
          <w:spacing w:val="-7"/>
        </w:rPr>
        <w:t> </w:t>
      </w:r>
      <w:r>
        <w:rPr/>
        <w:t>operational attributes, and DSA-specific operational attributes".</w:t>
      </w:r>
    </w:p>
    <w:p>
      <w:pPr>
        <w:pStyle w:val="BodyText"/>
        <w:spacing w:line="232" w:lineRule="auto" w:before="221"/>
        <w:ind w:right="199"/>
      </w:pPr>
      <w:r>
        <w:rPr/>
        <w:t>A directory operational attribute is used to represent operational and/or</w:t>
      </w:r>
      <w:r>
        <w:rPr>
          <w:spacing w:val="-6"/>
        </w:rPr>
        <w:t> </w:t>
      </w:r>
      <w:r>
        <w:rPr/>
        <w:t>administrative</w:t>
      </w:r>
      <w:r>
        <w:rPr>
          <w:spacing w:val="-6"/>
        </w:rPr>
        <w:t> </w:t>
      </w:r>
      <w:r>
        <w:rPr/>
        <w:t>information</w:t>
      </w:r>
      <w:r>
        <w:rPr>
          <w:spacing w:val="-6"/>
        </w:rPr>
        <w:t> </w:t>
      </w:r>
      <w:r>
        <w:rPr/>
        <w:t>in</w:t>
      </w:r>
      <w:r>
        <w:rPr>
          <w:spacing w:val="-6"/>
        </w:rPr>
        <w:t> </w:t>
      </w:r>
      <w:r>
        <w:rPr/>
        <w:t>the</w:t>
      </w:r>
      <w:r>
        <w:rPr>
          <w:spacing w:val="-6"/>
        </w:rPr>
        <w:t> </w:t>
      </w:r>
      <w:r>
        <w:rPr/>
        <w:t>Directory</w:t>
      </w:r>
      <w:r>
        <w:rPr>
          <w:spacing w:val="-6"/>
        </w:rPr>
        <w:t> </w:t>
      </w:r>
      <w:r>
        <w:rPr/>
        <w:t>Information</w:t>
      </w:r>
      <w:r>
        <w:rPr>
          <w:spacing w:val="-6"/>
        </w:rPr>
        <w:t> </w:t>
      </w:r>
      <w:r>
        <w:rPr/>
        <w:t>Model. This includes operational attributes maintained by the server (e.g., ’createTimestamp’)</w:t>
      </w:r>
      <w:r>
        <w:rPr>
          <w:spacing w:val="-6"/>
        </w:rPr>
        <w:t> </w:t>
      </w:r>
      <w:r>
        <w:rPr/>
        <w:t>as</w:t>
      </w:r>
      <w:r>
        <w:rPr>
          <w:spacing w:val="-6"/>
        </w:rPr>
        <w:t> </w:t>
      </w:r>
      <w:r>
        <w:rPr/>
        <w:t>well</w:t>
      </w:r>
      <w:r>
        <w:rPr>
          <w:spacing w:val="-6"/>
        </w:rPr>
        <w:t> </w:t>
      </w:r>
      <w:r>
        <w:rPr/>
        <w:t>as</w:t>
      </w:r>
      <w:r>
        <w:rPr>
          <w:spacing w:val="-6"/>
        </w:rPr>
        <w:t> </w:t>
      </w:r>
      <w:r>
        <w:rPr/>
        <w:t>operational</w:t>
      </w:r>
      <w:r>
        <w:rPr>
          <w:spacing w:val="-6"/>
        </w:rPr>
        <w:t> </w:t>
      </w:r>
      <w:r>
        <w:rPr/>
        <w:t>attributes</w:t>
      </w:r>
      <w:r>
        <w:rPr>
          <w:spacing w:val="-6"/>
        </w:rPr>
        <w:t> </w:t>
      </w:r>
      <w:r>
        <w:rPr/>
        <w:t>that</w:t>
      </w:r>
      <w:r>
        <w:rPr>
          <w:spacing w:val="-6"/>
        </w:rPr>
        <w:t> </w:t>
      </w:r>
      <w:r>
        <w:rPr/>
        <w:t>hold</w:t>
      </w:r>
      <w:r>
        <w:rPr>
          <w:spacing w:val="-6"/>
        </w:rPr>
        <w:t> </w:t>
      </w:r>
      <w:r>
        <w:rPr/>
        <w:t>values administrated by the user (e.g., ’ditContentRules’).</w:t>
      </w:r>
    </w:p>
    <w:p>
      <w:pPr>
        <w:pStyle w:val="BodyText"/>
        <w:spacing w:line="232" w:lineRule="auto" w:before="221"/>
        <w:ind w:right="319"/>
      </w:pPr>
      <w:r>
        <w:rPr/>
        <w:t>A</w:t>
      </w:r>
      <w:r>
        <w:rPr>
          <w:spacing w:val="-6"/>
        </w:rPr>
        <w:t> </w:t>
      </w:r>
      <w:r>
        <w:rPr/>
        <w:t>DSA-shared</w:t>
      </w:r>
      <w:r>
        <w:rPr>
          <w:spacing w:val="-6"/>
        </w:rPr>
        <w:t> </w:t>
      </w:r>
      <w:r>
        <w:rPr/>
        <w:t>operational</w:t>
      </w:r>
      <w:r>
        <w:rPr>
          <w:spacing w:val="-6"/>
        </w:rPr>
        <w:t> </w:t>
      </w:r>
      <w:r>
        <w:rPr/>
        <w:t>attribute</w:t>
      </w:r>
      <w:r>
        <w:rPr>
          <w:spacing w:val="-6"/>
        </w:rPr>
        <w:t> </w:t>
      </w:r>
      <w:r>
        <w:rPr/>
        <w:t>is</w:t>
      </w:r>
      <w:r>
        <w:rPr>
          <w:spacing w:val="-6"/>
        </w:rPr>
        <w:t> </w:t>
      </w:r>
      <w:r>
        <w:rPr/>
        <w:t>used</w:t>
      </w:r>
      <w:r>
        <w:rPr>
          <w:spacing w:val="-6"/>
        </w:rPr>
        <w:t> </w:t>
      </w:r>
      <w:r>
        <w:rPr/>
        <w:t>to</w:t>
      </w:r>
      <w:r>
        <w:rPr>
          <w:spacing w:val="-6"/>
        </w:rPr>
        <w:t> </w:t>
      </w:r>
      <w:r>
        <w:rPr/>
        <w:t>represent</w:t>
      </w:r>
      <w:r>
        <w:rPr>
          <w:spacing w:val="-6"/>
        </w:rPr>
        <w:t> </w:t>
      </w:r>
      <w:r>
        <w:rPr/>
        <w:t>information of the DSA Information Model that is shared between DSAs.</w:t>
      </w:r>
    </w:p>
    <w:p>
      <w:pPr>
        <w:pStyle w:val="BodyText"/>
        <w:spacing w:line="232" w:lineRule="auto" w:before="221"/>
        <w:ind w:right="199"/>
      </w:pPr>
      <w:r>
        <w:rPr/>
        <w:t>A</w:t>
      </w:r>
      <w:r>
        <w:rPr>
          <w:spacing w:val="-6"/>
        </w:rPr>
        <w:t> </w:t>
      </w:r>
      <w:r>
        <w:rPr/>
        <w:t>DSA-specific</w:t>
      </w:r>
      <w:r>
        <w:rPr>
          <w:spacing w:val="-6"/>
        </w:rPr>
        <w:t> </w:t>
      </w:r>
      <w:r>
        <w:rPr/>
        <w:t>operational</w:t>
      </w:r>
      <w:r>
        <w:rPr>
          <w:spacing w:val="-6"/>
        </w:rPr>
        <w:t> </w:t>
      </w:r>
      <w:r>
        <w:rPr/>
        <w:t>attribute</w:t>
      </w:r>
      <w:r>
        <w:rPr>
          <w:spacing w:val="-6"/>
        </w:rPr>
        <w:t> </w:t>
      </w:r>
      <w:r>
        <w:rPr/>
        <w:t>is</w:t>
      </w:r>
      <w:r>
        <w:rPr>
          <w:spacing w:val="-6"/>
        </w:rPr>
        <w:t> </w:t>
      </w:r>
      <w:r>
        <w:rPr/>
        <w:t>used</w:t>
      </w:r>
      <w:r>
        <w:rPr>
          <w:spacing w:val="-6"/>
        </w:rPr>
        <w:t> </w:t>
      </w:r>
      <w:r>
        <w:rPr/>
        <w:t>to</w:t>
      </w:r>
      <w:r>
        <w:rPr>
          <w:spacing w:val="-6"/>
        </w:rPr>
        <w:t> </w:t>
      </w:r>
      <w:r>
        <w:rPr/>
        <w:t>represent</w:t>
      </w:r>
      <w:r>
        <w:rPr>
          <w:spacing w:val="-6"/>
        </w:rPr>
        <w:t> </w:t>
      </w:r>
      <w:r>
        <w:rPr/>
        <w:t>information of the DSA Information Model that is specific to the DSA (though, in some cases, may be derived from information shared between DSAs; e.g., ’namingContexts’).</w:t>
      </w:r>
    </w:p>
    <w:p>
      <w:pPr>
        <w:pStyle w:val="BodyText"/>
        <w:spacing w:line="232" w:lineRule="auto" w:before="221"/>
      </w:pPr>
      <w:r>
        <w:rPr/>
        <w:t>The</w:t>
      </w:r>
      <w:r>
        <w:rPr>
          <w:spacing w:val="-6"/>
        </w:rPr>
        <w:t> </w:t>
      </w:r>
      <w:r>
        <w:rPr/>
        <w:t>DSA</w:t>
      </w:r>
      <w:r>
        <w:rPr>
          <w:spacing w:val="-6"/>
        </w:rPr>
        <w:t> </w:t>
      </w:r>
      <w:r>
        <w:rPr/>
        <w:t>Information</w:t>
      </w:r>
      <w:r>
        <w:rPr>
          <w:spacing w:val="-6"/>
        </w:rPr>
        <w:t> </w:t>
      </w:r>
      <w:r>
        <w:rPr/>
        <w:t>Model</w:t>
      </w:r>
      <w:r>
        <w:rPr>
          <w:spacing w:val="-6"/>
        </w:rPr>
        <w:t> </w:t>
      </w:r>
      <w:r>
        <w:rPr/>
        <w:t>operational</w:t>
      </w:r>
      <w:r>
        <w:rPr>
          <w:spacing w:val="-6"/>
        </w:rPr>
        <w:t> </w:t>
      </w:r>
      <w:r>
        <w:rPr/>
        <w:t>attributes</w:t>
      </w:r>
      <w:r>
        <w:rPr>
          <w:spacing w:val="-6"/>
        </w:rPr>
        <w:t> </w:t>
      </w:r>
      <w:r>
        <w:rPr/>
        <w:t>are</w:t>
      </w:r>
      <w:r>
        <w:rPr>
          <w:spacing w:val="-6"/>
        </w:rPr>
        <w:t> </w:t>
      </w:r>
      <w:r>
        <w:rPr/>
        <w:t>detailed</w:t>
      </w:r>
      <w:r>
        <w:rPr>
          <w:spacing w:val="-6"/>
        </w:rPr>
        <w:t> </w:t>
      </w:r>
      <w:r>
        <w:rPr/>
        <w:t>in </w:t>
      </w:r>
      <w:r>
        <w:rPr>
          <w:spacing w:val="-2"/>
        </w:rPr>
        <w:t>[X.501].</w:t>
      </w:r>
    </w:p>
    <w:p>
      <w:pPr>
        <w:pStyle w:val="BodyText"/>
        <w:spacing w:line="232" w:lineRule="auto" w:before="220"/>
        <w:ind w:right="319"/>
      </w:pPr>
      <w:r>
        <w:rPr/>
        <w:t>Operational attributes are not normally visible.</w:t>
      </w:r>
      <w:r>
        <w:rPr>
          <w:spacing w:val="80"/>
        </w:rPr>
        <w:t> </w:t>
      </w:r>
      <w:r>
        <w:rPr/>
        <w:t>They are not returned</w:t>
      </w:r>
      <w:r>
        <w:rPr>
          <w:spacing w:val="-6"/>
        </w:rPr>
        <w:t> </w:t>
      </w:r>
      <w:r>
        <w:rPr/>
        <w:t>in</w:t>
      </w:r>
      <w:r>
        <w:rPr>
          <w:spacing w:val="-6"/>
        </w:rPr>
        <w:t> </w:t>
      </w:r>
      <w:r>
        <w:rPr/>
        <w:t>search</w:t>
      </w:r>
      <w:r>
        <w:rPr>
          <w:spacing w:val="-6"/>
        </w:rPr>
        <w:t> </w:t>
      </w:r>
      <w:r>
        <w:rPr/>
        <w:t>results</w:t>
      </w:r>
      <w:r>
        <w:rPr>
          <w:spacing w:val="-6"/>
        </w:rPr>
        <w:t> </w:t>
      </w:r>
      <w:r>
        <w:rPr/>
        <w:t>unless</w:t>
      </w:r>
      <w:r>
        <w:rPr>
          <w:spacing w:val="-6"/>
        </w:rPr>
        <w:t> </w:t>
      </w:r>
      <w:r>
        <w:rPr/>
        <w:t>explicitly</w:t>
      </w:r>
      <w:r>
        <w:rPr>
          <w:spacing w:val="-6"/>
        </w:rPr>
        <w:t> </w:t>
      </w:r>
      <w:r>
        <w:rPr/>
        <w:t>requested</w:t>
      </w:r>
      <w:r>
        <w:rPr>
          <w:spacing w:val="-6"/>
        </w:rPr>
        <w:t> </w:t>
      </w:r>
      <w:r>
        <w:rPr/>
        <w:t>by</w:t>
      </w:r>
      <w:r>
        <w:rPr>
          <w:spacing w:val="-6"/>
        </w:rPr>
        <w:t> </w:t>
      </w:r>
      <w:r>
        <w:rPr/>
        <w:t>name.</w:t>
      </w:r>
    </w:p>
    <w:p>
      <w:pPr>
        <w:pStyle w:val="BodyText"/>
        <w:spacing w:before="216"/>
      </w:pPr>
      <w:r>
        <w:rPr/>
        <w:t>Not</w:t>
      </w:r>
      <w:r>
        <w:rPr>
          <w:spacing w:val="-6"/>
        </w:rPr>
        <w:t> </w:t>
      </w:r>
      <w:r>
        <w:rPr/>
        <w:t>all</w:t>
      </w:r>
      <w:r>
        <w:rPr>
          <w:spacing w:val="-6"/>
        </w:rPr>
        <w:t> </w:t>
      </w:r>
      <w:r>
        <w:rPr/>
        <w:t>operational</w:t>
      </w:r>
      <w:r>
        <w:rPr>
          <w:spacing w:val="-5"/>
        </w:rPr>
        <w:t> </w:t>
      </w:r>
      <w:r>
        <w:rPr/>
        <w:t>attributes</w:t>
      </w:r>
      <w:r>
        <w:rPr>
          <w:spacing w:val="-6"/>
        </w:rPr>
        <w:t> </w:t>
      </w:r>
      <w:r>
        <w:rPr/>
        <w:t>are</w:t>
      </w:r>
      <w:r>
        <w:rPr>
          <w:spacing w:val="-6"/>
        </w:rPr>
        <w:t> </w:t>
      </w:r>
      <w:r>
        <w:rPr/>
        <w:t>user</w:t>
      </w:r>
      <w:r>
        <w:rPr>
          <w:spacing w:val="-5"/>
        </w:rPr>
        <w:t> </w:t>
      </w:r>
      <w:r>
        <w:rPr>
          <w:spacing w:val="-2"/>
        </w:rPr>
        <w:t>modifiable.</w:t>
      </w:r>
    </w:p>
    <w:p>
      <w:pPr>
        <w:pStyle w:val="BodyText"/>
        <w:spacing w:line="232" w:lineRule="auto" w:before="218"/>
        <w:ind w:right="1279"/>
      </w:pPr>
      <w:r>
        <w:rPr/>
        <w:t>Entries</w:t>
      </w:r>
      <w:r>
        <w:rPr>
          <w:spacing w:val="-6"/>
        </w:rPr>
        <w:t> </w:t>
      </w:r>
      <w:r>
        <w:rPr/>
        <w:t>may</w:t>
      </w:r>
      <w:r>
        <w:rPr>
          <w:spacing w:val="-6"/>
        </w:rPr>
        <w:t> </w:t>
      </w:r>
      <w:r>
        <w:rPr/>
        <w:t>contain,</w:t>
      </w:r>
      <w:r>
        <w:rPr>
          <w:spacing w:val="-6"/>
        </w:rPr>
        <w:t> </w:t>
      </w:r>
      <w:r>
        <w:rPr/>
        <w:t>among</w:t>
      </w:r>
      <w:r>
        <w:rPr>
          <w:spacing w:val="-6"/>
        </w:rPr>
        <w:t> </w:t>
      </w:r>
      <w:r>
        <w:rPr/>
        <w:t>others,</w:t>
      </w:r>
      <w:r>
        <w:rPr>
          <w:spacing w:val="-6"/>
        </w:rPr>
        <w:t> </w:t>
      </w:r>
      <w:r>
        <w:rPr/>
        <w:t>the</w:t>
      </w:r>
      <w:r>
        <w:rPr>
          <w:spacing w:val="-6"/>
        </w:rPr>
        <w:t> </w:t>
      </w:r>
      <w:r>
        <w:rPr/>
        <w:t>following</w:t>
      </w:r>
      <w:r>
        <w:rPr>
          <w:spacing w:val="-6"/>
        </w:rPr>
        <w:t> </w:t>
      </w:r>
      <w:r>
        <w:rPr/>
        <w:t>operational </w:t>
      </w:r>
      <w:r>
        <w:rPr>
          <w:spacing w:val="-2"/>
        </w:rPr>
        <w:t>attributes:</w:t>
      </w:r>
    </w:p>
    <w:p>
      <w:pPr>
        <w:pStyle w:val="ListParagraph"/>
        <w:numPr>
          <w:ilvl w:val="0"/>
          <w:numId w:val="8"/>
        </w:numPr>
        <w:tabs>
          <w:tab w:pos="1119" w:val="left" w:leader="none"/>
          <w:tab w:pos="1360" w:val="left" w:leader="none"/>
        </w:tabs>
        <w:spacing w:line="232" w:lineRule="auto" w:before="220" w:after="0"/>
        <w:ind w:left="1360" w:right="319" w:hanging="480"/>
        <w:jc w:val="left"/>
        <w:rPr>
          <w:sz w:val="20"/>
        </w:rPr>
      </w:pPr>
      <w:r>
        <w:rPr>
          <w:sz w:val="20"/>
        </w:rPr>
        <w:t>creatorsName:</w:t>
      </w:r>
      <w:r>
        <w:rPr>
          <w:spacing w:val="-5"/>
          <w:sz w:val="20"/>
        </w:rPr>
        <w:t> </w:t>
      </w:r>
      <w:r>
        <w:rPr>
          <w:sz w:val="20"/>
        </w:rPr>
        <w:t>the</w:t>
      </w:r>
      <w:r>
        <w:rPr>
          <w:spacing w:val="-5"/>
          <w:sz w:val="20"/>
        </w:rPr>
        <w:t> </w:t>
      </w:r>
      <w:r>
        <w:rPr>
          <w:sz w:val="20"/>
        </w:rPr>
        <w:t>Distinguished</w:t>
      </w:r>
      <w:r>
        <w:rPr>
          <w:spacing w:val="-5"/>
          <w:sz w:val="20"/>
        </w:rPr>
        <w:t> </w:t>
      </w:r>
      <w:r>
        <w:rPr>
          <w:sz w:val="20"/>
        </w:rPr>
        <w:t>Name</w:t>
      </w:r>
      <w:r>
        <w:rPr>
          <w:spacing w:val="-5"/>
          <w:sz w:val="20"/>
        </w:rPr>
        <w:t> </w:t>
      </w:r>
      <w:r>
        <w:rPr>
          <w:sz w:val="20"/>
        </w:rPr>
        <w:t>of</w:t>
      </w:r>
      <w:r>
        <w:rPr>
          <w:spacing w:val="-5"/>
          <w:sz w:val="20"/>
        </w:rPr>
        <w:t> </w:t>
      </w:r>
      <w:r>
        <w:rPr>
          <w:sz w:val="20"/>
        </w:rPr>
        <w:t>the</w:t>
      </w:r>
      <w:r>
        <w:rPr>
          <w:spacing w:val="-5"/>
          <w:sz w:val="20"/>
        </w:rPr>
        <w:t> </w:t>
      </w:r>
      <w:r>
        <w:rPr>
          <w:sz w:val="20"/>
        </w:rPr>
        <w:t>user</w:t>
      </w:r>
      <w:r>
        <w:rPr>
          <w:spacing w:val="-5"/>
          <w:sz w:val="20"/>
        </w:rPr>
        <w:t> </w:t>
      </w:r>
      <w:r>
        <w:rPr>
          <w:sz w:val="20"/>
        </w:rPr>
        <w:t>who</w:t>
      </w:r>
      <w:r>
        <w:rPr>
          <w:spacing w:val="-5"/>
          <w:sz w:val="20"/>
        </w:rPr>
        <w:t> </w:t>
      </w:r>
      <w:r>
        <w:rPr>
          <w:sz w:val="20"/>
        </w:rPr>
        <w:t>added</w:t>
      </w:r>
      <w:r>
        <w:rPr>
          <w:spacing w:val="-5"/>
          <w:sz w:val="20"/>
        </w:rPr>
        <w:t> </w:t>
      </w:r>
      <w:r>
        <w:rPr>
          <w:sz w:val="20"/>
        </w:rPr>
        <w:t>this entry to the directory,</w:t>
      </w:r>
    </w:p>
    <w:p>
      <w:pPr>
        <w:pStyle w:val="ListParagraph"/>
        <w:numPr>
          <w:ilvl w:val="0"/>
          <w:numId w:val="8"/>
        </w:numPr>
        <w:tabs>
          <w:tab w:pos="1119" w:val="left" w:leader="none"/>
        </w:tabs>
        <w:spacing w:line="240" w:lineRule="auto" w:before="216" w:after="0"/>
        <w:ind w:left="1119" w:right="0" w:hanging="239"/>
        <w:jc w:val="left"/>
        <w:rPr>
          <w:sz w:val="20"/>
        </w:rPr>
      </w:pPr>
      <w:r>
        <w:rPr>
          <w:sz w:val="20"/>
        </w:rPr>
        <w:t>createTimestamp:</w:t>
      </w:r>
      <w:r>
        <w:rPr>
          <w:spacing w:val="-7"/>
          <w:sz w:val="20"/>
        </w:rPr>
        <w:t> </w:t>
      </w:r>
      <w:r>
        <w:rPr>
          <w:sz w:val="20"/>
        </w:rPr>
        <w:t>the</w:t>
      </w:r>
      <w:r>
        <w:rPr>
          <w:spacing w:val="-5"/>
          <w:sz w:val="20"/>
        </w:rPr>
        <w:t> </w:t>
      </w:r>
      <w:r>
        <w:rPr>
          <w:sz w:val="20"/>
        </w:rPr>
        <w:t>time</w:t>
      </w:r>
      <w:r>
        <w:rPr>
          <w:spacing w:val="-5"/>
          <w:sz w:val="20"/>
        </w:rPr>
        <w:t> </w:t>
      </w:r>
      <w:r>
        <w:rPr>
          <w:sz w:val="20"/>
        </w:rPr>
        <w:t>this</w:t>
      </w:r>
      <w:r>
        <w:rPr>
          <w:spacing w:val="-5"/>
          <w:sz w:val="20"/>
        </w:rPr>
        <w:t> </w:t>
      </w:r>
      <w:r>
        <w:rPr>
          <w:sz w:val="20"/>
        </w:rPr>
        <w:t>entry</w:t>
      </w:r>
      <w:r>
        <w:rPr>
          <w:spacing w:val="-5"/>
          <w:sz w:val="20"/>
        </w:rPr>
        <w:t> </w:t>
      </w:r>
      <w:r>
        <w:rPr>
          <w:sz w:val="20"/>
        </w:rPr>
        <w:t>was</w:t>
      </w:r>
      <w:r>
        <w:rPr>
          <w:spacing w:val="-5"/>
          <w:sz w:val="20"/>
        </w:rPr>
        <w:t> </w:t>
      </w:r>
      <w:r>
        <w:rPr>
          <w:sz w:val="20"/>
        </w:rPr>
        <w:t>added</w:t>
      </w:r>
      <w:r>
        <w:rPr>
          <w:spacing w:val="-5"/>
          <w:sz w:val="20"/>
        </w:rPr>
        <w:t> </w:t>
      </w:r>
      <w:r>
        <w:rPr>
          <w:sz w:val="20"/>
        </w:rPr>
        <w:t>to</w:t>
      </w:r>
      <w:r>
        <w:rPr>
          <w:spacing w:val="-5"/>
          <w:sz w:val="20"/>
        </w:rPr>
        <w:t> </w:t>
      </w:r>
      <w:r>
        <w:rPr>
          <w:sz w:val="20"/>
        </w:rPr>
        <w:t>the</w:t>
      </w:r>
      <w:r>
        <w:rPr>
          <w:spacing w:val="-5"/>
          <w:sz w:val="20"/>
        </w:rPr>
        <w:t> </w:t>
      </w:r>
      <w:r>
        <w:rPr>
          <w:spacing w:val="-2"/>
          <w:sz w:val="20"/>
        </w:rPr>
        <w:t>directory,</w:t>
      </w:r>
    </w:p>
    <w:p>
      <w:pPr>
        <w:pStyle w:val="ListParagraph"/>
        <w:numPr>
          <w:ilvl w:val="0"/>
          <w:numId w:val="8"/>
        </w:numPr>
        <w:tabs>
          <w:tab w:pos="1119" w:val="left" w:leader="none"/>
          <w:tab w:pos="1360" w:val="left" w:leader="none"/>
        </w:tabs>
        <w:spacing w:line="232" w:lineRule="auto" w:before="218" w:after="0"/>
        <w:ind w:left="1360" w:right="919" w:hanging="480"/>
        <w:jc w:val="left"/>
        <w:rPr>
          <w:sz w:val="20"/>
        </w:rPr>
      </w:pPr>
      <w:r>
        <w:rPr>
          <w:sz w:val="20"/>
        </w:rPr>
        <w:t>modifiersName:</w:t>
      </w:r>
      <w:r>
        <w:rPr>
          <w:spacing w:val="-5"/>
          <w:sz w:val="20"/>
        </w:rPr>
        <w:t> </w:t>
      </w:r>
      <w:r>
        <w:rPr>
          <w:sz w:val="20"/>
        </w:rPr>
        <w:t>the</w:t>
      </w:r>
      <w:r>
        <w:rPr>
          <w:spacing w:val="-5"/>
          <w:sz w:val="20"/>
        </w:rPr>
        <w:t> </w:t>
      </w:r>
      <w:r>
        <w:rPr>
          <w:sz w:val="20"/>
        </w:rPr>
        <w:t>Distinguished</w:t>
      </w:r>
      <w:r>
        <w:rPr>
          <w:spacing w:val="-5"/>
          <w:sz w:val="20"/>
        </w:rPr>
        <w:t> </w:t>
      </w:r>
      <w:r>
        <w:rPr>
          <w:sz w:val="20"/>
        </w:rPr>
        <w:t>Name</w:t>
      </w:r>
      <w:r>
        <w:rPr>
          <w:spacing w:val="-5"/>
          <w:sz w:val="20"/>
        </w:rPr>
        <w:t> </w:t>
      </w:r>
      <w:r>
        <w:rPr>
          <w:sz w:val="20"/>
        </w:rPr>
        <w:t>of</w:t>
      </w:r>
      <w:r>
        <w:rPr>
          <w:spacing w:val="-5"/>
          <w:sz w:val="20"/>
        </w:rPr>
        <w:t> </w:t>
      </w:r>
      <w:r>
        <w:rPr>
          <w:sz w:val="20"/>
        </w:rPr>
        <w:t>the</w:t>
      </w:r>
      <w:r>
        <w:rPr>
          <w:spacing w:val="-5"/>
          <w:sz w:val="20"/>
        </w:rPr>
        <w:t> </w:t>
      </w:r>
      <w:r>
        <w:rPr>
          <w:sz w:val="20"/>
        </w:rPr>
        <w:t>user</w:t>
      </w:r>
      <w:r>
        <w:rPr>
          <w:spacing w:val="-5"/>
          <w:sz w:val="20"/>
        </w:rPr>
        <w:t> </w:t>
      </w:r>
      <w:r>
        <w:rPr>
          <w:sz w:val="20"/>
        </w:rPr>
        <w:t>who</w:t>
      </w:r>
      <w:r>
        <w:rPr>
          <w:spacing w:val="-5"/>
          <w:sz w:val="20"/>
        </w:rPr>
        <w:t> </w:t>
      </w:r>
      <w:r>
        <w:rPr>
          <w:sz w:val="20"/>
        </w:rPr>
        <w:t>last modified this entry, and</w:t>
      </w:r>
    </w:p>
    <w:p>
      <w:pPr>
        <w:pStyle w:val="ListParagraph"/>
        <w:numPr>
          <w:ilvl w:val="0"/>
          <w:numId w:val="8"/>
        </w:numPr>
        <w:tabs>
          <w:tab w:pos="1119" w:val="left" w:leader="none"/>
        </w:tabs>
        <w:spacing w:line="240" w:lineRule="auto" w:before="216" w:after="0"/>
        <w:ind w:left="1119" w:right="0" w:hanging="239"/>
        <w:jc w:val="left"/>
        <w:rPr>
          <w:sz w:val="20"/>
        </w:rPr>
      </w:pPr>
      <w:r>
        <w:rPr>
          <w:sz w:val="20"/>
        </w:rPr>
        <w:t>modifyTimestamp:</w:t>
      </w:r>
      <w:r>
        <w:rPr>
          <w:spacing w:val="-6"/>
          <w:sz w:val="20"/>
        </w:rPr>
        <w:t> </w:t>
      </w:r>
      <w:r>
        <w:rPr>
          <w:sz w:val="20"/>
        </w:rPr>
        <w:t>the</w:t>
      </w:r>
      <w:r>
        <w:rPr>
          <w:spacing w:val="-6"/>
          <w:sz w:val="20"/>
        </w:rPr>
        <w:t> </w:t>
      </w:r>
      <w:r>
        <w:rPr>
          <w:sz w:val="20"/>
        </w:rPr>
        <w:t>time</w:t>
      </w:r>
      <w:r>
        <w:rPr>
          <w:spacing w:val="-5"/>
          <w:sz w:val="20"/>
        </w:rPr>
        <w:t> </w:t>
      </w:r>
      <w:r>
        <w:rPr>
          <w:sz w:val="20"/>
        </w:rPr>
        <w:t>this</w:t>
      </w:r>
      <w:r>
        <w:rPr>
          <w:spacing w:val="-6"/>
          <w:sz w:val="20"/>
        </w:rPr>
        <w:t> </w:t>
      </w:r>
      <w:r>
        <w:rPr>
          <w:sz w:val="20"/>
        </w:rPr>
        <w:t>entry</w:t>
      </w:r>
      <w:r>
        <w:rPr>
          <w:spacing w:val="-5"/>
          <w:sz w:val="20"/>
        </w:rPr>
        <w:t> </w:t>
      </w:r>
      <w:r>
        <w:rPr>
          <w:sz w:val="20"/>
        </w:rPr>
        <w:t>was</w:t>
      </w:r>
      <w:r>
        <w:rPr>
          <w:spacing w:val="-6"/>
          <w:sz w:val="20"/>
        </w:rPr>
        <w:t> </w:t>
      </w:r>
      <w:r>
        <w:rPr>
          <w:sz w:val="20"/>
        </w:rPr>
        <w:t>last</w:t>
      </w:r>
      <w:r>
        <w:rPr>
          <w:spacing w:val="-5"/>
          <w:sz w:val="20"/>
        </w:rPr>
        <w:t> </w:t>
      </w:r>
      <w:r>
        <w:rPr>
          <w:spacing w:val="-2"/>
          <w:sz w:val="20"/>
        </w:rPr>
        <w:t>modified.</w:t>
      </w:r>
    </w:p>
    <w:p>
      <w:pPr>
        <w:pStyle w:val="ListParagraph"/>
        <w:spacing w:after="0" w:line="240" w:lineRule="auto"/>
        <w:jc w:val="left"/>
        <w:rPr>
          <w:sz w:val="20"/>
        </w:rPr>
        <w:sectPr>
          <w:pgSz w:w="12240" w:h="15840"/>
          <w:pgMar w:header="793" w:footer="2967" w:top="1360" w:bottom="3160" w:left="1440" w:right="1800"/>
        </w:sectPr>
      </w:pPr>
    </w:p>
    <w:p>
      <w:pPr>
        <w:pStyle w:val="BodyText"/>
        <w:spacing w:line="232" w:lineRule="auto" w:before="95"/>
        <w:ind w:right="319"/>
      </w:pPr>
      <w:r>
        <w:rPr/>
        <w:t>Servers SHOULD maintain the ’creatorsName’, ’createTimestamp’, ’modifiersName’,</w:t>
      </w:r>
      <w:r>
        <w:rPr>
          <w:spacing w:val="-6"/>
        </w:rPr>
        <w:t> </w:t>
      </w:r>
      <w:r>
        <w:rPr/>
        <w:t>and</w:t>
      </w:r>
      <w:r>
        <w:rPr>
          <w:spacing w:val="-6"/>
        </w:rPr>
        <w:t> </w:t>
      </w:r>
      <w:r>
        <w:rPr/>
        <w:t>’modifyTimestamp’</w:t>
      </w:r>
      <w:r>
        <w:rPr>
          <w:spacing w:val="-6"/>
        </w:rPr>
        <w:t> </w:t>
      </w:r>
      <w:r>
        <w:rPr/>
        <w:t>attributes</w:t>
      </w:r>
      <w:r>
        <w:rPr>
          <w:spacing w:val="-6"/>
        </w:rPr>
        <w:t> </w:t>
      </w:r>
      <w:r>
        <w:rPr/>
        <w:t>for</w:t>
      </w:r>
      <w:r>
        <w:rPr>
          <w:spacing w:val="-6"/>
        </w:rPr>
        <w:t> </w:t>
      </w:r>
      <w:r>
        <w:rPr/>
        <w:t>all</w:t>
      </w:r>
      <w:r>
        <w:rPr>
          <w:spacing w:val="-6"/>
        </w:rPr>
        <w:t> </w:t>
      </w:r>
      <w:r>
        <w:rPr/>
        <w:t>entries</w:t>
      </w:r>
      <w:r>
        <w:rPr>
          <w:spacing w:val="-6"/>
        </w:rPr>
        <w:t> </w:t>
      </w:r>
      <w:r>
        <w:rPr/>
        <w:t>of the DIT.</w:t>
      </w:r>
    </w:p>
    <w:p>
      <w:pPr>
        <w:pStyle w:val="ListParagraph"/>
        <w:numPr>
          <w:ilvl w:val="2"/>
          <w:numId w:val="3"/>
        </w:numPr>
        <w:tabs>
          <w:tab w:pos="1114" w:val="left" w:leader="none"/>
        </w:tabs>
        <w:spacing w:line="240" w:lineRule="auto" w:before="215" w:after="0"/>
        <w:ind w:left="1114" w:right="0" w:hanging="954"/>
        <w:jc w:val="left"/>
        <w:rPr>
          <w:sz w:val="20"/>
        </w:rPr>
      </w:pPr>
      <w:r>
        <w:rPr>
          <w:spacing w:val="-2"/>
          <w:sz w:val="20"/>
        </w:rPr>
        <w:t>’creatorsName’</w:t>
      </w:r>
    </w:p>
    <w:p>
      <w:pPr>
        <w:pStyle w:val="BodyText"/>
        <w:spacing w:line="232" w:lineRule="auto" w:before="219"/>
        <w:ind w:right="199"/>
      </w:pPr>
      <w:r>
        <w:rPr/>
        <w:t>This attribute appears in entries that were added using the protocol (e.g.,</w:t>
      </w:r>
      <w:r>
        <w:rPr>
          <w:spacing w:val="-4"/>
        </w:rPr>
        <w:t> </w:t>
      </w:r>
      <w:r>
        <w:rPr/>
        <w:t>using</w:t>
      </w:r>
      <w:r>
        <w:rPr>
          <w:spacing w:val="-4"/>
        </w:rPr>
        <w:t> </w:t>
      </w:r>
      <w:r>
        <w:rPr/>
        <w:t>the</w:t>
      </w:r>
      <w:r>
        <w:rPr>
          <w:spacing w:val="-4"/>
        </w:rPr>
        <w:t> </w:t>
      </w:r>
      <w:r>
        <w:rPr/>
        <w:t>Add</w:t>
      </w:r>
      <w:r>
        <w:rPr>
          <w:spacing w:val="-4"/>
        </w:rPr>
        <w:t> </w:t>
      </w:r>
      <w:r>
        <w:rPr/>
        <w:t>operation).</w:t>
      </w:r>
      <w:r>
        <w:rPr>
          <w:spacing w:val="80"/>
        </w:rPr>
        <w:t> </w:t>
      </w:r>
      <w:r>
        <w:rPr/>
        <w:t>The</w:t>
      </w:r>
      <w:r>
        <w:rPr>
          <w:spacing w:val="-4"/>
        </w:rPr>
        <w:t> </w:t>
      </w:r>
      <w:r>
        <w:rPr/>
        <w:t>value</w:t>
      </w:r>
      <w:r>
        <w:rPr>
          <w:spacing w:val="-4"/>
        </w:rPr>
        <w:t> </w:t>
      </w:r>
      <w:r>
        <w:rPr/>
        <w:t>is</w:t>
      </w:r>
      <w:r>
        <w:rPr>
          <w:spacing w:val="-4"/>
        </w:rPr>
        <w:t> </w:t>
      </w:r>
      <w:r>
        <w:rPr/>
        <w:t>the</w:t>
      </w:r>
      <w:r>
        <w:rPr>
          <w:spacing w:val="-4"/>
        </w:rPr>
        <w:t> </w:t>
      </w:r>
      <w:r>
        <w:rPr/>
        <w:t>distinguished</w:t>
      </w:r>
      <w:r>
        <w:rPr>
          <w:spacing w:val="-4"/>
        </w:rPr>
        <w:t> </w:t>
      </w:r>
      <w:r>
        <w:rPr/>
        <w:t>name of the creator.</w:t>
      </w:r>
    </w:p>
    <w:p>
      <w:pPr>
        <w:pStyle w:val="BodyText"/>
        <w:spacing w:line="232" w:lineRule="auto" w:before="221"/>
        <w:ind w:left="1120" w:right="3559" w:hanging="240"/>
      </w:pPr>
      <w:r>
        <w:rPr/>
        <w:t>( 2.5.18.3 NAME ’creatorsName’ EQUALITY distinguishedNameMatch SYNTAX</w:t>
      </w:r>
      <w:r>
        <w:rPr>
          <w:spacing w:val="-32"/>
        </w:rPr>
        <w:t> </w:t>
      </w:r>
      <w:r>
        <w:rPr/>
        <w:t>1.3.6.1.4.1.1466.115.121.1.12 SINGLE-VALUE NO-USER-MODIFICATION</w:t>
      </w:r>
    </w:p>
    <w:p>
      <w:pPr>
        <w:pStyle w:val="BodyText"/>
        <w:spacing w:line="223"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w:t>
      </w:r>
      <w:r>
        <w:rPr>
          <w:spacing w:val="-7"/>
        </w:rPr>
        <w:t> </w:t>
      </w:r>
      <w:r>
        <w:rPr/>
        <w:t>’distinguishedNameMatch’</w:t>
      </w:r>
      <w:r>
        <w:rPr>
          <w:spacing w:val="-7"/>
        </w:rPr>
        <w:t> </w:t>
      </w:r>
      <w:r>
        <w:rPr/>
        <w:t>matching</w:t>
      </w:r>
      <w:r>
        <w:rPr>
          <w:spacing w:val="-7"/>
        </w:rPr>
        <w:t> </w:t>
      </w:r>
      <w:r>
        <w:rPr/>
        <w:t>rule</w:t>
      </w:r>
      <w:r>
        <w:rPr>
          <w:spacing w:val="-7"/>
        </w:rPr>
        <w:t> </w:t>
      </w:r>
      <w:r>
        <w:rPr/>
        <w:t>and</w:t>
      </w:r>
      <w:r>
        <w:rPr>
          <w:spacing w:val="-7"/>
        </w:rPr>
        <w:t> </w:t>
      </w:r>
      <w:r>
        <w:rPr/>
        <w:t>the</w:t>
      </w:r>
      <w:r>
        <w:rPr>
          <w:spacing w:val="-7"/>
        </w:rPr>
        <w:t> </w:t>
      </w:r>
      <w:r>
        <w:rPr/>
        <w:t>DistinguishedName (1.3.6.1.4.1.1466.115.121.1.12) syntax are defined in [RFC4517].</w:t>
      </w:r>
    </w:p>
    <w:p>
      <w:pPr>
        <w:pStyle w:val="ListParagraph"/>
        <w:numPr>
          <w:ilvl w:val="2"/>
          <w:numId w:val="3"/>
        </w:numPr>
        <w:tabs>
          <w:tab w:pos="1114" w:val="left" w:leader="none"/>
        </w:tabs>
        <w:spacing w:line="240" w:lineRule="auto" w:before="215" w:after="0"/>
        <w:ind w:left="1114" w:right="0" w:hanging="954"/>
        <w:jc w:val="left"/>
        <w:rPr>
          <w:sz w:val="20"/>
        </w:rPr>
      </w:pPr>
      <w:r>
        <w:rPr>
          <w:spacing w:val="-2"/>
          <w:sz w:val="20"/>
        </w:rPr>
        <w:t>’createTimestamp’</w:t>
      </w:r>
    </w:p>
    <w:p>
      <w:pPr>
        <w:pStyle w:val="BodyText"/>
        <w:spacing w:line="232" w:lineRule="auto" w:before="219"/>
        <w:ind w:right="199"/>
      </w:pPr>
      <w:r>
        <w:rPr/>
        <w:t>This attribute appears in entries that were added using the protocol (e.g.,</w:t>
      </w:r>
      <w:r>
        <w:rPr>
          <w:spacing w:val="-4"/>
        </w:rPr>
        <w:t> </w:t>
      </w:r>
      <w:r>
        <w:rPr/>
        <w:t>using</w:t>
      </w:r>
      <w:r>
        <w:rPr>
          <w:spacing w:val="-4"/>
        </w:rPr>
        <w:t> </w:t>
      </w:r>
      <w:r>
        <w:rPr/>
        <w:t>the</w:t>
      </w:r>
      <w:r>
        <w:rPr>
          <w:spacing w:val="-4"/>
        </w:rPr>
        <w:t> </w:t>
      </w:r>
      <w:r>
        <w:rPr/>
        <w:t>Add</w:t>
      </w:r>
      <w:r>
        <w:rPr>
          <w:spacing w:val="-4"/>
        </w:rPr>
        <w:t> </w:t>
      </w:r>
      <w:r>
        <w:rPr/>
        <w:t>operation).</w:t>
      </w:r>
      <w:r>
        <w:rPr>
          <w:spacing w:val="80"/>
        </w:rPr>
        <w:t> </w:t>
      </w:r>
      <w:r>
        <w:rPr/>
        <w:t>The</w:t>
      </w:r>
      <w:r>
        <w:rPr>
          <w:spacing w:val="-4"/>
        </w:rPr>
        <w:t> </w:t>
      </w:r>
      <w:r>
        <w:rPr/>
        <w:t>value</w:t>
      </w:r>
      <w:r>
        <w:rPr>
          <w:spacing w:val="-4"/>
        </w:rPr>
        <w:t> </w:t>
      </w:r>
      <w:r>
        <w:rPr/>
        <w:t>is</w:t>
      </w:r>
      <w:r>
        <w:rPr>
          <w:spacing w:val="-4"/>
        </w:rPr>
        <w:t> </w:t>
      </w:r>
      <w:r>
        <w:rPr/>
        <w:t>the</w:t>
      </w:r>
      <w:r>
        <w:rPr>
          <w:spacing w:val="-4"/>
        </w:rPr>
        <w:t> </w:t>
      </w:r>
      <w:r>
        <w:rPr/>
        <w:t>time</w:t>
      </w:r>
      <w:r>
        <w:rPr>
          <w:spacing w:val="-4"/>
        </w:rPr>
        <w:t> </w:t>
      </w:r>
      <w:r>
        <w:rPr/>
        <w:t>the</w:t>
      </w:r>
      <w:r>
        <w:rPr>
          <w:spacing w:val="-4"/>
        </w:rPr>
        <w:t> </w:t>
      </w:r>
      <w:r>
        <w:rPr/>
        <w:t>entry</w:t>
      </w:r>
      <w:r>
        <w:rPr>
          <w:spacing w:val="-4"/>
        </w:rPr>
        <w:t> </w:t>
      </w:r>
      <w:r>
        <w:rPr/>
        <w:t>was </w:t>
      </w:r>
      <w:r>
        <w:rPr>
          <w:spacing w:val="-2"/>
        </w:rPr>
        <w:t>added.</w:t>
      </w:r>
    </w:p>
    <w:p>
      <w:pPr>
        <w:pStyle w:val="BodyText"/>
        <w:spacing w:line="232" w:lineRule="auto" w:before="221"/>
        <w:ind w:left="1120" w:right="3439" w:hanging="240"/>
      </w:pPr>
      <w:r>
        <w:rPr/>
        <w:t>( 2.5.18.1 NAME ’createTimestamp’ EQUALITY generalizedTimeMatch ORDERING</w:t>
      </w:r>
      <w:r>
        <w:rPr>
          <w:spacing w:val="-32"/>
        </w:rPr>
        <w:t> </w:t>
      </w:r>
      <w:r>
        <w:rPr/>
        <w:t>generalizedTimeOrderingMatch SYNTAX 1.3.6.1.4.1.1466.115.121.1.24 SINGLE-VALUE NO-USER-MODIFICATION</w:t>
      </w:r>
    </w:p>
    <w:p>
      <w:pPr>
        <w:pStyle w:val="BodyText"/>
        <w:spacing w:line="223"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ind w:right="319"/>
      </w:pPr>
      <w:r>
        <w:rPr/>
        <w:t>The ’generalizedTimeMatch’ and ’generalizedTimeOrderingMatch’ matching rules and the GeneralizedTime (1.3.6.1.4.1.1466.115.121.1.24)</w:t>
      </w:r>
      <w:r>
        <w:rPr>
          <w:spacing w:val="-9"/>
        </w:rPr>
        <w:t> </w:t>
      </w:r>
      <w:r>
        <w:rPr/>
        <w:t>syntax</w:t>
      </w:r>
      <w:r>
        <w:rPr>
          <w:spacing w:val="-9"/>
        </w:rPr>
        <w:t> </w:t>
      </w:r>
      <w:r>
        <w:rPr/>
        <w:t>are</w:t>
      </w:r>
      <w:r>
        <w:rPr>
          <w:spacing w:val="-9"/>
        </w:rPr>
        <w:t> </w:t>
      </w:r>
      <w:r>
        <w:rPr/>
        <w:t>defined</w:t>
      </w:r>
      <w:r>
        <w:rPr>
          <w:spacing w:val="-9"/>
        </w:rPr>
        <w:t> </w:t>
      </w:r>
      <w:r>
        <w:rPr/>
        <w:t>in</w:t>
      </w:r>
      <w:r>
        <w:rPr>
          <w:spacing w:val="-9"/>
        </w:rPr>
        <w:t> </w:t>
      </w:r>
      <w:r>
        <w:rPr/>
        <w:t>[RFC4517].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’modifiersName’</w:t>
      </w:r>
    </w:p>
    <w:p>
      <w:pPr>
        <w:pStyle w:val="BodyText"/>
        <w:spacing w:line="232" w:lineRule="auto" w:before="218"/>
      </w:pPr>
      <w:r>
        <w:rPr/>
        <w:t>This</w:t>
      </w:r>
      <w:r>
        <w:rPr>
          <w:spacing w:val="-5"/>
        </w:rPr>
        <w:t> </w:t>
      </w:r>
      <w:r>
        <w:rPr/>
        <w:t>attribute</w:t>
      </w:r>
      <w:r>
        <w:rPr>
          <w:spacing w:val="-5"/>
        </w:rPr>
        <w:t> </w:t>
      </w:r>
      <w:r>
        <w:rPr/>
        <w:t>appears</w:t>
      </w:r>
      <w:r>
        <w:rPr>
          <w:spacing w:val="-5"/>
        </w:rPr>
        <w:t> </w:t>
      </w:r>
      <w:r>
        <w:rPr/>
        <w:t>in</w:t>
      </w:r>
      <w:r>
        <w:rPr>
          <w:spacing w:val="-5"/>
        </w:rPr>
        <w:t> </w:t>
      </w:r>
      <w:r>
        <w:rPr/>
        <w:t>entries</w:t>
      </w:r>
      <w:r>
        <w:rPr>
          <w:spacing w:val="-5"/>
        </w:rPr>
        <w:t> </w:t>
      </w:r>
      <w:r>
        <w:rPr/>
        <w:t>that</w:t>
      </w:r>
      <w:r>
        <w:rPr>
          <w:spacing w:val="-5"/>
        </w:rPr>
        <w:t> </w:t>
      </w:r>
      <w:r>
        <w:rPr/>
        <w:t>have</w:t>
      </w:r>
      <w:r>
        <w:rPr>
          <w:spacing w:val="-5"/>
        </w:rPr>
        <w:t> </w:t>
      </w:r>
      <w:r>
        <w:rPr/>
        <w:t>been</w:t>
      </w:r>
      <w:r>
        <w:rPr>
          <w:spacing w:val="-5"/>
        </w:rPr>
        <w:t> </w:t>
      </w:r>
      <w:r>
        <w:rPr/>
        <w:t>modified</w:t>
      </w:r>
      <w:r>
        <w:rPr>
          <w:spacing w:val="-5"/>
        </w:rPr>
        <w:t> </w:t>
      </w:r>
      <w:r>
        <w:rPr/>
        <w:t>using</w:t>
      </w:r>
      <w:r>
        <w:rPr>
          <w:spacing w:val="-5"/>
        </w:rPr>
        <w:t> </w:t>
      </w:r>
      <w:r>
        <w:rPr/>
        <w:t>the protocol (e.g., using the Modify operation).</w:t>
      </w:r>
      <w:r>
        <w:rPr>
          <w:spacing w:val="80"/>
        </w:rPr>
        <w:t> </w:t>
      </w:r>
      <w:r>
        <w:rPr/>
        <w:t>The value is the distinguished name of the last modifier.</w:t>
      </w:r>
    </w:p>
    <w:p>
      <w:pPr>
        <w:pStyle w:val="BodyText"/>
        <w:spacing w:line="232" w:lineRule="auto" w:before="221"/>
        <w:ind w:left="1120" w:right="3559" w:hanging="240"/>
      </w:pPr>
      <w:r>
        <w:rPr/>
        <w:t>( 2.5.18.4 NAME ’modifiersName’ EQUALITY distinguishedNameMatch SYNTAX</w:t>
      </w:r>
      <w:r>
        <w:rPr>
          <w:spacing w:val="-32"/>
        </w:rPr>
        <w:t> </w:t>
      </w:r>
      <w:r>
        <w:rPr/>
        <w:t>1.3.6.1.4.1.1466.115.121.1.12 SINGLE-VALUE NO-USER-MODIFICATION</w:t>
      </w:r>
    </w:p>
    <w:p>
      <w:pPr>
        <w:pStyle w:val="BodyText"/>
        <w:spacing w:line="223" w:lineRule="exact"/>
        <w:ind w:left="1120"/>
      </w:pPr>
      <w:r>
        <w:rPr/>
        <w:t>USAGE</w:t>
      </w:r>
      <w:r>
        <w:rPr>
          <w:spacing w:val="-12"/>
        </w:rPr>
        <w:t> </w:t>
      </w:r>
      <w:r>
        <w:rPr/>
        <w:t>directoryOperation</w:t>
      </w:r>
      <w:r>
        <w:rPr>
          <w:spacing w:val="-11"/>
        </w:rPr>
        <w:t> </w:t>
      </w:r>
      <w:r>
        <w:rPr>
          <w:spacing w:val="-10"/>
        </w:rPr>
        <w:t>)</w:t>
      </w:r>
    </w:p>
    <w:p>
      <w:pPr>
        <w:pStyle w:val="BodyText"/>
        <w:spacing w:after="0" w:line="223" w:lineRule="exact"/>
        <w:sectPr>
          <w:pgSz w:w="12240" w:h="15840"/>
          <w:pgMar w:header="793" w:footer="2967" w:top="1360" w:bottom="3160" w:left="1440" w:right="1800"/>
        </w:sectPr>
      </w:pPr>
    </w:p>
    <w:p>
      <w:pPr>
        <w:pStyle w:val="BodyText"/>
        <w:spacing w:line="232" w:lineRule="auto" w:before="95"/>
      </w:pPr>
      <w:r>
        <w:rPr/>
        <w:t>The</w:t>
      </w:r>
      <w:r>
        <w:rPr>
          <w:spacing w:val="-7"/>
        </w:rPr>
        <w:t> </w:t>
      </w:r>
      <w:r>
        <w:rPr/>
        <w:t>’distinguishedNameMatch’</w:t>
      </w:r>
      <w:r>
        <w:rPr>
          <w:spacing w:val="-7"/>
        </w:rPr>
        <w:t> </w:t>
      </w:r>
      <w:r>
        <w:rPr/>
        <w:t>matching</w:t>
      </w:r>
      <w:r>
        <w:rPr>
          <w:spacing w:val="-7"/>
        </w:rPr>
        <w:t> </w:t>
      </w:r>
      <w:r>
        <w:rPr/>
        <w:t>rule</w:t>
      </w:r>
      <w:r>
        <w:rPr>
          <w:spacing w:val="-7"/>
        </w:rPr>
        <w:t> </w:t>
      </w:r>
      <w:r>
        <w:rPr/>
        <w:t>and</w:t>
      </w:r>
      <w:r>
        <w:rPr>
          <w:spacing w:val="-7"/>
        </w:rPr>
        <w:t> </w:t>
      </w:r>
      <w:r>
        <w:rPr/>
        <w:t>the</w:t>
      </w:r>
      <w:r>
        <w:rPr>
          <w:spacing w:val="-7"/>
        </w:rPr>
        <w:t> </w:t>
      </w:r>
      <w:r>
        <w:rPr/>
        <w:t>DistinguishedName (1.3.6.1.4.1.1466.115.121.1.12) syntax are defined in [RFC4517].</w:t>
      </w:r>
    </w:p>
    <w:p>
      <w:pPr>
        <w:pStyle w:val="ListParagraph"/>
        <w:numPr>
          <w:ilvl w:val="2"/>
          <w:numId w:val="3"/>
        </w:numPr>
        <w:tabs>
          <w:tab w:pos="1114" w:val="left" w:leader="none"/>
        </w:tabs>
        <w:spacing w:line="240" w:lineRule="auto" w:before="215" w:after="0"/>
        <w:ind w:left="1114" w:right="0" w:hanging="954"/>
        <w:jc w:val="left"/>
        <w:rPr>
          <w:sz w:val="20"/>
        </w:rPr>
      </w:pPr>
      <w:r>
        <w:rPr>
          <w:spacing w:val="-2"/>
          <w:sz w:val="20"/>
        </w:rPr>
        <w:t>’modifyTimestamp’</w:t>
      </w:r>
    </w:p>
    <w:p>
      <w:pPr>
        <w:pStyle w:val="BodyText"/>
        <w:spacing w:line="232" w:lineRule="auto" w:before="219"/>
        <w:ind w:right="439"/>
        <w:jc w:val="both"/>
      </w:pPr>
      <w:r>
        <w:rPr/>
        <w:t>This</w:t>
      </w:r>
      <w:r>
        <w:rPr>
          <w:spacing w:val="-5"/>
        </w:rPr>
        <w:t> </w:t>
      </w:r>
      <w:r>
        <w:rPr/>
        <w:t>attribute</w:t>
      </w:r>
      <w:r>
        <w:rPr>
          <w:spacing w:val="-5"/>
        </w:rPr>
        <w:t> </w:t>
      </w:r>
      <w:r>
        <w:rPr/>
        <w:t>appears</w:t>
      </w:r>
      <w:r>
        <w:rPr>
          <w:spacing w:val="-5"/>
        </w:rPr>
        <w:t> </w:t>
      </w:r>
      <w:r>
        <w:rPr/>
        <w:t>in</w:t>
      </w:r>
      <w:r>
        <w:rPr>
          <w:spacing w:val="-5"/>
        </w:rPr>
        <w:t> </w:t>
      </w:r>
      <w:r>
        <w:rPr/>
        <w:t>entries</w:t>
      </w:r>
      <w:r>
        <w:rPr>
          <w:spacing w:val="-5"/>
        </w:rPr>
        <w:t> </w:t>
      </w:r>
      <w:r>
        <w:rPr/>
        <w:t>that</w:t>
      </w:r>
      <w:r>
        <w:rPr>
          <w:spacing w:val="-5"/>
        </w:rPr>
        <w:t> </w:t>
      </w:r>
      <w:r>
        <w:rPr/>
        <w:t>have</w:t>
      </w:r>
      <w:r>
        <w:rPr>
          <w:spacing w:val="-5"/>
        </w:rPr>
        <w:t> </w:t>
      </w:r>
      <w:r>
        <w:rPr/>
        <w:t>been</w:t>
      </w:r>
      <w:r>
        <w:rPr>
          <w:spacing w:val="-5"/>
        </w:rPr>
        <w:t> </w:t>
      </w:r>
      <w:r>
        <w:rPr/>
        <w:t>modified</w:t>
      </w:r>
      <w:r>
        <w:rPr>
          <w:spacing w:val="-5"/>
        </w:rPr>
        <w:t> </w:t>
      </w:r>
      <w:r>
        <w:rPr/>
        <w:t>using</w:t>
      </w:r>
      <w:r>
        <w:rPr>
          <w:spacing w:val="-5"/>
        </w:rPr>
        <w:t> </w:t>
      </w:r>
      <w:r>
        <w:rPr/>
        <w:t>the protocol</w:t>
      </w:r>
      <w:r>
        <w:rPr>
          <w:spacing w:val="-4"/>
        </w:rPr>
        <w:t> </w:t>
      </w:r>
      <w:r>
        <w:rPr/>
        <w:t>(e.g.,</w:t>
      </w:r>
      <w:r>
        <w:rPr>
          <w:spacing w:val="-4"/>
        </w:rPr>
        <w:t> </w:t>
      </w:r>
      <w:r>
        <w:rPr/>
        <w:t>using</w:t>
      </w:r>
      <w:r>
        <w:rPr>
          <w:spacing w:val="-4"/>
        </w:rPr>
        <w:t> </w:t>
      </w:r>
      <w:r>
        <w:rPr/>
        <w:t>the</w:t>
      </w:r>
      <w:r>
        <w:rPr>
          <w:spacing w:val="-4"/>
        </w:rPr>
        <w:t> </w:t>
      </w:r>
      <w:r>
        <w:rPr/>
        <w:t>Modify</w:t>
      </w:r>
      <w:r>
        <w:rPr>
          <w:spacing w:val="-4"/>
        </w:rPr>
        <w:t> </w:t>
      </w:r>
      <w:r>
        <w:rPr/>
        <w:t>operation).</w:t>
      </w:r>
      <w:r>
        <w:rPr>
          <w:spacing w:val="80"/>
        </w:rPr>
        <w:t> </w:t>
      </w:r>
      <w:r>
        <w:rPr/>
        <w:t>The</w:t>
      </w:r>
      <w:r>
        <w:rPr>
          <w:spacing w:val="-4"/>
        </w:rPr>
        <w:t> </w:t>
      </w:r>
      <w:r>
        <w:rPr/>
        <w:t>value</w:t>
      </w:r>
      <w:r>
        <w:rPr>
          <w:spacing w:val="-4"/>
        </w:rPr>
        <w:t> </w:t>
      </w:r>
      <w:r>
        <w:rPr/>
        <w:t>is</w:t>
      </w:r>
      <w:r>
        <w:rPr>
          <w:spacing w:val="-4"/>
        </w:rPr>
        <w:t> </w:t>
      </w:r>
      <w:r>
        <w:rPr/>
        <w:t>the</w:t>
      </w:r>
      <w:r>
        <w:rPr>
          <w:spacing w:val="-4"/>
        </w:rPr>
        <w:t> </w:t>
      </w:r>
      <w:r>
        <w:rPr/>
        <w:t>time the entry was last modified.</w:t>
      </w:r>
    </w:p>
    <w:p>
      <w:pPr>
        <w:pStyle w:val="BodyText"/>
        <w:spacing w:line="232" w:lineRule="auto" w:before="220"/>
        <w:ind w:left="1120" w:right="3439" w:hanging="240"/>
      </w:pPr>
      <w:r>
        <w:rPr/>
        <w:t>( 2.5.18.2 NAME ’modifyTimestamp’ EQUALITY generalizedTimeMatch ORDERING</w:t>
      </w:r>
      <w:r>
        <w:rPr>
          <w:spacing w:val="-32"/>
        </w:rPr>
        <w:t> </w:t>
      </w:r>
      <w:r>
        <w:rPr/>
        <w:t>generalizedTimeOrderingMatch SYNTAX 1.3.6.1.4.1.1466.115.121.1.24 SINGLE-VALUE NO-USER-MODIFICATION</w:t>
      </w:r>
    </w:p>
    <w:p>
      <w:pPr>
        <w:pStyle w:val="BodyText"/>
        <w:spacing w:line="223" w:lineRule="exact"/>
        <w:ind w:left="1120"/>
      </w:pPr>
      <w:r>
        <w:rPr/>
        <w:t>USAGE</w:t>
      </w:r>
      <w:r>
        <w:rPr>
          <w:spacing w:val="-12"/>
        </w:rPr>
        <w:t> </w:t>
      </w:r>
      <w:r>
        <w:rPr/>
        <w:t>directoryOperation</w:t>
      </w:r>
      <w:r>
        <w:rPr>
          <w:spacing w:val="-11"/>
        </w:rPr>
        <w:t> </w:t>
      </w:r>
      <w:r>
        <w:rPr>
          <w:spacing w:val="-10"/>
        </w:rPr>
        <w:t>)</w:t>
      </w:r>
    </w:p>
    <w:p>
      <w:pPr>
        <w:pStyle w:val="BodyText"/>
        <w:spacing w:line="232" w:lineRule="auto" w:before="219"/>
        <w:ind w:right="319"/>
      </w:pPr>
      <w:r>
        <w:rPr/>
        <w:t>The ’generalizedTimeMatch’ and ’generalizedTimeOrderingMatch’ matching rules and the GeneralizedTime (1.3.6.1.4.1.1466.115.121.1.24)</w:t>
      </w:r>
      <w:r>
        <w:rPr>
          <w:spacing w:val="-9"/>
        </w:rPr>
        <w:t> </w:t>
      </w:r>
      <w:r>
        <w:rPr/>
        <w:t>syntax</w:t>
      </w:r>
      <w:r>
        <w:rPr>
          <w:spacing w:val="-9"/>
        </w:rPr>
        <w:t> </w:t>
      </w:r>
      <w:r>
        <w:rPr/>
        <w:t>are</w:t>
      </w:r>
      <w:r>
        <w:rPr>
          <w:spacing w:val="-9"/>
        </w:rPr>
        <w:t> </w:t>
      </w:r>
      <w:r>
        <w:rPr/>
        <w:t>defined</w:t>
      </w:r>
      <w:r>
        <w:rPr>
          <w:spacing w:val="-9"/>
        </w:rPr>
        <w:t> </w:t>
      </w:r>
      <w:r>
        <w:rPr/>
        <w:t>in</w:t>
      </w:r>
      <w:r>
        <w:rPr>
          <w:spacing w:val="-9"/>
        </w:rPr>
        <w:t> </w:t>
      </w:r>
      <w:r>
        <w:rPr/>
        <w:t>[RFC4517].</w:t>
      </w:r>
    </w:p>
    <w:p>
      <w:pPr>
        <w:pStyle w:val="ListParagraph"/>
        <w:numPr>
          <w:ilvl w:val="2"/>
          <w:numId w:val="3"/>
        </w:numPr>
        <w:tabs>
          <w:tab w:pos="1114" w:val="left" w:leader="none"/>
        </w:tabs>
        <w:spacing w:line="240" w:lineRule="auto" w:before="215" w:after="0"/>
        <w:ind w:left="1114" w:right="0" w:hanging="954"/>
        <w:jc w:val="left"/>
        <w:rPr>
          <w:sz w:val="20"/>
        </w:rPr>
      </w:pPr>
      <w:r>
        <w:rPr>
          <w:spacing w:val="-2"/>
          <w:sz w:val="20"/>
        </w:rPr>
        <w:t>’structuralObjectClass’</w:t>
      </w:r>
    </w:p>
    <w:p>
      <w:pPr>
        <w:pStyle w:val="BodyText"/>
        <w:spacing w:before="214"/>
        <w:jc w:val="both"/>
      </w:pPr>
      <w:r>
        <w:rPr/>
        <w:t>This</w:t>
      </w:r>
      <w:r>
        <w:rPr>
          <w:spacing w:val="-6"/>
        </w:rPr>
        <w:t> </w:t>
      </w:r>
      <w:r>
        <w:rPr/>
        <w:t>attribute</w:t>
      </w:r>
      <w:r>
        <w:rPr>
          <w:spacing w:val="-6"/>
        </w:rPr>
        <w:t> </w:t>
      </w:r>
      <w:r>
        <w:rPr/>
        <w:t>indicates</w:t>
      </w:r>
      <w:r>
        <w:rPr>
          <w:spacing w:val="-5"/>
        </w:rPr>
        <w:t> </w:t>
      </w:r>
      <w:r>
        <w:rPr/>
        <w:t>the</w:t>
      </w:r>
      <w:r>
        <w:rPr>
          <w:spacing w:val="-6"/>
        </w:rPr>
        <w:t> </w:t>
      </w:r>
      <w:r>
        <w:rPr/>
        <w:t>structural</w:t>
      </w:r>
      <w:r>
        <w:rPr>
          <w:spacing w:val="-6"/>
        </w:rPr>
        <w:t> </w:t>
      </w:r>
      <w:r>
        <w:rPr/>
        <w:t>object</w:t>
      </w:r>
      <w:r>
        <w:rPr>
          <w:spacing w:val="-5"/>
        </w:rPr>
        <w:t> </w:t>
      </w:r>
      <w:r>
        <w:rPr/>
        <w:t>class</w:t>
      </w:r>
      <w:r>
        <w:rPr>
          <w:spacing w:val="-6"/>
        </w:rPr>
        <w:t> </w:t>
      </w:r>
      <w:r>
        <w:rPr/>
        <w:t>of</w:t>
      </w:r>
      <w:r>
        <w:rPr>
          <w:spacing w:val="-6"/>
        </w:rPr>
        <w:t> </w:t>
      </w:r>
      <w:r>
        <w:rPr/>
        <w:t>the</w:t>
      </w:r>
      <w:r>
        <w:rPr>
          <w:spacing w:val="-5"/>
        </w:rPr>
        <w:t> </w:t>
      </w:r>
      <w:r>
        <w:rPr>
          <w:spacing w:val="-2"/>
        </w:rPr>
        <w:t>entry.</w:t>
      </w:r>
    </w:p>
    <w:p>
      <w:pPr>
        <w:pStyle w:val="BodyText"/>
        <w:spacing w:line="232" w:lineRule="auto" w:before="218"/>
        <w:ind w:left="1120" w:right="2979" w:hanging="240"/>
      </w:pPr>
      <w:r>
        <w:rPr/>
        <w:t>(</w:t>
      </w:r>
      <w:r>
        <w:rPr>
          <w:spacing w:val="-14"/>
        </w:rPr>
        <w:t> </w:t>
      </w:r>
      <w:r>
        <w:rPr/>
        <w:t>2.5.21.9</w:t>
      </w:r>
      <w:r>
        <w:rPr>
          <w:spacing w:val="-14"/>
        </w:rPr>
        <w:t> </w:t>
      </w:r>
      <w:r>
        <w:rPr/>
        <w:t>NAME</w:t>
      </w:r>
      <w:r>
        <w:rPr>
          <w:spacing w:val="-14"/>
        </w:rPr>
        <w:t> </w:t>
      </w:r>
      <w:r>
        <w:rPr/>
        <w:t>’structuralObjectClass’ EQUALITY objectIdentifierMatch</w:t>
      </w:r>
    </w:p>
    <w:p>
      <w:pPr>
        <w:pStyle w:val="BodyText"/>
        <w:spacing w:line="232" w:lineRule="auto" w:before="1"/>
        <w:ind w:left="1120" w:right="3559"/>
      </w:pPr>
      <w:r>
        <w:rPr/>
        <w:t>SYNTAX</w:t>
      </w:r>
      <w:r>
        <w:rPr>
          <w:spacing w:val="-32"/>
        </w:rPr>
        <w:t> </w:t>
      </w:r>
      <w:r>
        <w:rPr/>
        <w:t>1.3.6.1.4.1.1466.115.121.1.38 SINGLE-VALUE NO-USER-MODIFICATION</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w:t>
      </w:r>
      <w:r>
        <w:rPr>
          <w:spacing w:val="-7"/>
        </w:rPr>
        <w:t> </w:t>
      </w:r>
      <w:r>
        <w:rPr/>
        <w:t>’objectIdentifierMatch’</w:t>
      </w:r>
      <w:r>
        <w:rPr>
          <w:spacing w:val="-7"/>
        </w:rPr>
        <w:t> </w:t>
      </w:r>
      <w:r>
        <w:rPr/>
        <w:t>matching</w:t>
      </w:r>
      <w:r>
        <w:rPr>
          <w:spacing w:val="-7"/>
        </w:rPr>
        <w:t> </w:t>
      </w:r>
      <w:r>
        <w:rPr/>
        <w:t>rule</w:t>
      </w:r>
      <w:r>
        <w:rPr>
          <w:spacing w:val="-7"/>
        </w:rPr>
        <w:t> </w:t>
      </w:r>
      <w:r>
        <w:rPr/>
        <w:t>and</w:t>
      </w:r>
      <w:r>
        <w:rPr>
          <w:spacing w:val="-7"/>
        </w:rPr>
        <w:t> </w:t>
      </w:r>
      <w:r>
        <w:rPr/>
        <w:t>OBJECT</w:t>
      </w:r>
      <w:r>
        <w:rPr>
          <w:spacing w:val="-7"/>
        </w:rPr>
        <w:t> </w:t>
      </w:r>
      <w:r>
        <w:rPr/>
        <w:t>IDENTIFIER (1.3.6.1.4.1.1466.115.121.1.38)</w:t>
      </w:r>
      <w:r>
        <w:rPr>
          <w:spacing w:val="-12"/>
        </w:rPr>
        <w:t> </w:t>
      </w:r>
      <w:r>
        <w:rPr/>
        <w:t>syntax</w:t>
      </w:r>
      <w:r>
        <w:rPr>
          <w:spacing w:val="-10"/>
        </w:rPr>
        <w:t> </w:t>
      </w:r>
      <w:r>
        <w:rPr/>
        <w:t>is</w:t>
      </w:r>
      <w:r>
        <w:rPr>
          <w:spacing w:val="-9"/>
        </w:rPr>
        <w:t> </w:t>
      </w:r>
      <w:r>
        <w:rPr/>
        <w:t>defined</w:t>
      </w:r>
      <w:r>
        <w:rPr>
          <w:spacing w:val="-10"/>
        </w:rPr>
        <w:t> </w:t>
      </w:r>
      <w:r>
        <w:rPr/>
        <w:t>in</w:t>
      </w:r>
      <w:r>
        <w:rPr>
          <w:spacing w:val="-9"/>
        </w:rPr>
        <w:t> </w:t>
      </w:r>
      <w:r>
        <w:rPr>
          <w:spacing w:val="-2"/>
        </w:rPr>
        <w:t>[RFC4517].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’governingStructureRule’</w:t>
      </w:r>
    </w:p>
    <w:p>
      <w:pPr>
        <w:pStyle w:val="BodyText"/>
        <w:spacing w:before="213"/>
      </w:pPr>
      <w:r>
        <w:rPr/>
        <w:t>This</w:t>
      </w:r>
      <w:r>
        <w:rPr>
          <w:spacing w:val="-7"/>
        </w:rPr>
        <w:t> </w:t>
      </w:r>
      <w:r>
        <w:rPr/>
        <w:t>attribute</w:t>
      </w:r>
      <w:r>
        <w:rPr>
          <w:spacing w:val="-6"/>
        </w:rPr>
        <w:t> </w:t>
      </w:r>
      <w:r>
        <w:rPr/>
        <w:t>indicates</w:t>
      </w:r>
      <w:r>
        <w:rPr>
          <w:spacing w:val="-6"/>
        </w:rPr>
        <w:t> </w:t>
      </w:r>
      <w:r>
        <w:rPr/>
        <w:t>the</w:t>
      </w:r>
      <w:r>
        <w:rPr>
          <w:spacing w:val="-6"/>
        </w:rPr>
        <w:t> </w:t>
      </w:r>
      <w:r>
        <w:rPr/>
        <w:t>structure</w:t>
      </w:r>
      <w:r>
        <w:rPr>
          <w:spacing w:val="-7"/>
        </w:rPr>
        <w:t> </w:t>
      </w:r>
      <w:r>
        <w:rPr/>
        <w:t>rule</w:t>
      </w:r>
      <w:r>
        <w:rPr>
          <w:spacing w:val="-6"/>
        </w:rPr>
        <w:t> </w:t>
      </w:r>
      <w:r>
        <w:rPr/>
        <w:t>governing</w:t>
      </w:r>
      <w:r>
        <w:rPr>
          <w:spacing w:val="-6"/>
        </w:rPr>
        <w:t> </w:t>
      </w:r>
      <w:r>
        <w:rPr/>
        <w:t>the</w:t>
      </w:r>
      <w:r>
        <w:rPr>
          <w:spacing w:val="-6"/>
        </w:rPr>
        <w:t> </w:t>
      </w:r>
      <w:r>
        <w:rPr>
          <w:spacing w:val="-2"/>
        </w:rPr>
        <w:t>entry.</w:t>
      </w:r>
    </w:p>
    <w:p>
      <w:pPr>
        <w:pStyle w:val="BodyText"/>
        <w:spacing w:line="232" w:lineRule="auto" w:before="219"/>
        <w:ind w:left="1120" w:right="2979" w:hanging="240"/>
      </w:pPr>
      <w:r>
        <w:rPr/>
        <w:t>(</w:t>
      </w:r>
      <w:r>
        <w:rPr>
          <w:spacing w:val="-14"/>
        </w:rPr>
        <w:t> </w:t>
      </w:r>
      <w:r>
        <w:rPr/>
        <w:t>2.5.21.10</w:t>
      </w:r>
      <w:r>
        <w:rPr>
          <w:spacing w:val="-14"/>
        </w:rPr>
        <w:t> </w:t>
      </w:r>
      <w:r>
        <w:rPr/>
        <w:t>NAME</w:t>
      </w:r>
      <w:r>
        <w:rPr>
          <w:spacing w:val="-14"/>
        </w:rPr>
        <w:t> </w:t>
      </w:r>
      <w:r>
        <w:rPr/>
        <w:t>’governingStructureRule’ EQUALITY integerMatch</w:t>
      </w:r>
    </w:p>
    <w:p>
      <w:pPr>
        <w:pStyle w:val="BodyText"/>
        <w:spacing w:line="232" w:lineRule="auto"/>
        <w:ind w:left="1120" w:right="3559"/>
      </w:pPr>
      <w:r>
        <w:rPr/>
        <w:t>SYNTAX</w:t>
      </w:r>
      <w:r>
        <w:rPr>
          <w:spacing w:val="-32"/>
        </w:rPr>
        <w:t> </w:t>
      </w:r>
      <w:r>
        <w:rPr/>
        <w:t>1.3.6.1.4.1.1466.115.121.1.27 SINGLE-VALUE NO-USER-MODIFICATION</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 ’integerMatch’ matching rule and INTEGER (1.3.6.1.4.1.1466.115.121.1.27)</w:t>
      </w:r>
      <w:r>
        <w:rPr>
          <w:spacing w:val="-9"/>
        </w:rPr>
        <w:t> </w:t>
      </w:r>
      <w:r>
        <w:rPr/>
        <w:t>syntax</w:t>
      </w:r>
      <w:r>
        <w:rPr>
          <w:spacing w:val="-9"/>
        </w:rPr>
        <w:t> </w:t>
      </w:r>
      <w:r>
        <w:rPr/>
        <w:t>is</w:t>
      </w:r>
      <w:r>
        <w:rPr>
          <w:spacing w:val="-9"/>
        </w:rPr>
        <w:t> </w:t>
      </w:r>
      <w:r>
        <w:rPr/>
        <w:t>defined</w:t>
      </w:r>
      <w:r>
        <w:rPr>
          <w:spacing w:val="-9"/>
        </w:rPr>
        <w:t> </w:t>
      </w:r>
      <w:r>
        <w:rPr/>
        <w:t>in</w:t>
      </w:r>
      <w:r>
        <w:rPr>
          <w:spacing w:val="-9"/>
        </w:rPr>
        <w:t> </w:t>
      </w:r>
      <w:r>
        <w:rPr/>
        <w:t>[RFC4517].</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z w:val="20"/>
        </w:rPr>
        <w:t>Directory</w:t>
      </w:r>
      <w:r>
        <w:rPr>
          <w:spacing w:val="-9"/>
          <w:sz w:val="20"/>
        </w:rPr>
        <w:t> </w:t>
      </w:r>
      <w:r>
        <w:rPr>
          <w:spacing w:val="-2"/>
          <w:sz w:val="20"/>
        </w:rPr>
        <w:t>Schema</w:t>
      </w:r>
    </w:p>
    <w:p>
      <w:pPr>
        <w:pStyle w:val="BodyText"/>
        <w:spacing w:before="213"/>
      </w:pPr>
      <w:r>
        <w:rPr/>
        <w:t>As</w:t>
      </w:r>
      <w:r>
        <w:rPr>
          <w:spacing w:val="-4"/>
        </w:rPr>
        <w:t> </w:t>
      </w:r>
      <w:r>
        <w:rPr/>
        <w:t>defined</w:t>
      </w:r>
      <w:r>
        <w:rPr>
          <w:spacing w:val="-4"/>
        </w:rPr>
        <w:t> </w:t>
      </w:r>
      <w:r>
        <w:rPr/>
        <w:t>in</w:t>
      </w:r>
      <w:r>
        <w:rPr>
          <w:spacing w:val="-3"/>
        </w:rPr>
        <w:t> </w:t>
      </w:r>
      <w:r>
        <w:rPr>
          <w:spacing w:val="-2"/>
        </w:rPr>
        <w:t>[X.501]:</w:t>
      </w:r>
    </w:p>
    <w:p>
      <w:pPr>
        <w:pStyle w:val="BodyText"/>
        <w:spacing w:line="232" w:lineRule="auto" w:before="219"/>
        <w:ind w:left="880" w:right="199"/>
      </w:pPr>
      <w:r>
        <w:rPr/>
        <w:t>The Directory Schema is a set of definitions and constraints concerning</w:t>
      </w:r>
      <w:r>
        <w:rPr>
          <w:spacing w:val="-5"/>
        </w:rPr>
        <w:t> </w:t>
      </w:r>
      <w:r>
        <w:rPr/>
        <w:t>the</w:t>
      </w:r>
      <w:r>
        <w:rPr>
          <w:spacing w:val="-5"/>
        </w:rPr>
        <w:t> </w:t>
      </w:r>
      <w:r>
        <w:rPr/>
        <w:t>structure</w:t>
      </w:r>
      <w:r>
        <w:rPr>
          <w:spacing w:val="-5"/>
        </w:rPr>
        <w:t> </w:t>
      </w:r>
      <w:r>
        <w:rPr/>
        <w:t>of</w:t>
      </w:r>
      <w:r>
        <w:rPr>
          <w:spacing w:val="-5"/>
        </w:rPr>
        <w:t> </w:t>
      </w:r>
      <w:r>
        <w:rPr/>
        <w:t>the</w:t>
      </w:r>
      <w:r>
        <w:rPr>
          <w:spacing w:val="-5"/>
        </w:rPr>
        <w:t> </w:t>
      </w:r>
      <w:r>
        <w:rPr/>
        <w:t>DIT,</w:t>
      </w:r>
      <w:r>
        <w:rPr>
          <w:spacing w:val="-5"/>
        </w:rPr>
        <w:t> </w:t>
      </w:r>
      <w:r>
        <w:rPr/>
        <w:t>the</w:t>
      </w:r>
      <w:r>
        <w:rPr>
          <w:spacing w:val="-5"/>
        </w:rPr>
        <w:t> </w:t>
      </w:r>
      <w:r>
        <w:rPr/>
        <w:t>possible</w:t>
      </w:r>
      <w:r>
        <w:rPr>
          <w:spacing w:val="-5"/>
        </w:rPr>
        <w:t> </w:t>
      </w:r>
      <w:r>
        <w:rPr/>
        <w:t>ways</w:t>
      </w:r>
      <w:r>
        <w:rPr>
          <w:spacing w:val="-5"/>
        </w:rPr>
        <w:t> </w:t>
      </w:r>
      <w:r>
        <w:rPr/>
        <w:t>entries</w:t>
      </w:r>
      <w:r>
        <w:rPr>
          <w:spacing w:val="-5"/>
        </w:rPr>
        <w:t> </w:t>
      </w:r>
      <w:r>
        <w:rPr/>
        <w:t>are named, the information that can be held in an entry, the attributes used to represent that information and their organization into hierarchies to facilitate search and retrieval of the information and the ways in which values of attributes may be matched in attribute value and matching rule assertions.</w:t>
      </w:r>
    </w:p>
    <w:p>
      <w:pPr>
        <w:pStyle w:val="BodyText"/>
        <w:spacing w:before="216"/>
        <w:ind w:left="880"/>
      </w:pPr>
      <w:r>
        <w:rPr/>
        <w:t>NOTE</w:t>
      </w:r>
      <w:r>
        <w:rPr>
          <w:spacing w:val="-7"/>
        </w:rPr>
        <w:t> </w:t>
      </w:r>
      <w:r>
        <w:rPr/>
        <w:t>1</w:t>
      </w:r>
      <w:r>
        <w:rPr>
          <w:spacing w:val="-4"/>
        </w:rPr>
        <w:t> </w:t>
      </w:r>
      <w:r>
        <w:rPr/>
        <w:t>-</w:t>
      </w:r>
      <w:r>
        <w:rPr>
          <w:spacing w:val="-4"/>
        </w:rPr>
        <w:t> </w:t>
      </w:r>
      <w:r>
        <w:rPr/>
        <w:t>The</w:t>
      </w:r>
      <w:r>
        <w:rPr>
          <w:spacing w:val="-4"/>
        </w:rPr>
        <w:t> </w:t>
      </w:r>
      <w:r>
        <w:rPr/>
        <w:t>schema</w:t>
      </w:r>
      <w:r>
        <w:rPr>
          <w:spacing w:val="-4"/>
        </w:rPr>
        <w:t> </w:t>
      </w:r>
      <w:r>
        <w:rPr/>
        <w:t>enables</w:t>
      </w:r>
      <w:r>
        <w:rPr>
          <w:spacing w:val="-5"/>
        </w:rPr>
        <w:t> </w:t>
      </w:r>
      <w:r>
        <w:rPr/>
        <w:t>the</w:t>
      </w:r>
      <w:r>
        <w:rPr>
          <w:spacing w:val="-4"/>
        </w:rPr>
        <w:t> </w:t>
      </w:r>
      <w:r>
        <w:rPr/>
        <w:t>Directory</w:t>
      </w:r>
      <w:r>
        <w:rPr>
          <w:spacing w:val="-4"/>
        </w:rPr>
        <w:t> </w:t>
      </w:r>
      <w:r>
        <w:rPr/>
        <w:t>system</w:t>
      </w:r>
      <w:r>
        <w:rPr>
          <w:spacing w:val="-4"/>
        </w:rPr>
        <w:t> </w:t>
      </w:r>
      <w:r>
        <w:rPr/>
        <w:t>to,</w:t>
      </w:r>
      <w:r>
        <w:rPr>
          <w:spacing w:val="-4"/>
        </w:rPr>
        <w:t> </w:t>
      </w:r>
      <w:r>
        <w:rPr/>
        <w:t>for</w:t>
      </w:r>
      <w:r>
        <w:rPr>
          <w:spacing w:val="-4"/>
        </w:rPr>
        <w:t> </w:t>
      </w:r>
      <w:r>
        <w:rPr>
          <w:spacing w:val="-2"/>
        </w:rPr>
        <w:t>example:</w:t>
      </w:r>
    </w:p>
    <w:p>
      <w:pPr>
        <w:pStyle w:val="ListParagraph"/>
        <w:numPr>
          <w:ilvl w:val="0"/>
          <w:numId w:val="9"/>
        </w:numPr>
        <w:tabs>
          <w:tab w:pos="1120" w:val="left" w:leader="none"/>
        </w:tabs>
        <w:spacing w:line="232" w:lineRule="auto" w:before="219" w:after="0"/>
        <w:ind w:left="1120" w:right="679" w:hanging="240"/>
        <w:jc w:val="left"/>
        <w:rPr>
          <w:sz w:val="20"/>
        </w:rPr>
      </w:pPr>
      <w:r>
        <w:rPr>
          <w:sz w:val="20"/>
        </w:rPr>
        <w:t>prevent the creation of subordinate entries of the wrong object-class</w:t>
      </w:r>
      <w:r>
        <w:rPr>
          <w:spacing w:val="-5"/>
          <w:sz w:val="20"/>
        </w:rPr>
        <w:t> </w:t>
      </w:r>
      <w:r>
        <w:rPr>
          <w:sz w:val="20"/>
        </w:rPr>
        <w:t>(e.g.,</w:t>
      </w:r>
      <w:r>
        <w:rPr>
          <w:spacing w:val="-5"/>
          <w:sz w:val="20"/>
        </w:rPr>
        <w:t> </w:t>
      </w:r>
      <w:r>
        <w:rPr>
          <w:sz w:val="20"/>
        </w:rPr>
        <w:t>a</w:t>
      </w:r>
      <w:r>
        <w:rPr>
          <w:spacing w:val="-5"/>
          <w:sz w:val="20"/>
        </w:rPr>
        <w:t> </w:t>
      </w:r>
      <w:r>
        <w:rPr>
          <w:sz w:val="20"/>
        </w:rPr>
        <w:t>country</w:t>
      </w:r>
      <w:r>
        <w:rPr>
          <w:spacing w:val="-5"/>
          <w:sz w:val="20"/>
        </w:rPr>
        <w:t> </w:t>
      </w:r>
      <w:r>
        <w:rPr>
          <w:sz w:val="20"/>
        </w:rPr>
        <w:t>as</w:t>
      </w:r>
      <w:r>
        <w:rPr>
          <w:spacing w:val="-5"/>
          <w:sz w:val="20"/>
        </w:rPr>
        <w:t> </w:t>
      </w:r>
      <w:r>
        <w:rPr>
          <w:sz w:val="20"/>
        </w:rPr>
        <w:t>a</w:t>
      </w:r>
      <w:r>
        <w:rPr>
          <w:spacing w:val="-5"/>
          <w:sz w:val="20"/>
        </w:rPr>
        <w:t> </w:t>
      </w:r>
      <w:r>
        <w:rPr>
          <w:sz w:val="20"/>
        </w:rPr>
        <w:t>subordinate</w:t>
      </w:r>
      <w:r>
        <w:rPr>
          <w:spacing w:val="-5"/>
          <w:sz w:val="20"/>
        </w:rPr>
        <w:t> </w:t>
      </w:r>
      <w:r>
        <w:rPr>
          <w:sz w:val="20"/>
        </w:rPr>
        <w:t>of</w:t>
      </w:r>
      <w:r>
        <w:rPr>
          <w:spacing w:val="-5"/>
          <w:sz w:val="20"/>
        </w:rPr>
        <w:t> </w:t>
      </w:r>
      <w:r>
        <w:rPr>
          <w:sz w:val="20"/>
        </w:rPr>
        <w:t>a</w:t>
      </w:r>
      <w:r>
        <w:rPr>
          <w:spacing w:val="-5"/>
          <w:sz w:val="20"/>
        </w:rPr>
        <w:t> </w:t>
      </w:r>
      <w:r>
        <w:rPr>
          <w:sz w:val="20"/>
        </w:rPr>
        <w:t>person);</w:t>
      </w:r>
    </w:p>
    <w:p>
      <w:pPr>
        <w:pStyle w:val="ListParagraph"/>
        <w:numPr>
          <w:ilvl w:val="0"/>
          <w:numId w:val="9"/>
        </w:numPr>
        <w:tabs>
          <w:tab w:pos="1120" w:val="left" w:leader="none"/>
        </w:tabs>
        <w:spacing w:line="232" w:lineRule="auto" w:before="220" w:after="0"/>
        <w:ind w:left="1120" w:right="557" w:hanging="240"/>
        <w:jc w:val="left"/>
        <w:rPr>
          <w:sz w:val="20"/>
        </w:rPr>
      </w:pPr>
      <w:r>
        <w:rPr>
          <w:sz w:val="20"/>
        </w:rPr>
        <w:t>prevent the addition of attribute-types to an entry inappropriate</w:t>
      </w:r>
      <w:r>
        <w:rPr>
          <w:spacing w:val="-5"/>
          <w:sz w:val="20"/>
        </w:rPr>
        <w:t> </w:t>
      </w:r>
      <w:r>
        <w:rPr>
          <w:sz w:val="20"/>
        </w:rPr>
        <w:t>to</w:t>
      </w:r>
      <w:r>
        <w:rPr>
          <w:spacing w:val="-5"/>
          <w:sz w:val="20"/>
        </w:rPr>
        <w:t> </w:t>
      </w:r>
      <w:r>
        <w:rPr>
          <w:sz w:val="20"/>
        </w:rPr>
        <w:t>the</w:t>
      </w:r>
      <w:r>
        <w:rPr>
          <w:spacing w:val="-5"/>
          <w:sz w:val="20"/>
        </w:rPr>
        <w:t> </w:t>
      </w:r>
      <w:r>
        <w:rPr>
          <w:sz w:val="20"/>
        </w:rPr>
        <w:t>object-class</w:t>
      </w:r>
      <w:r>
        <w:rPr>
          <w:spacing w:val="-5"/>
          <w:sz w:val="20"/>
        </w:rPr>
        <w:t> </w:t>
      </w:r>
      <w:r>
        <w:rPr>
          <w:sz w:val="20"/>
        </w:rPr>
        <w:t>(e.g.,</w:t>
      </w:r>
      <w:r>
        <w:rPr>
          <w:spacing w:val="-5"/>
          <w:sz w:val="20"/>
        </w:rPr>
        <w:t> </w:t>
      </w:r>
      <w:r>
        <w:rPr>
          <w:sz w:val="20"/>
        </w:rPr>
        <w:t>a</w:t>
      </w:r>
      <w:r>
        <w:rPr>
          <w:spacing w:val="-5"/>
          <w:sz w:val="20"/>
        </w:rPr>
        <w:t> </w:t>
      </w:r>
      <w:r>
        <w:rPr>
          <w:sz w:val="20"/>
        </w:rPr>
        <w:t>serial</w:t>
      </w:r>
      <w:r>
        <w:rPr>
          <w:spacing w:val="-5"/>
          <w:sz w:val="20"/>
        </w:rPr>
        <w:t> </w:t>
      </w:r>
      <w:r>
        <w:rPr>
          <w:sz w:val="20"/>
        </w:rPr>
        <w:t>number</w:t>
      </w:r>
      <w:r>
        <w:rPr>
          <w:spacing w:val="-5"/>
          <w:sz w:val="20"/>
        </w:rPr>
        <w:t> </w:t>
      </w:r>
      <w:r>
        <w:rPr>
          <w:sz w:val="20"/>
        </w:rPr>
        <w:t>to</w:t>
      </w:r>
      <w:r>
        <w:rPr>
          <w:spacing w:val="-5"/>
          <w:sz w:val="20"/>
        </w:rPr>
        <w:t> </w:t>
      </w:r>
      <w:r>
        <w:rPr>
          <w:sz w:val="20"/>
        </w:rPr>
        <w:t>a person’s entry);</w:t>
      </w:r>
    </w:p>
    <w:p>
      <w:pPr>
        <w:pStyle w:val="ListParagraph"/>
        <w:numPr>
          <w:ilvl w:val="0"/>
          <w:numId w:val="9"/>
        </w:numPr>
        <w:tabs>
          <w:tab w:pos="1120" w:val="left" w:leader="none"/>
        </w:tabs>
        <w:spacing w:line="232" w:lineRule="auto" w:before="221" w:after="0"/>
        <w:ind w:left="1120" w:right="319" w:hanging="240"/>
        <w:jc w:val="left"/>
        <w:rPr>
          <w:sz w:val="20"/>
        </w:rPr>
      </w:pPr>
      <w:r>
        <w:rPr>
          <w:sz w:val="20"/>
        </w:rPr>
        <w:t>prevent the addition of an attribute value of a syntax not matching</w:t>
      </w:r>
      <w:r>
        <w:rPr>
          <w:spacing w:val="-6"/>
          <w:sz w:val="20"/>
        </w:rPr>
        <w:t> </w:t>
      </w:r>
      <w:r>
        <w:rPr>
          <w:sz w:val="20"/>
        </w:rPr>
        <w:t>that</w:t>
      </w:r>
      <w:r>
        <w:rPr>
          <w:spacing w:val="-6"/>
          <w:sz w:val="20"/>
        </w:rPr>
        <w:t> </w:t>
      </w:r>
      <w:r>
        <w:rPr>
          <w:sz w:val="20"/>
        </w:rPr>
        <w:t>defined</w:t>
      </w:r>
      <w:r>
        <w:rPr>
          <w:spacing w:val="-6"/>
          <w:sz w:val="20"/>
        </w:rPr>
        <w:t> </w:t>
      </w:r>
      <w:r>
        <w:rPr>
          <w:sz w:val="20"/>
        </w:rPr>
        <w:t>for</w:t>
      </w:r>
      <w:r>
        <w:rPr>
          <w:spacing w:val="-6"/>
          <w:sz w:val="20"/>
        </w:rPr>
        <w:t> </w:t>
      </w:r>
      <w:r>
        <w:rPr>
          <w:sz w:val="20"/>
        </w:rPr>
        <w:t>the</w:t>
      </w:r>
      <w:r>
        <w:rPr>
          <w:spacing w:val="-6"/>
          <w:sz w:val="20"/>
        </w:rPr>
        <w:t> </w:t>
      </w:r>
      <w:r>
        <w:rPr>
          <w:sz w:val="20"/>
        </w:rPr>
        <w:t>attribute-type</w:t>
      </w:r>
      <w:r>
        <w:rPr>
          <w:spacing w:val="-6"/>
          <w:sz w:val="20"/>
        </w:rPr>
        <w:t> </w:t>
      </w:r>
      <w:r>
        <w:rPr>
          <w:sz w:val="20"/>
        </w:rPr>
        <w:t>(e.g.,</w:t>
      </w:r>
      <w:r>
        <w:rPr>
          <w:spacing w:val="-6"/>
          <w:sz w:val="20"/>
        </w:rPr>
        <w:t> </w:t>
      </w:r>
      <w:r>
        <w:rPr>
          <w:sz w:val="20"/>
        </w:rPr>
        <w:t>a</w:t>
      </w:r>
      <w:r>
        <w:rPr>
          <w:spacing w:val="-6"/>
          <w:sz w:val="20"/>
        </w:rPr>
        <w:t> </w:t>
      </w:r>
      <w:r>
        <w:rPr>
          <w:sz w:val="20"/>
        </w:rPr>
        <w:t>printable string to a bit string).</w:t>
      </w:r>
    </w:p>
    <w:p>
      <w:pPr>
        <w:pStyle w:val="BodyText"/>
        <w:spacing w:before="216"/>
        <w:ind w:left="880"/>
      </w:pPr>
      <w:r>
        <w:rPr/>
        <w:t>Formally,</w:t>
      </w:r>
      <w:r>
        <w:rPr>
          <w:spacing w:val="-8"/>
        </w:rPr>
        <w:t> </w:t>
      </w:r>
      <w:r>
        <w:rPr/>
        <w:t>the</w:t>
      </w:r>
      <w:r>
        <w:rPr>
          <w:spacing w:val="-6"/>
        </w:rPr>
        <w:t> </w:t>
      </w:r>
      <w:r>
        <w:rPr/>
        <w:t>Directory</w:t>
      </w:r>
      <w:r>
        <w:rPr>
          <w:spacing w:val="-6"/>
        </w:rPr>
        <w:t> </w:t>
      </w:r>
      <w:r>
        <w:rPr/>
        <w:t>Schema</w:t>
      </w:r>
      <w:r>
        <w:rPr>
          <w:spacing w:val="-5"/>
        </w:rPr>
        <w:t> </w:t>
      </w:r>
      <w:r>
        <w:rPr/>
        <w:t>comprises</w:t>
      </w:r>
      <w:r>
        <w:rPr>
          <w:spacing w:val="-6"/>
        </w:rPr>
        <w:t> </w:t>
      </w:r>
      <w:r>
        <w:rPr/>
        <w:t>a</w:t>
      </w:r>
      <w:r>
        <w:rPr>
          <w:spacing w:val="-6"/>
        </w:rPr>
        <w:t> </w:t>
      </w:r>
      <w:r>
        <w:rPr/>
        <w:t>set</w:t>
      </w:r>
      <w:r>
        <w:rPr>
          <w:spacing w:val="-5"/>
        </w:rPr>
        <w:t> of:</w:t>
      </w:r>
    </w:p>
    <w:p>
      <w:pPr>
        <w:pStyle w:val="ListParagraph"/>
        <w:numPr>
          <w:ilvl w:val="0"/>
          <w:numId w:val="10"/>
        </w:numPr>
        <w:tabs>
          <w:tab w:pos="1238" w:val="left" w:leader="none"/>
          <w:tab w:pos="1240" w:val="left" w:leader="none"/>
        </w:tabs>
        <w:spacing w:line="232" w:lineRule="auto" w:before="218" w:after="0"/>
        <w:ind w:left="1240" w:right="559" w:hanging="360"/>
        <w:jc w:val="left"/>
        <w:rPr>
          <w:sz w:val="20"/>
        </w:rPr>
      </w:pPr>
      <w:r>
        <w:rPr>
          <w:sz w:val="20"/>
        </w:rPr>
        <w:t>Name</w:t>
      </w:r>
      <w:r>
        <w:rPr>
          <w:spacing w:val="-6"/>
          <w:sz w:val="20"/>
        </w:rPr>
        <w:t> </w:t>
      </w:r>
      <w:r>
        <w:rPr>
          <w:sz w:val="20"/>
        </w:rPr>
        <w:t>Form</w:t>
      </w:r>
      <w:r>
        <w:rPr>
          <w:spacing w:val="-6"/>
          <w:sz w:val="20"/>
        </w:rPr>
        <w:t> </w:t>
      </w:r>
      <w:r>
        <w:rPr>
          <w:sz w:val="20"/>
        </w:rPr>
        <w:t>definitions</w:t>
      </w:r>
      <w:r>
        <w:rPr>
          <w:spacing w:val="-6"/>
          <w:sz w:val="20"/>
        </w:rPr>
        <w:t> </w:t>
      </w:r>
      <w:r>
        <w:rPr>
          <w:sz w:val="20"/>
        </w:rPr>
        <w:t>that</w:t>
      </w:r>
      <w:r>
        <w:rPr>
          <w:spacing w:val="-6"/>
          <w:sz w:val="20"/>
        </w:rPr>
        <w:t> </w:t>
      </w:r>
      <w:r>
        <w:rPr>
          <w:sz w:val="20"/>
        </w:rPr>
        <w:t>define</w:t>
      </w:r>
      <w:r>
        <w:rPr>
          <w:spacing w:val="-6"/>
          <w:sz w:val="20"/>
        </w:rPr>
        <w:t> </w:t>
      </w:r>
      <w:r>
        <w:rPr>
          <w:sz w:val="20"/>
        </w:rPr>
        <w:t>primitive</w:t>
      </w:r>
      <w:r>
        <w:rPr>
          <w:spacing w:val="-6"/>
          <w:sz w:val="20"/>
        </w:rPr>
        <w:t> </w:t>
      </w:r>
      <w:r>
        <w:rPr>
          <w:sz w:val="20"/>
        </w:rPr>
        <w:t>naming</w:t>
      </w:r>
      <w:r>
        <w:rPr>
          <w:spacing w:val="-6"/>
          <w:sz w:val="20"/>
        </w:rPr>
        <w:t> </w:t>
      </w:r>
      <w:r>
        <w:rPr>
          <w:sz w:val="20"/>
        </w:rPr>
        <w:t>relations for structural object classes;</w:t>
      </w:r>
    </w:p>
    <w:p>
      <w:pPr>
        <w:pStyle w:val="ListParagraph"/>
        <w:numPr>
          <w:ilvl w:val="0"/>
          <w:numId w:val="10"/>
        </w:numPr>
        <w:tabs>
          <w:tab w:pos="1238" w:val="left" w:leader="none"/>
          <w:tab w:pos="1240" w:val="left" w:leader="none"/>
        </w:tabs>
        <w:spacing w:line="232" w:lineRule="auto" w:before="220" w:after="0"/>
        <w:ind w:left="1240" w:right="919" w:hanging="360"/>
        <w:jc w:val="both"/>
        <w:rPr>
          <w:sz w:val="20"/>
        </w:rPr>
      </w:pPr>
      <w:r>
        <w:rPr>
          <w:sz w:val="20"/>
        </w:rPr>
        <w:t>DIT</w:t>
      </w:r>
      <w:r>
        <w:rPr>
          <w:spacing w:val="-5"/>
          <w:sz w:val="20"/>
        </w:rPr>
        <w:t> </w:t>
      </w:r>
      <w:r>
        <w:rPr>
          <w:sz w:val="20"/>
        </w:rPr>
        <w:t>Structure</w:t>
      </w:r>
      <w:r>
        <w:rPr>
          <w:spacing w:val="-5"/>
          <w:sz w:val="20"/>
        </w:rPr>
        <w:t> </w:t>
      </w:r>
      <w:r>
        <w:rPr>
          <w:sz w:val="20"/>
        </w:rPr>
        <w:t>Rule</w:t>
      </w:r>
      <w:r>
        <w:rPr>
          <w:spacing w:val="-5"/>
          <w:sz w:val="20"/>
        </w:rPr>
        <w:t> </w:t>
      </w:r>
      <w:r>
        <w:rPr>
          <w:sz w:val="20"/>
        </w:rPr>
        <w:t>definitions</w:t>
      </w:r>
      <w:r>
        <w:rPr>
          <w:spacing w:val="-5"/>
          <w:sz w:val="20"/>
        </w:rPr>
        <w:t> </w:t>
      </w:r>
      <w:r>
        <w:rPr>
          <w:sz w:val="20"/>
        </w:rPr>
        <w:t>that</w:t>
      </w:r>
      <w:r>
        <w:rPr>
          <w:spacing w:val="-5"/>
          <w:sz w:val="20"/>
        </w:rPr>
        <w:t> </w:t>
      </w:r>
      <w:r>
        <w:rPr>
          <w:sz w:val="20"/>
        </w:rPr>
        <w:t>define</w:t>
      </w:r>
      <w:r>
        <w:rPr>
          <w:spacing w:val="-5"/>
          <w:sz w:val="20"/>
        </w:rPr>
        <w:t> </w:t>
      </w:r>
      <w:r>
        <w:rPr>
          <w:sz w:val="20"/>
        </w:rPr>
        <w:t>the</w:t>
      </w:r>
      <w:r>
        <w:rPr>
          <w:spacing w:val="-5"/>
          <w:sz w:val="20"/>
        </w:rPr>
        <w:t> </w:t>
      </w:r>
      <w:r>
        <w:rPr>
          <w:sz w:val="20"/>
        </w:rPr>
        <w:t>names</w:t>
      </w:r>
      <w:r>
        <w:rPr>
          <w:spacing w:val="-5"/>
          <w:sz w:val="20"/>
        </w:rPr>
        <w:t> </w:t>
      </w:r>
      <w:r>
        <w:rPr>
          <w:sz w:val="20"/>
        </w:rPr>
        <w:t>that entries</w:t>
      </w:r>
      <w:r>
        <w:rPr>
          <w:spacing w:val="-4"/>
          <w:sz w:val="20"/>
        </w:rPr>
        <w:t> </w:t>
      </w:r>
      <w:r>
        <w:rPr>
          <w:sz w:val="20"/>
        </w:rPr>
        <w:t>may</w:t>
      </w:r>
      <w:r>
        <w:rPr>
          <w:spacing w:val="-4"/>
          <w:sz w:val="20"/>
        </w:rPr>
        <w:t> </w:t>
      </w:r>
      <w:r>
        <w:rPr>
          <w:sz w:val="20"/>
        </w:rPr>
        <w:t>have</w:t>
      </w:r>
      <w:r>
        <w:rPr>
          <w:spacing w:val="-4"/>
          <w:sz w:val="20"/>
        </w:rPr>
        <w:t> </w:t>
      </w:r>
      <w:r>
        <w:rPr>
          <w:sz w:val="20"/>
        </w:rPr>
        <w:t>and</w:t>
      </w:r>
      <w:r>
        <w:rPr>
          <w:spacing w:val="-4"/>
          <w:sz w:val="20"/>
        </w:rPr>
        <w:t> </w:t>
      </w:r>
      <w:r>
        <w:rPr>
          <w:sz w:val="20"/>
        </w:rPr>
        <w:t>the</w:t>
      </w:r>
      <w:r>
        <w:rPr>
          <w:spacing w:val="-4"/>
          <w:sz w:val="20"/>
        </w:rPr>
        <w:t> </w:t>
      </w:r>
      <w:r>
        <w:rPr>
          <w:sz w:val="20"/>
        </w:rPr>
        <w:t>ways</w:t>
      </w:r>
      <w:r>
        <w:rPr>
          <w:spacing w:val="-4"/>
          <w:sz w:val="20"/>
        </w:rPr>
        <w:t> </w:t>
      </w:r>
      <w:r>
        <w:rPr>
          <w:sz w:val="20"/>
        </w:rPr>
        <w:t>in</w:t>
      </w:r>
      <w:r>
        <w:rPr>
          <w:spacing w:val="-4"/>
          <w:sz w:val="20"/>
        </w:rPr>
        <w:t> </w:t>
      </w:r>
      <w:r>
        <w:rPr>
          <w:sz w:val="20"/>
        </w:rPr>
        <w:t>which</w:t>
      </w:r>
      <w:r>
        <w:rPr>
          <w:spacing w:val="-4"/>
          <w:sz w:val="20"/>
        </w:rPr>
        <w:t> </w:t>
      </w:r>
      <w:r>
        <w:rPr>
          <w:sz w:val="20"/>
        </w:rPr>
        <w:t>the</w:t>
      </w:r>
      <w:r>
        <w:rPr>
          <w:spacing w:val="-4"/>
          <w:sz w:val="20"/>
        </w:rPr>
        <w:t> </w:t>
      </w:r>
      <w:r>
        <w:rPr>
          <w:sz w:val="20"/>
        </w:rPr>
        <w:t>entries</w:t>
      </w:r>
      <w:r>
        <w:rPr>
          <w:spacing w:val="-4"/>
          <w:sz w:val="20"/>
        </w:rPr>
        <w:t> </w:t>
      </w:r>
      <w:r>
        <w:rPr>
          <w:sz w:val="20"/>
        </w:rPr>
        <w:t>may</w:t>
      </w:r>
      <w:r>
        <w:rPr>
          <w:spacing w:val="-4"/>
          <w:sz w:val="20"/>
        </w:rPr>
        <w:t> </w:t>
      </w:r>
      <w:r>
        <w:rPr>
          <w:sz w:val="20"/>
        </w:rPr>
        <w:t>be related to one another in the DIT;</w:t>
      </w:r>
    </w:p>
    <w:p>
      <w:pPr>
        <w:pStyle w:val="ListParagraph"/>
        <w:numPr>
          <w:ilvl w:val="0"/>
          <w:numId w:val="10"/>
        </w:numPr>
        <w:tabs>
          <w:tab w:pos="1238" w:val="left" w:leader="none"/>
          <w:tab w:pos="1240" w:val="left" w:leader="none"/>
        </w:tabs>
        <w:spacing w:line="232" w:lineRule="auto" w:before="221" w:after="0"/>
        <w:ind w:left="1240" w:right="319" w:hanging="360"/>
        <w:jc w:val="left"/>
        <w:rPr>
          <w:sz w:val="20"/>
        </w:rPr>
      </w:pPr>
      <w:r>
        <w:rPr>
          <w:sz w:val="20"/>
        </w:rPr>
        <w:t>DIT Content Rule definitions that extend the specification of allowable</w:t>
      </w:r>
      <w:r>
        <w:rPr>
          <w:spacing w:val="-6"/>
          <w:sz w:val="20"/>
        </w:rPr>
        <w:t> </w:t>
      </w:r>
      <w:r>
        <w:rPr>
          <w:sz w:val="20"/>
        </w:rPr>
        <w:t>attributes</w:t>
      </w:r>
      <w:r>
        <w:rPr>
          <w:spacing w:val="-6"/>
          <w:sz w:val="20"/>
        </w:rPr>
        <w:t> </w:t>
      </w:r>
      <w:r>
        <w:rPr>
          <w:sz w:val="20"/>
        </w:rPr>
        <w:t>for</w:t>
      </w:r>
      <w:r>
        <w:rPr>
          <w:spacing w:val="-6"/>
          <w:sz w:val="20"/>
        </w:rPr>
        <w:t> </w:t>
      </w:r>
      <w:r>
        <w:rPr>
          <w:sz w:val="20"/>
        </w:rPr>
        <w:t>entries</w:t>
      </w:r>
      <w:r>
        <w:rPr>
          <w:spacing w:val="-6"/>
          <w:sz w:val="20"/>
        </w:rPr>
        <w:t> </w:t>
      </w:r>
      <w:r>
        <w:rPr>
          <w:sz w:val="20"/>
        </w:rPr>
        <w:t>beyond</w:t>
      </w:r>
      <w:r>
        <w:rPr>
          <w:spacing w:val="-6"/>
          <w:sz w:val="20"/>
        </w:rPr>
        <w:t> </w:t>
      </w:r>
      <w:r>
        <w:rPr>
          <w:sz w:val="20"/>
        </w:rPr>
        <w:t>those</w:t>
      </w:r>
      <w:r>
        <w:rPr>
          <w:spacing w:val="-6"/>
          <w:sz w:val="20"/>
        </w:rPr>
        <w:t> </w:t>
      </w:r>
      <w:r>
        <w:rPr>
          <w:sz w:val="20"/>
        </w:rPr>
        <w:t>indicated</w:t>
      </w:r>
      <w:r>
        <w:rPr>
          <w:spacing w:val="-6"/>
          <w:sz w:val="20"/>
        </w:rPr>
        <w:t> </w:t>
      </w:r>
      <w:r>
        <w:rPr>
          <w:sz w:val="20"/>
        </w:rPr>
        <w:t>by</w:t>
      </w:r>
      <w:r>
        <w:rPr>
          <w:spacing w:val="-6"/>
          <w:sz w:val="20"/>
        </w:rPr>
        <w:t> </w:t>
      </w:r>
      <w:r>
        <w:rPr>
          <w:sz w:val="20"/>
        </w:rPr>
        <w:t>the structural object classes of the entries;</w:t>
      </w:r>
    </w:p>
    <w:p>
      <w:pPr>
        <w:pStyle w:val="ListParagraph"/>
        <w:numPr>
          <w:ilvl w:val="0"/>
          <w:numId w:val="10"/>
        </w:numPr>
        <w:tabs>
          <w:tab w:pos="1238" w:val="left" w:leader="none"/>
          <w:tab w:pos="1240" w:val="left" w:leader="none"/>
        </w:tabs>
        <w:spacing w:line="232" w:lineRule="auto" w:before="221" w:after="0"/>
        <w:ind w:left="1240" w:right="199" w:hanging="360"/>
        <w:jc w:val="left"/>
        <w:rPr>
          <w:sz w:val="20"/>
        </w:rPr>
      </w:pPr>
      <w:r>
        <w:rPr>
          <w:sz w:val="20"/>
        </w:rPr>
        <w:t>Object</w:t>
      </w:r>
      <w:r>
        <w:rPr>
          <w:spacing w:val="-5"/>
          <w:sz w:val="20"/>
        </w:rPr>
        <w:t> </w:t>
      </w:r>
      <w:r>
        <w:rPr>
          <w:sz w:val="20"/>
        </w:rPr>
        <w:t>Class</w:t>
      </w:r>
      <w:r>
        <w:rPr>
          <w:spacing w:val="-5"/>
          <w:sz w:val="20"/>
        </w:rPr>
        <w:t> </w:t>
      </w:r>
      <w:r>
        <w:rPr>
          <w:sz w:val="20"/>
        </w:rPr>
        <w:t>definitions</w:t>
      </w:r>
      <w:r>
        <w:rPr>
          <w:spacing w:val="-5"/>
          <w:sz w:val="20"/>
        </w:rPr>
        <w:t> </w:t>
      </w:r>
      <w:r>
        <w:rPr>
          <w:sz w:val="20"/>
        </w:rPr>
        <w:t>that</w:t>
      </w:r>
      <w:r>
        <w:rPr>
          <w:spacing w:val="-5"/>
          <w:sz w:val="20"/>
        </w:rPr>
        <w:t> </w:t>
      </w:r>
      <w:r>
        <w:rPr>
          <w:sz w:val="20"/>
        </w:rPr>
        <w:t>define</w:t>
      </w:r>
      <w:r>
        <w:rPr>
          <w:spacing w:val="-5"/>
          <w:sz w:val="20"/>
        </w:rPr>
        <w:t> </w:t>
      </w:r>
      <w:r>
        <w:rPr>
          <w:sz w:val="20"/>
        </w:rPr>
        <w:t>the</w:t>
      </w:r>
      <w:r>
        <w:rPr>
          <w:spacing w:val="-5"/>
          <w:sz w:val="20"/>
        </w:rPr>
        <w:t> </w:t>
      </w:r>
      <w:r>
        <w:rPr>
          <w:sz w:val="20"/>
        </w:rPr>
        <w:t>basic</w:t>
      </w:r>
      <w:r>
        <w:rPr>
          <w:spacing w:val="-5"/>
          <w:sz w:val="20"/>
        </w:rPr>
        <w:t> </w:t>
      </w:r>
      <w:r>
        <w:rPr>
          <w:sz w:val="20"/>
        </w:rPr>
        <w:t>set</w:t>
      </w:r>
      <w:r>
        <w:rPr>
          <w:spacing w:val="-5"/>
          <w:sz w:val="20"/>
        </w:rPr>
        <w:t> </w:t>
      </w:r>
      <w:r>
        <w:rPr>
          <w:sz w:val="20"/>
        </w:rPr>
        <w:t>of</w:t>
      </w:r>
      <w:r>
        <w:rPr>
          <w:spacing w:val="-5"/>
          <w:sz w:val="20"/>
        </w:rPr>
        <w:t> </w:t>
      </w:r>
      <w:r>
        <w:rPr>
          <w:sz w:val="20"/>
        </w:rPr>
        <w:t>mandatory and optional attributes that shall be present, and may be present, respectively, in an entry of a given class, and which indicate the kind of object class that is being defined;</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0"/>
        </w:numPr>
        <w:tabs>
          <w:tab w:pos="1238" w:val="left" w:leader="none"/>
          <w:tab w:pos="1240" w:val="left" w:leader="none"/>
        </w:tabs>
        <w:spacing w:line="232" w:lineRule="auto" w:before="95" w:after="0"/>
        <w:ind w:left="1240" w:right="199" w:hanging="360"/>
        <w:jc w:val="left"/>
        <w:rPr>
          <w:sz w:val="20"/>
        </w:rPr>
      </w:pPr>
      <w:r>
        <w:rPr>
          <w:sz w:val="20"/>
        </w:rPr>
        <w:t>Attribute Type definitions that identify the object identifier by</w:t>
      </w:r>
      <w:r>
        <w:rPr>
          <w:spacing w:val="-5"/>
          <w:sz w:val="20"/>
        </w:rPr>
        <w:t> </w:t>
      </w:r>
      <w:r>
        <w:rPr>
          <w:sz w:val="20"/>
        </w:rPr>
        <w:t>which</w:t>
      </w:r>
      <w:r>
        <w:rPr>
          <w:spacing w:val="-5"/>
          <w:sz w:val="20"/>
        </w:rPr>
        <w:t> </w:t>
      </w:r>
      <w:r>
        <w:rPr>
          <w:sz w:val="20"/>
        </w:rPr>
        <w:t>an</w:t>
      </w:r>
      <w:r>
        <w:rPr>
          <w:spacing w:val="-5"/>
          <w:sz w:val="20"/>
        </w:rPr>
        <w:t> </w:t>
      </w:r>
      <w:r>
        <w:rPr>
          <w:sz w:val="20"/>
        </w:rPr>
        <w:t>attribute</w:t>
      </w:r>
      <w:r>
        <w:rPr>
          <w:spacing w:val="-5"/>
          <w:sz w:val="20"/>
        </w:rPr>
        <w:t> </w:t>
      </w:r>
      <w:r>
        <w:rPr>
          <w:sz w:val="20"/>
        </w:rPr>
        <w:t>is</w:t>
      </w:r>
      <w:r>
        <w:rPr>
          <w:spacing w:val="-5"/>
          <w:sz w:val="20"/>
        </w:rPr>
        <w:t> </w:t>
      </w:r>
      <w:r>
        <w:rPr>
          <w:sz w:val="20"/>
        </w:rPr>
        <w:t>known,</w:t>
      </w:r>
      <w:r>
        <w:rPr>
          <w:spacing w:val="-5"/>
          <w:sz w:val="20"/>
        </w:rPr>
        <w:t> </w:t>
      </w:r>
      <w:r>
        <w:rPr>
          <w:sz w:val="20"/>
        </w:rPr>
        <w:t>its</w:t>
      </w:r>
      <w:r>
        <w:rPr>
          <w:spacing w:val="-5"/>
          <w:sz w:val="20"/>
        </w:rPr>
        <w:t> </w:t>
      </w:r>
      <w:r>
        <w:rPr>
          <w:sz w:val="20"/>
        </w:rPr>
        <w:t>syntax,</w:t>
      </w:r>
      <w:r>
        <w:rPr>
          <w:spacing w:val="-5"/>
          <w:sz w:val="20"/>
        </w:rPr>
        <w:t> </w:t>
      </w:r>
      <w:r>
        <w:rPr>
          <w:sz w:val="20"/>
        </w:rPr>
        <w:t>associated</w:t>
      </w:r>
      <w:r>
        <w:rPr>
          <w:spacing w:val="-5"/>
          <w:sz w:val="20"/>
        </w:rPr>
        <w:t> </w:t>
      </w:r>
      <w:r>
        <w:rPr>
          <w:sz w:val="20"/>
        </w:rPr>
        <w:t>matching rules, whether it is an operational attribute and if so its type, whether it is a collective attribute, whether it is permitted to have multiple values and whether or not it is derived from another attribute type;</w:t>
      </w:r>
    </w:p>
    <w:p>
      <w:pPr>
        <w:pStyle w:val="ListParagraph"/>
        <w:numPr>
          <w:ilvl w:val="0"/>
          <w:numId w:val="10"/>
        </w:numPr>
        <w:tabs>
          <w:tab w:pos="1238" w:val="left" w:leader="none"/>
        </w:tabs>
        <w:spacing w:line="240" w:lineRule="auto" w:before="216" w:after="0"/>
        <w:ind w:left="1238" w:right="0" w:hanging="358"/>
        <w:jc w:val="left"/>
        <w:rPr>
          <w:sz w:val="20"/>
        </w:rPr>
      </w:pPr>
      <w:r>
        <w:rPr>
          <w:sz w:val="20"/>
        </w:rPr>
        <w:t>Matching</w:t>
      </w:r>
      <w:r>
        <w:rPr>
          <w:spacing w:val="-7"/>
          <w:sz w:val="20"/>
        </w:rPr>
        <w:t> </w:t>
      </w:r>
      <w:r>
        <w:rPr>
          <w:sz w:val="20"/>
        </w:rPr>
        <w:t>Rule</w:t>
      </w:r>
      <w:r>
        <w:rPr>
          <w:spacing w:val="-7"/>
          <w:sz w:val="20"/>
        </w:rPr>
        <w:t> </w:t>
      </w:r>
      <w:r>
        <w:rPr>
          <w:sz w:val="20"/>
        </w:rPr>
        <w:t>definitions</w:t>
      </w:r>
      <w:r>
        <w:rPr>
          <w:spacing w:val="-7"/>
          <w:sz w:val="20"/>
        </w:rPr>
        <w:t> </w:t>
      </w:r>
      <w:r>
        <w:rPr>
          <w:sz w:val="20"/>
        </w:rPr>
        <w:t>that</w:t>
      </w:r>
      <w:r>
        <w:rPr>
          <w:spacing w:val="-7"/>
          <w:sz w:val="20"/>
        </w:rPr>
        <w:t> </w:t>
      </w:r>
      <w:r>
        <w:rPr>
          <w:sz w:val="20"/>
        </w:rPr>
        <w:t>define</w:t>
      </w:r>
      <w:r>
        <w:rPr>
          <w:spacing w:val="-7"/>
          <w:sz w:val="20"/>
        </w:rPr>
        <w:t> </w:t>
      </w:r>
      <w:r>
        <w:rPr>
          <w:sz w:val="20"/>
        </w:rPr>
        <w:t>matching</w:t>
      </w:r>
      <w:r>
        <w:rPr>
          <w:spacing w:val="-6"/>
          <w:sz w:val="20"/>
        </w:rPr>
        <w:t> </w:t>
      </w:r>
      <w:r>
        <w:rPr>
          <w:spacing w:val="-2"/>
          <w:sz w:val="20"/>
        </w:rPr>
        <w:t>rules.</w:t>
      </w:r>
    </w:p>
    <w:p>
      <w:pPr>
        <w:pStyle w:val="BodyText"/>
        <w:spacing w:before="214"/>
        <w:ind w:left="880"/>
      </w:pPr>
      <w:r>
        <w:rPr/>
        <w:t>And</w:t>
      </w:r>
      <w:r>
        <w:rPr>
          <w:spacing w:val="-3"/>
        </w:rPr>
        <w:t> </w:t>
      </w:r>
      <w:r>
        <w:rPr/>
        <w:t>in</w:t>
      </w:r>
      <w:r>
        <w:rPr>
          <w:spacing w:val="-2"/>
        </w:rPr>
        <w:t> LDAP:</w:t>
      </w:r>
    </w:p>
    <w:p>
      <w:pPr>
        <w:pStyle w:val="ListParagraph"/>
        <w:numPr>
          <w:ilvl w:val="0"/>
          <w:numId w:val="10"/>
        </w:numPr>
        <w:tabs>
          <w:tab w:pos="1238" w:val="left" w:leader="none"/>
        </w:tabs>
        <w:spacing w:line="240" w:lineRule="auto" w:before="213" w:after="0"/>
        <w:ind w:left="1238" w:right="0" w:hanging="358"/>
        <w:jc w:val="left"/>
        <w:rPr>
          <w:sz w:val="20"/>
        </w:rPr>
      </w:pPr>
      <w:r>
        <w:rPr>
          <w:sz w:val="20"/>
        </w:rPr>
        <w:t>LDAP</w:t>
      </w:r>
      <w:r>
        <w:rPr>
          <w:spacing w:val="-6"/>
          <w:sz w:val="20"/>
        </w:rPr>
        <w:t> </w:t>
      </w:r>
      <w:r>
        <w:rPr>
          <w:sz w:val="20"/>
        </w:rPr>
        <w:t>Syntax</w:t>
      </w:r>
      <w:r>
        <w:rPr>
          <w:spacing w:val="-6"/>
          <w:sz w:val="20"/>
        </w:rPr>
        <w:t> </w:t>
      </w:r>
      <w:r>
        <w:rPr>
          <w:sz w:val="20"/>
        </w:rPr>
        <w:t>definitions</w:t>
      </w:r>
      <w:r>
        <w:rPr>
          <w:spacing w:val="-6"/>
          <w:sz w:val="20"/>
        </w:rPr>
        <w:t> </w:t>
      </w:r>
      <w:r>
        <w:rPr>
          <w:sz w:val="20"/>
        </w:rPr>
        <w:t>that</w:t>
      </w:r>
      <w:r>
        <w:rPr>
          <w:spacing w:val="-5"/>
          <w:sz w:val="20"/>
        </w:rPr>
        <w:t> </w:t>
      </w:r>
      <w:r>
        <w:rPr>
          <w:sz w:val="20"/>
        </w:rPr>
        <w:t>define</w:t>
      </w:r>
      <w:r>
        <w:rPr>
          <w:spacing w:val="-6"/>
          <w:sz w:val="20"/>
        </w:rPr>
        <w:t> </w:t>
      </w:r>
      <w:r>
        <w:rPr>
          <w:sz w:val="20"/>
        </w:rPr>
        <w:t>encodings</w:t>
      </w:r>
      <w:r>
        <w:rPr>
          <w:spacing w:val="-6"/>
          <w:sz w:val="20"/>
        </w:rPr>
        <w:t> </w:t>
      </w:r>
      <w:r>
        <w:rPr>
          <w:sz w:val="20"/>
        </w:rPr>
        <w:t>used</w:t>
      </w:r>
      <w:r>
        <w:rPr>
          <w:spacing w:val="-6"/>
          <w:sz w:val="20"/>
        </w:rPr>
        <w:t> </w:t>
      </w:r>
      <w:r>
        <w:rPr>
          <w:sz w:val="20"/>
        </w:rPr>
        <w:t>in</w:t>
      </w:r>
      <w:r>
        <w:rPr>
          <w:spacing w:val="-5"/>
          <w:sz w:val="20"/>
        </w:rPr>
        <w:t> </w:t>
      </w:r>
      <w:r>
        <w:rPr>
          <w:spacing w:val="-2"/>
          <w:sz w:val="20"/>
        </w:rPr>
        <w:t>LDAP.</w:t>
      </w:r>
    </w:p>
    <w:p>
      <w:pPr>
        <w:pStyle w:val="ListParagraph"/>
        <w:numPr>
          <w:ilvl w:val="1"/>
          <w:numId w:val="3"/>
        </w:numPr>
        <w:tabs>
          <w:tab w:pos="876" w:val="left" w:leader="none"/>
        </w:tabs>
        <w:spacing w:line="240" w:lineRule="auto" w:before="213" w:after="0"/>
        <w:ind w:left="876" w:right="0" w:hanging="716"/>
        <w:jc w:val="left"/>
        <w:rPr>
          <w:sz w:val="20"/>
        </w:rPr>
      </w:pPr>
      <w:r>
        <w:rPr>
          <w:sz w:val="20"/>
        </w:rPr>
        <w:t>Schema</w:t>
      </w:r>
      <w:r>
        <w:rPr>
          <w:spacing w:val="-6"/>
          <w:sz w:val="20"/>
        </w:rPr>
        <w:t> </w:t>
      </w:r>
      <w:r>
        <w:rPr>
          <w:spacing w:val="-2"/>
          <w:sz w:val="20"/>
        </w:rPr>
        <w:t>Definitions</w:t>
      </w:r>
    </w:p>
    <w:p>
      <w:pPr>
        <w:pStyle w:val="BodyText"/>
        <w:spacing w:line="232" w:lineRule="auto" w:before="219"/>
        <w:ind w:right="319"/>
      </w:pPr>
      <w:r>
        <w:rPr/>
        <w:t>Schema</w:t>
      </w:r>
      <w:r>
        <w:rPr>
          <w:spacing w:val="-5"/>
        </w:rPr>
        <w:t> </w:t>
      </w:r>
      <w:r>
        <w:rPr/>
        <w:t>definitions</w:t>
      </w:r>
      <w:r>
        <w:rPr>
          <w:spacing w:val="-5"/>
        </w:rPr>
        <w:t> </w:t>
      </w:r>
      <w:r>
        <w:rPr/>
        <w:t>in</w:t>
      </w:r>
      <w:r>
        <w:rPr>
          <w:spacing w:val="-5"/>
        </w:rPr>
        <w:t> </w:t>
      </w:r>
      <w:r>
        <w:rPr/>
        <w:t>this</w:t>
      </w:r>
      <w:r>
        <w:rPr>
          <w:spacing w:val="-5"/>
        </w:rPr>
        <w:t> </w:t>
      </w:r>
      <w:r>
        <w:rPr/>
        <w:t>section</w:t>
      </w:r>
      <w:r>
        <w:rPr>
          <w:spacing w:val="-5"/>
        </w:rPr>
        <w:t> </w:t>
      </w:r>
      <w:r>
        <w:rPr/>
        <w:t>are</w:t>
      </w:r>
      <w:r>
        <w:rPr>
          <w:spacing w:val="-5"/>
        </w:rPr>
        <w:t> </w:t>
      </w:r>
      <w:r>
        <w:rPr/>
        <w:t>described</w:t>
      </w:r>
      <w:r>
        <w:rPr>
          <w:spacing w:val="-5"/>
        </w:rPr>
        <w:t> </w:t>
      </w:r>
      <w:r>
        <w:rPr/>
        <w:t>using</w:t>
      </w:r>
      <w:r>
        <w:rPr>
          <w:spacing w:val="-5"/>
        </w:rPr>
        <w:t> </w:t>
      </w:r>
      <w:r>
        <w:rPr/>
        <w:t>ABNF</w:t>
      </w:r>
      <w:r>
        <w:rPr>
          <w:spacing w:val="-5"/>
        </w:rPr>
        <w:t> </w:t>
      </w:r>
      <w:r>
        <w:rPr/>
        <w:t>and</w:t>
      </w:r>
      <w:r>
        <w:rPr>
          <w:spacing w:val="-5"/>
        </w:rPr>
        <w:t> </w:t>
      </w:r>
      <w:r>
        <w:rPr/>
        <w:t>rely on</w:t>
      </w:r>
      <w:r>
        <w:rPr>
          <w:spacing w:val="-7"/>
        </w:rPr>
        <w:t> </w:t>
      </w:r>
      <w:r>
        <w:rPr/>
        <w:t>the</w:t>
      </w:r>
      <w:r>
        <w:rPr>
          <w:spacing w:val="-5"/>
        </w:rPr>
        <w:t> </w:t>
      </w:r>
      <w:r>
        <w:rPr/>
        <w:t>common</w:t>
      </w:r>
      <w:r>
        <w:rPr>
          <w:spacing w:val="-4"/>
        </w:rPr>
        <w:t> </w:t>
      </w:r>
      <w:r>
        <w:rPr/>
        <w:t>productions</w:t>
      </w:r>
      <w:r>
        <w:rPr>
          <w:spacing w:val="-5"/>
        </w:rPr>
        <w:t> </w:t>
      </w:r>
      <w:r>
        <w:rPr/>
        <w:t>specified</w:t>
      </w:r>
      <w:r>
        <w:rPr>
          <w:spacing w:val="-5"/>
        </w:rPr>
        <w:t> </w:t>
      </w:r>
      <w:r>
        <w:rPr/>
        <w:t>in</w:t>
      </w:r>
      <w:r>
        <w:rPr>
          <w:spacing w:val="-4"/>
        </w:rPr>
        <w:t> </w:t>
      </w:r>
      <w:r>
        <w:rPr/>
        <w:t>Section</w:t>
      </w:r>
      <w:r>
        <w:rPr>
          <w:spacing w:val="-5"/>
        </w:rPr>
        <w:t> </w:t>
      </w:r>
      <w:r>
        <w:rPr/>
        <w:t>1.2</w:t>
      </w:r>
      <w:r>
        <w:rPr>
          <w:spacing w:val="-5"/>
        </w:rPr>
        <w:t> </w:t>
      </w:r>
      <w:r>
        <w:rPr/>
        <w:t>as</w:t>
      </w:r>
      <w:r>
        <w:rPr>
          <w:spacing w:val="-4"/>
        </w:rPr>
        <w:t> </w:t>
      </w:r>
      <w:r>
        <w:rPr/>
        <w:t>well</w:t>
      </w:r>
      <w:r>
        <w:rPr>
          <w:spacing w:val="-5"/>
        </w:rPr>
        <w:t> </w:t>
      </w:r>
      <w:r>
        <w:rPr/>
        <w:t>as</w:t>
      </w:r>
      <w:r>
        <w:rPr>
          <w:spacing w:val="-4"/>
        </w:rPr>
        <w:t> </w:t>
      </w:r>
      <w:r>
        <w:rPr>
          <w:spacing w:val="-2"/>
        </w:rPr>
        <w:t>these:</w:t>
      </w:r>
    </w:p>
    <w:p>
      <w:pPr>
        <w:pStyle w:val="BodyText"/>
        <w:spacing w:line="232" w:lineRule="auto" w:before="220"/>
        <w:ind w:left="880" w:right="2979"/>
      </w:pPr>
      <w:r>
        <w:rPr/>
        <w:t>noidlen</w:t>
      </w:r>
      <w:r>
        <w:rPr>
          <w:spacing w:val="-6"/>
        </w:rPr>
        <w:t> </w:t>
      </w:r>
      <w:r>
        <w:rPr/>
        <w:t>=</w:t>
      </w:r>
      <w:r>
        <w:rPr>
          <w:spacing w:val="-6"/>
        </w:rPr>
        <w:t> </w:t>
      </w:r>
      <w:r>
        <w:rPr/>
        <w:t>numericoid</w:t>
      </w:r>
      <w:r>
        <w:rPr>
          <w:spacing w:val="-6"/>
        </w:rPr>
        <w:t> </w:t>
      </w:r>
      <w:r>
        <w:rPr/>
        <w:t>[</w:t>
      </w:r>
      <w:r>
        <w:rPr>
          <w:spacing w:val="-6"/>
        </w:rPr>
        <w:t> </w:t>
      </w:r>
      <w:r>
        <w:rPr/>
        <w:t>LCURLY</w:t>
      </w:r>
      <w:r>
        <w:rPr>
          <w:spacing w:val="-6"/>
        </w:rPr>
        <w:t> </w:t>
      </w:r>
      <w:r>
        <w:rPr/>
        <w:t>len</w:t>
      </w:r>
      <w:r>
        <w:rPr>
          <w:spacing w:val="-6"/>
        </w:rPr>
        <w:t> </w:t>
      </w:r>
      <w:r>
        <w:rPr/>
        <w:t>RCURLY</w:t>
      </w:r>
      <w:r>
        <w:rPr>
          <w:spacing w:val="-6"/>
        </w:rPr>
        <w:t> </w:t>
      </w:r>
      <w:r>
        <w:rPr/>
        <w:t>] len = number</w:t>
      </w:r>
    </w:p>
    <w:p>
      <w:pPr>
        <w:pStyle w:val="BodyText"/>
        <w:spacing w:line="232" w:lineRule="auto" w:before="221"/>
        <w:ind w:left="880" w:right="2239"/>
      </w:pPr>
      <w:r>
        <w:rPr/>
        <w:t>oids</w:t>
      </w:r>
      <w:r>
        <w:rPr>
          <w:spacing w:val="-4"/>
        </w:rPr>
        <w:t> </w:t>
      </w:r>
      <w:r>
        <w:rPr/>
        <w:t>=</w:t>
      </w:r>
      <w:r>
        <w:rPr>
          <w:spacing w:val="-4"/>
        </w:rPr>
        <w:t> </w:t>
      </w:r>
      <w:r>
        <w:rPr/>
        <w:t>oid</w:t>
      </w:r>
      <w:r>
        <w:rPr>
          <w:spacing w:val="-4"/>
        </w:rPr>
        <w:t> </w:t>
      </w:r>
      <w:r>
        <w:rPr/>
        <w:t>/</w:t>
      </w:r>
      <w:r>
        <w:rPr>
          <w:spacing w:val="-4"/>
        </w:rPr>
        <w:t> </w:t>
      </w:r>
      <w:r>
        <w:rPr/>
        <w:t>(</w:t>
      </w:r>
      <w:r>
        <w:rPr>
          <w:spacing w:val="-4"/>
        </w:rPr>
        <w:t> </w:t>
      </w:r>
      <w:r>
        <w:rPr/>
        <w:t>LPAREN</w:t>
      </w:r>
      <w:r>
        <w:rPr>
          <w:spacing w:val="-4"/>
        </w:rPr>
        <w:t> </w:t>
      </w:r>
      <w:r>
        <w:rPr/>
        <w:t>WSP</w:t>
      </w:r>
      <w:r>
        <w:rPr>
          <w:spacing w:val="-4"/>
        </w:rPr>
        <w:t> </w:t>
      </w:r>
      <w:r>
        <w:rPr/>
        <w:t>oidlist</w:t>
      </w:r>
      <w:r>
        <w:rPr>
          <w:spacing w:val="-4"/>
        </w:rPr>
        <w:t> </w:t>
      </w:r>
      <w:r>
        <w:rPr/>
        <w:t>WSP</w:t>
      </w:r>
      <w:r>
        <w:rPr>
          <w:spacing w:val="-4"/>
        </w:rPr>
        <w:t> </w:t>
      </w:r>
      <w:r>
        <w:rPr/>
        <w:t>RPAREN</w:t>
      </w:r>
      <w:r>
        <w:rPr>
          <w:spacing w:val="-4"/>
        </w:rPr>
        <w:t> </w:t>
      </w:r>
      <w:r>
        <w:rPr/>
        <w:t>) oidlist = oid *( WSP DOLLAR WSP oid )</w:t>
      </w:r>
    </w:p>
    <w:p>
      <w:pPr>
        <w:pStyle w:val="BodyText"/>
        <w:spacing w:line="223" w:lineRule="exact" w:before="215"/>
        <w:ind w:left="880"/>
      </w:pPr>
      <w:r>
        <w:rPr/>
        <w:t>extensions</w:t>
      </w:r>
      <w:r>
        <w:rPr>
          <w:spacing w:val="-5"/>
        </w:rPr>
        <w:t> </w:t>
      </w:r>
      <w:r>
        <w:rPr/>
        <w:t>=</w:t>
      </w:r>
      <w:r>
        <w:rPr>
          <w:spacing w:val="-5"/>
        </w:rPr>
        <w:t> </w:t>
      </w:r>
      <w:r>
        <w:rPr/>
        <w:t>*(</w:t>
      </w:r>
      <w:r>
        <w:rPr>
          <w:spacing w:val="-5"/>
        </w:rPr>
        <w:t> </w:t>
      </w:r>
      <w:r>
        <w:rPr/>
        <w:t>SP</w:t>
      </w:r>
      <w:r>
        <w:rPr>
          <w:spacing w:val="-4"/>
        </w:rPr>
        <w:t> </w:t>
      </w:r>
      <w:r>
        <w:rPr/>
        <w:t>xstring</w:t>
      </w:r>
      <w:r>
        <w:rPr>
          <w:spacing w:val="-5"/>
        </w:rPr>
        <w:t> </w:t>
      </w:r>
      <w:r>
        <w:rPr/>
        <w:t>SP</w:t>
      </w:r>
      <w:r>
        <w:rPr>
          <w:spacing w:val="-5"/>
        </w:rPr>
        <w:t> </w:t>
      </w:r>
      <w:r>
        <w:rPr/>
        <w:t>qdstrings</w:t>
      </w:r>
      <w:r>
        <w:rPr>
          <w:spacing w:val="-4"/>
        </w:rPr>
        <w:t> </w:t>
      </w:r>
      <w:r>
        <w:rPr>
          <w:spacing w:val="-10"/>
        </w:rPr>
        <w:t>)</w:t>
      </w:r>
    </w:p>
    <w:p>
      <w:pPr>
        <w:pStyle w:val="BodyText"/>
        <w:spacing w:line="223" w:lineRule="exact"/>
        <w:ind w:left="880"/>
      </w:pPr>
      <w:r>
        <w:rPr/>
        <w:t>xstring</w:t>
      </w:r>
      <w:r>
        <w:rPr>
          <w:spacing w:val="-6"/>
        </w:rPr>
        <w:t> </w:t>
      </w:r>
      <w:r>
        <w:rPr/>
        <w:t>=</w:t>
      </w:r>
      <w:r>
        <w:rPr>
          <w:spacing w:val="-4"/>
        </w:rPr>
        <w:t> </w:t>
      </w:r>
      <w:r>
        <w:rPr/>
        <w:t>"X"</w:t>
      </w:r>
      <w:r>
        <w:rPr>
          <w:spacing w:val="-4"/>
        </w:rPr>
        <w:t> </w:t>
      </w:r>
      <w:r>
        <w:rPr/>
        <w:t>HYPHEN</w:t>
      </w:r>
      <w:r>
        <w:rPr>
          <w:spacing w:val="-4"/>
        </w:rPr>
        <w:t> </w:t>
      </w:r>
      <w:r>
        <w:rPr/>
        <w:t>1*(</w:t>
      </w:r>
      <w:r>
        <w:rPr>
          <w:spacing w:val="-4"/>
        </w:rPr>
        <w:t> </w:t>
      </w:r>
      <w:r>
        <w:rPr/>
        <w:t>ALPHA</w:t>
      </w:r>
      <w:r>
        <w:rPr>
          <w:spacing w:val="-4"/>
        </w:rPr>
        <w:t> </w:t>
      </w:r>
      <w:r>
        <w:rPr/>
        <w:t>/</w:t>
      </w:r>
      <w:r>
        <w:rPr>
          <w:spacing w:val="-4"/>
        </w:rPr>
        <w:t> </w:t>
      </w:r>
      <w:r>
        <w:rPr/>
        <w:t>HYPHEN</w:t>
      </w:r>
      <w:r>
        <w:rPr>
          <w:spacing w:val="-4"/>
        </w:rPr>
        <w:t> </w:t>
      </w:r>
      <w:r>
        <w:rPr/>
        <w:t>/</w:t>
      </w:r>
      <w:r>
        <w:rPr>
          <w:spacing w:val="-4"/>
        </w:rPr>
        <w:t> </w:t>
      </w:r>
      <w:r>
        <w:rPr/>
        <w:t>USCORE</w:t>
      </w:r>
      <w:r>
        <w:rPr>
          <w:spacing w:val="-3"/>
        </w:rPr>
        <w:t> </w:t>
      </w:r>
      <w:r>
        <w:rPr>
          <w:spacing w:val="-10"/>
        </w:rPr>
        <w:t>)</w:t>
      </w:r>
    </w:p>
    <w:p>
      <w:pPr>
        <w:pStyle w:val="BodyText"/>
        <w:spacing w:line="232" w:lineRule="auto" w:before="219"/>
        <w:ind w:left="880" w:right="1279"/>
      </w:pPr>
      <w:r>
        <w:rPr/>
        <w:t>qdescrs</w:t>
      </w:r>
      <w:r>
        <w:rPr>
          <w:spacing w:val="-4"/>
        </w:rPr>
        <w:t> </w:t>
      </w:r>
      <w:r>
        <w:rPr/>
        <w:t>=</w:t>
      </w:r>
      <w:r>
        <w:rPr>
          <w:spacing w:val="-4"/>
        </w:rPr>
        <w:t> </w:t>
      </w:r>
      <w:r>
        <w:rPr/>
        <w:t>qdescr</w:t>
      </w:r>
      <w:r>
        <w:rPr>
          <w:spacing w:val="-4"/>
        </w:rPr>
        <w:t> </w:t>
      </w:r>
      <w:r>
        <w:rPr/>
        <w:t>/</w:t>
      </w:r>
      <w:r>
        <w:rPr>
          <w:spacing w:val="-4"/>
        </w:rPr>
        <w:t> </w:t>
      </w:r>
      <w:r>
        <w:rPr/>
        <w:t>(</w:t>
      </w:r>
      <w:r>
        <w:rPr>
          <w:spacing w:val="-4"/>
        </w:rPr>
        <w:t> </w:t>
      </w:r>
      <w:r>
        <w:rPr/>
        <w:t>LPAREN</w:t>
      </w:r>
      <w:r>
        <w:rPr>
          <w:spacing w:val="-4"/>
        </w:rPr>
        <w:t> </w:t>
      </w:r>
      <w:r>
        <w:rPr/>
        <w:t>WSP</w:t>
      </w:r>
      <w:r>
        <w:rPr>
          <w:spacing w:val="-4"/>
        </w:rPr>
        <w:t> </w:t>
      </w:r>
      <w:r>
        <w:rPr/>
        <w:t>qdescrlist</w:t>
      </w:r>
      <w:r>
        <w:rPr>
          <w:spacing w:val="-4"/>
        </w:rPr>
        <w:t> </w:t>
      </w:r>
      <w:r>
        <w:rPr/>
        <w:t>WSP</w:t>
      </w:r>
      <w:r>
        <w:rPr>
          <w:spacing w:val="-4"/>
        </w:rPr>
        <w:t> </w:t>
      </w:r>
      <w:r>
        <w:rPr/>
        <w:t>RPAREN</w:t>
      </w:r>
      <w:r>
        <w:rPr>
          <w:spacing w:val="-4"/>
        </w:rPr>
        <w:t> </w:t>
      </w:r>
      <w:r>
        <w:rPr/>
        <w:t>) qdescrlist = [ qdescr *( SP qdescr ) ]</w:t>
      </w:r>
    </w:p>
    <w:p>
      <w:pPr>
        <w:pStyle w:val="BodyText"/>
        <w:spacing w:line="222" w:lineRule="exact"/>
        <w:ind w:left="880"/>
      </w:pPr>
      <w:r>
        <w:rPr/>
        <w:t>qdescr</w:t>
      </w:r>
      <w:r>
        <w:rPr>
          <w:spacing w:val="-5"/>
        </w:rPr>
        <w:t> </w:t>
      </w:r>
      <w:r>
        <w:rPr/>
        <w:t>=</w:t>
      </w:r>
      <w:r>
        <w:rPr>
          <w:spacing w:val="-4"/>
        </w:rPr>
        <w:t> </w:t>
      </w:r>
      <w:r>
        <w:rPr/>
        <w:t>SQUOTE</w:t>
      </w:r>
      <w:r>
        <w:rPr>
          <w:spacing w:val="-5"/>
        </w:rPr>
        <w:t> </w:t>
      </w:r>
      <w:r>
        <w:rPr/>
        <w:t>descr</w:t>
      </w:r>
      <w:r>
        <w:rPr>
          <w:spacing w:val="-4"/>
        </w:rPr>
        <w:t> </w:t>
      </w:r>
      <w:r>
        <w:rPr>
          <w:spacing w:val="-2"/>
        </w:rPr>
        <w:t>SQUOTE</w:t>
      </w:r>
    </w:p>
    <w:p>
      <w:pPr>
        <w:pStyle w:val="BodyText"/>
        <w:spacing w:line="232" w:lineRule="auto" w:before="218"/>
        <w:ind w:left="880"/>
      </w:pPr>
      <w:r>
        <w:rPr/>
        <w:t>qdstrings</w:t>
      </w:r>
      <w:r>
        <w:rPr>
          <w:spacing w:val="-4"/>
        </w:rPr>
        <w:t> </w:t>
      </w:r>
      <w:r>
        <w:rPr/>
        <w:t>=</w:t>
      </w:r>
      <w:r>
        <w:rPr>
          <w:spacing w:val="-4"/>
        </w:rPr>
        <w:t> </w:t>
      </w:r>
      <w:r>
        <w:rPr/>
        <w:t>qdstring</w:t>
      </w:r>
      <w:r>
        <w:rPr>
          <w:spacing w:val="-4"/>
        </w:rPr>
        <w:t> </w:t>
      </w:r>
      <w:r>
        <w:rPr/>
        <w:t>/</w:t>
      </w:r>
      <w:r>
        <w:rPr>
          <w:spacing w:val="-4"/>
        </w:rPr>
        <w:t> </w:t>
      </w:r>
      <w:r>
        <w:rPr/>
        <w:t>(</w:t>
      </w:r>
      <w:r>
        <w:rPr>
          <w:spacing w:val="-4"/>
        </w:rPr>
        <w:t> </w:t>
      </w:r>
      <w:r>
        <w:rPr/>
        <w:t>LPAREN</w:t>
      </w:r>
      <w:r>
        <w:rPr>
          <w:spacing w:val="-4"/>
        </w:rPr>
        <w:t> </w:t>
      </w:r>
      <w:r>
        <w:rPr/>
        <w:t>WSP</w:t>
      </w:r>
      <w:r>
        <w:rPr>
          <w:spacing w:val="-4"/>
        </w:rPr>
        <w:t> </w:t>
      </w:r>
      <w:r>
        <w:rPr/>
        <w:t>qdstringlist</w:t>
      </w:r>
      <w:r>
        <w:rPr>
          <w:spacing w:val="-4"/>
        </w:rPr>
        <w:t> </w:t>
      </w:r>
      <w:r>
        <w:rPr/>
        <w:t>WSP</w:t>
      </w:r>
      <w:r>
        <w:rPr>
          <w:spacing w:val="-4"/>
        </w:rPr>
        <w:t> </w:t>
      </w:r>
      <w:r>
        <w:rPr/>
        <w:t>RPAREN</w:t>
      </w:r>
      <w:r>
        <w:rPr>
          <w:spacing w:val="-4"/>
        </w:rPr>
        <w:t> </w:t>
      </w:r>
      <w:r>
        <w:rPr/>
        <w:t>) qdstringlist = [ qdstring *( SP qdstring ) ]</w:t>
      </w:r>
    </w:p>
    <w:p>
      <w:pPr>
        <w:pStyle w:val="BodyText"/>
        <w:spacing w:line="219" w:lineRule="exact"/>
        <w:ind w:left="880"/>
      </w:pPr>
      <w:r>
        <w:rPr/>
        <w:t>qdstring</w:t>
      </w:r>
      <w:r>
        <w:rPr>
          <w:spacing w:val="-6"/>
        </w:rPr>
        <w:t> </w:t>
      </w:r>
      <w:r>
        <w:rPr/>
        <w:t>=</w:t>
      </w:r>
      <w:r>
        <w:rPr>
          <w:spacing w:val="-5"/>
        </w:rPr>
        <w:t> </w:t>
      </w:r>
      <w:r>
        <w:rPr/>
        <w:t>SQUOTE</w:t>
      </w:r>
      <w:r>
        <w:rPr>
          <w:spacing w:val="-6"/>
        </w:rPr>
        <w:t> </w:t>
      </w:r>
      <w:r>
        <w:rPr/>
        <w:t>dstring</w:t>
      </w:r>
      <w:r>
        <w:rPr>
          <w:spacing w:val="-5"/>
        </w:rPr>
        <w:t> </w:t>
      </w:r>
      <w:r>
        <w:rPr>
          <w:spacing w:val="-2"/>
        </w:rPr>
        <w:t>SQUOTE</w:t>
      </w:r>
    </w:p>
    <w:p>
      <w:pPr>
        <w:pStyle w:val="BodyText"/>
        <w:tabs>
          <w:tab w:pos="4959" w:val="left" w:leader="none"/>
        </w:tabs>
        <w:spacing w:line="223" w:lineRule="exact"/>
        <w:ind w:left="880"/>
      </w:pPr>
      <w:r>
        <w:rPr/>
        <w:t>dstring</w:t>
      </w:r>
      <w:r>
        <w:rPr>
          <w:spacing w:val="-3"/>
        </w:rPr>
        <w:t> </w:t>
      </w:r>
      <w:r>
        <w:rPr/>
        <w:t>=</w:t>
      </w:r>
      <w:r>
        <w:rPr>
          <w:spacing w:val="-3"/>
        </w:rPr>
        <w:t> </w:t>
      </w:r>
      <w:r>
        <w:rPr/>
        <w:t>1*(</w:t>
      </w:r>
      <w:r>
        <w:rPr>
          <w:spacing w:val="-3"/>
        </w:rPr>
        <w:t> </w:t>
      </w:r>
      <w:r>
        <w:rPr/>
        <w:t>QS</w:t>
      </w:r>
      <w:r>
        <w:rPr>
          <w:spacing w:val="-2"/>
        </w:rPr>
        <w:t> </w:t>
      </w:r>
      <w:r>
        <w:rPr/>
        <w:t>/</w:t>
      </w:r>
      <w:r>
        <w:rPr>
          <w:spacing w:val="-3"/>
        </w:rPr>
        <w:t> </w:t>
      </w:r>
      <w:r>
        <w:rPr/>
        <w:t>QQ</w:t>
      </w:r>
      <w:r>
        <w:rPr>
          <w:spacing w:val="-3"/>
        </w:rPr>
        <w:t> </w:t>
      </w:r>
      <w:r>
        <w:rPr/>
        <w:t>/</w:t>
      </w:r>
      <w:r>
        <w:rPr>
          <w:spacing w:val="-3"/>
        </w:rPr>
        <w:t> </w:t>
      </w:r>
      <w:r>
        <w:rPr/>
        <w:t>QUTF8</w:t>
      </w:r>
      <w:r>
        <w:rPr>
          <w:spacing w:val="-2"/>
        </w:rPr>
        <w:t> </w:t>
      </w:r>
      <w:r>
        <w:rPr>
          <w:spacing w:val="-10"/>
        </w:rPr>
        <w:t>)</w:t>
      </w:r>
      <w:r>
        <w:rPr/>
        <w:tab/>
        <w:t>;</w:t>
      </w:r>
      <w:r>
        <w:rPr>
          <w:spacing w:val="-7"/>
        </w:rPr>
        <w:t> </w:t>
      </w:r>
      <w:r>
        <w:rPr/>
        <w:t>escaped</w:t>
      </w:r>
      <w:r>
        <w:rPr>
          <w:spacing w:val="-4"/>
        </w:rPr>
        <w:t> </w:t>
      </w:r>
      <w:r>
        <w:rPr/>
        <w:t>UTF-8</w:t>
      </w:r>
      <w:r>
        <w:rPr>
          <w:spacing w:val="-4"/>
        </w:rPr>
        <w:t> </w:t>
      </w:r>
      <w:r>
        <w:rPr>
          <w:spacing w:val="-2"/>
        </w:rPr>
        <w:t>string</w:t>
      </w:r>
    </w:p>
    <w:p>
      <w:pPr>
        <w:pStyle w:val="BodyText"/>
        <w:spacing w:line="223" w:lineRule="exact" w:before="214"/>
        <w:ind w:left="880"/>
      </w:pPr>
      <w:r>
        <w:rPr/>
        <w:t>QQ</w:t>
      </w:r>
      <w:r>
        <w:rPr>
          <w:spacing w:val="-5"/>
        </w:rPr>
        <w:t> </w:t>
      </w:r>
      <w:r>
        <w:rPr/>
        <w:t>=</w:t>
      </w:r>
      <w:r>
        <w:rPr>
          <w:spacing w:val="57"/>
          <w:w w:val="150"/>
        </w:rPr>
        <w:t> </w:t>
      </w:r>
      <w:r>
        <w:rPr/>
        <w:t>ESC</w:t>
      </w:r>
      <w:r>
        <w:rPr>
          <w:spacing w:val="-3"/>
        </w:rPr>
        <w:t> </w:t>
      </w:r>
      <w:r>
        <w:rPr/>
        <w:t>%x32</w:t>
      </w:r>
      <w:r>
        <w:rPr>
          <w:spacing w:val="-2"/>
        </w:rPr>
        <w:t> </w:t>
      </w:r>
      <w:r>
        <w:rPr/>
        <w:t>%x37</w:t>
      </w:r>
      <w:r>
        <w:rPr>
          <w:spacing w:val="-2"/>
        </w:rPr>
        <w:t> </w:t>
      </w:r>
      <w:r>
        <w:rPr/>
        <w:t>;</w:t>
      </w:r>
      <w:r>
        <w:rPr>
          <w:spacing w:val="-2"/>
        </w:rPr>
        <w:t> "\27"</w:t>
      </w:r>
    </w:p>
    <w:p>
      <w:pPr>
        <w:pStyle w:val="BodyText"/>
        <w:spacing w:line="223" w:lineRule="exact"/>
        <w:ind w:left="880"/>
      </w:pPr>
      <w:r>
        <w:rPr/>
        <w:t>QS</w:t>
      </w:r>
      <w:r>
        <w:rPr>
          <w:spacing w:val="-5"/>
        </w:rPr>
        <w:t> </w:t>
      </w:r>
      <w:r>
        <w:rPr/>
        <w:t>=</w:t>
      </w:r>
      <w:r>
        <w:rPr>
          <w:spacing w:val="57"/>
          <w:w w:val="150"/>
        </w:rPr>
        <w:t> </w:t>
      </w:r>
      <w:r>
        <w:rPr/>
        <w:t>ESC</w:t>
      </w:r>
      <w:r>
        <w:rPr>
          <w:spacing w:val="-2"/>
        </w:rPr>
        <w:t> </w:t>
      </w:r>
      <w:r>
        <w:rPr/>
        <w:t>%x35</w:t>
      </w:r>
      <w:r>
        <w:rPr>
          <w:spacing w:val="-3"/>
        </w:rPr>
        <w:t> </w:t>
      </w:r>
      <w:r>
        <w:rPr/>
        <w:t>(</w:t>
      </w:r>
      <w:r>
        <w:rPr>
          <w:spacing w:val="-2"/>
        </w:rPr>
        <w:t> </w:t>
      </w:r>
      <w:r>
        <w:rPr/>
        <w:t>%x43</w:t>
      </w:r>
      <w:r>
        <w:rPr>
          <w:spacing w:val="-2"/>
        </w:rPr>
        <w:t> </w:t>
      </w:r>
      <w:r>
        <w:rPr/>
        <w:t>/</w:t>
      </w:r>
      <w:r>
        <w:rPr>
          <w:spacing w:val="-2"/>
        </w:rPr>
        <w:t> </w:t>
      </w:r>
      <w:r>
        <w:rPr/>
        <w:t>%x63</w:t>
      </w:r>
      <w:r>
        <w:rPr>
          <w:spacing w:val="-3"/>
        </w:rPr>
        <w:t> </w:t>
      </w:r>
      <w:r>
        <w:rPr/>
        <w:t>)</w:t>
      </w:r>
      <w:r>
        <w:rPr>
          <w:spacing w:val="-2"/>
        </w:rPr>
        <w:t> </w:t>
      </w:r>
      <w:r>
        <w:rPr/>
        <w:t>;</w:t>
      </w:r>
      <w:r>
        <w:rPr>
          <w:spacing w:val="-2"/>
        </w:rPr>
        <w:t> </w:t>
      </w:r>
      <w:r>
        <w:rPr/>
        <w:t>"\5C"</w:t>
      </w:r>
      <w:r>
        <w:rPr>
          <w:spacing w:val="-2"/>
        </w:rPr>
        <w:t> </w:t>
      </w:r>
      <w:r>
        <w:rPr/>
        <w:t>/</w:t>
      </w:r>
      <w:r>
        <w:rPr>
          <w:spacing w:val="-2"/>
        </w:rPr>
        <w:t> "\5c"</w:t>
      </w:r>
    </w:p>
    <w:p>
      <w:pPr>
        <w:pStyle w:val="BodyText"/>
        <w:spacing w:line="223" w:lineRule="exact" w:before="213"/>
        <w:ind w:left="880"/>
      </w:pPr>
      <w:r>
        <w:rPr/>
        <w:t>;</w:t>
      </w:r>
      <w:r>
        <w:rPr>
          <w:spacing w:val="-5"/>
        </w:rPr>
        <w:t> </w:t>
      </w:r>
      <w:r>
        <w:rPr/>
        <w:t>Any</w:t>
      </w:r>
      <w:r>
        <w:rPr>
          <w:spacing w:val="-5"/>
        </w:rPr>
        <w:t> </w:t>
      </w:r>
      <w:r>
        <w:rPr/>
        <w:t>UTF-8</w:t>
      </w:r>
      <w:r>
        <w:rPr>
          <w:spacing w:val="-4"/>
        </w:rPr>
        <w:t> </w:t>
      </w:r>
      <w:r>
        <w:rPr/>
        <w:t>encoded</w:t>
      </w:r>
      <w:r>
        <w:rPr>
          <w:spacing w:val="-5"/>
        </w:rPr>
        <w:t> </w:t>
      </w:r>
      <w:r>
        <w:rPr/>
        <w:t>Unicode</w:t>
      </w:r>
      <w:r>
        <w:rPr>
          <w:spacing w:val="-4"/>
        </w:rPr>
        <w:t> </w:t>
      </w:r>
      <w:r>
        <w:rPr>
          <w:spacing w:val="-2"/>
        </w:rPr>
        <w:t>character</w:t>
      </w:r>
    </w:p>
    <w:p>
      <w:pPr>
        <w:pStyle w:val="BodyText"/>
        <w:tabs>
          <w:tab w:pos="1959" w:val="left" w:leader="none"/>
        </w:tabs>
        <w:spacing w:line="232" w:lineRule="auto" w:before="2"/>
        <w:ind w:left="880" w:right="3919"/>
      </w:pPr>
      <w:r>
        <w:rPr/>
        <w:t>;</w:t>
      </w:r>
      <w:r>
        <w:rPr>
          <w:spacing w:val="-7"/>
        </w:rPr>
        <w:t> </w:t>
      </w:r>
      <w:r>
        <w:rPr/>
        <w:t>except</w:t>
      </w:r>
      <w:r>
        <w:rPr>
          <w:spacing w:val="-7"/>
        </w:rPr>
        <w:t> </w:t>
      </w:r>
      <w:r>
        <w:rPr/>
        <w:t>%x27</w:t>
      </w:r>
      <w:r>
        <w:rPr>
          <w:spacing w:val="-7"/>
        </w:rPr>
        <w:t> </w:t>
      </w:r>
      <w:r>
        <w:rPr/>
        <w:t>("\’")</w:t>
      </w:r>
      <w:r>
        <w:rPr>
          <w:spacing w:val="-7"/>
        </w:rPr>
        <w:t> </w:t>
      </w:r>
      <w:r>
        <w:rPr/>
        <w:t>and</w:t>
      </w:r>
      <w:r>
        <w:rPr>
          <w:spacing w:val="-7"/>
        </w:rPr>
        <w:t> </w:t>
      </w:r>
      <w:r>
        <w:rPr/>
        <w:t>%x5C</w:t>
      </w:r>
      <w:r>
        <w:rPr>
          <w:spacing w:val="-7"/>
        </w:rPr>
        <w:t> </w:t>
      </w:r>
      <w:r>
        <w:rPr/>
        <w:t>("\") </w:t>
      </w:r>
      <w:r>
        <w:rPr>
          <w:spacing w:val="-2"/>
        </w:rPr>
        <w:t>QUTF8</w:t>
      </w:r>
      <w:r>
        <w:rPr/>
        <w:tab/>
        <w:t>= QUTF1 / UTFMB</w:t>
      </w:r>
    </w:p>
    <w:p>
      <w:pPr>
        <w:pStyle w:val="BodyText"/>
        <w:tabs>
          <w:tab w:pos="1959" w:val="left" w:leader="none"/>
        </w:tabs>
        <w:spacing w:line="232" w:lineRule="auto" w:before="220"/>
        <w:ind w:left="880" w:right="1519"/>
      </w:pPr>
      <w:r>
        <w:rPr/>
        <w:t>;</w:t>
      </w:r>
      <w:r>
        <w:rPr>
          <w:spacing w:val="-5"/>
        </w:rPr>
        <w:t> </w:t>
      </w:r>
      <w:r>
        <w:rPr/>
        <w:t>Any</w:t>
      </w:r>
      <w:r>
        <w:rPr>
          <w:spacing w:val="-5"/>
        </w:rPr>
        <w:t> </w:t>
      </w:r>
      <w:r>
        <w:rPr/>
        <w:t>ASCII</w:t>
      </w:r>
      <w:r>
        <w:rPr>
          <w:spacing w:val="-5"/>
        </w:rPr>
        <w:t> </w:t>
      </w:r>
      <w:r>
        <w:rPr/>
        <w:t>character</w:t>
      </w:r>
      <w:r>
        <w:rPr>
          <w:spacing w:val="-5"/>
        </w:rPr>
        <w:t> </w:t>
      </w:r>
      <w:r>
        <w:rPr/>
        <w:t>except</w:t>
      </w:r>
      <w:r>
        <w:rPr>
          <w:spacing w:val="-5"/>
        </w:rPr>
        <w:t> </w:t>
      </w:r>
      <w:r>
        <w:rPr/>
        <w:t>%x27</w:t>
      </w:r>
      <w:r>
        <w:rPr>
          <w:spacing w:val="-5"/>
        </w:rPr>
        <w:t> </w:t>
      </w:r>
      <w:r>
        <w:rPr/>
        <w:t>("\’")</w:t>
      </w:r>
      <w:r>
        <w:rPr>
          <w:spacing w:val="-5"/>
        </w:rPr>
        <w:t> </w:t>
      </w:r>
      <w:r>
        <w:rPr/>
        <w:t>and</w:t>
      </w:r>
      <w:r>
        <w:rPr>
          <w:spacing w:val="-5"/>
        </w:rPr>
        <w:t> </w:t>
      </w:r>
      <w:r>
        <w:rPr/>
        <w:t>%x5C</w:t>
      </w:r>
      <w:r>
        <w:rPr>
          <w:spacing w:val="-5"/>
        </w:rPr>
        <w:t> </w:t>
      </w:r>
      <w:r>
        <w:rPr/>
        <w:t>("\") </w:t>
      </w:r>
      <w:r>
        <w:rPr>
          <w:spacing w:val="-2"/>
        </w:rPr>
        <w:t>QUTF1</w:t>
      </w:r>
      <w:r>
        <w:rPr/>
        <w:tab/>
        <w:t>= %x00-26 / %x28-5B / %x5D-7F</w:t>
      </w:r>
    </w:p>
    <w:p>
      <w:pPr>
        <w:pStyle w:val="BodyText"/>
        <w:spacing w:line="232" w:lineRule="auto" w:before="221"/>
        <w:ind w:right="319"/>
      </w:pPr>
      <w:r>
        <w:rPr/>
        <w:t>Schema</w:t>
      </w:r>
      <w:r>
        <w:rPr>
          <w:spacing w:val="-5"/>
        </w:rPr>
        <w:t> </w:t>
      </w:r>
      <w:r>
        <w:rPr/>
        <w:t>definitions</w:t>
      </w:r>
      <w:r>
        <w:rPr>
          <w:spacing w:val="-5"/>
        </w:rPr>
        <w:t> </w:t>
      </w:r>
      <w:r>
        <w:rPr/>
        <w:t>in</w:t>
      </w:r>
      <w:r>
        <w:rPr>
          <w:spacing w:val="-5"/>
        </w:rPr>
        <w:t> </w:t>
      </w:r>
      <w:r>
        <w:rPr/>
        <w:t>this</w:t>
      </w:r>
      <w:r>
        <w:rPr>
          <w:spacing w:val="-5"/>
        </w:rPr>
        <w:t> </w:t>
      </w:r>
      <w:r>
        <w:rPr/>
        <w:t>section</w:t>
      </w:r>
      <w:r>
        <w:rPr>
          <w:spacing w:val="-5"/>
        </w:rPr>
        <w:t> </w:t>
      </w:r>
      <w:r>
        <w:rPr/>
        <w:t>also</w:t>
      </w:r>
      <w:r>
        <w:rPr>
          <w:spacing w:val="-5"/>
        </w:rPr>
        <w:t> </w:t>
      </w:r>
      <w:r>
        <w:rPr/>
        <w:t>share</w:t>
      </w:r>
      <w:r>
        <w:rPr>
          <w:spacing w:val="-5"/>
        </w:rPr>
        <w:t> </w:t>
      </w:r>
      <w:r>
        <w:rPr/>
        <w:t>a</w:t>
      </w:r>
      <w:r>
        <w:rPr>
          <w:spacing w:val="-5"/>
        </w:rPr>
        <w:t> </w:t>
      </w:r>
      <w:r>
        <w:rPr/>
        <w:t>number</w:t>
      </w:r>
      <w:r>
        <w:rPr>
          <w:spacing w:val="-5"/>
        </w:rPr>
        <w:t> </w:t>
      </w:r>
      <w:r>
        <w:rPr/>
        <w:t>of</w:t>
      </w:r>
      <w:r>
        <w:rPr>
          <w:spacing w:val="-5"/>
        </w:rPr>
        <w:t> </w:t>
      </w:r>
      <w:r>
        <w:rPr/>
        <w:t>common </w:t>
      </w:r>
      <w:r>
        <w:rPr>
          <w:spacing w:val="-2"/>
        </w:rPr>
        <w:t>terms.</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The</w:t>
      </w:r>
      <w:r>
        <w:rPr>
          <w:spacing w:val="-4"/>
        </w:rPr>
        <w:t> </w:t>
      </w:r>
      <w:r>
        <w:rPr/>
        <w:t>NAME</w:t>
      </w:r>
      <w:r>
        <w:rPr>
          <w:spacing w:val="-4"/>
        </w:rPr>
        <w:t> </w:t>
      </w:r>
      <w:r>
        <w:rPr/>
        <w:t>field</w:t>
      </w:r>
      <w:r>
        <w:rPr>
          <w:spacing w:val="-4"/>
        </w:rPr>
        <w:t> </w:t>
      </w:r>
      <w:r>
        <w:rPr/>
        <w:t>provides</w:t>
      </w:r>
      <w:r>
        <w:rPr>
          <w:spacing w:val="-4"/>
        </w:rPr>
        <w:t> </w:t>
      </w:r>
      <w:r>
        <w:rPr/>
        <w:t>a</w:t>
      </w:r>
      <w:r>
        <w:rPr>
          <w:spacing w:val="-4"/>
        </w:rPr>
        <w:t> </w:t>
      </w:r>
      <w:r>
        <w:rPr/>
        <w:t>set</w:t>
      </w:r>
      <w:r>
        <w:rPr>
          <w:spacing w:val="-4"/>
        </w:rPr>
        <w:t> </w:t>
      </w:r>
      <w:r>
        <w:rPr/>
        <w:t>of</w:t>
      </w:r>
      <w:r>
        <w:rPr>
          <w:spacing w:val="-4"/>
        </w:rPr>
        <w:t> </w:t>
      </w:r>
      <w:r>
        <w:rPr/>
        <w:t>short</w:t>
      </w:r>
      <w:r>
        <w:rPr>
          <w:spacing w:val="-4"/>
        </w:rPr>
        <w:t> </w:t>
      </w:r>
      <w:r>
        <w:rPr/>
        <w:t>names</w:t>
      </w:r>
      <w:r>
        <w:rPr>
          <w:spacing w:val="-4"/>
        </w:rPr>
        <w:t> </w:t>
      </w:r>
      <w:r>
        <w:rPr/>
        <w:t>(descriptors)</w:t>
      </w:r>
      <w:r>
        <w:rPr>
          <w:spacing w:val="-4"/>
        </w:rPr>
        <w:t> </w:t>
      </w:r>
      <w:r>
        <w:rPr/>
        <w:t>that</w:t>
      </w:r>
      <w:r>
        <w:rPr>
          <w:spacing w:val="-4"/>
        </w:rPr>
        <w:t> </w:t>
      </w:r>
      <w:r>
        <w:rPr/>
        <w:t>are to be used as aliases for the OID.</w:t>
      </w:r>
    </w:p>
    <w:p>
      <w:pPr>
        <w:pStyle w:val="BodyText"/>
        <w:spacing w:line="232" w:lineRule="auto" w:before="220"/>
        <w:ind w:right="319"/>
      </w:pPr>
      <w:r>
        <w:rPr/>
        <w:t>The</w:t>
      </w:r>
      <w:r>
        <w:rPr>
          <w:spacing w:val="-5"/>
        </w:rPr>
        <w:t> </w:t>
      </w:r>
      <w:r>
        <w:rPr/>
        <w:t>DESC</w:t>
      </w:r>
      <w:r>
        <w:rPr>
          <w:spacing w:val="-5"/>
        </w:rPr>
        <w:t> </w:t>
      </w:r>
      <w:r>
        <w:rPr/>
        <w:t>field</w:t>
      </w:r>
      <w:r>
        <w:rPr>
          <w:spacing w:val="-5"/>
        </w:rPr>
        <w:t> </w:t>
      </w:r>
      <w:r>
        <w:rPr/>
        <w:t>optionally</w:t>
      </w:r>
      <w:r>
        <w:rPr>
          <w:spacing w:val="-5"/>
        </w:rPr>
        <w:t> </w:t>
      </w:r>
      <w:r>
        <w:rPr/>
        <w:t>allows</w:t>
      </w:r>
      <w:r>
        <w:rPr>
          <w:spacing w:val="-5"/>
        </w:rPr>
        <w:t> </w:t>
      </w:r>
      <w:r>
        <w:rPr/>
        <w:t>a</w:t>
      </w:r>
      <w:r>
        <w:rPr>
          <w:spacing w:val="-5"/>
        </w:rPr>
        <w:t> </w:t>
      </w:r>
      <w:r>
        <w:rPr/>
        <w:t>descriptive</w:t>
      </w:r>
      <w:r>
        <w:rPr>
          <w:spacing w:val="-5"/>
        </w:rPr>
        <w:t> </w:t>
      </w:r>
      <w:r>
        <w:rPr/>
        <w:t>string</w:t>
      </w:r>
      <w:r>
        <w:rPr>
          <w:spacing w:val="-5"/>
        </w:rPr>
        <w:t> </w:t>
      </w:r>
      <w:r>
        <w:rPr/>
        <w:t>to</w:t>
      </w:r>
      <w:r>
        <w:rPr>
          <w:spacing w:val="-5"/>
        </w:rPr>
        <w:t> </w:t>
      </w:r>
      <w:r>
        <w:rPr/>
        <w:t>be</w:t>
      </w:r>
      <w:r>
        <w:rPr>
          <w:spacing w:val="-5"/>
        </w:rPr>
        <w:t> </w:t>
      </w:r>
      <w:r>
        <w:rPr/>
        <w:t>provided by the directory administrator and/or implementor.</w:t>
      </w:r>
      <w:r>
        <w:rPr>
          <w:spacing w:val="80"/>
        </w:rPr>
        <w:t> </w:t>
      </w:r>
      <w:r>
        <w:rPr/>
        <w:t>While specifications may suggest a descriptive string, there is no requirement that the suggested (or any) descriptive string be used.</w:t>
      </w:r>
    </w:p>
    <w:p>
      <w:pPr>
        <w:pStyle w:val="BodyText"/>
        <w:spacing w:before="216"/>
      </w:pPr>
      <w:r>
        <w:rPr/>
        <w:t>The</w:t>
      </w:r>
      <w:r>
        <w:rPr>
          <w:spacing w:val="-8"/>
        </w:rPr>
        <w:t> </w:t>
      </w:r>
      <w:r>
        <w:rPr/>
        <w:t>OBSOLETE</w:t>
      </w:r>
      <w:r>
        <w:rPr>
          <w:spacing w:val="-5"/>
        </w:rPr>
        <w:t> </w:t>
      </w:r>
      <w:r>
        <w:rPr/>
        <w:t>field,</w:t>
      </w:r>
      <w:r>
        <w:rPr>
          <w:spacing w:val="-5"/>
        </w:rPr>
        <w:t> </w:t>
      </w:r>
      <w:r>
        <w:rPr/>
        <w:t>if</w:t>
      </w:r>
      <w:r>
        <w:rPr>
          <w:spacing w:val="-5"/>
        </w:rPr>
        <w:t> </w:t>
      </w:r>
      <w:r>
        <w:rPr/>
        <w:t>present,</w:t>
      </w:r>
      <w:r>
        <w:rPr>
          <w:spacing w:val="-5"/>
        </w:rPr>
        <w:t> </w:t>
      </w:r>
      <w:r>
        <w:rPr/>
        <w:t>indicates</w:t>
      </w:r>
      <w:r>
        <w:rPr>
          <w:spacing w:val="-5"/>
        </w:rPr>
        <w:t> </w:t>
      </w:r>
      <w:r>
        <w:rPr/>
        <w:t>the</w:t>
      </w:r>
      <w:r>
        <w:rPr>
          <w:spacing w:val="-5"/>
        </w:rPr>
        <w:t> </w:t>
      </w:r>
      <w:r>
        <w:rPr/>
        <w:t>element</w:t>
      </w:r>
      <w:r>
        <w:rPr>
          <w:spacing w:val="-5"/>
        </w:rPr>
        <w:t> </w:t>
      </w:r>
      <w:r>
        <w:rPr/>
        <w:t>is</w:t>
      </w:r>
      <w:r>
        <w:rPr>
          <w:spacing w:val="-5"/>
        </w:rPr>
        <w:t> </w:t>
      </w:r>
      <w:r>
        <w:rPr/>
        <w:t>not</w:t>
      </w:r>
      <w:r>
        <w:rPr>
          <w:spacing w:val="-5"/>
        </w:rPr>
        <w:t> </w:t>
      </w:r>
      <w:r>
        <w:rPr>
          <w:spacing w:val="-2"/>
        </w:rPr>
        <w:t>active.</w:t>
      </w:r>
    </w:p>
    <w:p>
      <w:pPr>
        <w:pStyle w:val="BodyText"/>
        <w:spacing w:line="232" w:lineRule="auto" w:before="219"/>
        <w:ind w:right="319"/>
      </w:pPr>
      <w:r>
        <w:rPr/>
        <w:t>Implementors should note that future versions of this document may expand these definitions to include additional terms.</w:t>
      </w:r>
      <w:r>
        <w:rPr>
          <w:spacing w:val="80"/>
        </w:rPr>
        <w:t> </w:t>
      </w:r>
      <w:r>
        <w:rPr/>
        <w:t>Terms whose identifier</w:t>
      </w:r>
      <w:r>
        <w:rPr>
          <w:spacing w:val="-5"/>
        </w:rPr>
        <w:t> </w:t>
      </w:r>
      <w:r>
        <w:rPr/>
        <w:t>begins</w:t>
      </w:r>
      <w:r>
        <w:rPr>
          <w:spacing w:val="-5"/>
        </w:rPr>
        <w:t> </w:t>
      </w:r>
      <w:r>
        <w:rPr/>
        <w:t>with</w:t>
      </w:r>
      <w:r>
        <w:rPr>
          <w:spacing w:val="-5"/>
        </w:rPr>
        <w:t> </w:t>
      </w:r>
      <w:r>
        <w:rPr/>
        <w:t>"X-"</w:t>
      </w:r>
      <w:r>
        <w:rPr>
          <w:spacing w:val="-5"/>
        </w:rPr>
        <w:t> </w:t>
      </w:r>
      <w:r>
        <w:rPr/>
        <w:t>are</w:t>
      </w:r>
      <w:r>
        <w:rPr>
          <w:spacing w:val="-5"/>
        </w:rPr>
        <w:t> </w:t>
      </w:r>
      <w:r>
        <w:rPr/>
        <w:t>reserved</w:t>
      </w:r>
      <w:r>
        <w:rPr>
          <w:spacing w:val="-5"/>
        </w:rPr>
        <w:t> </w:t>
      </w:r>
      <w:r>
        <w:rPr/>
        <w:t>for</w:t>
      </w:r>
      <w:r>
        <w:rPr>
          <w:spacing w:val="-5"/>
        </w:rPr>
        <w:t> </w:t>
      </w:r>
      <w:r>
        <w:rPr/>
        <w:t>private</w:t>
      </w:r>
      <w:r>
        <w:rPr>
          <w:spacing w:val="-5"/>
        </w:rPr>
        <w:t> </w:t>
      </w:r>
      <w:r>
        <w:rPr/>
        <w:t>experiments</w:t>
      </w:r>
      <w:r>
        <w:rPr>
          <w:spacing w:val="-5"/>
        </w:rPr>
        <w:t> </w:t>
      </w:r>
      <w:r>
        <w:rPr/>
        <w:t>and are followed by &lt;SP&gt; and &lt;qdstrings&gt; tokens.</w:t>
      </w:r>
    </w:p>
    <w:p>
      <w:pPr>
        <w:pStyle w:val="ListParagraph"/>
        <w:numPr>
          <w:ilvl w:val="2"/>
          <w:numId w:val="3"/>
        </w:numPr>
        <w:tabs>
          <w:tab w:pos="1114" w:val="left" w:leader="none"/>
        </w:tabs>
        <w:spacing w:line="240" w:lineRule="auto" w:before="215" w:after="0"/>
        <w:ind w:left="1114" w:right="0" w:hanging="954"/>
        <w:jc w:val="left"/>
        <w:rPr>
          <w:sz w:val="20"/>
        </w:rPr>
      </w:pPr>
      <w:r>
        <w:rPr>
          <w:sz w:val="20"/>
        </w:rPr>
        <w:t>Object</w:t>
      </w:r>
      <w:r>
        <w:rPr>
          <w:spacing w:val="-8"/>
          <w:sz w:val="20"/>
        </w:rPr>
        <w:t> </w:t>
      </w:r>
      <w:r>
        <w:rPr>
          <w:sz w:val="20"/>
        </w:rPr>
        <w:t>Class</w:t>
      </w:r>
      <w:r>
        <w:rPr>
          <w:spacing w:val="-5"/>
          <w:sz w:val="20"/>
        </w:rPr>
        <w:t> </w:t>
      </w:r>
      <w:r>
        <w:rPr>
          <w:spacing w:val="-2"/>
          <w:sz w:val="20"/>
        </w:rPr>
        <w:t>Definitions</w:t>
      </w:r>
    </w:p>
    <w:p>
      <w:pPr>
        <w:pStyle w:val="BodyText"/>
        <w:spacing w:before="214"/>
      </w:pPr>
      <w:r>
        <w:rPr/>
        <w:t>Object</w:t>
      </w:r>
      <w:r>
        <w:rPr>
          <w:spacing w:val="-6"/>
        </w:rPr>
        <w:t> </w:t>
      </w:r>
      <w:r>
        <w:rPr/>
        <w:t>Class</w:t>
      </w:r>
      <w:r>
        <w:rPr>
          <w:spacing w:val="-6"/>
        </w:rPr>
        <w:t> </w:t>
      </w:r>
      <w:r>
        <w:rPr/>
        <w:t>definitions</w:t>
      </w:r>
      <w:r>
        <w:rPr>
          <w:spacing w:val="-6"/>
        </w:rPr>
        <w:t> </w:t>
      </w:r>
      <w:r>
        <w:rPr/>
        <w:t>are</w:t>
      </w:r>
      <w:r>
        <w:rPr>
          <w:spacing w:val="-5"/>
        </w:rPr>
        <w:t> </w:t>
      </w:r>
      <w:r>
        <w:rPr/>
        <w:t>written</w:t>
      </w:r>
      <w:r>
        <w:rPr>
          <w:spacing w:val="-6"/>
        </w:rPr>
        <w:t> </w:t>
      </w:r>
      <w:r>
        <w:rPr/>
        <w:t>according</w:t>
      </w:r>
      <w:r>
        <w:rPr>
          <w:spacing w:val="-6"/>
        </w:rPr>
        <w:t> </w:t>
      </w:r>
      <w:r>
        <w:rPr/>
        <w:t>to</w:t>
      </w:r>
      <w:r>
        <w:rPr>
          <w:spacing w:val="-6"/>
        </w:rPr>
        <w:t> </w:t>
      </w:r>
      <w:r>
        <w:rPr/>
        <w:t>the</w:t>
      </w:r>
      <w:r>
        <w:rPr>
          <w:spacing w:val="-5"/>
        </w:rPr>
        <w:t> </w:t>
      </w:r>
      <w:r>
        <w:rPr>
          <w:spacing w:val="-2"/>
        </w:rPr>
        <w:t>ABNF:</w:t>
      </w:r>
    </w:p>
    <w:p>
      <w:pPr>
        <w:pStyle w:val="BodyText"/>
        <w:spacing w:line="223" w:lineRule="exact" w:before="213"/>
        <w:ind w:left="760"/>
      </w:pPr>
      <w:r>
        <w:rPr/>
        <w:t>ObjectClassDescription</w:t>
      </w:r>
      <w:r>
        <w:rPr>
          <w:spacing w:val="-10"/>
        </w:rPr>
        <w:t> </w:t>
      </w:r>
      <w:r>
        <w:rPr/>
        <w:t>=</w:t>
      </w:r>
      <w:r>
        <w:rPr>
          <w:spacing w:val="-10"/>
        </w:rPr>
        <w:t> </w:t>
      </w:r>
      <w:r>
        <w:rPr/>
        <w:t>LPAREN</w:t>
      </w:r>
      <w:r>
        <w:rPr>
          <w:spacing w:val="-9"/>
        </w:rPr>
        <w:t> </w:t>
      </w:r>
      <w:r>
        <w:rPr>
          <w:spacing w:val="-5"/>
        </w:rPr>
        <w:t>WSP</w:t>
      </w:r>
    </w:p>
    <w:p>
      <w:pPr>
        <w:pStyle w:val="BodyText"/>
        <w:tabs>
          <w:tab w:pos="4479" w:val="left" w:leader="none"/>
        </w:tabs>
        <w:spacing w:line="220" w:lineRule="exact"/>
        <w:ind w:left="1240"/>
      </w:pPr>
      <w:r>
        <w:rPr>
          <w:spacing w:val="-2"/>
        </w:rPr>
        <w:t>numericoid</w:t>
      </w:r>
      <w:r>
        <w:rPr/>
        <w:tab/>
        <w:t>;</w:t>
      </w:r>
      <w:r>
        <w:rPr>
          <w:spacing w:val="-6"/>
        </w:rPr>
        <w:t> </w:t>
      </w:r>
      <w:r>
        <w:rPr/>
        <w:t>object</w:t>
      </w:r>
      <w:r>
        <w:rPr>
          <w:spacing w:val="-3"/>
        </w:rPr>
        <w:t> </w:t>
      </w:r>
      <w:r>
        <w:rPr>
          <w:spacing w:val="-2"/>
        </w:rPr>
        <w:t>identifier</w:t>
      </w:r>
    </w:p>
    <w:p>
      <w:pPr>
        <w:pStyle w:val="BodyText"/>
        <w:tabs>
          <w:tab w:pos="4479" w:val="left" w:leader="none"/>
        </w:tabs>
        <w:spacing w:line="232" w:lineRule="auto" w:before="2"/>
        <w:ind w:left="1240" w:right="1279"/>
      </w:pPr>
      <w:r>
        <w:rPr/>
        <w:t>[ SP "NAME" SP qdescrs ]</w:t>
        <w:tab/>
        <w:t>;</w:t>
      </w:r>
      <w:r>
        <w:rPr>
          <w:spacing w:val="-13"/>
        </w:rPr>
        <w:t> </w:t>
      </w:r>
      <w:r>
        <w:rPr/>
        <w:t>short</w:t>
      </w:r>
      <w:r>
        <w:rPr>
          <w:spacing w:val="-13"/>
        </w:rPr>
        <w:t> </w:t>
      </w:r>
      <w:r>
        <w:rPr/>
        <w:t>names</w:t>
      </w:r>
      <w:r>
        <w:rPr>
          <w:spacing w:val="-13"/>
        </w:rPr>
        <w:t> </w:t>
      </w:r>
      <w:r>
        <w:rPr/>
        <w:t>(descriptors) [ SP "DESC" SP qdstring ]</w:t>
      </w:r>
      <w:r>
        <w:rPr>
          <w:spacing w:val="80"/>
        </w:rPr>
        <w:t> </w:t>
      </w:r>
      <w:r>
        <w:rPr/>
        <w:t>; description</w:t>
      </w:r>
    </w:p>
    <w:p>
      <w:pPr>
        <w:pStyle w:val="BodyText"/>
        <w:tabs>
          <w:tab w:pos="4479" w:val="left" w:leader="none"/>
        </w:tabs>
        <w:spacing w:line="219" w:lineRule="exact"/>
        <w:ind w:left="1240"/>
      </w:pPr>
      <w:r>
        <w:rPr/>
        <w:t>[</w:t>
      </w:r>
      <w:r>
        <w:rPr>
          <w:spacing w:val="-5"/>
        </w:rPr>
        <w:t> </w:t>
      </w:r>
      <w:r>
        <w:rPr/>
        <w:t>SP</w:t>
      </w:r>
      <w:r>
        <w:rPr>
          <w:spacing w:val="-4"/>
        </w:rPr>
        <w:t> </w:t>
      </w:r>
      <w:r>
        <w:rPr/>
        <w:t>"OBSOLETE"</w:t>
      </w:r>
      <w:r>
        <w:rPr>
          <w:spacing w:val="-4"/>
        </w:rPr>
        <w:t> </w:t>
      </w:r>
      <w:r>
        <w:rPr>
          <w:spacing w:val="-10"/>
        </w:rPr>
        <w:t>]</w:t>
      </w:r>
      <w:r>
        <w:rPr/>
        <w:tab/>
        <w:t>;</w:t>
      </w:r>
      <w:r>
        <w:rPr>
          <w:spacing w:val="-2"/>
        </w:rPr>
        <w:t> </w:t>
      </w:r>
      <w:r>
        <w:rPr/>
        <w:t>not</w:t>
      </w:r>
      <w:r>
        <w:rPr>
          <w:spacing w:val="-2"/>
        </w:rPr>
        <w:t> active</w:t>
      </w:r>
    </w:p>
    <w:p>
      <w:pPr>
        <w:pStyle w:val="BodyText"/>
        <w:tabs>
          <w:tab w:pos="4479" w:val="left" w:leader="none"/>
        </w:tabs>
        <w:spacing w:line="232" w:lineRule="auto" w:before="2"/>
        <w:ind w:left="1240" w:right="1519"/>
        <w:jc w:val="both"/>
      </w:pPr>
      <w:r>
        <w:rPr/>
        <w:t>[</w:t>
      </w:r>
      <w:r>
        <w:rPr>
          <w:spacing w:val="-4"/>
        </w:rPr>
        <w:t> </w:t>
      </w:r>
      <w:r>
        <w:rPr/>
        <w:t>SP</w:t>
      </w:r>
      <w:r>
        <w:rPr>
          <w:spacing w:val="-4"/>
        </w:rPr>
        <w:t> </w:t>
      </w:r>
      <w:r>
        <w:rPr/>
        <w:t>"SUP"</w:t>
      </w:r>
      <w:r>
        <w:rPr>
          <w:spacing w:val="-4"/>
        </w:rPr>
        <w:t> </w:t>
      </w:r>
      <w:r>
        <w:rPr/>
        <w:t>SP</w:t>
      </w:r>
      <w:r>
        <w:rPr>
          <w:spacing w:val="-4"/>
        </w:rPr>
        <w:t> </w:t>
      </w:r>
      <w:r>
        <w:rPr/>
        <w:t>oids</w:t>
      </w:r>
      <w:r>
        <w:rPr>
          <w:spacing w:val="-4"/>
        </w:rPr>
        <w:t> </w:t>
      </w:r>
      <w:r>
        <w:rPr/>
        <w:t>]</w:t>
      </w:r>
      <w:r>
        <w:rPr>
          <w:spacing w:val="80"/>
          <w:w w:val="150"/>
        </w:rPr>
        <w:t>   </w:t>
      </w:r>
      <w:r>
        <w:rPr/>
        <w:t>;</w:t>
      </w:r>
      <w:r>
        <w:rPr>
          <w:spacing w:val="-4"/>
        </w:rPr>
        <w:t> </w:t>
      </w:r>
      <w:r>
        <w:rPr/>
        <w:t>superior</w:t>
      </w:r>
      <w:r>
        <w:rPr>
          <w:spacing w:val="-4"/>
        </w:rPr>
        <w:t> </w:t>
      </w:r>
      <w:r>
        <w:rPr/>
        <w:t>object</w:t>
      </w:r>
      <w:r>
        <w:rPr>
          <w:spacing w:val="-4"/>
        </w:rPr>
        <w:t> </w:t>
      </w:r>
      <w:r>
        <w:rPr/>
        <w:t>classes [ SP kind ]</w:t>
        <w:tab/>
        <w:t>; kind of class</w:t>
      </w:r>
    </w:p>
    <w:p>
      <w:pPr>
        <w:pStyle w:val="BodyText"/>
        <w:spacing w:line="232" w:lineRule="auto"/>
        <w:ind w:left="1240" w:right="2479"/>
        <w:jc w:val="both"/>
      </w:pPr>
      <w:r>
        <w:rPr/>
        <w:t>[</w:t>
      </w:r>
      <w:r>
        <w:rPr>
          <w:spacing w:val="-4"/>
        </w:rPr>
        <w:t> </w:t>
      </w:r>
      <w:r>
        <w:rPr/>
        <w:t>SP</w:t>
      </w:r>
      <w:r>
        <w:rPr>
          <w:spacing w:val="-4"/>
        </w:rPr>
        <w:t> </w:t>
      </w:r>
      <w:r>
        <w:rPr/>
        <w:t>"MUST"</w:t>
      </w:r>
      <w:r>
        <w:rPr>
          <w:spacing w:val="-4"/>
        </w:rPr>
        <w:t> </w:t>
      </w:r>
      <w:r>
        <w:rPr/>
        <w:t>SP</w:t>
      </w:r>
      <w:r>
        <w:rPr>
          <w:spacing w:val="-4"/>
        </w:rPr>
        <w:t> </w:t>
      </w:r>
      <w:r>
        <w:rPr/>
        <w:t>oids</w:t>
      </w:r>
      <w:r>
        <w:rPr>
          <w:spacing w:val="-4"/>
        </w:rPr>
        <w:t> </w:t>
      </w:r>
      <w:r>
        <w:rPr/>
        <w:t>]</w:t>
      </w:r>
      <w:r>
        <w:rPr>
          <w:spacing w:val="54"/>
          <w:w w:val="150"/>
        </w:rPr>
        <w:t>   </w:t>
      </w:r>
      <w:r>
        <w:rPr/>
        <w:t>;</w:t>
      </w:r>
      <w:r>
        <w:rPr>
          <w:spacing w:val="-4"/>
        </w:rPr>
        <w:t> </w:t>
      </w:r>
      <w:r>
        <w:rPr/>
        <w:t>attribute</w:t>
      </w:r>
      <w:r>
        <w:rPr>
          <w:spacing w:val="-4"/>
        </w:rPr>
        <w:t> </w:t>
      </w:r>
      <w:r>
        <w:rPr/>
        <w:t>types [</w:t>
      </w:r>
      <w:r>
        <w:rPr>
          <w:spacing w:val="-4"/>
        </w:rPr>
        <w:t> </w:t>
      </w:r>
      <w:r>
        <w:rPr/>
        <w:t>SP</w:t>
      </w:r>
      <w:r>
        <w:rPr>
          <w:spacing w:val="-4"/>
        </w:rPr>
        <w:t> </w:t>
      </w:r>
      <w:r>
        <w:rPr/>
        <w:t>"MAY"</w:t>
      </w:r>
      <w:r>
        <w:rPr>
          <w:spacing w:val="-4"/>
        </w:rPr>
        <w:t> </w:t>
      </w:r>
      <w:r>
        <w:rPr/>
        <w:t>SP</w:t>
      </w:r>
      <w:r>
        <w:rPr>
          <w:spacing w:val="-4"/>
        </w:rPr>
        <w:t> </w:t>
      </w:r>
      <w:r>
        <w:rPr/>
        <w:t>oids</w:t>
      </w:r>
      <w:r>
        <w:rPr>
          <w:spacing w:val="-4"/>
        </w:rPr>
        <w:t> </w:t>
      </w:r>
      <w:r>
        <w:rPr/>
        <w:t>]</w:t>
      </w:r>
      <w:r>
        <w:rPr>
          <w:spacing w:val="80"/>
        </w:rPr>
        <w:t>  </w:t>
      </w:r>
      <w:r>
        <w:rPr/>
        <w:t>;</w:t>
      </w:r>
      <w:r>
        <w:rPr>
          <w:spacing w:val="-4"/>
        </w:rPr>
        <w:t> </w:t>
      </w:r>
      <w:r>
        <w:rPr/>
        <w:t>attribute</w:t>
      </w:r>
      <w:r>
        <w:rPr>
          <w:spacing w:val="-4"/>
        </w:rPr>
        <w:t> </w:t>
      </w:r>
      <w:r>
        <w:rPr/>
        <w:t>types extensions WSP RPAREN</w:t>
      </w:r>
    </w:p>
    <w:p>
      <w:pPr>
        <w:pStyle w:val="BodyText"/>
        <w:spacing w:before="216"/>
        <w:ind w:left="760"/>
      </w:pPr>
      <w:r>
        <w:rPr/>
        <w:t>kind</w:t>
      </w:r>
      <w:r>
        <w:rPr>
          <w:spacing w:val="-5"/>
        </w:rPr>
        <w:t> </w:t>
      </w:r>
      <w:r>
        <w:rPr/>
        <w:t>=</w:t>
      </w:r>
      <w:r>
        <w:rPr>
          <w:spacing w:val="-5"/>
        </w:rPr>
        <w:t> </w:t>
      </w:r>
      <w:r>
        <w:rPr/>
        <w:t>"ABSTRACT"</w:t>
      </w:r>
      <w:r>
        <w:rPr>
          <w:spacing w:val="-5"/>
        </w:rPr>
        <w:t> </w:t>
      </w:r>
      <w:r>
        <w:rPr/>
        <w:t>/</w:t>
      </w:r>
      <w:r>
        <w:rPr>
          <w:spacing w:val="-5"/>
        </w:rPr>
        <w:t> </w:t>
      </w:r>
      <w:r>
        <w:rPr/>
        <w:t>"STRUCTURAL"</w:t>
      </w:r>
      <w:r>
        <w:rPr>
          <w:spacing w:val="-5"/>
        </w:rPr>
        <w:t> </w:t>
      </w:r>
      <w:r>
        <w:rPr/>
        <w:t>/</w:t>
      </w:r>
      <w:r>
        <w:rPr>
          <w:spacing w:val="-4"/>
        </w:rPr>
        <w:t> </w:t>
      </w:r>
      <w:r>
        <w:rPr>
          <w:spacing w:val="-2"/>
        </w:rPr>
        <w:t>"AUXILIARY"</w:t>
      </w:r>
    </w:p>
    <w:p>
      <w:pPr>
        <w:pStyle w:val="BodyText"/>
        <w:spacing w:line="223" w:lineRule="exact" w:before="213"/>
      </w:pPr>
      <w:r>
        <w:rPr>
          <w:spacing w:val="-2"/>
        </w:rPr>
        <w:t>where:</w:t>
      </w:r>
    </w:p>
    <w:p>
      <w:pPr>
        <w:pStyle w:val="BodyText"/>
        <w:spacing w:line="220" w:lineRule="exact"/>
        <w:ind w:left="760"/>
      </w:pPr>
      <w:r>
        <w:rPr/>
        <w:t>&lt;numericoid&gt;</w:t>
      </w:r>
      <w:r>
        <w:rPr>
          <w:spacing w:val="-7"/>
        </w:rPr>
        <w:t> </w:t>
      </w:r>
      <w:r>
        <w:rPr/>
        <w:t>is</w:t>
      </w:r>
      <w:r>
        <w:rPr>
          <w:spacing w:val="-6"/>
        </w:rPr>
        <w:t> </w:t>
      </w:r>
      <w:r>
        <w:rPr/>
        <w:t>object</w:t>
      </w:r>
      <w:r>
        <w:rPr>
          <w:spacing w:val="-6"/>
        </w:rPr>
        <w:t> </w:t>
      </w:r>
      <w:r>
        <w:rPr/>
        <w:t>identifier</w:t>
      </w:r>
      <w:r>
        <w:rPr>
          <w:spacing w:val="-6"/>
        </w:rPr>
        <w:t> </w:t>
      </w:r>
      <w:r>
        <w:rPr/>
        <w:t>assigned</w:t>
      </w:r>
      <w:r>
        <w:rPr>
          <w:spacing w:val="-7"/>
        </w:rPr>
        <w:t> </w:t>
      </w:r>
      <w:r>
        <w:rPr/>
        <w:t>to</w:t>
      </w:r>
      <w:r>
        <w:rPr>
          <w:spacing w:val="-6"/>
        </w:rPr>
        <w:t> </w:t>
      </w:r>
      <w:r>
        <w:rPr/>
        <w:t>this</w:t>
      </w:r>
      <w:r>
        <w:rPr>
          <w:spacing w:val="-6"/>
        </w:rPr>
        <w:t> </w:t>
      </w:r>
      <w:r>
        <w:rPr/>
        <w:t>object</w:t>
      </w:r>
      <w:r>
        <w:rPr>
          <w:spacing w:val="-6"/>
        </w:rPr>
        <w:t> </w:t>
      </w:r>
      <w:r>
        <w:rPr>
          <w:spacing w:val="-2"/>
        </w:rPr>
        <w:t>class;</w:t>
      </w:r>
    </w:p>
    <w:p>
      <w:pPr>
        <w:pStyle w:val="BodyText"/>
        <w:spacing w:line="232" w:lineRule="auto" w:before="2"/>
        <w:ind w:left="1240" w:right="319"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 object class;</w:t>
      </w:r>
    </w:p>
    <w:p>
      <w:pPr>
        <w:pStyle w:val="BodyText"/>
        <w:spacing w:line="232" w:lineRule="auto" w:before="1"/>
        <w:ind w:left="760" w:right="1999"/>
      </w:pPr>
      <w:r>
        <w:rPr/>
        <w:t>DESC &lt;qdstring&gt; is a short descriptive string; OBSOLETE</w:t>
      </w:r>
      <w:r>
        <w:rPr>
          <w:spacing w:val="-6"/>
        </w:rPr>
        <w:t> </w:t>
      </w:r>
      <w:r>
        <w:rPr/>
        <w:t>indicates</w:t>
      </w:r>
      <w:r>
        <w:rPr>
          <w:spacing w:val="-6"/>
        </w:rPr>
        <w:t> </w:t>
      </w:r>
      <w:r>
        <w:rPr/>
        <w:t>this</w:t>
      </w:r>
      <w:r>
        <w:rPr>
          <w:spacing w:val="-6"/>
        </w:rPr>
        <w:t> </w:t>
      </w:r>
      <w:r>
        <w:rPr/>
        <w:t>object</w:t>
      </w:r>
      <w:r>
        <w:rPr>
          <w:spacing w:val="-6"/>
        </w:rPr>
        <w:t> </w:t>
      </w:r>
      <w:r>
        <w:rPr/>
        <w:t>class</w:t>
      </w:r>
      <w:r>
        <w:rPr>
          <w:spacing w:val="-6"/>
        </w:rPr>
        <w:t> </w:t>
      </w:r>
      <w:r>
        <w:rPr/>
        <w:t>is</w:t>
      </w:r>
      <w:r>
        <w:rPr>
          <w:spacing w:val="-6"/>
        </w:rPr>
        <w:t> </w:t>
      </w:r>
      <w:r>
        <w:rPr/>
        <w:t>not</w:t>
      </w:r>
      <w:r>
        <w:rPr>
          <w:spacing w:val="-6"/>
        </w:rPr>
        <w:t> </w:t>
      </w:r>
      <w:r>
        <w:rPr/>
        <w:t>active;</w:t>
      </w:r>
    </w:p>
    <w:p>
      <w:pPr>
        <w:pStyle w:val="BodyText"/>
        <w:spacing w:line="232" w:lineRule="auto"/>
        <w:ind w:left="760" w:right="319"/>
      </w:pPr>
      <w:r>
        <w:rPr/>
        <w:t>SUP</w:t>
      </w:r>
      <w:r>
        <w:rPr>
          <w:spacing w:val="-5"/>
        </w:rPr>
        <w:t> </w:t>
      </w:r>
      <w:r>
        <w:rPr/>
        <w:t>&lt;oids&gt;</w:t>
      </w:r>
      <w:r>
        <w:rPr>
          <w:spacing w:val="-5"/>
        </w:rPr>
        <w:t> </w:t>
      </w:r>
      <w:r>
        <w:rPr/>
        <w:t>specifies</w:t>
      </w:r>
      <w:r>
        <w:rPr>
          <w:spacing w:val="-5"/>
        </w:rPr>
        <w:t> </w:t>
      </w:r>
      <w:r>
        <w:rPr/>
        <w:t>the</w:t>
      </w:r>
      <w:r>
        <w:rPr>
          <w:spacing w:val="-5"/>
        </w:rPr>
        <w:t> </w:t>
      </w:r>
      <w:r>
        <w:rPr/>
        <w:t>direct</w:t>
      </w:r>
      <w:r>
        <w:rPr>
          <w:spacing w:val="-5"/>
        </w:rPr>
        <w:t> </w:t>
      </w:r>
      <w:r>
        <w:rPr/>
        <w:t>superclasses</w:t>
      </w:r>
      <w:r>
        <w:rPr>
          <w:spacing w:val="-5"/>
        </w:rPr>
        <w:t> </w:t>
      </w:r>
      <w:r>
        <w:rPr/>
        <w:t>of</w:t>
      </w:r>
      <w:r>
        <w:rPr>
          <w:spacing w:val="-5"/>
        </w:rPr>
        <w:t> </w:t>
      </w:r>
      <w:r>
        <w:rPr/>
        <w:t>this</w:t>
      </w:r>
      <w:r>
        <w:rPr>
          <w:spacing w:val="-5"/>
        </w:rPr>
        <w:t> </w:t>
      </w:r>
      <w:r>
        <w:rPr/>
        <w:t>object</w:t>
      </w:r>
      <w:r>
        <w:rPr>
          <w:spacing w:val="-5"/>
        </w:rPr>
        <w:t> </w:t>
      </w:r>
      <w:r>
        <w:rPr/>
        <w:t>class; the kind of object class is indicated by one of ABSTRACT,</w:t>
      </w:r>
    </w:p>
    <w:p>
      <w:pPr>
        <w:pStyle w:val="BodyText"/>
        <w:spacing w:line="219" w:lineRule="exact"/>
        <w:ind w:left="1240"/>
      </w:pPr>
      <w:r>
        <w:rPr/>
        <w:t>STRUCTURAL,</w:t>
      </w:r>
      <w:r>
        <w:rPr>
          <w:spacing w:val="-6"/>
        </w:rPr>
        <w:t> </w:t>
      </w:r>
      <w:r>
        <w:rPr/>
        <w:t>or</w:t>
      </w:r>
      <w:r>
        <w:rPr>
          <w:spacing w:val="-6"/>
        </w:rPr>
        <w:t> </w:t>
      </w:r>
      <w:r>
        <w:rPr/>
        <w:t>AUXILIARY</w:t>
      </w:r>
      <w:r>
        <w:rPr>
          <w:spacing w:val="-6"/>
        </w:rPr>
        <w:t> </w:t>
      </w:r>
      <w:r>
        <w:rPr/>
        <w:t>(the</w:t>
      </w:r>
      <w:r>
        <w:rPr>
          <w:spacing w:val="-6"/>
        </w:rPr>
        <w:t> </w:t>
      </w:r>
      <w:r>
        <w:rPr/>
        <w:t>default</w:t>
      </w:r>
      <w:r>
        <w:rPr>
          <w:spacing w:val="-6"/>
        </w:rPr>
        <w:t> </w:t>
      </w:r>
      <w:r>
        <w:rPr/>
        <w:t>is</w:t>
      </w:r>
      <w:r>
        <w:rPr>
          <w:spacing w:val="-5"/>
        </w:rPr>
        <w:t> </w:t>
      </w:r>
      <w:r>
        <w:rPr>
          <w:spacing w:val="-2"/>
        </w:rPr>
        <w:t>STRUCTURAL);</w:t>
      </w:r>
    </w:p>
    <w:p>
      <w:pPr>
        <w:pStyle w:val="BodyText"/>
        <w:spacing w:line="232" w:lineRule="auto" w:before="2"/>
        <w:ind w:left="1240" w:right="319" w:hanging="480"/>
      </w:pPr>
      <w:r>
        <w:rPr/>
        <w:t>MUST</w:t>
      </w:r>
      <w:r>
        <w:rPr>
          <w:spacing w:val="-5"/>
        </w:rPr>
        <w:t> </w:t>
      </w:r>
      <w:r>
        <w:rPr/>
        <w:t>and</w:t>
      </w:r>
      <w:r>
        <w:rPr>
          <w:spacing w:val="-5"/>
        </w:rPr>
        <w:t> </w:t>
      </w:r>
      <w:r>
        <w:rPr/>
        <w:t>MAY</w:t>
      </w:r>
      <w:r>
        <w:rPr>
          <w:spacing w:val="-5"/>
        </w:rPr>
        <w:t> </w:t>
      </w:r>
      <w:r>
        <w:rPr/>
        <w:t>specify</w:t>
      </w:r>
      <w:r>
        <w:rPr>
          <w:spacing w:val="-5"/>
        </w:rPr>
        <w:t> </w:t>
      </w:r>
      <w:r>
        <w:rPr/>
        <w:t>the</w:t>
      </w:r>
      <w:r>
        <w:rPr>
          <w:spacing w:val="-5"/>
        </w:rPr>
        <w:t> </w:t>
      </w:r>
      <w:r>
        <w:rPr/>
        <w:t>sets</w:t>
      </w:r>
      <w:r>
        <w:rPr>
          <w:spacing w:val="-5"/>
        </w:rPr>
        <w:t> </w:t>
      </w:r>
      <w:r>
        <w:rPr/>
        <w:t>of</w:t>
      </w:r>
      <w:r>
        <w:rPr>
          <w:spacing w:val="-5"/>
        </w:rPr>
        <w:t> </w:t>
      </w:r>
      <w:r>
        <w:rPr/>
        <w:t>required</w:t>
      </w:r>
      <w:r>
        <w:rPr>
          <w:spacing w:val="-5"/>
        </w:rPr>
        <w:t> </w:t>
      </w:r>
      <w:r>
        <w:rPr/>
        <w:t>and</w:t>
      </w:r>
      <w:r>
        <w:rPr>
          <w:spacing w:val="-5"/>
        </w:rPr>
        <w:t> </w:t>
      </w:r>
      <w:r>
        <w:rPr/>
        <w:t>allowed</w:t>
      </w:r>
      <w:r>
        <w:rPr>
          <w:spacing w:val="-5"/>
        </w:rPr>
        <w:t> </w:t>
      </w:r>
      <w:r>
        <w:rPr/>
        <w:t>attribute types, respectively; and</w:t>
      </w:r>
    </w:p>
    <w:p>
      <w:pPr>
        <w:pStyle w:val="BodyText"/>
        <w:spacing w:line="222" w:lineRule="exact"/>
        <w:ind w:left="760"/>
      </w:pPr>
      <w:r>
        <w:rPr/>
        <w:t>&lt;extensions&gt;</w:t>
      </w:r>
      <w:r>
        <w:rPr>
          <w:spacing w:val="-10"/>
        </w:rPr>
        <w:t> </w:t>
      </w:r>
      <w:r>
        <w:rPr/>
        <w:t>describe</w:t>
      </w:r>
      <w:r>
        <w:rPr>
          <w:spacing w:val="-10"/>
        </w:rPr>
        <w:t> </w:t>
      </w:r>
      <w:r>
        <w:rPr>
          <w:spacing w:val="-2"/>
        </w:rPr>
        <w:t>extensions.</w:t>
      </w:r>
    </w:p>
    <w:p>
      <w:pPr>
        <w:pStyle w:val="BodyText"/>
        <w:spacing w:after="0" w:line="222" w:lineRule="exact"/>
        <w:sectPr>
          <w:pgSz w:w="12240" w:h="15840"/>
          <w:pgMar w:header="793" w:footer="2967" w:top="1360" w:bottom="3160" w:left="1440" w:right="1800"/>
        </w:sectPr>
      </w:pPr>
    </w:p>
    <w:p>
      <w:pPr>
        <w:pStyle w:val="ListParagraph"/>
        <w:numPr>
          <w:ilvl w:val="2"/>
          <w:numId w:val="3"/>
        </w:numPr>
        <w:tabs>
          <w:tab w:pos="1114" w:val="left" w:leader="none"/>
        </w:tabs>
        <w:spacing w:line="240" w:lineRule="auto" w:before="90" w:after="0"/>
        <w:ind w:left="1114" w:right="0" w:hanging="954"/>
        <w:jc w:val="left"/>
        <w:rPr>
          <w:sz w:val="20"/>
        </w:rPr>
      </w:pPr>
      <w:r>
        <w:rPr>
          <w:sz w:val="20"/>
        </w:rPr>
        <w:t>Attribute</w:t>
      </w:r>
      <w:r>
        <w:rPr>
          <w:spacing w:val="-9"/>
          <w:sz w:val="20"/>
        </w:rPr>
        <w:t> </w:t>
      </w:r>
      <w:r>
        <w:rPr>
          <w:spacing w:val="-2"/>
          <w:sz w:val="20"/>
        </w:rPr>
        <w:t>Types</w:t>
      </w:r>
    </w:p>
    <w:p>
      <w:pPr>
        <w:pStyle w:val="BodyText"/>
        <w:spacing w:before="213"/>
      </w:pPr>
      <w:r>
        <w:rPr/>
        <w:t>Attribute</w:t>
      </w:r>
      <w:r>
        <w:rPr>
          <w:spacing w:val="-6"/>
        </w:rPr>
        <w:t> </w:t>
      </w:r>
      <w:r>
        <w:rPr/>
        <w:t>Type</w:t>
      </w:r>
      <w:r>
        <w:rPr>
          <w:spacing w:val="-6"/>
        </w:rPr>
        <w:t> </w:t>
      </w:r>
      <w:r>
        <w:rPr/>
        <w:t>definitions</w:t>
      </w:r>
      <w:r>
        <w:rPr>
          <w:spacing w:val="-6"/>
        </w:rPr>
        <w:t> </w:t>
      </w:r>
      <w:r>
        <w:rPr/>
        <w:t>are</w:t>
      </w:r>
      <w:r>
        <w:rPr>
          <w:spacing w:val="-6"/>
        </w:rPr>
        <w:t> </w:t>
      </w:r>
      <w:r>
        <w:rPr/>
        <w:t>written</w:t>
      </w:r>
      <w:r>
        <w:rPr>
          <w:spacing w:val="-6"/>
        </w:rPr>
        <w:t> </w:t>
      </w:r>
      <w:r>
        <w:rPr/>
        <w:t>according</w:t>
      </w:r>
      <w:r>
        <w:rPr>
          <w:spacing w:val="-6"/>
        </w:rPr>
        <w:t> </w:t>
      </w:r>
      <w:r>
        <w:rPr/>
        <w:t>to</w:t>
      </w:r>
      <w:r>
        <w:rPr>
          <w:spacing w:val="-6"/>
        </w:rPr>
        <w:t> </w:t>
      </w:r>
      <w:r>
        <w:rPr/>
        <w:t>the</w:t>
      </w:r>
      <w:r>
        <w:rPr>
          <w:spacing w:val="-6"/>
        </w:rPr>
        <w:t> </w:t>
      </w:r>
      <w:r>
        <w:rPr>
          <w:spacing w:val="-2"/>
        </w:rPr>
        <w:t>ABNF:</w:t>
      </w:r>
    </w:p>
    <w:p>
      <w:pPr>
        <w:pStyle w:val="BodyText"/>
        <w:spacing w:line="223" w:lineRule="exact" w:before="214"/>
        <w:ind w:left="760"/>
      </w:pPr>
      <w:r>
        <w:rPr/>
        <w:t>AttributeTypeDescription</w:t>
      </w:r>
      <w:r>
        <w:rPr>
          <w:spacing w:val="-11"/>
        </w:rPr>
        <w:t> </w:t>
      </w:r>
      <w:r>
        <w:rPr/>
        <w:t>=</w:t>
      </w:r>
      <w:r>
        <w:rPr>
          <w:spacing w:val="-10"/>
        </w:rPr>
        <w:t> </w:t>
      </w:r>
      <w:r>
        <w:rPr/>
        <w:t>LPAREN</w:t>
      </w:r>
      <w:r>
        <w:rPr>
          <w:spacing w:val="-10"/>
        </w:rPr>
        <w:t> </w:t>
      </w:r>
      <w:r>
        <w:rPr>
          <w:spacing w:val="-5"/>
        </w:rPr>
        <w:t>WSP</w:t>
      </w:r>
    </w:p>
    <w:p>
      <w:pPr>
        <w:pStyle w:val="BodyText"/>
        <w:tabs>
          <w:tab w:pos="4839" w:val="left" w:leader="none"/>
        </w:tabs>
        <w:spacing w:line="220" w:lineRule="exact"/>
        <w:ind w:left="1240"/>
      </w:pPr>
      <w:r>
        <w:rPr>
          <w:spacing w:val="-2"/>
        </w:rPr>
        <w:t>numericoid</w:t>
      </w:r>
      <w:r>
        <w:rPr/>
        <w:tab/>
        <w:t>;</w:t>
      </w:r>
      <w:r>
        <w:rPr>
          <w:spacing w:val="-6"/>
        </w:rPr>
        <w:t> </w:t>
      </w:r>
      <w:r>
        <w:rPr/>
        <w:t>object</w:t>
      </w:r>
      <w:r>
        <w:rPr>
          <w:spacing w:val="-3"/>
        </w:rPr>
        <w:t> </w:t>
      </w:r>
      <w:r>
        <w:rPr>
          <w:spacing w:val="-2"/>
        </w:rPr>
        <w:t>identifier</w:t>
      </w:r>
    </w:p>
    <w:p>
      <w:pPr>
        <w:pStyle w:val="BodyText"/>
        <w:tabs>
          <w:tab w:pos="4839" w:val="left" w:leader="none"/>
        </w:tabs>
        <w:spacing w:line="232" w:lineRule="auto" w:before="1"/>
        <w:ind w:left="1240" w:right="919"/>
      </w:pPr>
      <w:r>
        <w:rPr/>
        <w:t>[ SP "NAME" SP qdescrs ]</w:t>
        <w:tab/>
        <w:t>;</w:t>
      </w:r>
      <w:r>
        <w:rPr>
          <w:spacing w:val="-13"/>
        </w:rPr>
        <w:t> </w:t>
      </w:r>
      <w:r>
        <w:rPr/>
        <w:t>short</w:t>
      </w:r>
      <w:r>
        <w:rPr>
          <w:spacing w:val="-13"/>
        </w:rPr>
        <w:t> </w:t>
      </w:r>
      <w:r>
        <w:rPr/>
        <w:t>names</w:t>
      </w:r>
      <w:r>
        <w:rPr>
          <w:spacing w:val="-13"/>
        </w:rPr>
        <w:t> </w:t>
      </w:r>
      <w:r>
        <w:rPr/>
        <w:t>(descriptors) [ SP "DESC" SP qdstring ]</w:t>
        <w:tab/>
        <w:t>; description</w:t>
      </w:r>
    </w:p>
    <w:p>
      <w:pPr>
        <w:pStyle w:val="BodyText"/>
        <w:tabs>
          <w:tab w:pos="4839" w:val="left" w:leader="none"/>
        </w:tabs>
        <w:spacing w:line="219" w:lineRule="exact"/>
        <w:ind w:left="1240"/>
      </w:pPr>
      <w:r>
        <w:rPr/>
        <w:t>[</w:t>
      </w:r>
      <w:r>
        <w:rPr>
          <w:spacing w:val="-5"/>
        </w:rPr>
        <w:t> </w:t>
      </w:r>
      <w:r>
        <w:rPr/>
        <w:t>SP</w:t>
      </w:r>
      <w:r>
        <w:rPr>
          <w:spacing w:val="-4"/>
        </w:rPr>
        <w:t> </w:t>
      </w:r>
      <w:r>
        <w:rPr/>
        <w:t>"OBSOLETE"</w:t>
      </w:r>
      <w:r>
        <w:rPr>
          <w:spacing w:val="-4"/>
        </w:rPr>
        <w:t> </w:t>
      </w:r>
      <w:r>
        <w:rPr>
          <w:spacing w:val="-10"/>
        </w:rPr>
        <w:t>]</w:t>
      </w:r>
      <w:r>
        <w:rPr/>
        <w:tab/>
        <w:t>;</w:t>
      </w:r>
      <w:r>
        <w:rPr>
          <w:spacing w:val="-2"/>
        </w:rPr>
        <w:t> </w:t>
      </w:r>
      <w:r>
        <w:rPr/>
        <w:t>not</w:t>
      </w:r>
      <w:r>
        <w:rPr>
          <w:spacing w:val="-2"/>
        </w:rPr>
        <w:t> active</w:t>
      </w:r>
    </w:p>
    <w:p>
      <w:pPr>
        <w:pStyle w:val="BodyText"/>
        <w:tabs>
          <w:tab w:pos="4839" w:val="left" w:leader="none"/>
        </w:tabs>
        <w:spacing w:line="220" w:lineRule="exact"/>
        <w:ind w:left="1240"/>
      </w:pPr>
      <w:r>
        <w:rPr/>
        <w:t>[</w:t>
      </w:r>
      <w:r>
        <w:rPr>
          <w:spacing w:val="-3"/>
        </w:rPr>
        <w:t> </w:t>
      </w:r>
      <w:r>
        <w:rPr/>
        <w:t>SP</w:t>
      </w:r>
      <w:r>
        <w:rPr>
          <w:spacing w:val="-3"/>
        </w:rPr>
        <w:t> </w:t>
      </w:r>
      <w:r>
        <w:rPr/>
        <w:t>"SUP"</w:t>
      </w:r>
      <w:r>
        <w:rPr>
          <w:spacing w:val="-2"/>
        </w:rPr>
        <w:t> </w:t>
      </w:r>
      <w:r>
        <w:rPr/>
        <w:t>SP</w:t>
      </w:r>
      <w:r>
        <w:rPr>
          <w:spacing w:val="-3"/>
        </w:rPr>
        <w:t> </w:t>
      </w:r>
      <w:r>
        <w:rPr/>
        <w:t>oid</w:t>
      </w:r>
      <w:r>
        <w:rPr>
          <w:spacing w:val="-2"/>
        </w:rPr>
        <w:t> </w:t>
      </w:r>
      <w:r>
        <w:rPr>
          <w:spacing w:val="-10"/>
        </w:rPr>
        <w:t>]</w:t>
      </w:r>
      <w:r>
        <w:rPr/>
        <w:tab/>
        <w:t>;</w:t>
      </w:r>
      <w:r>
        <w:rPr>
          <w:spacing w:val="-3"/>
        </w:rPr>
        <w:t> </w:t>
      </w:r>
      <w:r>
        <w:rPr>
          <w:spacing w:val="-2"/>
        </w:rPr>
        <w:t>supertype</w:t>
      </w:r>
    </w:p>
    <w:p>
      <w:pPr>
        <w:pStyle w:val="BodyText"/>
        <w:tabs>
          <w:tab w:pos="4839" w:val="left" w:leader="none"/>
        </w:tabs>
        <w:spacing w:line="232" w:lineRule="auto" w:before="2"/>
        <w:ind w:left="1240" w:right="1279"/>
      </w:pPr>
      <w:r>
        <w:rPr/>
        <w:t>[ SP "EQUALITY" SP oid ]</w:t>
        <w:tab/>
        <w:t>;</w:t>
      </w:r>
      <w:r>
        <w:rPr>
          <w:spacing w:val="-13"/>
        </w:rPr>
        <w:t> </w:t>
      </w:r>
      <w:r>
        <w:rPr/>
        <w:t>equality</w:t>
      </w:r>
      <w:r>
        <w:rPr>
          <w:spacing w:val="-13"/>
        </w:rPr>
        <w:t> </w:t>
      </w:r>
      <w:r>
        <w:rPr/>
        <w:t>matching</w:t>
      </w:r>
      <w:r>
        <w:rPr>
          <w:spacing w:val="-13"/>
        </w:rPr>
        <w:t> </w:t>
      </w:r>
      <w:r>
        <w:rPr/>
        <w:t>rule [</w:t>
      </w:r>
      <w:r>
        <w:rPr>
          <w:spacing w:val="-4"/>
        </w:rPr>
        <w:t> </w:t>
      </w:r>
      <w:r>
        <w:rPr/>
        <w:t>SP</w:t>
      </w:r>
      <w:r>
        <w:rPr>
          <w:spacing w:val="-4"/>
        </w:rPr>
        <w:t> </w:t>
      </w:r>
      <w:r>
        <w:rPr/>
        <w:t>"ORDERING"</w:t>
      </w:r>
      <w:r>
        <w:rPr>
          <w:spacing w:val="-3"/>
        </w:rPr>
        <w:t> </w:t>
      </w:r>
      <w:r>
        <w:rPr/>
        <w:t>SP</w:t>
      </w:r>
      <w:r>
        <w:rPr>
          <w:spacing w:val="-4"/>
        </w:rPr>
        <w:t> </w:t>
      </w:r>
      <w:r>
        <w:rPr/>
        <w:t>oid</w:t>
      </w:r>
      <w:r>
        <w:rPr>
          <w:spacing w:val="-3"/>
        </w:rPr>
        <w:t> </w:t>
      </w:r>
      <w:r>
        <w:rPr>
          <w:spacing w:val="-10"/>
        </w:rPr>
        <w:t>]</w:t>
      </w:r>
      <w:r>
        <w:rPr/>
        <w:tab/>
        <w:t>;</w:t>
      </w:r>
      <w:r>
        <w:rPr>
          <w:spacing w:val="-8"/>
        </w:rPr>
        <w:t> </w:t>
      </w:r>
      <w:r>
        <w:rPr/>
        <w:t>ordering</w:t>
      </w:r>
      <w:r>
        <w:rPr>
          <w:spacing w:val="-6"/>
        </w:rPr>
        <w:t> </w:t>
      </w:r>
      <w:r>
        <w:rPr/>
        <w:t>matching</w:t>
      </w:r>
      <w:r>
        <w:rPr>
          <w:spacing w:val="-5"/>
        </w:rPr>
        <w:t> </w:t>
      </w:r>
      <w:r>
        <w:rPr>
          <w:spacing w:val="-4"/>
        </w:rPr>
        <w:t>rule</w:t>
      </w:r>
    </w:p>
    <w:p>
      <w:pPr>
        <w:pStyle w:val="BodyText"/>
        <w:tabs>
          <w:tab w:pos="4839" w:val="left" w:leader="none"/>
        </w:tabs>
        <w:spacing w:line="232" w:lineRule="auto"/>
        <w:ind w:left="1240" w:right="1039"/>
      </w:pPr>
      <w:r>
        <w:rPr/>
        <w:t>[ SP "SUBSTR" SP oid ]</w:t>
        <w:tab/>
        <w:t>;</w:t>
      </w:r>
      <w:r>
        <w:rPr>
          <w:spacing w:val="-13"/>
        </w:rPr>
        <w:t> </w:t>
      </w:r>
      <w:r>
        <w:rPr/>
        <w:t>substrings</w:t>
      </w:r>
      <w:r>
        <w:rPr>
          <w:spacing w:val="-13"/>
        </w:rPr>
        <w:t> </w:t>
      </w:r>
      <w:r>
        <w:rPr/>
        <w:t>matching</w:t>
      </w:r>
      <w:r>
        <w:rPr>
          <w:spacing w:val="-13"/>
        </w:rPr>
        <w:t> </w:t>
      </w:r>
      <w:r>
        <w:rPr/>
        <w:t>rule [ SP "SYNTAX" SP noidlen ]</w:t>
        <w:tab/>
        <w:t>; value syntax</w:t>
      </w:r>
    </w:p>
    <w:p>
      <w:pPr>
        <w:pStyle w:val="BodyText"/>
        <w:tabs>
          <w:tab w:pos="4839" w:val="left" w:leader="none"/>
        </w:tabs>
        <w:spacing w:line="219" w:lineRule="exact"/>
        <w:ind w:left="1240"/>
      </w:pPr>
      <w:r>
        <w:rPr/>
        <w:t>[</w:t>
      </w:r>
      <w:r>
        <w:rPr>
          <w:spacing w:val="-6"/>
        </w:rPr>
        <w:t> </w:t>
      </w:r>
      <w:r>
        <w:rPr/>
        <w:t>SP</w:t>
      </w:r>
      <w:r>
        <w:rPr>
          <w:spacing w:val="-6"/>
        </w:rPr>
        <w:t> </w:t>
      </w:r>
      <w:r>
        <w:rPr/>
        <w:t>"SINGLE-VALUE"</w:t>
      </w:r>
      <w:r>
        <w:rPr>
          <w:spacing w:val="-5"/>
        </w:rPr>
        <w:t> </w:t>
      </w:r>
      <w:r>
        <w:rPr>
          <w:spacing w:val="-10"/>
        </w:rPr>
        <w:t>]</w:t>
      </w:r>
      <w:r>
        <w:rPr/>
        <w:tab/>
        <w:t>;</w:t>
      </w:r>
      <w:r>
        <w:rPr>
          <w:spacing w:val="-10"/>
        </w:rPr>
        <w:t> </w:t>
      </w:r>
      <w:r>
        <w:rPr/>
        <w:t>single-</w:t>
      </w:r>
      <w:r>
        <w:rPr>
          <w:spacing w:val="-2"/>
        </w:rPr>
        <w:t>value</w:t>
      </w:r>
    </w:p>
    <w:p>
      <w:pPr>
        <w:pStyle w:val="BodyText"/>
        <w:tabs>
          <w:tab w:pos="4839" w:val="left" w:leader="none"/>
        </w:tabs>
        <w:spacing w:line="220" w:lineRule="exact"/>
        <w:ind w:left="1240"/>
      </w:pPr>
      <w:r>
        <w:rPr/>
        <w:t>[</w:t>
      </w:r>
      <w:r>
        <w:rPr>
          <w:spacing w:val="-5"/>
        </w:rPr>
        <w:t> </w:t>
      </w:r>
      <w:r>
        <w:rPr/>
        <w:t>SP</w:t>
      </w:r>
      <w:r>
        <w:rPr>
          <w:spacing w:val="-5"/>
        </w:rPr>
        <w:t> </w:t>
      </w:r>
      <w:r>
        <w:rPr/>
        <w:t>"COLLECTIVE"</w:t>
      </w:r>
      <w:r>
        <w:rPr>
          <w:spacing w:val="-5"/>
        </w:rPr>
        <w:t> </w:t>
      </w:r>
      <w:r>
        <w:rPr>
          <w:spacing w:val="-12"/>
        </w:rPr>
        <w:t>]</w:t>
      </w:r>
      <w:r>
        <w:rPr/>
        <w:tab/>
        <w:t>;</w:t>
      </w:r>
      <w:r>
        <w:rPr>
          <w:spacing w:val="-1"/>
        </w:rPr>
        <w:t> </w:t>
      </w:r>
      <w:r>
        <w:rPr>
          <w:spacing w:val="-2"/>
        </w:rPr>
        <w:t>collective</w:t>
      </w:r>
    </w:p>
    <w:p>
      <w:pPr>
        <w:pStyle w:val="BodyText"/>
        <w:tabs>
          <w:tab w:pos="4839" w:val="left" w:leader="none"/>
        </w:tabs>
        <w:spacing w:line="232" w:lineRule="auto" w:before="2"/>
        <w:ind w:left="1240" w:right="1639"/>
      </w:pPr>
      <w:r>
        <w:rPr/>
        <w:t>[</w:t>
      </w:r>
      <w:r>
        <w:rPr>
          <w:spacing w:val="-6"/>
        </w:rPr>
        <w:t> </w:t>
      </w:r>
      <w:r>
        <w:rPr/>
        <w:t>SP</w:t>
      </w:r>
      <w:r>
        <w:rPr>
          <w:spacing w:val="-6"/>
        </w:rPr>
        <w:t> </w:t>
      </w:r>
      <w:r>
        <w:rPr/>
        <w:t>"NO-USER-MODIFICATION"</w:t>
      </w:r>
      <w:r>
        <w:rPr>
          <w:spacing w:val="-6"/>
        </w:rPr>
        <w:t> </w:t>
      </w:r>
      <w:r>
        <w:rPr/>
        <w:t>]</w:t>
      </w:r>
      <w:r>
        <w:rPr>
          <w:spacing w:val="-6"/>
        </w:rPr>
        <w:t> </w:t>
      </w:r>
      <w:r>
        <w:rPr/>
        <w:t>;</w:t>
      </w:r>
      <w:r>
        <w:rPr>
          <w:spacing w:val="-6"/>
        </w:rPr>
        <w:t> </w:t>
      </w:r>
      <w:r>
        <w:rPr/>
        <w:t>not</w:t>
      </w:r>
      <w:r>
        <w:rPr>
          <w:spacing w:val="-6"/>
        </w:rPr>
        <w:t> </w:t>
      </w:r>
      <w:r>
        <w:rPr/>
        <w:t>user</w:t>
      </w:r>
      <w:r>
        <w:rPr>
          <w:spacing w:val="-6"/>
        </w:rPr>
        <w:t> </w:t>
      </w:r>
      <w:r>
        <w:rPr/>
        <w:t>modifiable [ SP "USAGE" SP usage ]</w:t>
        <w:tab/>
        <w:t>; usage</w:t>
      </w:r>
    </w:p>
    <w:p>
      <w:pPr>
        <w:pStyle w:val="BodyText"/>
        <w:tabs>
          <w:tab w:pos="4839" w:val="left" w:leader="none"/>
        </w:tabs>
        <w:spacing w:line="222" w:lineRule="exact"/>
        <w:ind w:left="1240"/>
      </w:pPr>
      <w:r>
        <w:rPr/>
        <w:t>extensions</w:t>
      </w:r>
      <w:r>
        <w:rPr>
          <w:spacing w:val="-7"/>
        </w:rPr>
        <w:t> </w:t>
      </w:r>
      <w:r>
        <w:rPr/>
        <w:t>WSP</w:t>
      </w:r>
      <w:r>
        <w:rPr>
          <w:spacing w:val="-6"/>
        </w:rPr>
        <w:t> </w:t>
      </w:r>
      <w:r>
        <w:rPr>
          <w:spacing w:val="-2"/>
        </w:rPr>
        <w:t>RPAREN</w:t>
      </w:r>
      <w:r>
        <w:rPr/>
        <w:tab/>
        <w:t>;</w:t>
      </w:r>
      <w:r>
        <w:rPr>
          <w:spacing w:val="-1"/>
        </w:rPr>
        <w:t> </w:t>
      </w:r>
      <w:r>
        <w:rPr>
          <w:spacing w:val="-2"/>
        </w:rPr>
        <w:t>extensions</w:t>
      </w:r>
    </w:p>
    <w:p>
      <w:pPr>
        <w:pStyle w:val="BodyText"/>
        <w:tabs>
          <w:tab w:pos="4479" w:val="left" w:leader="none"/>
          <w:tab w:pos="4839" w:val="left" w:leader="none"/>
        </w:tabs>
        <w:spacing w:line="232" w:lineRule="auto" w:before="219"/>
        <w:ind w:left="1720" w:right="1039" w:hanging="960"/>
      </w:pPr>
      <w:r>
        <w:rPr/>
        <w:t>usage = "userApplications"</w:t>
        <w:tab/>
        <w:t>/</w:t>
      </w:r>
      <w:r>
        <w:rPr>
          <w:spacing w:val="80"/>
          <w:w w:val="150"/>
        </w:rPr>
        <w:t> </w:t>
      </w:r>
      <w:r>
        <w:rPr/>
        <w:t>; user </w:t>
      </w:r>
      <w:r>
        <w:rPr>
          <w:spacing w:val="-2"/>
        </w:rPr>
        <w:t>"directoryOperation"</w:t>
      </w:r>
      <w:r>
        <w:rPr/>
        <w:tab/>
        <w:t>/</w:t>
      </w:r>
      <w:r>
        <w:rPr>
          <w:spacing w:val="80"/>
        </w:rPr>
        <w:t> </w:t>
      </w:r>
      <w:r>
        <w:rPr/>
        <w:t>; directory operational "distributedOperation" /</w:t>
      </w:r>
      <w:r>
        <w:rPr>
          <w:spacing w:val="80"/>
        </w:rPr>
        <w:t> </w:t>
      </w:r>
      <w:r>
        <w:rPr/>
        <w:t>; DSA-shared operational </w:t>
      </w:r>
      <w:r>
        <w:rPr>
          <w:spacing w:val="-2"/>
        </w:rPr>
        <w:t>"dSAOperation"</w:t>
      </w:r>
      <w:r>
        <w:rPr/>
        <w:tab/>
        <w:tab/>
        <w:t>;</w:t>
      </w:r>
      <w:r>
        <w:rPr>
          <w:spacing w:val="-20"/>
        </w:rPr>
        <w:t> </w:t>
      </w:r>
      <w:r>
        <w:rPr/>
        <w:t>DSA-specific</w:t>
      </w:r>
      <w:r>
        <w:rPr>
          <w:spacing w:val="-20"/>
        </w:rPr>
        <w:t> </w:t>
      </w:r>
      <w:r>
        <w:rPr/>
        <w:t>operational</w:t>
      </w:r>
    </w:p>
    <w:p>
      <w:pPr>
        <w:pStyle w:val="BodyText"/>
        <w:spacing w:line="223" w:lineRule="exact" w:before="216"/>
      </w:pPr>
      <w:r>
        <w:rPr>
          <w:spacing w:val="-2"/>
        </w:rPr>
        <w:t>where:</w:t>
      </w:r>
    </w:p>
    <w:p>
      <w:pPr>
        <w:pStyle w:val="BodyText"/>
        <w:spacing w:line="220" w:lineRule="exact"/>
        <w:ind w:left="760"/>
      </w:pPr>
      <w:r>
        <w:rPr/>
        <w:t>&lt;numericoid&gt;</w:t>
      </w:r>
      <w:r>
        <w:rPr>
          <w:spacing w:val="-7"/>
        </w:rPr>
        <w:t> </w:t>
      </w:r>
      <w:r>
        <w:rPr/>
        <w:t>is</w:t>
      </w:r>
      <w:r>
        <w:rPr>
          <w:spacing w:val="-7"/>
        </w:rPr>
        <w:t> </w:t>
      </w:r>
      <w:r>
        <w:rPr/>
        <w:t>object</w:t>
      </w:r>
      <w:r>
        <w:rPr>
          <w:spacing w:val="-6"/>
        </w:rPr>
        <w:t> </w:t>
      </w:r>
      <w:r>
        <w:rPr/>
        <w:t>identifier</w:t>
      </w:r>
      <w:r>
        <w:rPr>
          <w:spacing w:val="-7"/>
        </w:rPr>
        <w:t> </w:t>
      </w:r>
      <w:r>
        <w:rPr/>
        <w:t>assigned</w:t>
      </w:r>
      <w:r>
        <w:rPr>
          <w:spacing w:val="-7"/>
        </w:rPr>
        <w:t> </w:t>
      </w:r>
      <w:r>
        <w:rPr/>
        <w:t>to</w:t>
      </w:r>
      <w:r>
        <w:rPr>
          <w:spacing w:val="-6"/>
        </w:rPr>
        <w:t> </w:t>
      </w:r>
      <w:r>
        <w:rPr/>
        <w:t>this</w:t>
      </w:r>
      <w:r>
        <w:rPr>
          <w:spacing w:val="-7"/>
        </w:rPr>
        <w:t> </w:t>
      </w:r>
      <w:r>
        <w:rPr/>
        <w:t>attribute</w:t>
      </w:r>
      <w:r>
        <w:rPr>
          <w:spacing w:val="-6"/>
        </w:rPr>
        <w:t> </w:t>
      </w:r>
      <w:r>
        <w:rPr>
          <w:spacing w:val="-2"/>
        </w:rPr>
        <w:t>type;</w:t>
      </w:r>
    </w:p>
    <w:p>
      <w:pPr>
        <w:pStyle w:val="BodyText"/>
        <w:spacing w:line="232" w:lineRule="auto" w:before="1"/>
        <w:ind w:left="1240"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 attribute type;</w:t>
      </w:r>
    </w:p>
    <w:p>
      <w:pPr>
        <w:pStyle w:val="BodyText"/>
        <w:spacing w:line="232" w:lineRule="auto" w:before="1"/>
        <w:ind w:left="760" w:right="1778"/>
      </w:pPr>
      <w:r>
        <w:rPr/>
        <w:t>DESC &lt;qdstring&gt; is a short descriptive string; OBSOLETE</w:t>
      </w:r>
      <w:r>
        <w:rPr>
          <w:spacing w:val="-6"/>
        </w:rPr>
        <w:t> </w:t>
      </w:r>
      <w:r>
        <w:rPr/>
        <w:t>indicates</w:t>
      </w:r>
      <w:r>
        <w:rPr>
          <w:spacing w:val="-6"/>
        </w:rPr>
        <w:t> </w:t>
      </w:r>
      <w:r>
        <w:rPr/>
        <w:t>this</w:t>
      </w:r>
      <w:r>
        <w:rPr>
          <w:spacing w:val="-6"/>
        </w:rPr>
        <w:t> </w:t>
      </w:r>
      <w:r>
        <w:rPr/>
        <w:t>attribute</w:t>
      </w:r>
      <w:r>
        <w:rPr>
          <w:spacing w:val="-6"/>
        </w:rPr>
        <w:t> </w:t>
      </w:r>
      <w:r>
        <w:rPr/>
        <w:t>type</w:t>
      </w:r>
      <w:r>
        <w:rPr>
          <w:spacing w:val="-6"/>
        </w:rPr>
        <w:t> </w:t>
      </w:r>
      <w:r>
        <w:rPr/>
        <w:t>is</w:t>
      </w:r>
      <w:r>
        <w:rPr>
          <w:spacing w:val="-6"/>
        </w:rPr>
        <w:t> </w:t>
      </w:r>
      <w:r>
        <w:rPr/>
        <w:t>not</w:t>
      </w:r>
      <w:r>
        <w:rPr>
          <w:spacing w:val="-6"/>
        </w:rPr>
        <w:t> </w:t>
      </w:r>
      <w:r>
        <w:rPr/>
        <w:t>active; SUP oid specifies the direct supertype of this type;</w:t>
      </w:r>
    </w:p>
    <w:p>
      <w:pPr>
        <w:pStyle w:val="BodyText"/>
        <w:spacing w:line="232" w:lineRule="auto"/>
        <w:ind w:left="1240" w:hanging="480"/>
      </w:pPr>
      <w:r>
        <w:rPr/>
        <w:t>EQUALITY,</w:t>
      </w:r>
      <w:r>
        <w:rPr>
          <w:spacing w:val="-5"/>
        </w:rPr>
        <w:t> </w:t>
      </w:r>
      <w:r>
        <w:rPr/>
        <w:t>ORDERING,</w:t>
      </w:r>
      <w:r>
        <w:rPr>
          <w:spacing w:val="-5"/>
        </w:rPr>
        <w:t> </w:t>
      </w:r>
      <w:r>
        <w:rPr/>
        <w:t>and</w:t>
      </w:r>
      <w:r>
        <w:rPr>
          <w:spacing w:val="-5"/>
        </w:rPr>
        <w:t> </w:t>
      </w:r>
      <w:r>
        <w:rPr/>
        <w:t>SUBSTR</w:t>
      </w:r>
      <w:r>
        <w:rPr>
          <w:spacing w:val="-5"/>
        </w:rPr>
        <w:t> </w:t>
      </w:r>
      <w:r>
        <w:rPr/>
        <w:t>provide</w:t>
      </w:r>
      <w:r>
        <w:rPr>
          <w:spacing w:val="-5"/>
        </w:rPr>
        <w:t> </w:t>
      </w:r>
      <w:r>
        <w:rPr/>
        <w:t>the</w:t>
      </w:r>
      <w:r>
        <w:rPr>
          <w:spacing w:val="-5"/>
        </w:rPr>
        <w:t> </w:t>
      </w:r>
      <w:r>
        <w:rPr/>
        <w:t>oid</w:t>
      </w:r>
      <w:r>
        <w:rPr>
          <w:spacing w:val="-5"/>
        </w:rPr>
        <w:t> </w:t>
      </w:r>
      <w:r>
        <w:rPr/>
        <w:t>of</w:t>
      </w:r>
      <w:r>
        <w:rPr>
          <w:spacing w:val="-5"/>
        </w:rPr>
        <w:t> </w:t>
      </w:r>
      <w:r>
        <w:rPr/>
        <w:t>the</w:t>
      </w:r>
      <w:r>
        <w:rPr>
          <w:spacing w:val="-5"/>
        </w:rPr>
        <w:t> </w:t>
      </w:r>
      <w:r>
        <w:rPr/>
        <w:t>equality, ordering, and substrings matching rules, respectively;</w:t>
      </w:r>
    </w:p>
    <w:p>
      <w:pPr>
        <w:pStyle w:val="BodyText"/>
        <w:spacing w:line="232" w:lineRule="auto" w:before="1"/>
        <w:ind w:left="1240" w:right="199" w:hanging="480"/>
      </w:pPr>
      <w:r>
        <w:rPr/>
        <w:t>SYNTAX</w:t>
      </w:r>
      <w:r>
        <w:rPr>
          <w:spacing w:val="-5"/>
        </w:rPr>
        <w:t> </w:t>
      </w:r>
      <w:r>
        <w:rPr/>
        <w:t>identifies</w:t>
      </w:r>
      <w:r>
        <w:rPr>
          <w:spacing w:val="-5"/>
        </w:rPr>
        <w:t> </w:t>
      </w:r>
      <w:r>
        <w:rPr/>
        <w:t>value</w:t>
      </w:r>
      <w:r>
        <w:rPr>
          <w:spacing w:val="-5"/>
        </w:rPr>
        <w:t> </w:t>
      </w:r>
      <w:r>
        <w:rPr/>
        <w:t>syntax</w:t>
      </w:r>
      <w:r>
        <w:rPr>
          <w:spacing w:val="-5"/>
        </w:rPr>
        <w:t> </w:t>
      </w:r>
      <w:r>
        <w:rPr/>
        <w:t>by</w:t>
      </w:r>
      <w:r>
        <w:rPr>
          <w:spacing w:val="-5"/>
        </w:rPr>
        <w:t> </w:t>
      </w:r>
      <w:r>
        <w:rPr/>
        <w:t>object</w:t>
      </w:r>
      <w:r>
        <w:rPr>
          <w:spacing w:val="-5"/>
        </w:rPr>
        <w:t> </w:t>
      </w:r>
      <w:r>
        <w:rPr/>
        <w:t>identifier</w:t>
      </w:r>
      <w:r>
        <w:rPr>
          <w:spacing w:val="-5"/>
        </w:rPr>
        <w:t> </w:t>
      </w:r>
      <w:r>
        <w:rPr/>
        <w:t>and</w:t>
      </w:r>
      <w:r>
        <w:rPr>
          <w:spacing w:val="-5"/>
        </w:rPr>
        <w:t> </w:t>
      </w:r>
      <w:r>
        <w:rPr/>
        <w:t>may</w:t>
      </w:r>
      <w:r>
        <w:rPr>
          <w:spacing w:val="-5"/>
        </w:rPr>
        <w:t> </w:t>
      </w:r>
      <w:r>
        <w:rPr/>
        <w:t>suggest a minimum upper bound;</w:t>
      </w:r>
    </w:p>
    <w:p>
      <w:pPr>
        <w:pStyle w:val="BodyText"/>
        <w:spacing w:line="232" w:lineRule="auto"/>
        <w:ind w:left="1240" w:hanging="480"/>
      </w:pPr>
      <w:r>
        <w:rPr/>
        <w:t>SINGLE-VALUE</w:t>
      </w:r>
      <w:r>
        <w:rPr>
          <w:spacing w:val="-5"/>
        </w:rPr>
        <w:t> </w:t>
      </w:r>
      <w:r>
        <w:rPr/>
        <w:t>indicates</w:t>
      </w:r>
      <w:r>
        <w:rPr>
          <w:spacing w:val="-5"/>
        </w:rPr>
        <w:t> </w:t>
      </w:r>
      <w:r>
        <w:rPr/>
        <w:t>attributes</w:t>
      </w:r>
      <w:r>
        <w:rPr>
          <w:spacing w:val="-5"/>
        </w:rPr>
        <w:t> </w:t>
      </w:r>
      <w:r>
        <w:rPr/>
        <w:t>of</w:t>
      </w:r>
      <w:r>
        <w:rPr>
          <w:spacing w:val="-5"/>
        </w:rPr>
        <w:t> </w:t>
      </w:r>
      <w:r>
        <w:rPr/>
        <w:t>this</w:t>
      </w:r>
      <w:r>
        <w:rPr>
          <w:spacing w:val="-5"/>
        </w:rPr>
        <w:t> </w:t>
      </w:r>
      <w:r>
        <w:rPr/>
        <w:t>type</w:t>
      </w:r>
      <w:r>
        <w:rPr>
          <w:spacing w:val="-5"/>
        </w:rPr>
        <w:t> </w:t>
      </w:r>
      <w:r>
        <w:rPr/>
        <w:t>are</w:t>
      </w:r>
      <w:r>
        <w:rPr>
          <w:spacing w:val="-5"/>
        </w:rPr>
        <w:t> </w:t>
      </w:r>
      <w:r>
        <w:rPr/>
        <w:t>restricted</w:t>
      </w:r>
      <w:r>
        <w:rPr>
          <w:spacing w:val="-5"/>
        </w:rPr>
        <w:t> </w:t>
      </w:r>
      <w:r>
        <w:rPr/>
        <w:t>to</w:t>
      </w:r>
      <w:r>
        <w:rPr>
          <w:spacing w:val="-5"/>
        </w:rPr>
        <w:t> </w:t>
      </w:r>
      <w:r>
        <w:rPr/>
        <w:t>a single value;</w:t>
      </w:r>
    </w:p>
    <w:p>
      <w:pPr>
        <w:pStyle w:val="BodyText"/>
        <w:spacing w:line="232" w:lineRule="auto" w:before="1"/>
        <w:ind w:left="1240" w:hanging="480"/>
      </w:pPr>
      <w:r>
        <w:rPr/>
        <w:t>COLLECTIVE</w:t>
      </w:r>
      <w:r>
        <w:rPr>
          <w:spacing w:val="-7"/>
        </w:rPr>
        <w:t> </w:t>
      </w:r>
      <w:r>
        <w:rPr/>
        <w:t>indicates</w:t>
      </w:r>
      <w:r>
        <w:rPr>
          <w:spacing w:val="-7"/>
        </w:rPr>
        <w:t> </w:t>
      </w:r>
      <w:r>
        <w:rPr/>
        <w:t>this</w:t>
      </w:r>
      <w:r>
        <w:rPr>
          <w:spacing w:val="-7"/>
        </w:rPr>
        <w:t> </w:t>
      </w:r>
      <w:r>
        <w:rPr/>
        <w:t>attribute</w:t>
      </w:r>
      <w:r>
        <w:rPr>
          <w:spacing w:val="-7"/>
        </w:rPr>
        <w:t> </w:t>
      </w:r>
      <w:r>
        <w:rPr/>
        <w:t>type</w:t>
      </w:r>
      <w:r>
        <w:rPr>
          <w:spacing w:val="-7"/>
        </w:rPr>
        <w:t> </w:t>
      </w:r>
      <w:r>
        <w:rPr/>
        <w:t>is</w:t>
      </w:r>
      <w:r>
        <w:rPr>
          <w:spacing w:val="-7"/>
        </w:rPr>
        <w:t> </w:t>
      </w:r>
      <w:r>
        <w:rPr/>
        <w:t>collective </w:t>
      </w:r>
      <w:r>
        <w:rPr>
          <w:spacing w:val="-2"/>
        </w:rPr>
        <w:t>[X.501][RFC3671];</w:t>
      </w:r>
    </w:p>
    <w:p>
      <w:pPr>
        <w:pStyle w:val="BodyText"/>
        <w:spacing w:line="232" w:lineRule="auto"/>
        <w:ind w:left="1240" w:hanging="480"/>
      </w:pPr>
      <w:r>
        <w:rPr/>
        <w:t>NO-USER-MODIFICATION</w:t>
      </w:r>
      <w:r>
        <w:rPr>
          <w:spacing w:val="-6"/>
        </w:rPr>
        <w:t> </w:t>
      </w:r>
      <w:r>
        <w:rPr/>
        <w:t>indicates</w:t>
      </w:r>
      <w:r>
        <w:rPr>
          <w:spacing w:val="-6"/>
        </w:rPr>
        <w:t> </w:t>
      </w:r>
      <w:r>
        <w:rPr/>
        <w:t>this</w:t>
      </w:r>
      <w:r>
        <w:rPr>
          <w:spacing w:val="-6"/>
        </w:rPr>
        <w:t> </w:t>
      </w:r>
      <w:r>
        <w:rPr/>
        <w:t>attribute</w:t>
      </w:r>
      <w:r>
        <w:rPr>
          <w:spacing w:val="-6"/>
        </w:rPr>
        <w:t> </w:t>
      </w:r>
      <w:r>
        <w:rPr/>
        <w:t>type</w:t>
      </w:r>
      <w:r>
        <w:rPr>
          <w:spacing w:val="-6"/>
        </w:rPr>
        <w:t> </w:t>
      </w:r>
      <w:r>
        <w:rPr/>
        <w:t>is</w:t>
      </w:r>
      <w:r>
        <w:rPr>
          <w:spacing w:val="-6"/>
        </w:rPr>
        <w:t> </w:t>
      </w:r>
      <w:r>
        <w:rPr/>
        <w:t>not</w:t>
      </w:r>
      <w:r>
        <w:rPr>
          <w:spacing w:val="-6"/>
        </w:rPr>
        <w:t> </w:t>
      </w:r>
      <w:r>
        <w:rPr/>
        <w:t>user </w:t>
      </w:r>
      <w:r>
        <w:rPr>
          <w:spacing w:val="-2"/>
        </w:rPr>
        <w:t>modifiable;</w:t>
      </w:r>
    </w:p>
    <w:p>
      <w:pPr>
        <w:pStyle w:val="BodyText"/>
        <w:spacing w:line="219" w:lineRule="exact"/>
        <w:ind w:left="760"/>
      </w:pPr>
      <w:r>
        <w:rPr/>
        <w:t>USAGE</w:t>
      </w:r>
      <w:r>
        <w:rPr>
          <w:spacing w:val="-6"/>
        </w:rPr>
        <w:t> </w:t>
      </w:r>
      <w:r>
        <w:rPr/>
        <w:t>indicates</w:t>
      </w:r>
      <w:r>
        <w:rPr>
          <w:spacing w:val="-6"/>
        </w:rPr>
        <w:t> </w:t>
      </w:r>
      <w:r>
        <w:rPr/>
        <w:t>the</w:t>
      </w:r>
      <w:r>
        <w:rPr>
          <w:spacing w:val="-6"/>
        </w:rPr>
        <w:t> </w:t>
      </w:r>
      <w:r>
        <w:rPr/>
        <w:t>application</w:t>
      </w:r>
      <w:r>
        <w:rPr>
          <w:spacing w:val="-6"/>
        </w:rPr>
        <w:t> </w:t>
      </w:r>
      <w:r>
        <w:rPr/>
        <w:t>of</w:t>
      </w:r>
      <w:r>
        <w:rPr>
          <w:spacing w:val="-6"/>
        </w:rPr>
        <w:t> </w:t>
      </w:r>
      <w:r>
        <w:rPr/>
        <w:t>this</w:t>
      </w:r>
      <w:r>
        <w:rPr>
          <w:spacing w:val="-6"/>
        </w:rPr>
        <w:t> </w:t>
      </w:r>
      <w:r>
        <w:rPr/>
        <w:t>attribute</w:t>
      </w:r>
      <w:r>
        <w:rPr>
          <w:spacing w:val="-6"/>
        </w:rPr>
        <w:t> </w:t>
      </w:r>
      <w:r>
        <w:rPr/>
        <w:t>type;</w:t>
      </w:r>
      <w:r>
        <w:rPr>
          <w:spacing w:val="-6"/>
        </w:rPr>
        <w:t> </w:t>
      </w:r>
      <w:r>
        <w:rPr>
          <w:spacing w:val="-5"/>
        </w:rPr>
        <w:t>and</w:t>
      </w:r>
    </w:p>
    <w:p>
      <w:pPr>
        <w:pStyle w:val="BodyText"/>
        <w:spacing w:line="223" w:lineRule="exact"/>
        <w:ind w:left="760"/>
      </w:pPr>
      <w:r>
        <w:rPr/>
        <w:t>&lt;extensions&gt;</w:t>
      </w:r>
      <w:r>
        <w:rPr>
          <w:spacing w:val="-10"/>
        </w:rPr>
        <w:t> </w:t>
      </w:r>
      <w:r>
        <w:rPr/>
        <w:t>describe</w:t>
      </w:r>
      <w:r>
        <w:rPr>
          <w:spacing w:val="-10"/>
        </w:rPr>
        <w:t> </w:t>
      </w:r>
      <w:r>
        <w:rPr>
          <w:spacing w:val="-2"/>
        </w:rPr>
        <w:t>extensions.</w:t>
      </w:r>
    </w:p>
    <w:p>
      <w:pPr>
        <w:pStyle w:val="BodyText"/>
        <w:spacing w:line="232" w:lineRule="auto" w:before="219"/>
        <w:ind w:right="199"/>
      </w:pPr>
      <w:r>
        <w:rPr/>
        <w:t>Each attribute type description must contain at least one of the SUP or</w:t>
      </w:r>
      <w:r>
        <w:rPr>
          <w:spacing w:val="-4"/>
        </w:rPr>
        <w:t> </w:t>
      </w:r>
      <w:r>
        <w:rPr/>
        <w:t>SYNTAX</w:t>
      </w:r>
      <w:r>
        <w:rPr>
          <w:spacing w:val="-4"/>
        </w:rPr>
        <w:t> </w:t>
      </w:r>
      <w:r>
        <w:rPr/>
        <w:t>fields.</w:t>
      </w:r>
      <w:r>
        <w:rPr>
          <w:spacing w:val="80"/>
        </w:rPr>
        <w:t> </w:t>
      </w:r>
      <w:r>
        <w:rPr/>
        <w:t>If</w:t>
      </w:r>
      <w:r>
        <w:rPr>
          <w:spacing w:val="-4"/>
        </w:rPr>
        <w:t> </w:t>
      </w:r>
      <w:r>
        <w:rPr/>
        <w:t>no</w:t>
      </w:r>
      <w:r>
        <w:rPr>
          <w:spacing w:val="-4"/>
        </w:rPr>
        <w:t> </w:t>
      </w:r>
      <w:r>
        <w:rPr/>
        <w:t>SYNTAX</w:t>
      </w:r>
      <w:r>
        <w:rPr>
          <w:spacing w:val="-4"/>
        </w:rPr>
        <w:t> </w:t>
      </w:r>
      <w:r>
        <w:rPr/>
        <w:t>field</w:t>
      </w:r>
      <w:r>
        <w:rPr>
          <w:spacing w:val="-4"/>
        </w:rPr>
        <w:t> </w:t>
      </w:r>
      <w:r>
        <w:rPr/>
        <w:t>is</w:t>
      </w:r>
      <w:r>
        <w:rPr>
          <w:spacing w:val="-4"/>
        </w:rPr>
        <w:t> </w:t>
      </w:r>
      <w:r>
        <w:rPr/>
        <w:t>provided,</w:t>
      </w:r>
      <w:r>
        <w:rPr>
          <w:spacing w:val="-4"/>
        </w:rPr>
        <w:t> </w:t>
      </w:r>
      <w:r>
        <w:rPr/>
        <w:t>the</w:t>
      </w:r>
      <w:r>
        <w:rPr>
          <w:spacing w:val="-4"/>
        </w:rPr>
        <w:t> </w:t>
      </w:r>
      <w:r>
        <w:rPr/>
        <w:t>attribute</w:t>
      </w:r>
      <w:r>
        <w:rPr>
          <w:spacing w:val="-4"/>
        </w:rPr>
        <w:t> </w:t>
      </w:r>
      <w:r>
        <w:rPr/>
        <w:t>type description takes its value from the supertype.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If</w:t>
      </w:r>
      <w:r>
        <w:rPr>
          <w:spacing w:val="-5"/>
        </w:rPr>
        <w:t> </w:t>
      </w:r>
      <w:r>
        <w:rPr/>
        <w:t>SUP</w:t>
      </w:r>
      <w:r>
        <w:rPr>
          <w:spacing w:val="-5"/>
        </w:rPr>
        <w:t> </w:t>
      </w:r>
      <w:r>
        <w:rPr/>
        <w:t>field</w:t>
      </w:r>
      <w:r>
        <w:rPr>
          <w:spacing w:val="-5"/>
        </w:rPr>
        <w:t> </w:t>
      </w:r>
      <w:r>
        <w:rPr/>
        <w:t>is</w:t>
      </w:r>
      <w:r>
        <w:rPr>
          <w:spacing w:val="-5"/>
        </w:rPr>
        <w:t> </w:t>
      </w:r>
      <w:r>
        <w:rPr/>
        <w:t>provided,</w:t>
      </w:r>
      <w:r>
        <w:rPr>
          <w:spacing w:val="-5"/>
        </w:rPr>
        <w:t> </w:t>
      </w:r>
      <w:r>
        <w:rPr/>
        <w:t>the</w:t>
      </w:r>
      <w:r>
        <w:rPr>
          <w:spacing w:val="-5"/>
        </w:rPr>
        <w:t> </w:t>
      </w:r>
      <w:r>
        <w:rPr/>
        <w:t>EQUALITY,</w:t>
      </w:r>
      <w:r>
        <w:rPr>
          <w:spacing w:val="-5"/>
        </w:rPr>
        <w:t> </w:t>
      </w:r>
      <w:r>
        <w:rPr/>
        <w:t>ORDERING,</w:t>
      </w:r>
      <w:r>
        <w:rPr>
          <w:spacing w:val="-5"/>
        </w:rPr>
        <w:t> </w:t>
      </w:r>
      <w:r>
        <w:rPr/>
        <w:t>and</w:t>
      </w:r>
      <w:r>
        <w:rPr>
          <w:spacing w:val="-5"/>
        </w:rPr>
        <w:t> </w:t>
      </w:r>
      <w:r>
        <w:rPr/>
        <w:t>SUBSTRING fields, if not specified, take their value from the supertype.</w:t>
      </w:r>
    </w:p>
    <w:p>
      <w:pPr>
        <w:pStyle w:val="BodyText"/>
        <w:spacing w:line="232" w:lineRule="auto" w:before="220"/>
      </w:pPr>
      <w:r>
        <w:rPr/>
        <w:t>Usage</w:t>
      </w:r>
      <w:r>
        <w:rPr>
          <w:spacing w:val="-6"/>
        </w:rPr>
        <w:t> </w:t>
      </w:r>
      <w:r>
        <w:rPr/>
        <w:t>of</w:t>
      </w:r>
      <w:r>
        <w:rPr>
          <w:spacing w:val="-6"/>
        </w:rPr>
        <w:t> </w:t>
      </w:r>
      <w:r>
        <w:rPr/>
        <w:t>userApplications,</w:t>
      </w:r>
      <w:r>
        <w:rPr>
          <w:spacing w:val="-6"/>
        </w:rPr>
        <w:t> </w:t>
      </w:r>
      <w:r>
        <w:rPr/>
        <w:t>the</w:t>
      </w:r>
      <w:r>
        <w:rPr>
          <w:spacing w:val="-6"/>
        </w:rPr>
        <w:t> </w:t>
      </w:r>
      <w:r>
        <w:rPr/>
        <w:t>default,</w:t>
      </w:r>
      <w:r>
        <w:rPr>
          <w:spacing w:val="-6"/>
        </w:rPr>
        <w:t> </w:t>
      </w:r>
      <w:r>
        <w:rPr/>
        <w:t>indicates</w:t>
      </w:r>
      <w:r>
        <w:rPr>
          <w:spacing w:val="-6"/>
        </w:rPr>
        <w:t> </w:t>
      </w:r>
      <w:r>
        <w:rPr/>
        <w:t>that</w:t>
      </w:r>
      <w:r>
        <w:rPr>
          <w:spacing w:val="-6"/>
        </w:rPr>
        <w:t> </w:t>
      </w:r>
      <w:r>
        <w:rPr/>
        <w:t>attributes</w:t>
      </w:r>
      <w:r>
        <w:rPr>
          <w:spacing w:val="-6"/>
        </w:rPr>
        <w:t> </w:t>
      </w:r>
      <w:r>
        <w:rPr/>
        <w:t>of this type represent user information.</w:t>
      </w:r>
      <w:r>
        <w:rPr>
          <w:spacing w:val="80"/>
        </w:rPr>
        <w:t> </w:t>
      </w:r>
      <w:r>
        <w:rPr/>
        <w:t>That is, they are user </w:t>
      </w:r>
      <w:r>
        <w:rPr>
          <w:spacing w:val="-2"/>
        </w:rPr>
        <w:t>attributes.</w:t>
      </w:r>
    </w:p>
    <w:p>
      <w:pPr>
        <w:pStyle w:val="BodyText"/>
        <w:spacing w:line="232" w:lineRule="auto" w:before="221"/>
        <w:ind w:right="319"/>
      </w:pPr>
      <w:r>
        <w:rPr/>
        <w:t>A</w:t>
      </w:r>
      <w:r>
        <w:rPr>
          <w:spacing w:val="-7"/>
        </w:rPr>
        <w:t> </w:t>
      </w:r>
      <w:r>
        <w:rPr/>
        <w:t>usage</w:t>
      </w:r>
      <w:r>
        <w:rPr>
          <w:spacing w:val="-7"/>
        </w:rPr>
        <w:t> </w:t>
      </w:r>
      <w:r>
        <w:rPr/>
        <w:t>of</w:t>
      </w:r>
      <w:r>
        <w:rPr>
          <w:spacing w:val="-7"/>
        </w:rPr>
        <w:t> </w:t>
      </w:r>
      <w:r>
        <w:rPr/>
        <w:t>directoryOperation,</w:t>
      </w:r>
      <w:r>
        <w:rPr>
          <w:spacing w:val="-7"/>
        </w:rPr>
        <w:t> </w:t>
      </w:r>
      <w:r>
        <w:rPr/>
        <w:t>distributedOperation,</w:t>
      </w:r>
      <w:r>
        <w:rPr>
          <w:spacing w:val="-7"/>
        </w:rPr>
        <w:t> </w:t>
      </w:r>
      <w:r>
        <w:rPr/>
        <w:t>or</w:t>
      </w:r>
      <w:r>
        <w:rPr>
          <w:spacing w:val="-7"/>
        </w:rPr>
        <w:t> </w:t>
      </w:r>
      <w:r>
        <w:rPr/>
        <w:t>dSAOperation indicates that attributes of this type represent operational and/or administrative information.</w:t>
      </w:r>
      <w:r>
        <w:rPr>
          <w:spacing w:val="80"/>
        </w:rPr>
        <w:t> </w:t>
      </w:r>
      <w:r>
        <w:rPr/>
        <w:t>That is, they are operational </w:t>
      </w:r>
      <w:r>
        <w:rPr>
          <w:spacing w:val="-2"/>
        </w:rPr>
        <w:t>attributes.</w:t>
      </w:r>
    </w:p>
    <w:p>
      <w:pPr>
        <w:pStyle w:val="BodyText"/>
        <w:spacing w:line="232" w:lineRule="auto" w:before="221"/>
        <w:ind w:right="199"/>
      </w:pPr>
      <w:r>
        <w:rPr/>
        <w:t>directoryOperation</w:t>
      </w:r>
      <w:r>
        <w:rPr>
          <w:spacing w:val="-5"/>
        </w:rPr>
        <w:t> </w:t>
      </w:r>
      <w:r>
        <w:rPr/>
        <w:t>usage</w:t>
      </w:r>
      <w:r>
        <w:rPr>
          <w:spacing w:val="-5"/>
        </w:rPr>
        <w:t> </w:t>
      </w:r>
      <w:r>
        <w:rPr/>
        <w:t>indicates</w:t>
      </w:r>
      <w:r>
        <w:rPr>
          <w:spacing w:val="-5"/>
        </w:rPr>
        <w:t> </w:t>
      </w:r>
      <w:r>
        <w:rPr/>
        <w:t>that</w:t>
      </w:r>
      <w:r>
        <w:rPr>
          <w:spacing w:val="-5"/>
        </w:rPr>
        <w:t> </w:t>
      </w:r>
      <w:r>
        <w:rPr/>
        <w:t>the</w:t>
      </w:r>
      <w:r>
        <w:rPr>
          <w:spacing w:val="-5"/>
        </w:rPr>
        <w:t> </w:t>
      </w:r>
      <w:r>
        <w:rPr/>
        <w:t>attribute</w:t>
      </w:r>
      <w:r>
        <w:rPr>
          <w:spacing w:val="-5"/>
        </w:rPr>
        <w:t> </w:t>
      </w:r>
      <w:r>
        <w:rPr/>
        <w:t>of</w:t>
      </w:r>
      <w:r>
        <w:rPr>
          <w:spacing w:val="-5"/>
        </w:rPr>
        <w:t> </w:t>
      </w:r>
      <w:r>
        <w:rPr/>
        <w:t>this</w:t>
      </w:r>
      <w:r>
        <w:rPr>
          <w:spacing w:val="-5"/>
        </w:rPr>
        <w:t> </w:t>
      </w:r>
      <w:r>
        <w:rPr/>
        <w:t>type</w:t>
      </w:r>
      <w:r>
        <w:rPr>
          <w:spacing w:val="-5"/>
        </w:rPr>
        <w:t> </w:t>
      </w:r>
      <w:r>
        <w:rPr/>
        <w:t>is a directory operational attribute.</w:t>
      </w:r>
      <w:r>
        <w:rPr>
          <w:spacing w:val="80"/>
        </w:rPr>
        <w:t> </w:t>
      </w:r>
      <w:r>
        <w:rPr/>
        <w:t>distributedOperation usage indicates that the attribute of this type is a DSA-shared usage operational attribute.</w:t>
      </w:r>
      <w:r>
        <w:rPr>
          <w:spacing w:val="80"/>
        </w:rPr>
        <w:t> </w:t>
      </w:r>
      <w:r>
        <w:rPr/>
        <w:t>dSAOperation usage indicates that the attribute of this type is a DSA-specific operational attribute.</w:t>
      </w:r>
    </w:p>
    <w:p>
      <w:pPr>
        <w:pStyle w:val="BodyText"/>
        <w:spacing w:line="232" w:lineRule="auto" w:before="221"/>
        <w:ind w:right="319"/>
      </w:pPr>
      <w:r>
        <w:rPr/>
        <w:t>COLLECTIVE</w:t>
      </w:r>
      <w:r>
        <w:rPr>
          <w:spacing w:val="-6"/>
        </w:rPr>
        <w:t> </w:t>
      </w:r>
      <w:r>
        <w:rPr/>
        <w:t>requires</w:t>
      </w:r>
      <w:r>
        <w:rPr>
          <w:spacing w:val="-6"/>
        </w:rPr>
        <w:t> </w:t>
      </w:r>
      <w:r>
        <w:rPr/>
        <w:t>usage</w:t>
      </w:r>
      <w:r>
        <w:rPr>
          <w:spacing w:val="-6"/>
        </w:rPr>
        <w:t> </w:t>
      </w:r>
      <w:r>
        <w:rPr/>
        <w:t>userApplications.</w:t>
      </w:r>
      <w:r>
        <w:rPr>
          <w:spacing w:val="80"/>
        </w:rPr>
        <w:t> </w:t>
      </w:r>
      <w:r>
        <w:rPr/>
        <w:t>Use</w:t>
      </w:r>
      <w:r>
        <w:rPr>
          <w:spacing w:val="-6"/>
        </w:rPr>
        <w:t> </w:t>
      </w:r>
      <w:r>
        <w:rPr/>
        <w:t>of</w:t>
      </w:r>
      <w:r>
        <w:rPr>
          <w:spacing w:val="-6"/>
        </w:rPr>
        <w:t> </w:t>
      </w:r>
      <w:r>
        <w:rPr/>
        <w:t>collective attribute types in LDAP is discussed in [RFC3671].</w:t>
      </w:r>
    </w:p>
    <w:p>
      <w:pPr>
        <w:pStyle w:val="BodyText"/>
        <w:spacing w:before="215"/>
      </w:pPr>
      <w:r>
        <w:rPr/>
        <w:t>NO-USER-MODIFICATION</w:t>
      </w:r>
      <w:r>
        <w:rPr>
          <w:spacing w:val="-11"/>
        </w:rPr>
        <w:t> </w:t>
      </w:r>
      <w:r>
        <w:rPr/>
        <w:t>requires</w:t>
      </w:r>
      <w:r>
        <w:rPr>
          <w:spacing w:val="-10"/>
        </w:rPr>
        <w:t> </w:t>
      </w:r>
      <w:r>
        <w:rPr/>
        <w:t>an</w:t>
      </w:r>
      <w:r>
        <w:rPr>
          <w:spacing w:val="-10"/>
        </w:rPr>
        <w:t> </w:t>
      </w:r>
      <w:r>
        <w:rPr/>
        <w:t>operational</w:t>
      </w:r>
      <w:r>
        <w:rPr>
          <w:spacing w:val="-10"/>
        </w:rPr>
        <w:t> </w:t>
      </w:r>
      <w:r>
        <w:rPr>
          <w:spacing w:val="-2"/>
        </w:rPr>
        <w:t>usage.</w:t>
      </w:r>
    </w:p>
    <w:p>
      <w:pPr>
        <w:pStyle w:val="BodyText"/>
        <w:spacing w:line="232" w:lineRule="auto" w:before="219"/>
        <w:ind w:right="199"/>
      </w:pPr>
      <w:r>
        <w:rPr/>
        <w:t>Note that the &lt;AttributeTypeDescription&gt; does not list the matching rules</w:t>
      </w:r>
      <w:r>
        <w:rPr>
          <w:spacing w:val="-4"/>
        </w:rPr>
        <w:t> </w:t>
      </w:r>
      <w:r>
        <w:rPr/>
        <w:t>that</w:t>
      </w:r>
      <w:r>
        <w:rPr>
          <w:spacing w:val="-4"/>
        </w:rPr>
        <w:t> </w:t>
      </w:r>
      <w:r>
        <w:rPr/>
        <w:t>can</w:t>
      </w:r>
      <w:r>
        <w:rPr>
          <w:spacing w:val="-4"/>
        </w:rPr>
        <w:t> </w:t>
      </w:r>
      <w:r>
        <w:rPr/>
        <w:t>be</w:t>
      </w:r>
      <w:r>
        <w:rPr>
          <w:spacing w:val="-4"/>
        </w:rPr>
        <w:t> </w:t>
      </w:r>
      <w:r>
        <w:rPr/>
        <w:t>used</w:t>
      </w:r>
      <w:r>
        <w:rPr>
          <w:spacing w:val="-4"/>
        </w:rPr>
        <w:t> </w:t>
      </w:r>
      <w:r>
        <w:rPr/>
        <w:t>with</w:t>
      </w:r>
      <w:r>
        <w:rPr>
          <w:spacing w:val="-4"/>
        </w:rPr>
        <w:t> </w:t>
      </w:r>
      <w:r>
        <w:rPr/>
        <w:t>that</w:t>
      </w:r>
      <w:r>
        <w:rPr>
          <w:spacing w:val="-4"/>
        </w:rPr>
        <w:t> </w:t>
      </w:r>
      <w:r>
        <w:rPr/>
        <w:t>attribute</w:t>
      </w:r>
      <w:r>
        <w:rPr>
          <w:spacing w:val="-4"/>
        </w:rPr>
        <w:t> </w:t>
      </w:r>
      <w:r>
        <w:rPr/>
        <w:t>type</w:t>
      </w:r>
      <w:r>
        <w:rPr>
          <w:spacing w:val="-4"/>
        </w:rPr>
        <w:t> </w:t>
      </w:r>
      <w:r>
        <w:rPr/>
        <w:t>in</w:t>
      </w:r>
      <w:r>
        <w:rPr>
          <w:spacing w:val="-4"/>
        </w:rPr>
        <w:t> </w:t>
      </w:r>
      <w:r>
        <w:rPr/>
        <w:t>an</w:t>
      </w:r>
      <w:r>
        <w:rPr>
          <w:spacing w:val="-4"/>
        </w:rPr>
        <w:t> </w:t>
      </w:r>
      <w:r>
        <w:rPr/>
        <w:t>extensibleMatch search filter [RFC4511].</w:t>
      </w:r>
      <w:r>
        <w:rPr>
          <w:spacing w:val="80"/>
        </w:rPr>
        <w:t> </w:t>
      </w:r>
      <w:r>
        <w:rPr/>
        <w:t>This is done using the ’matchingRuleUse’ attribute described in Section 4.1.4.</w:t>
      </w:r>
    </w:p>
    <w:p>
      <w:pPr>
        <w:pStyle w:val="BodyText"/>
        <w:spacing w:line="232" w:lineRule="auto" w:before="221"/>
        <w:ind w:right="319"/>
      </w:pPr>
      <w:r>
        <w:rPr/>
        <w:t>This</w:t>
      </w:r>
      <w:r>
        <w:rPr>
          <w:spacing w:val="-5"/>
        </w:rPr>
        <w:t> </w:t>
      </w:r>
      <w:r>
        <w:rPr/>
        <w:t>document</w:t>
      </w:r>
      <w:r>
        <w:rPr>
          <w:spacing w:val="-5"/>
        </w:rPr>
        <w:t> </w:t>
      </w:r>
      <w:r>
        <w:rPr/>
        <w:t>refines</w:t>
      </w:r>
      <w:r>
        <w:rPr>
          <w:spacing w:val="-5"/>
        </w:rPr>
        <w:t> </w:t>
      </w:r>
      <w:r>
        <w:rPr/>
        <w:t>the</w:t>
      </w:r>
      <w:r>
        <w:rPr>
          <w:spacing w:val="-5"/>
        </w:rPr>
        <w:t> </w:t>
      </w:r>
      <w:r>
        <w:rPr/>
        <w:t>schema</w:t>
      </w:r>
      <w:r>
        <w:rPr>
          <w:spacing w:val="-5"/>
        </w:rPr>
        <w:t> </w:t>
      </w:r>
      <w:r>
        <w:rPr/>
        <w:t>description</w:t>
      </w:r>
      <w:r>
        <w:rPr>
          <w:spacing w:val="-5"/>
        </w:rPr>
        <w:t> </w:t>
      </w:r>
      <w:r>
        <w:rPr/>
        <w:t>of</w:t>
      </w:r>
      <w:r>
        <w:rPr>
          <w:spacing w:val="-5"/>
        </w:rPr>
        <w:t> </w:t>
      </w:r>
      <w:r>
        <w:rPr/>
        <w:t>X.501</w:t>
      </w:r>
      <w:r>
        <w:rPr>
          <w:spacing w:val="-5"/>
        </w:rPr>
        <w:t> </w:t>
      </w:r>
      <w:r>
        <w:rPr/>
        <w:t>by</w:t>
      </w:r>
      <w:r>
        <w:rPr>
          <w:spacing w:val="-5"/>
        </w:rPr>
        <w:t> </w:t>
      </w:r>
      <w:r>
        <w:rPr/>
        <w:t>requiring that</w:t>
      </w:r>
      <w:r>
        <w:rPr>
          <w:spacing w:val="-5"/>
        </w:rPr>
        <w:t> </w:t>
      </w:r>
      <w:r>
        <w:rPr/>
        <w:t>the</w:t>
      </w:r>
      <w:r>
        <w:rPr>
          <w:spacing w:val="-5"/>
        </w:rPr>
        <w:t> </w:t>
      </w:r>
      <w:r>
        <w:rPr/>
        <w:t>SYNTAX</w:t>
      </w:r>
      <w:r>
        <w:rPr>
          <w:spacing w:val="-5"/>
        </w:rPr>
        <w:t> </w:t>
      </w:r>
      <w:r>
        <w:rPr/>
        <w:t>field</w:t>
      </w:r>
      <w:r>
        <w:rPr>
          <w:spacing w:val="-5"/>
        </w:rPr>
        <w:t> </w:t>
      </w:r>
      <w:r>
        <w:rPr/>
        <w:t>in</w:t>
      </w:r>
      <w:r>
        <w:rPr>
          <w:spacing w:val="-5"/>
        </w:rPr>
        <w:t> </w:t>
      </w:r>
      <w:r>
        <w:rPr/>
        <w:t>an</w:t>
      </w:r>
      <w:r>
        <w:rPr>
          <w:spacing w:val="-5"/>
        </w:rPr>
        <w:t> </w:t>
      </w:r>
      <w:r>
        <w:rPr/>
        <w:t>&lt;AttributeTypeDescription&gt;</w:t>
      </w:r>
      <w:r>
        <w:rPr>
          <w:spacing w:val="-5"/>
        </w:rPr>
        <w:t> </w:t>
      </w:r>
      <w:r>
        <w:rPr/>
        <w:t>be</w:t>
      </w:r>
      <w:r>
        <w:rPr>
          <w:spacing w:val="-5"/>
        </w:rPr>
        <w:t> </w:t>
      </w:r>
      <w:r>
        <w:rPr/>
        <w:t>a</w:t>
      </w:r>
      <w:r>
        <w:rPr>
          <w:spacing w:val="-5"/>
        </w:rPr>
        <w:t> </w:t>
      </w:r>
      <w:r>
        <w:rPr/>
        <w:t>string representation of an object identifier for the LDAP string syntax definition, with an optional indication of the suggested minimum bound of a value of this attribute.</w:t>
      </w:r>
    </w:p>
    <w:p>
      <w:pPr>
        <w:pStyle w:val="BodyText"/>
        <w:spacing w:line="232" w:lineRule="auto" w:before="221"/>
        <w:ind w:right="199"/>
      </w:pPr>
      <w:r>
        <w:rPr/>
        <w:t>A suggested minimum upper bound on the number of characters in a value with a string-based syntax, or the number of bytes in a value for all other syntaxes, may be indicated by appending this bound count</w:t>
      </w:r>
      <w:r>
        <w:rPr>
          <w:spacing w:val="-5"/>
        </w:rPr>
        <w:t> </w:t>
      </w:r>
      <w:r>
        <w:rPr/>
        <w:t>inside</w:t>
      </w:r>
      <w:r>
        <w:rPr>
          <w:spacing w:val="-5"/>
        </w:rPr>
        <w:t> </w:t>
      </w:r>
      <w:r>
        <w:rPr/>
        <w:t>of</w:t>
      </w:r>
      <w:r>
        <w:rPr>
          <w:spacing w:val="-5"/>
        </w:rPr>
        <w:t> </w:t>
      </w:r>
      <w:r>
        <w:rPr/>
        <w:t>curly</w:t>
      </w:r>
      <w:r>
        <w:rPr>
          <w:spacing w:val="-5"/>
        </w:rPr>
        <w:t> </w:t>
      </w:r>
      <w:r>
        <w:rPr/>
        <w:t>braces</w:t>
      </w:r>
      <w:r>
        <w:rPr>
          <w:spacing w:val="-5"/>
        </w:rPr>
        <w:t> </w:t>
      </w:r>
      <w:r>
        <w:rPr/>
        <w:t>following</w:t>
      </w:r>
      <w:r>
        <w:rPr>
          <w:spacing w:val="-5"/>
        </w:rPr>
        <w:t> </w:t>
      </w:r>
      <w:r>
        <w:rPr/>
        <w:t>the</w:t>
      </w:r>
      <w:r>
        <w:rPr>
          <w:spacing w:val="-5"/>
        </w:rPr>
        <w:t> </w:t>
      </w:r>
      <w:r>
        <w:rPr/>
        <w:t>syntax’s</w:t>
      </w:r>
      <w:r>
        <w:rPr>
          <w:spacing w:val="-5"/>
        </w:rPr>
        <w:t> </w:t>
      </w:r>
      <w:r>
        <w:rPr/>
        <w:t>OBJECT</w:t>
      </w:r>
      <w:r>
        <w:rPr>
          <w:spacing w:val="-5"/>
        </w:rPr>
        <w:t> </w:t>
      </w:r>
      <w:r>
        <w:rPr/>
        <w:t>IDENTIFIER in an Attribute Type Description.</w:t>
      </w:r>
      <w:r>
        <w:rPr>
          <w:spacing w:val="78"/>
          <w:w w:val="150"/>
        </w:rPr>
        <w:t> </w:t>
      </w:r>
      <w:r>
        <w:rPr/>
        <w:t>This bound is not part of the syntax name itself.</w:t>
      </w:r>
      <w:r>
        <w:rPr>
          <w:spacing w:val="80"/>
        </w:rPr>
        <w:t> </w:t>
      </w:r>
      <w:r>
        <w:rPr/>
        <w:t>For instance, "1.3.6.4.1.1466.0{64}" suggests that</w:t>
      </w:r>
      <w:r>
        <w:rPr>
          <w:spacing w:val="-5"/>
        </w:rPr>
        <w:t> </w:t>
      </w:r>
      <w:r>
        <w:rPr/>
        <w:t>server</w:t>
      </w:r>
      <w:r>
        <w:rPr>
          <w:spacing w:val="-5"/>
        </w:rPr>
        <w:t> </w:t>
      </w:r>
      <w:r>
        <w:rPr/>
        <w:t>implementations</w:t>
      </w:r>
      <w:r>
        <w:rPr>
          <w:spacing w:val="-5"/>
        </w:rPr>
        <w:t> </w:t>
      </w:r>
      <w:r>
        <w:rPr/>
        <w:t>should</w:t>
      </w:r>
      <w:r>
        <w:rPr>
          <w:spacing w:val="-5"/>
        </w:rPr>
        <w:t> </w:t>
      </w:r>
      <w:r>
        <w:rPr/>
        <w:t>allow</w:t>
      </w:r>
      <w:r>
        <w:rPr>
          <w:spacing w:val="-5"/>
        </w:rPr>
        <w:t> </w:t>
      </w:r>
      <w:r>
        <w:rPr/>
        <w:t>a</w:t>
      </w:r>
      <w:r>
        <w:rPr>
          <w:spacing w:val="-5"/>
        </w:rPr>
        <w:t> </w:t>
      </w:r>
      <w:r>
        <w:rPr/>
        <w:t>string</w:t>
      </w:r>
      <w:r>
        <w:rPr>
          <w:spacing w:val="-5"/>
        </w:rPr>
        <w:t> </w:t>
      </w:r>
      <w:r>
        <w:rPr/>
        <w:t>to</w:t>
      </w:r>
      <w:r>
        <w:rPr>
          <w:spacing w:val="-5"/>
        </w:rPr>
        <w:t> </w:t>
      </w:r>
      <w:r>
        <w:rPr/>
        <w:t>be</w:t>
      </w:r>
      <w:r>
        <w:rPr>
          <w:spacing w:val="-5"/>
        </w:rPr>
        <w:t> </w:t>
      </w:r>
      <w:r>
        <w:rPr/>
        <w:t>64</w:t>
      </w:r>
      <w:r>
        <w:rPr>
          <w:spacing w:val="-5"/>
        </w:rPr>
        <w:t> </w:t>
      </w:r>
      <w:r>
        <w:rPr/>
        <w:t>characters long, although they may allow longer strings.</w:t>
      </w:r>
      <w:r>
        <w:rPr>
          <w:spacing w:val="80"/>
        </w:rPr>
        <w:t> </w:t>
      </w:r>
      <w:r>
        <w:rPr/>
        <w:t>Note that a single character of the Directory String syntax may be encoded in more than one octet since UTF-8 [RFC3629] is a variable-length encoding.</w:t>
      </w:r>
    </w:p>
    <w:p>
      <w:pPr>
        <w:pStyle w:val="BodyText"/>
        <w:spacing w:after="0" w:line="232" w:lineRule="auto"/>
        <w:sectPr>
          <w:pgSz w:w="12240" w:h="15840"/>
          <w:pgMar w:header="793" w:footer="2967" w:top="1360" w:bottom="3160" w:left="1440" w:right="1800"/>
        </w:sectPr>
      </w:pPr>
    </w:p>
    <w:p>
      <w:pPr>
        <w:pStyle w:val="ListParagraph"/>
        <w:numPr>
          <w:ilvl w:val="2"/>
          <w:numId w:val="3"/>
        </w:numPr>
        <w:tabs>
          <w:tab w:pos="1114" w:val="left" w:leader="none"/>
        </w:tabs>
        <w:spacing w:line="240" w:lineRule="auto" w:before="90" w:after="0"/>
        <w:ind w:left="1114" w:right="0" w:hanging="954"/>
        <w:jc w:val="left"/>
        <w:rPr>
          <w:sz w:val="20"/>
        </w:rPr>
      </w:pPr>
      <w:r>
        <w:rPr>
          <w:sz w:val="20"/>
        </w:rPr>
        <w:t>Matching</w:t>
      </w:r>
      <w:r>
        <w:rPr>
          <w:spacing w:val="-8"/>
          <w:sz w:val="20"/>
        </w:rPr>
        <w:t> </w:t>
      </w:r>
      <w:r>
        <w:rPr>
          <w:spacing w:val="-2"/>
          <w:sz w:val="20"/>
        </w:rPr>
        <w:t>Rules</w:t>
      </w:r>
    </w:p>
    <w:p>
      <w:pPr>
        <w:pStyle w:val="BodyText"/>
        <w:spacing w:line="232" w:lineRule="auto" w:before="218"/>
        <w:ind w:right="199"/>
      </w:pPr>
      <w:r>
        <w:rPr/>
        <w:t>Matching</w:t>
      </w:r>
      <w:r>
        <w:rPr>
          <w:spacing w:val="-5"/>
        </w:rPr>
        <w:t> </w:t>
      </w:r>
      <w:r>
        <w:rPr/>
        <w:t>rules</w:t>
      </w:r>
      <w:r>
        <w:rPr>
          <w:spacing w:val="-5"/>
        </w:rPr>
        <w:t> </w:t>
      </w:r>
      <w:r>
        <w:rPr/>
        <w:t>are</w:t>
      </w:r>
      <w:r>
        <w:rPr>
          <w:spacing w:val="-5"/>
        </w:rPr>
        <w:t> </w:t>
      </w:r>
      <w:r>
        <w:rPr/>
        <w:t>used</w:t>
      </w:r>
      <w:r>
        <w:rPr>
          <w:spacing w:val="-5"/>
        </w:rPr>
        <w:t> </w:t>
      </w:r>
      <w:r>
        <w:rPr/>
        <w:t>in</w:t>
      </w:r>
      <w:r>
        <w:rPr>
          <w:spacing w:val="-5"/>
        </w:rPr>
        <w:t> </w:t>
      </w:r>
      <w:r>
        <w:rPr/>
        <w:t>performance</w:t>
      </w:r>
      <w:r>
        <w:rPr>
          <w:spacing w:val="-5"/>
        </w:rPr>
        <w:t> </w:t>
      </w:r>
      <w:r>
        <w:rPr/>
        <w:t>of</w:t>
      </w:r>
      <w:r>
        <w:rPr>
          <w:spacing w:val="-5"/>
        </w:rPr>
        <w:t> </w:t>
      </w:r>
      <w:r>
        <w:rPr/>
        <w:t>attribute</w:t>
      </w:r>
      <w:r>
        <w:rPr>
          <w:spacing w:val="-5"/>
        </w:rPr>
        <w:t> </w:t>
      </w:r>
      <w:r>
        <w:rPr/>
        <w:t>value</w:t>
      </w:r>
      <w:r>
        <w:rPr>
          <w:spacing w:val="-5"/>
        </w:rPr>
        <w:t> </w:t>
      </w:r>
      <w:r>
        <w:rPr/>
        <w:t>assertions, such</w:t>
      </w:r>
      <w:r>
        <w:rPr>
          <w:spacing w:val="-4"/>
        </w:rPr>
        <w:t> </w:t>
      </w:r>
      <w:r>
        <w:rPr/>
        <w:t>as</w:t>
      </w:r>
      <w:r>
        <w:rPr>
          <w:spacing w:val="-4"/>
        </w:rPr>
        <w:t> </w:t>
      </w:r>
      <w:r>
        <w:rPr/>
        <w:t>in</w:t>
      </w:r>
      <w:r>
        <w:rPr>
          <w:spacing w:val="-4"/>
        </w:rPr>
        <w:t> </w:t>
      </w:r>
      <w:r>
        <w:rPr/>
        <w:t>performance</w:t>
      </w:r>
      <w:r>
        <w:rPr>
          <w:spacing w:val="-4"/>
        </w:rPr>
        <w:t> </w:t>
      </w:r>
      <w:r>
        <w:rPr/>
        <w:t>of</w:t>
      </w:r>
      <w:r>
        <w:rPr>
          <w:spacing w:val="-4"/>
        </w:rPr>
        <w:t> </w:t>
      </w:r>
      <w:r>
        <w:rPr/>
        <w:t>a</w:t>
      </w:r>
      <w:r>
        <w:rPr>
          <w:spacing w:val="-4"/>
        </w:rPr>
        <w:t> </w:t>
      </w:r>
      <w:r>
        <w:rPr/>
        <w:t>Compare</w:t>
      </w:r>
      <w:r>
        <w:rPr>
          <w:spacing w:val="-4"/>
        </w:rPr>
        <w:t> </w:t>
      </w:r>
      <w:r>
        <w:rPr/>
        <w:t>operation.</w:t>
      </w:r>
      <w:r>
        <w:rPr>
          <w:spacing w:val="80"/>
        </w:rPr>
        <w:t> </w:t>
      </w:r>
      <w:r>
        <w:rPr/>
        <w:t>They</w:t>
      </w:r>
      <w:r>
        <w:rPr>
          <w:spacing w:val="-4"/>
        </w:rPr>
        <w:t> </w:t>
      </w:r>
      <w:r>
        <w:rPr/>
        <w:t>are</w:t>
      </w:r>
      <w:r>
        <w:rPr>
          <w:spacing w:val="-4"/>
        </w:rPr>
        <w:t> </w:t>
      </w:r>
      <w:r>
        <w:rPr/>
        <w:t>also</w:t>
      </w:r>
      <w:r>
        <w:rPr>
          <w:spacing w:val="-4"/>
        </w:rPr>
        <w:t> </w:t>
      </w:r>
      <w:r>
        <w:rPr/>
        <w:t>used</w:t>
      </w:r>
      <w:r>
        <w:rPr>
          <w:spacing w:val="-4"/>
        </w:rPr>
        <w:t> </w:t>
      </w:r>
      <w:r>
        <w:rPr/>
        <w:t>in evaluating</w:t>
      </w:r>
      <w:r>
        <w:rPr>
          <w:spacing w:val="-6"/>
        </w:rPr>
        <w:t> </w:t>
      </w:r>
      <w:r>
        <w:rPr/>
        <w:t>search</w:t>
      </w:r>
      <w:r>
        <w:rPr>
          <w:spacing w:val="-6"/>
        </w:rPr>
        <w:t> </w:t>
      </w:r>
      <w:r>
        <w:rPr/>
        <w:t>filters,</w:t>
      </w:r>
      <w:r>
        <w:rPr>
          <w:spacing w:val="-6"/>
        </w:rPr>
        <w:t> </w:t>
      </w:r>
      <w:r>
        <w:rPr/>
        <w:t>determining</w:t>
      </w:r>
      <w:r>
        <w:rPr>
          <w:spacing w:val="-6"/>
        </w:rPr>
        <w:t> </w:t>
      </w:r>
      <w:r>
        <w:rPr/>
        <w:t>which</w:t>
      </w:r>
      <w:r>
        <w:rPr>
          <w:spacing w:val="-6"/>
        </w:rPr>
        <w:t> </w:t>
      </w:r>
      <w:r>
        <w:rPr/>
        <w:t>individual</w:t>
      </w:r>
      <w:r>
        <w:rPr>
          <w:spacing w:val="-6"/>
        </w:rPr>
        <w:t> </w:t>
      </w:r>
      <w:r>
        <w:rPr/>
        <w:t>values</w:t>
      </w:r>
      <w:r>
        <w:rPr>
          <w:spacing w:val="-6"/>
        </w:rPr>
        <w:t> </w:t>
      </w:r>
      <w:r>
        <w:rPr/>
        <w:t>are</w:t>
      </w:r>
      <w:r>
        <w:rPr>
          <w:spacing w:val="-6"/>
        </w:rPr>
        <w:t> </w:t>
      </w:r>
      <w:r>
        <w:rPr/>
        <w:t>to be added or deleted during performance of a Modify operation, and in comparing distinguished names.</w:t>
      </w:r>
    </w:p>
    <w:p>
      <w:pPr>
        <w:pStyle w:val="BodyText"/>
        <w:spacing w:line="232" w:lineRule="auto" w:before="221"/>
      </w:pPr>
      <w:r>
        <w:rPr/>
        <w:t>Each</w:t>
      </w:r>
      <w:r>
        <w:rPr>
          <w:spacing w:val="-5"/>
        </w:rPr>
        <w:t> </w:t>
      </w:r>
      <w:r>
        <w:rPr/>
        <w:t>matching</w:t>
      </w:r>
      <w:r>
        <w:rPr>
          <w:spacing w:val="-5"/>
        </w:rPr>
        <w:t> </w:t>
      </w:r>
      <w:r>
        <w:rPr/>
        <w:t>rule</w:t>
      </w:r>
      <w:r>
        <w:rPr>
          <w:spacing w:val="-5"/>
        </w:rPr>
        <w:t> </w:t>
      </w:r>
      <w:r>
        <w:rPr/>
        <w:t>is</w:t>
      </w:r>
      <w:r>
        <w:rPr>
          <w:spacing w:val="-5"/>
        </w:rPr>
        <w:t> </w:t>
      </w:r>
      <w:r>
        <w:rPr/>
        <w:t>identified</w:t>
      </w:r>
      <w:r>
        <w:rPr>
          <w:spacing w:val="-5"/>
        </w:rPr>
        <w:t> </w:t>
      </w:r>
      <w:r>
        <w:rPr/>
        <w:t>by</w:t>
      </w:r>
      <w:r>
        <w:rPr>
          <w:spacing w:val="-5"/>
        </w:rPr>
        <w:t> </w:t>
      </w:r>
      <w:r>
        <w:rPr/>
        <w:t>an</w:t>
      </w:r>
      <w:r>
        <w:rPr>
          <w:spacing w:val="-5"/>
        </w:rPr>
        <w:t> </w:t>
      </w:r>
      <w:r>
        <w:rPr/>
        <w:t>object</w:t>
      </w:r>
      <w:r>
        <w:rPr>
          <w:spacing w:val="-5"/>
        </w:rPr>
        <w:t> </w:t>
      </w:r>
      <w:r>
        <w:rPr/>
        <w:t>identifier</w:t>
      </w:r>
      <w:r>
        <w:rPr>
          <w:spacing w:val="-5"/>
        </w:rPr>
        <w:t> </w:t>
      </w:r>
      <w:r>
        <w:rPr/>
        <w:t>(OID)</w:t>
      </w:r>
      <w:r>
        <w:rPr>
          <w:spacing w:val="-5"/>
        </w:rPr>
        <w:t> </w:t>
      </w:r>
      <w:r>
        <w:rPr/>
        <w:t>and, optionally, one or more short names (descriptors).</w:t>
      </w:r>
    </w:p>
    <w:p>
      <w:pPr>
        <w:pStyle w:val="BodyText"/>
        <w:spacing w:before="216"/>
      </w:pPr>
      <w:r>
        <w:rPr/>
        <w:t>Matching</w:t>
      </w:r>
      <w:r>
        <w:rPr>
          <w:spacing w:val="-6"/>
        </w:rPr>
        <w:t> </w:t>
      </w:r>
      <w:r>
        <w:rPr/>
        <w:t>rule</w:t>
      </w:r>
      <w:r>
        <w:rPr>
          <w:spacing w:val="-6"/>
        </w:rPr>
        <w:t> </w:t>
      </w:r>
      <w:r>
        <w:rPr/>
        <w:t>definitions</w:t>
      </w:r>
      <w:r>
        <w:rPr>
          <w:spacing w:val="-6"/>
        </w:rPr>
        <w:t> </w:t>
      </w:r>
      <w:r>
        <w:rPr/>
        <w:t>are</w:t>
      </w:r>
      <w:r>
        <w:rPr>
          <w:spacing w:val="-6"/>
        </w:rPr>
        <w:t> </w:t>
      </w:r>
      <w:r>
        <w:rPr/>
        <w:t>written</w:t>
      </w:r>
      <w:r>
        <w:rPr>
          <w:spacing w:val="-6"/>
        </w:rPr>
        <w:t> </w:t>
      </w:r>
      <w:r>
        <w:rPr/>
        <w:t>according</w:t>
      </w:r>
      <w:r>
        <w:rPr>
          <w:spacing w:val="-6"/>
        </w:rPr>
        <w:t> </w:t>
      </w:r>
      <w:r>
        <w:rPr/>
        <w:t>to</w:t>
      </w:r>
      <w:r>
        <w:rPr>
          <w:spacing w:val="-6"/>
        </w:rPr>
        <w:t> </w:t>
      </w:r>
      <w:r>
        <w:rPr/>
        <w:t>the</w:t>
      </w:r>
      <w:r>
        <w:rPr>
          <w:spacing w:val="-5"/>
        </w:rPr>
        <w:t> </w:t>
      </w:r>
      <w:r>
        <w:rPr>
          <w:spacing w:val="-2"/>
        </w:rPr>
        <w:t>ABNF:</w:t>
      </w:r>
    </w:p>
    <w:p>
      <w:pPr>
        <w:pStyle w:val="BodyText"/>
        <w:spacing w:line="223" w:lineRule="exact" w:before="213"/>
        <w:ind w:left="760"/>
      </w:pPr>
      <w:r>
        <w:rPr/>
        <w:t>MatchingRuleDescription</w:t>
      </w:r>
      <w:r>
        <w:rPr>
          <w:spacing w:val="-10"/>
        </w:rPr>
        <w:t> </w:t>
      </w:r>
      <w:r>
        <w:rPr/>
        <w:t>=</w:t>
      </w:r>
      <w:r>
        <w:rPr>
          <w:spacing w:val="-10"/>
        </w:rPr>
        <w:t> </w:t>
      </w:r>
      <w:r>
        <w:rPr/>
        <w:t>LPAREN</w:t>
      </w:r>
      <w:r>
        <w:rPr>
          <w:spacing w:val="-10"/>
        </w:rPr>
        <w:t> </w:t>
      </w:r>
      <w:r>
        <w:rPr>
          <w:spacing w:val="-5"/>
        </w:rPr>
        <w:t>WSP</w:t>
      </w:r>
    </w:p>
    <w:p>
      <w:pPr>
        <w:pStyle w:val="BodyText"/>
        <w:tabs>
          <w:tab w:pos="4479" w:val="left" w:leader="none"/>
        </w:tabs>
        <w:spacing w:line="220" w:lineRule="exact"/>
        <w:ind w:left="1240"/>
      </w:pPr>
      <w:r>
        <w:rPr>
          <w:spacing w:val="-2"/>
        </w:rPr>
        <w:t>numericoid</w:t>
      </w:r>
      <w:r>
        <w:rPr/>
        <w:tab/>
        <w:t>;</w:t>
      </w:r>
      <w:r>
        <w:rPr>
          <w:spacing w:val="-6"/>
        </w:rPr>
        <w:t> </w:t>
      </w:r>
      <w:r>
        <w:rPr/>
        <w:t>object</w:t>
      </w:r>
      <w:r>
        <w:rPr>
          <w:spacing w:val="-3"/>
        </w:rPr>
        <w:t> </w:t>
      </w:r>
      <w:r>
        <w:rPr>
          <w:spacing w:val="-2"/>
        </w:rPr>
        <w:t>identifier</w:t>
      </w:r>
    </w:p>
    <w:p>
      <w:pPr>
        <w:pStyle w:val="BodyText"/>
        <w:tabs>
          <w:tab w:pos="4479" w:val="left" w:leader="none"/>
        </w:tabs>
        <w:spacing w:line="232" w:lineRule="auto" w:before="2"/>
        <w:ind w:left="1240" w:right="1279"/>
      </w:pPr>
      <w:r>
        <w:rPr/>
        <w:t>[ SP "NAME" SP qdescrs ]</w:t>
        <w:tab/>
        <w:t>;</w:t>
      </w:r>
      <w:r>
        <w:rPr>
          <w:spacing w:val="-13"/>
        </w:rPr>
        <w:t> </w:t>
      </w:r>
      <w:r>
        <w:rPr/>
        <w:t>short</w:t>
      </w:r>
      <w:r>
        <w:rPr>
          <w:spacing w:val="-13"/>
        </w:rPr>
        <w:t> </w:t>
      </w:r>
      <w:r>
        <w:rPr/>
        <w:t>names</w:t>
      </w:r>
      <w:r>
        <w:rPr>
          <w:spacing w:val="-13"/>
        </w:rPr>
        <w:t> </w:t>
      </w:r>
      <w:r>
        <w:rPr/>
        <w:t>(descriptors) [ SP "DESC" SP qdstring ]</w:t>
      </w:r>
      <w:r>
        <w:rPr>
          <w:spacing w:val="80"/>
        </w:rPr>
        <w:t> </w:t>
      </w:r>
      <w:r>
        <w:rPr/>
        <w:t>; description</w:t>
      </w:r>
    </w:p>
    <w:p>
      <w:pPr>
        <w:pStyle w:val="BodyText"/>
        <w:tabs>
          <w:tab w:pos="4479" w:val="left" w:leader="none"/>
        </w:tabs>
        <w:spacing w:line="219" w:lineRule="exact"/>
        <w:ind w:left="1240"/>
      </w:pPr>
      <w:r>
        <w:rPr/>
        <w:t>[</w:t>
      </w:r>
      <w:r>
        <w:rPr>
          <w:spacing w:val="-5"/>
        </w:rPr>
        <w:t> </w:t>
      </w:r>
      <w:r>
        <w:rPr/>
        <w:t>SP</w:t>
      </w:r>
      <w:r>
        <w:rPr>
          <w:spacing w:val="-4"/>
        </w:rPr>
        <w:t> </w:t>
      </w:r>
      <w:r>
        <w:rPr/>
        <w:t>"OBSOLETE"</w:t>
      </w:r>
      <w:r>
        <w:rPr>
          <w:spacing w:val="-4"/>
        </w:rPr>
        <w:t> </w:t>
      </w:r>
      <w:r>
        <w:rPr>
          <w:spacing w:val="-10"/>
        </w:rPr>
        <w:t>]</w:t>
      </w:r>
      <w:r>
        <w:rPr/>
        <w:tab/>
        <w:t>;</w:t>
      </w:r>
      <w:r>
        <w:rPr>
          <w:spacing w:val="-2"/>
        </w:rPr>
        <w:t> </w:t>
      </w:r>
      <w:r>
        <w:rPr/>
        <w:t>not</w:t>
      </w:r>
      <w:r>
        <w:rPr>
          <w:spacing w:val="-2"/>
        </w:rPr>
        <w:t> active</w:t>
      </w:r>
    </w:p>
    <w:p>
      <w:pPr>
        <w:pStyle w:val="BodyText"/>
        <w:tabs>
          <w:tab w:pos="4479" w:val="left" w:leader="none"/>
        </w:tabs>
        <w:spacing w:line="232" w:lineRule="auto" w:before="2"/>
        <w:ind w:left="1240" w:right="2359"/>
      </w:pPr>
      <w:r>
        <w:rPr/>
        <w:t>SP</w:t>
      </w:r>
      <w:r>
        <w:rPr>
          <w:spacing w:val="-6"/>
        </w:rPr>
        <w:t> </w:t>
      </w:r>
      <w:r>
        <w:rPr/>
        <w:t>"SYNTAX"</w:t>
      </w:r>
      <w:r>
        <w:rPr>
          <w:spacing w:val="-6"/>
        </w:rPr>
        <w:t> </w:t>
      </w:r>
      <w:r>
        <w:rPr/>
        <w:t>SP</w:t>
      </w:r>
      <w:r>
        <w:rPr>
          <w:spacing w:val="-6"/>
        </w:rPr>
        <w:t> </w:t>
      </w:r>
      <w:r>
        <w:rPr/>
        <w:t>numericoid</w:t>
      </w:r>
      <w:r>
        <w:rPr>
          <w:spacing w:val="80"/>
        </w:rPr>
        <w:t> </w:t>
      </w:r>
      <w:r>
        <w:rPr/>
        <w:t>;</w:t>
      </w:r>
      <w:r>
        <w:rPr>
          <w:spacing w:val="-6"/>
        </w:rPr>
        <w:t> </w:t>
      </w:r>
      <w:r>
        <w:rPr/>
        <w:t>assertion</w:t>
      </w:r>
      <w:r>
        <w:rPr>
          <w:spacing w:val="-6"/>
        </w:rPr>
        <w:t> </w:t>
      </w:r>
      <w:r>
        <w:rPr/>
        <w:t>syntax extensions WSP RPAREN</w:t>
        <w:tab/>
        <w:t>; extensions</w:t>
      </w:r>
    </w:p>
    <w:p>
      <w:pPr>
        <w:pStyle w:val="BodyText"/>
        <w:spacing w:line="223" w:lineRule="exact" w:before="215"/>
      </w:pPr>
      <w:r>
        <w:rPr>
          <w:spacing w:val="-2"/>
        </w:rPr>
        <w:t>where:</w:t>
      </w:r>
    </w:p>
    <w:p>
      <w:pPr>
        <w:pStyle w:val="BodyText"/>
        <w:spacing w:line="220" w:lineRule="exact"/>
        <w:ind w:left="760"/>
      </w:pPr>
      <w:r>
        <w:rPr/>
        <w:t>&lt;numericoid&gt;</w:t>
      </w:r>
      <w:r>
        <w:rPr>
          <w:spacing w:val="-7"/>
        </w:rPr>
        <w:t> </w:t>
      </w:r>
      <w:r>
        <w:rPr/>
        <w:t>is</w:t>
      </w:r>
      <w:r>
        <w:rPr>
          <w:spacing w:val="-6"/>
        </w:rPr>
        <w:t> </w:t>
      </w:r>
      <w:r>
        <w:rPr/>
        <w:t>object</w:t>
      </w:r>
      <w:r>
        <w:rPr>
          <w:spacing w:val="-7"/>
        </w:rPr>
        <w:t> </w:t>
      </w:r>
      <w:r>
        <w:rPr/>
        <w:t>identifier</w:t>
      </w:r>
      <w:r>
        <w:rPr>
          <w:spacing w:val="-6"/>
        </w:rPr>
        <w:t> </w:t>
      </w:r>
      <w:r>
        <w:rPr/>
        <w:t>assigned</w:t>
      </w:r>
      <w:r>
        <w:rPr>
          <w:spacing w:val="-7"/>
        </w:rPr>
        <w:t> </w:t>
      </w:r>
      <w:r>
        <w:rPr/>
        <w:t>to</w:t>
      </w:r>
      <w:r>
        <w:rPr>
          <w:spacing w:val="-6"/>
        </w:rPr>
        <w:t> </w:t>
      </w:r>
      <w:r>
        <w:rPr/>
        <w:t>this</w:t>
      </w:r>
      <w:r>
        <w:rPr>
          <w:spacing w:val="-7"/>
        </w:rPr>
        <w:t> </w:t>
      </w:r>
      <w:r>
        <w:rPr/>
        <w:t>matching</w:t>
      </w:r>
      <w:r>
        <w:rPr>
          <w:spacing w:val="-6"/>
        </w:rPr>
        <w:t> </w:t>
      </w:r>
      <w:r>
        <w:rPr>
          <w:spacing w:val="-2"/>
        </w:rPr>
        <w:t>rule;</w:t>
      </w:r>
    </w:p>
    <w:p>
      <w:pPr>
        <w:pStyle w:val="BodyText"/>
        <w:spacing w:line="232" w:lineRule="auto" w:before="2"/>
        <w:ind w:left="1240" w:right="319"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 matching rule;</w:t>
      </w:r>
    </w:p>
    <w:p>
      <w:pPr>
        <w:pStyle w:val="BodyText"/>
        <w:spacing w:line="232" w:lineRule="auto"/>
        <w:ind w:left="760" w:right="1999"/>
      </w:pPr>
      <w:r>
        <w:rPr/>
        <w:t>DESC &lt;qdstring&gt; is a short descriptive string; OBSOLETE</w:t>
      </w:r>
      <w:r>
        <w:rPr>
          <w:spacing w:val="-6"/>
        </w:rPr>
        <w:t> </w:t>
      </w:r>
      <w:r>
        <w:rPr/>
        <w:t>indicates</w:t>
      </w:r>
      <w:r>
        <w:rPr>
          <w:spacing w:val="-6"/>
        </w:rPr>
        <w:t> </w:t>
      </w:r>
      <w:r>
        <w:rPr/>
        <w:t>this</w:t>
      </w:r>
      <w:r>
        <w:rPr>
          <w:spacing w:val="-6"/>
        </w:rPr>
        <w:t> </w:t>
      </w:r>
      <w:r>
        <w:rPr/>
        <w:t>matching</w:t>
      </w:r>
      <w:r>
        <w:rPr>
          <w:spacing w:val="-6"/>
        </w:rPr>
        <w:t> </w:t>
      </w:r>
      <w:r>
        <w:rPr/>
        <w:t>rule</w:t>
      </w:r>
      <w:r>
        <w:rPr>
          <w:spacing w:val="-6"/>
        </w:rPr>
        <w:t> </w:t>
      </w:r>
      <w:r>
        <w:rPr/>
        <w:t>is</w:t>
      </w:r>
      <w:r>
        <w:rPr>
          <w:spacing w:val="-6"/>
        </w:rPr>
        <w:t> </w:t>
      </w:r>
      <w:r>
        <w:rPr/>
        <w:t>not</w:t>
      </w:r>
      <w:r>
        <w:rPr>
          <w:spacing w:val="-6"/>
        </w:rPr>
        <w:t> </w:t>
      </w:r>
      <w:r>
        <w:rPr/>
        <w:t>active;</w:t>
      </w:r>
    </w:p>
    <w:p>
      <w:pPr>
        <w:pStyle w:val="BodyText"/>
        <w:spacing w:line="232" w:lineRule="auto" w:before="1"/>
        <w:ind w:left="1240" w:right="199" w:hanging="480"/>
      </w:pPr>
      <w:r>
        <w:rPr/>
        <w:t>SYNTAX</w:t>
      </w:r>
      <w:r>
        <w:rPr>
          <w:spacing w:val="-5"/>
        </w:rPr>
        <w:t> </w:t>
      </w:r>
      <w:r>
        <w:rPr/>
        <w:t>identifies</w:t>
      </w:r>
      <w:r>
        <w:rPr>
          <w:spacing w:val="-5"/>
        </w:rPr>
        <w:t> </w:t>
      </w:r>
      <w:r>
        <w:rPr/>
        <w:t>the</w:t>
      </w:r>
      <w:r>
        <w:rPr>
          <w:spacing w:val="-5"/>
        </w:rPr>
        <w:t> </w:t>
      </w:r>
      <w:r>
        <w:rPr/>
        <w:t>assertion</w:t>
      </w:r>
      <w:r>
        <w:rPr>
          <w:spacing w:val="-5"/>
        </w:rPr>
        <w:t> </w:t>
      </w:r>
      <w:r>
        <w:rPr/>
        <w:t>syntax</w:t>
      </w:r>
      <w:r>
        <w:rPr>
          <w:spacing w:val="-5"/>
        </w:rPr>
        <w:t> </w:t>
      </w:r>
      <w:r>
        <w:rPr/>
        <w:t>(the</w:t>
      </w:r>
      <w:r>
        <w:rPr>
          <w:spacing w:val="-5"/>
        </w:rPr>
        <w:t> </w:t>
      </w:r>
      <w:r>
        <w:rPr/>
        <w:t>syntax</w:t>
      </w:r>
      <w:r>
        <w:rPr>
          <w:spacing w:val="-5"/>
        </w:rPr>
        <w:t> </w:t>
      </w:r>
      <w:r>
        <w:rPr/>
        <w:t>of</w:t>
      </w:r>
      <w:r>
        <w:rPr>
          <w:spacing w:val="-5"/>
        </w:rPr>
        <w:t> </w:t>
      </w:r>
      <w:r>
        <w:rPr/>
        <w:t>the</w:t>
      </w:r>
      <w:r>
        <w:rPr>
          <w:spacing w:val="-5"/>
        </w:rPr>
        <w:t> </w:t>
      </w:r>
      <w:r>
        <w:rPr/>
        <w:t>assertion value) by object identifier; and</w:t>
      </w:r>
    </w:p>
    <w:p>
      <w:pPr>
        <w:pStyle w:val="BodyText"/>
        <w:spacing w:line="222" w:lineRule="exact"/>
        <w:ind w:left="760"/>
      </w:pPr>
      <w:r>
        <w:rPr/>
        <w:t>&lt;extensions&gt;</w:t>
      </w:r>
      <w:r>
        <w:rPr>
          <w:spacing w:val="-10"/>
        </w:rPr>
        <w:t> </w:t>
      </w:r>
      <w:r>
        <w:rPr/>
        <w:t>describe</w:t>
      </w:r>
      <w:r>
        <w:rPr>
          <w:spacing w:val="-10"/>
        </w:rPr>
        <w:t> </w:t>
      </w:r>
      <w:r>
        <w:rPr>
          <w:spacing w:val="-2"/>
        </w:rPr>
        <w:t>extensions.</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Matching</w:t>
      </w:r>
      <w:r>
        <w:rPr>
          <w:spacing w:val="-6"/>
          <w:sz w:val="20"/>
        </w:rPr>
        <w:t> </w:t>
      </w:r>
      <w:r>
        <w:rPr>
          <w:sz w:val="20"/>
        </w:rPr>
        <w:t>Rule</w:t>
      </w:r>
      <w:r>
        <w:rPr>
          <w:spacing w:val="-6"/>
          <w:sz w:val="20"/>
        </w:rPr>
        <w:t> </w:t>
      </w:r>
      <w:r>
        <w:rPr>
          <w:spacing w:val="-4"/>
          <w:sz w:val="20"/>
        </w:rPr>
        <w:t>Uses</w:t>
      </w:r>
    </w:p>
    <w:p>
      <w:pPr>
        <w:pStyle w:val="BodyText"/>
        <w:spacing w:line="232" w:lineRule="auto" w:before="219"/>
        <w:ind w:right="319"/>
      </w:pPr>
      <w:r>
        <w:rPr/>
        <w:t>A</w:t>
      </w:r>
      <w:r>
        <w:rPr>
          <w:spacing w:val="-4"/>
        </w:rPr>
        <w:t> </w:t>
      </w:r>
      <w:r>
        <w:rPr/>
        <w:t>matching</w:t>
      </w:r>
      <w:r>
        <w:rPr>
          <w:spacing w:val="-4"/>
        </w:rPr>
        <w:t> </w:t>
      </w:r>
      <w:r>
        <w:rPr/>
        <w:t>rule</w:t>
      </w:r>
      <w:r>
        <w:rPr>
          <w:spacing w:val="-4"/>
        </w:rPr>
        <w:t> </w:t>
      </w:r>
      <w:r>
        <w:rPr/>
        <w:t>use</w:t>
      </w:r>
      <w:r>
        <w:rPr>
          <w:spacing w:val="-4"/>
        </w:rPr>
        <w:t> </w:t>
      </w:r>
      <w:r>
        <w:rPr/>
        <w:t>lists</w:t>
      </w:r>
      <w:r>
        <w:rPr>
          <w:spacing w:val="-4"/>
        </w:rPr>
        <w:t> </w:t>
      </w:r>
      <w:r>
        <w:rPr/>
        <w:t>the</w:t>
      </w:r>
      <w:r>
        <w:rPr>
          <w:spacing w:val="-4"/>
        </w:rPr>
        <w:t> </w:t>
      </w:r>
      <w:r>
        <w:rPr/>
        <w:t>attribute</w:t>
      </w:r>
      <w:r>
        <w:rPr>
          <w:spacing w:val="-4"/>
        </w:rPr>
        <w:t> </w:t>
      </w:r>
      <w:r>
        <w:rPr/>
        <w:t>types</w:t>
      </w:r>
      <w:r>
        <w:rPr>
          <w:spacing w:val="-4"/>
        </w:rPr>
        <w:t> </w:t>
      </w:r>
      <w:r>
        <w:rPr/>
        <w:t>that</w:t>
      </w:r>
      <w:r>
        <w:rPr>
          <w:spacing w:val="-4"/>
        </w:rPr>
        <w:t> </w:t>
      </w:r>
      <w:r>
        <w:rPr/>
        <w:t>are</w:t>
      </w:r>
      <w:r>
        <w:rPr>
          <w:spacing w:val="-4"/>
        </w:rPr>
        <w:t> </w:t>
      </w:r>
      <w:r>
        <w:rPr/>
        <w:t>suitable</w:t>
      </w:r>
      <w:r>
        <w:rPr>
          <w:spacing w:val="-4"/>
        </w:rPr>
        <w:t> </w:t>
      </w:r>
      <w:r>
        <w:rPr/>
        <w:t>for use with an extensibleMatch search filter.</w:t>
      </w:r>
    </w:p>
    <w:p>
      <w:pPr>
        <w:pStyle w:val="BodyText"/>
        <w:spacing w:line="232" w:lineRule="auto" w:before="220"/>
        <w:ind w:right="199"/>
      </w:pPr>
      <w:r>
        <w:rPr/>
        <w:t>Matching</w:t>
      </w:r>
      <w:r>
        <w:rPr>
          <w:spacing w:val="-5"/>
        </w:rPr>
        <w:t> </w:t>
      </w:r>
      <w:r>
        <w:rPr/>
        <w:t>rule</w:t>
      </w:r>
      <w:r>
        <w:rPr>
          <w:spacing w:val="-5"/>
        </w:rPr>
        <w:t> </w:t>
      </w:r>
      <w:r>
        <w:rPr/>
        <w:t>use</w:t>
      </w:r>
      <w:r>
        <w:rPr>
          <w:spacing w:val="-5"/>
        </w:rPr>
        <w:t> </w:t>
      </w:r>
      <w:r>
        <w:rPr/>
        <w:t>descriptions</w:t>
      </w:r>
      <w:r>
        <w:rPr>
          <w:spacing w:val="-5"/>
        </w:rPr>
        <w:t> </w:t>
      </w:r>
      <w:r>
        <w:rPr/>
        <w:t>are</w:t>
      </w:r>
      <w:r>
        <w:rPr>
          <w:spacing w:val="-5"/>
        </w:rPr>
        <w:t> </w:t>
      </w:r>
      <w:r>
        <w:rPr/>
        <w:t>written</w:t>
      </w:r>
      <w:r>
        <w:rPr>
          <w:spacing w:val="-5"/>
        </w:rPr>
        <w:t> </w:t>
      </w:r>
      <w:r>
        <w:rPr/>
        <w:t>according</w:t>
      </w:r>
      <w:r>
        <w:rPr>
          <w:spacing w:val="-5"/>
        </w:rPr>
        <w:t> </w:t>
      </w:r>
      <w:r>
        <w:rPr/>
        <w:t>to</w:t>
      </w:r>
      <w:r>
        <w:rPr>
          <w:spacing w:val="-5"/>
        </w:rPr>
        <w:t> </w:t>
      </w:r>
      <w:r>
        <w:rPr/>
        <w:t>the</w:t>
      </w:r>
      <w:r>
        <w:rPr>
          <w:spacing w:val="-5"/>
        </w:rPr>
        <w:t> </w:t>
      </w:r>
      <w:r>
        <w:rPr/>
        <w:t>following </w:t>
      </w:r>
      <w:r>
        <w:rPr>
          <w:spacing w:val="-2"/>
        </w:rPr>
        <w:t>ABNF:</w:t>
      </w:r>
    </w:p>
    <w:p>
      <w:pPr>
        <w:pStyle w:val="BodyText"/>
        <w:spacing w:line="223" w:lineRule="exact" w:before="216"/>
        <w:ind w:left="760"/>
      </w:pPr>
      <w:r>
        <w:rPr/>
        <w:t>MatchingRuleUseDescription</w:t>
      </w:r>
      <w:r>
        <w:rPr>
          <w:spacing w:val="-11"/>
        </w:rPr>
        <w:t> </w:t>
      </w:r>
      <w:r>
        <w:rPr/>
        <w:t>=</w:t>
      </w:r>
      <w:r>
        <w:rPr>
          <w:spacing w:val="-11"/>
        </w:rPr>
        <w:t> </w:t>
      </w:r>
      <w:r>
        <w:rPr/>
        <w:t>LPAREN</w:t>
      </w:r>
      <w:r>
        <w:rPr>
          <w:spacing w:val="-11"/>
        </w:rPr>
        <w:t> </w:t>
      </w:r>
      <w:r>
        <w:rPr>
          <w:spacing w:val="-5"/>
        </w:rPr>
        <w:t>WSP</w:t>
      </w:r>
    </w:p>
    <w:p>
      <w:pPr>
        <w:pStyle w:val="BodyText"/>
        <w:tabs>
          <w:tab w:pos="4479" w:val="left" w:leader="none"/>
        </w:tabs>
        <w:spacing w:line="220" w:lineRule="exact"/>
        <w:ind w:left="1240"/>
      </w:pPr>
      <w:r>
        <w:rPr>
          <w:spacing w:val="-2"/>
        </w:rPr>
        <w:t>numericoid</w:t>
      </w:r>
      <w:r>
        <w:rPr/>
        <w:tab/>
        <w:t>;</w:t>
      </w:r>
      <w:r>
        <w:rPr>
          <w:spacing w:val="-6"/>
        </w:rPr>
        <w:t> </w:t>
      </w:r>
      <w:r>
        <w:rPr/>
        <w:t>object</w:t>
      </w:r>
      <w:r>
        <w:rPr>
          <w:spacing w:val="-3"/>
        </w:rPr>
        <w:t> </w:t>
      </w:r>
      <w:r>
        <w:rPr>
          <w:spacing w:val="-2"/>
        </w:rPr>
        <w:t>identifier</w:t>
      </w:r>
    </w:p>
    <w:p>
      <w:pPr>
        <w:pStyle w:val="BodyText"/>
        <w:tabs>
          <w:tab w:pos="4479" w:val="left" w:leader="none"/>
        </w:tabs>
        <w:spacing w:line="232" w:lineRule="auto" w:before="1"/>
        <w:ind w:left="1240" w:right="1279"/>
      </w:pPr>
      <w:r>
        <w:rPr/>
        <w:t>[ SP "NAME" SP qdescrs ]</w:t>
        <w:tab/>
        <w:t>;</w:t>
      </w:r>
      <w:r>
        <w:rPr>
          <w:spacing w:val="-13"/>
        </w:rPr>
        <w:t> </w:t>
      </w:r>
      <w:r>
        <w:rPr/>
        <w:t>short</w:t>
      </w:r>
      <w:r>
        <w:rPr>
          <w:spacing w:val="-13"/>
        </w:rPr>
        <w:t> </w:t>
      </w:r>
      <w:r>
        <w:rPr/>
        <w:t>names</w:t>
      </w:r>
      <w:r>
        <w:rPr>
          <w:spacing w:val="-13"/>
        </w:rPr>
        <w:t> </w:t>
      </w:r>
      <w:r>
        <w:rPr/>
        <w:t>(descriptors) [ SP "DESC" SP qdstring ]</w:t>
      </w:r>
      <w:r>
        <w:rPr>
          <w:spacing w:val="80"/>
        </w:rPr>
        <w:t> </w:t>
      </w:r>
      <w:r>
        <w:rPr/>
        <w:t>; description</w:t>
      </w:r>
    </w:p>
    <w:p>
      <w:pPr>
        <w:pStyle w:val="BodyText"/>
        <w:tabs>
          <w:tab w:pos="4479" w:val="left" w:leader="none"/>
        </w:tabs>
        <w:spacing w:line="219" w:lineRule="exact"/>
        <w:ind w:left="1240"/>
      </w:pPr>
      <w:r>
        <w:rPr/>
        <w:t>[</w:t>
      </w:r>
      <w:r>
        <w:rPr>
          <w:spacing w:val="-5"/>
        </w:rPr>
        <w:t> </w:t>
      </w:r>
      <w:r>
        <w:rPr/>
        <w:t>SP</w:t>
      </w:r>
      <w:r>
        <w:rPr>
          <w:spacing w:val="-4"/>
        </w:rPr>
        <w:t> </w:t>
      </w:r>
      <w:r>
        <w:rPr/>
        <w:t>"OBSOLETE"</w:t>
      </w:r>
      <w:r>
        <w:rPr>
          <w:spacing w:val="-4"/>
        </w:rPr>
        <w:t> </w:t>
      </w:r>
      <w:r>
        <w:rPr>
          <w:spacing w:val="-10"/>
        </w:rPr>
        <w:t>]</w:t>
      </w:r>
      <w:r>
        <w:rPr/>
        <w:tab/>
        <w:t>;</w:t>
      </w:r>
      <w:r>
        <w:rPr>
          <w:spacing w:val="-2"/>
        </w:rPr>
        <w:t> </w:t>
      </w:r>
      <w:r>
        <w:rPr/>
        <w:t>not</w:t>
      </w:r>
      <w:r>
        <w:rPr>
          <w:spacing w:val="-2"/>
        </w:rPr>
        <w:t> active</w:t>
      </w:r>
    </w:p>
    <w:p>
      <w:pPr>
        <w:pStyle w:val="BodyText"/>
        <w:tabs>
          <w:tab w:pos="4479" w:val="left" w:leader="none"/>
        </w:tabs>
        <w:spacing w:line="232" w:lineRule="auto" w:before="2"/>
        <w:ind w:left="1240" w:right="2479"/>
      </w:pPr>
      <w:r>
        <w:rPr/>
        <w:t>SP "APPLIES" SP oids</w:t>
        <w:tab/>
        <w:t>;</w:t>
      </w:r>
      <w:r>
        <w:rPr>
          <w:spacing w:val="-20"/>
        </w:rPr>
        <w:t> </w:t>
      </w:r>
      <w:r>
        <w:rPr/>
        <w:t>attribute</w:t>
      </w:r>
      <w:r>
        <w:rPr>
          <w:spacing w:val="-20"/>
        </w:rPr>
        <w:t> </w:t>
      </w:r>
      <w:r>
        <w:rPr/>
        <w:t>types extensions WSP RPAREN</w:t>
        <w:tab/>
        <w:t>; extensions</w:t>
      </w:r>
    </w:p>
    <w:p>
      <w:pPr>
        <w:pStyle w:val="BodyText"/>
        <w:spacing w:after="0" w:line="232" w:lineRule="auto"/>
        <w:sectPr>
          <w:pgSz w:w="12240" w:h="15840"/>
          <w:pgMar w:header="793" w:footer="2967" w:top="1360" w:bottom="3160" w:left="1440" w:right="1800"/>
        </w:sectPr>
      </w:pPr>
    </w:p>
    <w:p>
      <w:pPr>
        <w:pStyle w:val="BodyText"/>
        <w:spacing w:line="223" w:lineRule="exact" w:before="90"/>
      </w:pPr>
      <w:r>
        <w:rPr>
          <w:spacing w:val="-2"/>
        </w:rPr>
        <w:t>where:</w:t>
      </w:r>
    </w:p>
    <w:p>
      <w:pPr>
        <w:pStyle w:val="BodyText"/>
        <w:spacing w:line="232" w:lineRule="auto" w:before="1"/>
        <w:ind w:left="1240" w:right="1279" w:hanging="480"/>
      </w:pPr>
      <w:r>
        <w:rPr/>
        <w:t>&lt;numericoid&gt;</w:t>
      </w:r>
      <w:r>
        <w:rPr>
          <w:spacing w:val="-6"/>
        </w:rPr>
        <w:t> </w:t>
      </w:r>
      <w:r>
        <w:rPr/>
        <w:t>is</w:t>
      </w:r>
      <w:r>
        <w:rPr>
          <w:spacing w:val="-6"/>
        </w:rPr>
        <w:t> </w:t>
      </w:r>
      <w:r>
        <w:rPr/>
        <w:t>the</w:t>
      </w:r>
      <w:r>
        <w:rPr>
          <w:spacing w:val="-6"/>
        </w:rPr>
        <w:t> </w:t>
      </w:r>
      <w:r>
        <w:rPr/>
        <w:t>object</w:t>
      </w:r>
      <w:r>
        <w:rPr>
          <w:spacing w:val="-6"/>
        </w:rPr>
        <w:t> </w:t>
      </w:r>
      <w:r>
        <w:rPr/>
        <w:t>identifier</w:t>
      </w:r>
      <w:r>
        <w:rPr>
          <w:spacing w:val="-6"/>
        </w:rPr>
        <w:t> </w:t>
      </w:r>
      <w:r>
        <w:rPr/>
        <w:t>of</w:t>
      </w:r>
      <w:r>
        <w:rPr>
          <w:spacing w:val="-6"/>
        </w:rPr>
        <w:t> </w:t>
      </w:r>
      <w:r>
        <w:rPr/>
        <w:t>the</w:t>
      </w:r>
      <w:r>
        <w:rPr>
          <w:spacing w:val="-6"/>
        </w:rPr>
        <w:t> </w:t>
      </w:r>
      <w:r>
        <w:rPr/>
        <w:t>matching</w:t>
      </w:r>
      <w:r>
        <w:rPr>
          <w:spacing w:val="-6"/>
        </w:rPr>
        <w:t> </w:t>
      </w:r>
      <w:r>
        <w:rPr/>
        <w:t>rule associated with this matching rule use description;</w:t>
      </w:r>
    </w:p>
    <w:p>
      <w:pPr>
        <w:pStyle w:val="BodyText"/>
        <w:spacing w:line="232" w:lineRule="auto" w:before="1"/>
        <w:ind w:left="1240" w:right="319"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 matching rule use;</w:t>
      </w:r>
    </w:p>
    <w:p>
      <w:pPr>
        <w:pStyle w:val="BodyText"/>
        <w:spacing w:line="219" w:lineRule="exact"/>
        <w:ind w:left="760"/>
      </w:pPr>
      <w:r>
        <w:rPr/>
        <w:t>DESC</w:t>
      </w:r>
      <w:r>
        <w:rPr>
          <w:spacing w:val="-6"/>
        </w:rPr>
        <w:t> </w:t>
      </w:r>
      <w:r>
        <w:rPr/>
        <w:t>&lt;qdstring&gt;</w:t>
      </w:r>
      <w:r>
        <w:rPr>
          <w:spacing w:val="-5"/>
        </w:rPr>
        <w:t> </w:t>
      </w:r>
      <w:r>
        <w:rPr/>
        <w:t>is</w:t>
      </w:r>
      <w:r>
        <w:rPr>
          <w:spacing w:val="-6"/>
        </w:rPr>
        <w:t> </w:t>
      </w:r>
      <w:r>
        <w:rPr/>
        <w:t>a</w:t>
      </w:r>
      <w:r>
        <w:rPr>
          <w:spacing w:val="-5"/>
        </w:rPr>
        <w:t> </w:t>
      </w:r>
      <w:r>
        <w:rPr/>
        <w:t>short</w:t>
      </w:r>
      <w:r>
        <w:rPr>
          <w:spacing w:val="-6"/>
        </w:rPr>
        <w:t> </w:t>
      </w:r>
      <w:r>
        <w:rPr/>
        <w:t>descriptive</w:t>
      </w:r>
      <w:r>
        <w:rPr>
          <w:spacing w:val="-5"/>
        </w:rPr>
        <w:t> </w:t>
      </w:r>
      <w:r>
        <w:rPr>
          <w:spacing w:val="-2"/>
        </w:rPr>
        <w:t>string;</w:t>
      </w:r>
    </w:p>
    <w:p>
      <w:pPr>
        <w:pStyle w:val="BodyText"/>
        <w:spacing w:line="220" w:lineRule="exact"/>
        <w:ind w:left="760"/>
      </w:pPr>
      <w:r>
        <w:rPr/>
        <w:t>OBSOLETE</w:t>
      </w:r>
      <w:r>
        <w:rPr>
          <w:spacing w:val="-8"/>
        </w:rPr>
        <w:t> </w:t>
      </w:r>
      <w:r>
        <w:rPr/>
        <w:t>indicates</w:t>
      </w:r>
      <w:r>
        <w:rPr>
          <w:spacing w:val="-5"/>
        </w:rPr>
        <w:t> </w:t>
      </w:r>
      <w:r>
        <w:rPr/>
        <w:t>this</w:t>
      </w:r>
      <w:r>
        <w:rPr>
          <w:spacing w:val="-5"/>
        </w:rPr>
        <w:t> </w:t>
      </w:r>
      <w:r>
        <w:rPr/>
        <w:t>matching</w:t>
      </w:r>
      <w:r>
        <w:rPr>
          <w:spacing w:val="-5"/>
        </w:rPr>
        <w:t> </w:t>
      </w:r>
      <w:r>
        <w:rPr/>
        <w:t>rule</w:t>
      </w:r>
      <w:r>
        <w:rPr>
          <w:spacing w:val="-5"/>
        </w:rPr>
        <w:t> </w:t>
      </w:r>
      <w:r>
        <w:rPr/>
        <w:t>use</w:t>
      </w:r>
      <w:r>
        <w:rPr>
          <w:spacing w:val="-5"/>
        </w:rPr>
        <w:t> </w:t>
      </w:r>
      <w:r>
        <w:rPr/>
        <w:t>is</w:t>
      </w:r>
      <w:r>
        <w:rPr>
          <w:spacing w:val="-5"/>
        </w:rPr>
        <w:t> </w:t>
      </w:r>
      <w:r>
        <w:rPr/>
        <w:t>not</w:t>
      </w:r>
      <w:r>
        <w:rPr>
          <w:spacing w:val="-5"/>
        </w:rPr>
        <w:t> </w:t>
      </w:r>
      <w:r>
        <w:rPr>
          <w:spacing w:val="-2"/>
        </w:rPr>
        <w:t>active;</w:t>
      </w:r>
    </w:p>
    <w:p>
      <w:pPr>
        <w:pStyle w:val="BodyText"/>
        <w:spacing w:line="232" w:lineRule="auto" w:before="2"/>
        <w:ind w:left="1240" w:right="319" w:hanging="480"/>
      </w:pPr>
      <w:r>
        <w:rPr/>
        <w:t>APPLIES</w:t>
      </w:r>
      <w:r>
        <w:rPr>
          <w:spacing w:val="-5"/>
        </w:rPr>
        <w:t> </w:t>
      </w:r>
      <w:r>
        <w:rPr/>
        <w:t>provides</w:t>
      </w:r>
      <w:r>
        <w:rPr>
          <w:spacing w:val="-5"/>
        </w:rPr>
        <w:t> </w:t>
      </w:r>
      <w:r>
        <w:rPr/>
        <w:t>a</w:t>
      </w:r>
      <w:r>
        <w:rPr>
          <w:spacing w:val="-5"/>
        </w:rPr>
        <w:t> </w:t>
      </w:r>
      <w:r>
        <w:rPr/>
        <w:t>list</w:t>
      </w:r>
      <w:r>
        <w:rPr>
          <w:spacing w:val="-5"/>
        </w:rPr>
        <w:t> </w:t>
      </w:r>
      <w:r>
        <w:rPr/>
        <w:t>of</w:t>
      </w:r>
      <w:r>
        <w:rPr>
          <w:spacing w:val="-5"/>
        </w:rPr>
        <w:t> </w:t>
      </w:r>
      <w:r>
        <w:rPr/>
        <w:t>attribute</w:t>
      </w:r>
      <w:r>
        <w:rPr>
          <w:spacing w:val="-5"/>
        </w:rPr>
        <w:t> </w:t>
      </w:r>
      <w:r>
        <w:rPr/>
        <w:t>types</w:t>
      </w:r>
      <w:r>
        <w:rPr>
          <w:spacing w:val="-5"/>
        </w:rPr>
        <w:t> </w:t>
      </w:r>
      <w:r>
        <w:rPr/>
        <w:t>the</w:t>
      </w:r>
      <w:r>
        <w:rPr>
          <w:spacing w:val="-5"/>
        </w:rPr>
        <w:t> </w:t>
      </w:r>
      <w:r>
        <w:rPr/>
        <w:t>matching</w:t>
      </w:r>
      <w:r>
        <w:rPr>
          <w:spacing w:val="-5"/>
        </w:rPr>
        <w:t> </w:t>
      </w:r>
      <w:r>
        <w:rPr/>
        <w:t>rule applies to; and</w:t>
      </w:r>
    </w:p>
    <w:p>
      <w:pPr>
        <w:pStyle w:val="BodyText"/>
        <w:spacing w:line="222" w:lineRule="exact"/>
        <w:ind w:left="760"/>
      </w:pPr>
      <w:r>
        <w:rPr/>
        <w:t>&lt;extensions&gt;</w:t>
      </w:r>
      <w:r>
        <w:rPr>
          <w:spacing w:val="-10"/>
        </w:rPr>
        <w:t> </w:t>
      </w:r>
      <w:r>
        <w:rPr/>
        <w:t>describe</w:t>
      </w:r>
      <w:r>
        <w:rPr>
          <w:spacing w:val="-10"/>
        </w:rPr>
        <w:t> </w:t>
      </w:r>
      <w:r>
        <w:rPr>
          <w:spacing w:val="-2"/>
        </w:rPr>
        <w:t>extensions.</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LDAP</w:t>
      </w:r>
      <w:r>
        <w:rPr>
          <w:spacing w:val="-6"/>
          <w:sz w:val="20"/>
        </w:rPr>
        <w:t> </w:t>
      </w:r>
      <w:r>
        <w:rPr>
          <w:spacing w:val="-2"/>
          <w:sz w:val="20"/>
        </w:rPr>
        <w:t>Syntaxes</w:t>
      </w:r>
    </w:p>
    <w:p>
      <w:pPr>
        <w:pStyle w:val="BodyText"/>
        <w:spacing w:line="232" w:lineRule="auto" w:before="218"/>
        <w:ind w:right="199"/>
      </w:pPr>
      <w:r>
        <w:rPr/>
        <w:t>LDAP Syntaxes of (attribute and assertion) values are described in terms</w:t>
      </w:r>
      <w:r>
        <w:rPr>
          <w:spacing w:val="-5"/>
        </w:rPr>
        <w:t> </w:t>
      </w:r>
      <w:r>
        <w:rPr/>
        <w:t>of</w:t>
      </w:r>
      <w:r>
        <w:rPr>
          <w:spacing w:val="-5"/>
        </w:rPr>
        <w:t> </w:t>
      </w:r>
      <w:r>
        <w:rPr/>
        <w:t>ASN.1</w:t>
      </w:r>
      <w:r>
        <w:rPr>
          <w:spacing w:val="-5"/>
        </w:rPr>
        <w:t> </w:t>
      </w:r>
      <w:r>
        <w:rPr/>
        <w:t>[X.680]</w:t>
      </w:r>
      <w:r>
        <w:rPr>
          <w:spacing w:val="-5"/>
        </w:rPr>
        <w:t> </w:t>
      </w:r>
      <w:r>
        <w:rPr/>
        <w:t>and,</w:t>
      </w:r>
      <w:r>
        <w:rPr>
          <w:spacing w:val="-5"/>
        </w:rPr>
        <w:t> </w:t>
      </w:r>
      <w:r>
        <w:rPr/>
        <w:t>optionally,</w:t>
      </w:r>
      <w:r>
        <w:rPr>
          <w:spacing w:val="-5"/>
        </w:rPr>
        <w:t> </w:t>
      </w:r>
      <w:r>
        <w:rPr/>
        <w:t>have</w:t>
      </w:r>
      <w:r>
        <w:rPr>
          <w:spacing w:val="-5"/>
        </w:rPr>
        <w:t> </w:t>
      </w:r>
      <w:r>
        <w:rPr/>
        <w:t>an</w:t>
      </w:r>
      <w:r>
        <w:rPr>
          <w:spacing w:val="-5"/>
        </w:rPr>
        <w:t> </w:t>
      </w:r>
      <w:r>
        <w:rPr/>
        <w:t>octet</w:t>
      </w:r>
      <w:r>
        <w:rPr>
          <w:spacing w:val="-5"/>
        </w:rPr>
        <w:t> </w:t>
      </w:r>
      <w:r>
        <w:rPr/>
        <w:t>string</w:t>
      </w:r>
      <w:r>
        <w:rPr>
          <w:spacing w:val="-5"/>
        </w:rPr>
        <w:t> </w:t>
      </w:r>
      <w:r>
        <w:rPr/>
        <w:t>encoding known as the LDAP-specific encoding.</w:t>
      </w:r>
      <w:r>
        <w:rPr>
          <w:spacing w:val="80"/>
        </w:rPr>
        <w:t> </w:t>
      </w:r>
      <w:r>
        <w:rPr/>
        <w:t>Commonly, the LDAP-specific encoding is constrained to a string of Unicode [Unicode] characters in UTF-8 [RFC3629] form.</w:t>
      </w:r>
    </w:p>
    <w:p>
      <w:pPr>
        <w:pStyle w:val="BodyText"/>
        <w:spacing w:line="465" w:lineRule="auto" w:before="217"/>
        <w:ind w:right="919"/>
      </w:pPr>
      <w:r>
        <w:rPr/>
        <w:t>Each</w:t>
      </w:r>
      <w:r>
        <w:rPr>
          <w:spacing w:val="-5"/>
        </w:rPr>
        <w:t> </w:t>
      </w:r>
      <w:r>
        <w:rPr/>
        <w:t>LDAP</w:t>
      </w:r>
      <w:r>
        <w:rPr>
          <w:spacing w:val="-5"/>
        </w:rPr>
        <w:t> </w:t>
      </w:r>
      <w:r>
        <w:rPr/>
        <w:t>syntax</w:t>
      </w:r>
      <w:r>
        <w:rPr>
          <w:spacing w:val="-5"/>
        </w:rPr>
        <w:t> </w:t>
      </w:r>
      <w:r>
        <w:rPr/>
        <w:t>is</w:t>
      </w:r>
      <w:r>
        <w:rPr>
          <w:spacing w:val="-5"/>
        </w:rPr>
        <w:t> </w:t>
      </w:r>
      <w:r>
        <w:rPr/>
        <w:t>identified</w:t>
      </w:r>
      <w:r>
        <w:rPr>
          <w:spacing w:val="-5"/>
        </w:rPr>
        <w:t> </w:t>
      </w:r>
      <w:r>
        <w:rPr/>
        <w:t>by</w:t>
      </w:r>
      <w:r>
        <w:rPr>
          <w:spacing w:val="-5"/>
        </w:rPr>
        <w:t> </w:t>
      </w:r>
      <w:r>
        <w:rPr/>
        <w:t>an</w:t>
      </w:r>
      <w:r>
        <w:rPr>
          <w:spacing w:val="-5"/>
        </w:rPr>
        <w:t> </w:t>
      </w:r>
      <w:r>
        <w:rPr/>
        <w:t>object</w:t>
      </w:r>
      <w:r>
        <w:rPr>
          <w:spacing w:val="-5"/>
        </w:rPr>
        <w:t> </w:t>
      </w:r>
      <w:r>
        <w:rPr/>
        <w:t>identifier</w:t>
      </w:r>
      <w:r>
        <w:rPr>
          <w:spacing w:val="-5"/>
        </w:rPr>
        <w:t> </w:t>
      </w:r>
      <w:r>
        <w:rPr/>
        <w:t>(OID). LDAP syntax definitions are written according to the ABNF:</w:t>
      </w:r>
    </w:p>
    <w:p>
      <w:pPr>
        <w:pStyle w:val="BodyText"/>
        <w:spacing w:line="223" w:lineRule="exact" w:before="1"/>
        <w:ind w:left="760"/>
      </w:pPr>
      <w:r>
        <w:rPr/>
        <w:t>SyntaxDescription</w:t>
      </w:r>
      <w:r>
        <w:rPr>
          <w:spacing w:val="-8"/>
        </w:rPr>
        <w:t> </w:t>
      </w:r>
      <w:r>
        <w:rPr/>
        <w:t>=</w:t>
      </w:r>
      <w:r>
        <w:rPr>
          <w:spacing w:val="-8"/>
        </w:rPr>
        <w:t> </w:t>
      </w:r>
      <w:r>
        <w:rPr/>
        <w:t>LPAREN</w:t>
      </w:r>
      <w:r>
        <w:rPr>
          <w:spacing w:val="-8"/>
        </w:rPr>
        <w:t> </w:t>
      </w:r>
      <w:r>
        <w:rPr>
          <w:spacing w:val="-5"/>
        </w:rPr>
        <w:t>WSP</w:t>
      </w:r>
    </w:p>
    <w:p>
      <w:pPr>
        <w:pStyle w:val="BodyText"/>
        <w:tabs>
          <w:tab w:pos="4479" w:val="left" w:leader="none"/>
        </w:tabs>
        <w:spacing w:line="232" w:lineRule="auto" w:before="1"/>
        <w:ind w:left="1240" w:right="2239"/>
      </w:pPr>
      <w:r>
        <w:rPr>
          <w:spacing w:val="-2"/>
        </w:rPr>
        <w:t>numericoid</w:t>
      </w:r>
      <w:r>
        <w:rPr/>
        <w:tab/>
        <w:t>;</w:t>
      </w:r>
      <w:r>
        <w:rPr>
          <w:spacing w:val="-20"/>
        </w:rPr>
        <w:t> </w:t>
      </w:r>
      <w:r>
        <w:rPr/>
        <w:t>object</w:t>
      </w:r>
      <w:r>
        <w:rPr>
          <w:spacing w:val="-20"/>
        </w:rPr>
        <w:t> </w:t>
      </w:r>
      <w:r>
        <w:rPr/>
        <w:t>identifier [ SP "DESC" SP qdstring ]</w:t>
      </w:r>
      <w:r>
        <w:rPr>
          <w:spacing w:val="80"/>
        </w:rPr>
        <w:t> </w:t>
      </w:r>
      <w:r>
        <w:rPr/>
        <w:t>; description extensions WSP RPAREN</w:t>
        <w:tab/>
        <w:t>; extensions</w:t>
      </w:r>
    </w:p>
    <w:p>
      <w:pPr>
        <w:pStyle w:val="BodyText"/>
        <w:spacing w:line="223" w:lineRule="exact" w:before="216"/>
      </w:pPr>
      <w:r>
        <w:rPr>
          <w:spacing w:val="-2"/>
        </w:rPr>
        <w:t>where:</w:t>
      </w:r>
    </w:p>
    <w:p>
      <w:pPr>
        <w:pStyle w:val="BodyText"/>
        <w:spacing w:line="232" w:lineRule="auto" w:before="2"/>
        <w:ind w:left="760" w:right="199"/>
      </w:pPr>
      <w:r>
        <w:rPr/>
        <w:t>&lt;numericoid&gt;</w:t>
      </w:r>
      <w:r>
        <w:rPr>
          <w:spacing w:val="-5"/>
        </w:rPr>
        <w:t> </w:t>
      </w:r>
      <w:r>
        <w:rPr/>
        <w:t>is</w:t>
      </w:r>
      <w:r>
        <w:rPr>
          <w:spacing w:val="-5"/>
        </w:rPr>
        <w:t> </w:t>
      </w:r>
      <w:r>
        <w:rPr/>
        <w:t>the</w:t>
      </w:r>
      <w:r>
        <w:rPr>
          <w:spacing w:val="-5"/>
        </w:rPr>
        <w:t> </w:t>
      </w:r>
      <w:r>
        <w:rPr/>
        <w:t>object</w:t>
      </w:r>
      <w:r>
        <w:rPr>
          <w:spacing w:val="-5"/>
        </w:rPr>
        <w:t> </w:t>
      </w:r>
      <w:r>
        <w:rPr/>
        <w:t>identifier</w:t>
      </w:r>
      <w:r>
        <w:rPr>
          <w:spacing w:val="-5"/>
        </w:rPr>
        <w:t> </w:t>
      </w:r>
      <w:r>
        <w:rPr/>
        <w:t>assigned</w:t>
      </w:r>
      <w:r>
        <w:rPr>
          <w:spacing w:val="-5"/>
        </w:rPr>
        <w:t> </w:t>
      </w:r>
      <w:r>
        <w:rPr/>
        <w:t>to</w:t>
      </w:r>
      <w:r>
        <w:rPr>
          <w:spacing w:val="-5"/>
        </w:rPr>
        <w:t> </w:t>
      </w:r>
      <w:r>
        <w:rPr/>
        <w:t>this</w:t>
      </w:r>
      <w:r>
        <w:rPr>
          <w:spacing w:val="-5"/>
        </w:rPr>
        <w:t> </w:t>
      </w:r>
      <w:r>
        <w:rPr/>
        <w:t>LDAP</w:t>
      </w:r>
      <w:r>
        <w:rPr>
          <w:spacing w:val="-5"/>
        </w:rPr>
        <w:t> </w:t>
      </w:r>
      <w:r>
        <w:rPr/>
        <w:t>syntax; DESC &lt;qdstring&gt; is a short descriptive string; and</w:t>
      </w:r>
    </w:p>
    <w:p>
      <w:pPr>
        <w:pStyle w:val="BodyText"/>
        <w:spacing w:line="222" w:lineRule="exact"/>
        <w:ind w:left="760"/>
      </w:pPr>
      <w:r>
        <w:rPr/>
        <w:t>&lt;extensions&gt;</w:t>
      </w:r>
      <w:r>
        <w:rPr>
          <w:spacing w:val="-10"/>
        </w:rPr>
        <w:t> </w:t>
      </w:r>
      <w:r>
        <w:rPr/>
        <w:t>describe</w:t>
      </w:r>
      <w:r>
        <w:rPr>
          <w:spacing w:val="-10"/>
        </w:rPr>
        <w:t> </w:t>
      </w:r>
      <w:r>
        <w:rPr>
          <w:spacing w:val="-2"/>
        </w:rPr>
        <w:t>extensions.</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DIT</w:t>
      </w:r>
      <w:r>
        <w:rPr>
          <w:spacing w:val="-5"/>
          <w:sz w:val="20"/>
        </w:rPr>
        <w:t> </w:t>
      </w:r>
      <w:r>
        <w:rPr>
          <w:sz w:val="20"/>
        </w:rPr>
        <w:t>Content</w:t>
      </w:r>
      <w:r>
        <w:rPr>
          <w:spacing w:val="-5"/>
          <w:sz w:val="20"/>
        </w:rPr>
        <w:t> </w:t>
      </w:r>
      <w:r>
        <w:rPr>
          <w:spacing w:val="-2"/>
          <w:sz w:val="20"/>
        </w:rPr>
        <w:t>Rules</w:t>
      </w:r>
    </w:p>
    <w:p>
      <w:pPr>
        <w:pStyle w:val="BodyText"/>
        <w:spacing w:line="232" w:lineRule="auto" w:before="219"/>
      </w:pPr>
      <w:r>
        <w:rPr/>
        <w:t>A</w:t>
      </w:r>
      <w:r>
        <w:rPr>
          <w:spacing w:val="-3"/>
        </w:rPr>
        <w:t> </w:t>
      </w:r>
      <w:r>
        <w:rPr/>
        <w:t>DIT</w:t>
      </w:r>
      <w:r>
        <w:rPr>
          <w:spacing w:val="-3"/>
        </w:rPr>
        <w:t> </w:t>
      </w:r>
      <w:r>
        <w:rPr/>
        <w:t>content</w:t>
      </w:r>
      <w:r>
        <w:rPr>
          <w:spacing w:val="-3"/>
        </w:rPr>
        <w:t> </w:t>
      </w:r>
      <w:r>
        <w:rPr/>
        <w:t>rule</w:t>
      </w:r>
      <w:r>
        <w:rPr>
          <w:spacing w:val="-3"/>
        </w:rPr>
        <w:t> </w:t>
      </w:r>
      <w:r>
        <w:rPr/>
        <w:t>is</w:t>
      </w:r>
      <w:r>
        <w:rPr>
          <w:spacing w:val="-3"/>
        </w:rPr>
        <w:t> </w:t>
      </w:r>
      <w:r>
        <w:rPr/>
        <w:t>a</w:t>
      </w:r>
      <w:r>
        <w:rPr>
          <w:spacing w:val="-3"/>
        </w:rPr>
        <w:t> </w:t>
      </w:r>
      <w:r>
        <w:rPr/>
        <w:t>"rule</w:t>
      </w:r>
      <w:r>
        <w:rPr>
          <w:spacing w:val="-3"/>
        </w:rPr>
        <w:t> </w:t>
      </w:r>
      <w:r>
        <w:rPr/>
        <w:t>governing</w:t>
      </w:r>
      <w:r>
        <w:rPr>
          <w:spacing w:val="-3"/>
        </w:rPr>
        <w:t> </w:t>
      </w:r>
      <w:r>
        <w:rPr/>
        <w:t>the</w:t>
      </w:r>
      <w:r>
        <w:rPr>
          <w:spacing w:val="-3"/>
        </w:rPr>
        <w:t> </w:t>
      </w:r>
      <w:r>
        <w:rPr/>
        <w:t>content</w:t>
      </w:r>
      <w:r>
        <w:rPr>
          <w:spacing w:val="-3"/>
        </w:rPr>
        <w:t> </w:t>
      </w:r>
      <w:r>
        <w:rPr/>
        <w:t>of</w:t>
      </w:r>
      <w:r>
        <w:rPr>
          <w:spacing w:val="-3"/>
        </w:rPr>
        <w:t> </w:t>
      </w:r>
      <w:r>
        <w:rPr/>
        <w:t>entries</w:t>
      </w:r>
      <w:r>
        <w:rPr>
          <w:spacing w:val="-3"/>
        </w:rPr>
        <w:t> </w:t>
      </w:r>
      <w:r>
        <w:rPr/>
        <w:t>of</w:t>
      </w:r>
      <w:r>
        <w:rPr>
          <w:spacing w:val="-3"/>
        </w:rPr>
        <w:t> </w:t>
      </w:r>
      <w:r>
        <w:rPr/>
        <w:t>a particular structural object class" [X.501].</w:t>
      </w:r>
    </w:p>
    <w:p>
      <w:pPr>
        <w:pStyle w:val="BodyText"/>
        <w:spacing w:line="232" w:lineRule="auto" w:before="220"/>
        <w:ind w:right="199"/>
      </w:pPr>
      <w:r>
        <w:rPr/>
        <w:t>For DIT entries of a particular structural object class, a DIT content</w:t>
      </w:r>
      <w:r>
        <w:rPr>
          <w:spacing w:val="-5"/>
        </w:rPr>
        <w:t> </w:t>
      </w:r>
      <w:r>
        <w:rPr/>
        <w:t>rule</w:t>
      </w:r>
      <w:r>
        <w:rPr>
          <w:spacing w:val="-5"/>
        </w:rPr>
        <w:t> </w:t>
      </w:r>
      <w:r>
        <w:rPr/>
        <w:t>specifies</w:t>
      </w:r>
      <w:r>
        <w:rPr>
          <w:spacing w:val="-5"/>
        </w:rPr>
        <w:t> </w:t>
      </w:r>
      <w:r>
        <w:rPr/>
        <w:t>which</w:t>
      </w:r>
      <w:r>
        <w:rPr>
          <w:spacing w:val="-5"/>
        </w:rPr>
        <w:t> </w:t>
      </w:r>
      <w:r>
        <w:rPr/>
        <w:t>auxiliary</w:t>
      </w:r>
      <w:r>
        <w:rPr>
          <w:spacing w:val="-5"/>
        </w:rPr>
        <w:t> </w:t>
      </w:r>
      <w:r>
        <w:rPr/>
        <w:t>object</w:t>
      </w:r>
      <w:r>
        <w:rPr>
          <w:spacing w:val="-5"/>
        </w:rPr>
        <w:t> </w:t>
      </w:r>
      <w:r>
        <w:rPr/>
        <w:t>classes</w:t>
      </w:r>
      <w:r>
        <w:rPr>
          <w:spacing w:val="-5"/>
        </w:rPr>
        <w:t> </w:t>
      </w:r>
      <w:r>
        <w:rPr/>
        <w:t>the</w:t>
      </w:r>
      <w:r>
        <w:rPr>
          <w:spacing w:val="-5"/>
        </w:rPr>
        <w:t> </w:t>
      </w:r>
      <w:r>
        <w:rPr/>
        <w:t>entries</w:t>
      </w:r>
      <w:r>
        <w:rPr>
          <w:spacing w:val="-5"/>
        </w:rPr>
        <w:t> </w:t>
      </w:r>
      <w:r>
        <w:rPr/>
        <w:t>are allowed to belong to and which additional attributes (by type) are required, allowed, or not allowed to appear in the entries.</w:t>
      </w:r>
    </w:p>
    <w:p>
      <w:pPr>
        <w:pStyle w:val="BodyText"/>
        <w:spacing w:line="232" w:lineRule="auto" w:before="221"/>
        <w:ind w:right="319"/>
        <w:jc w:val="both"/>
      </w:pPr>
      <w:r>
        <w:rPr/>
        <w:t>The</w:t>
      </w:r>
      <w:r>
        <w:rPr>
          <w:spacing w:val="-5"/>
        </w:rPr>
        <w:t> </w:t>
      </w:r>
      <w:r>
        <w:rPr/>
        <w:t>list</w:t>
      </w:r>
      <w:r>
        <w:rPr>
          <w:spacing w:val="-5"/>
        </w:rPr>
        <w:t> </w:t>
      </w:r>
      <w:r>
        <w:rPr/>
        <w:t>of</w:t>
      </w:r>
      <w:r>
        <w:rPr>
          <w:spacing w:val="-5"/>
        </w:rPr>
        <w:t> </w:t>
      </w:r>
      <w:r>
        <w:rPr/>
        <w:t>precluded</w:t>
      </w:r>
      <w:r>
        <w:rPr>
          <w:spacing w:val="-5"/>
        </w:rPr>
        <w:t> </w:t>
      </w:r>
      <w:r>
        <w:rPr/>
        <w:t>attributes</w:t>
      </w:r>
      <w:r>
        <w:rPr>
          <w:spacing w:val="-5"/>
        </w:rPr>
        <w:t> </w:t>
      </w:r>
      <w:r>
        <w:rPr/>
        <w:t>cannot</w:t>
      </w:r>
      <w:r>
        <w:rPr>
          <w:spacing w:val="-5"/>
        </w:rPr>
        <w:t> </w:t>
      </w:r>
      <w:r>
        <w:rPr/>
        <w:t>include</w:t>
      </w:r>
      <w:r>
        <w:rPr>
          <w:spacing w:val="-5"/>
        </w:rPr>
        <w:t> </w:t>
      </w:r>
      <w:r>
        <w:rPr/>
        <w:t>any</w:t>
      </w:r>
      <w:r>
        <w:rPr>
          <w:spacing w:val="-5"/>
        </w:rPr>
        <w:t> </w:t>
      </w:r>
      <w:r>
        <w:rPr/>
        <w:t>attribute</w:t>
      </w:r>
      <w:r>
        <w:rPr>
          <w:spacing w:val="-5"/>
        </w:rPr>
        <w:t> </w:t>
      </w:r>
      <w:r>
        <w:rPr/>
        <w:t>listed as</w:t>
      </w:r>
      <w:r>
        <w:rPr>
          <w:spacing w:val="-4"/>
        </w:rPr>
        <w:t> </w:t>
      </w:r>
      <w:r>
        <w:rPr/>
        <w:t>mandatory</w:t>
      </w:r>
      <w:r>
        <w:rPr>
          <w:spacing w:val="-4"/>
        </w:rPr>
        <w:t> </w:t>
      </w:r>
      <w:r>
        <w:rPr/>
        <w:t>in</w:t>
      </w:r>
      <w:r>
        <w:rPr>
          <w:spacing w:val="-4"/>
        </w:rPr>
        <w:t> </w:t>
      </w:r>
      <w:r>
        <w:rPr/>
        <w:t>the</w:t>
      </w:r>
      <w:r>
        <w:rPr>
          <w:spacing w:val="-4"/>
        </w:rPr>
        <w:t> </w:t>
      </w:r>
      <w:r>
        <w:rPr/>
        <w:t>rule,</w:t>
      </w:r>
      <w:r>
        <w:rPr>
          <w:spacing w:val="-4"/>
        </w:rPr>
        <w:t> </w:t>
      </w:r>
      <w:r>
        <w:rPr/>
        <w:t>the</w:t>
      </w:r>
      <w:r>
        <w:rPr>
          <w:spacing w:val="-4"/>
        </w:rPr>
        <w:t> </w:t>
      </w:r>
      <w:r>
        <w:rPr/>
        <w:t>structural</w:t>
      </w:r>
      <w:r>
        <w:rPr>
          <w:spacing w:val="-4"/>
        </w:rPr>
        <w:t> </w:t>
      </w:r>
      <w:r>
        <w:rPr/>
        <w:t>object</w:t>
      </w:r>
      <w:r>
        <w:rPr>
          <w:spacing w:val="-4"/>
        </w:rPr>
        <w:t> </w:t>
      </w:r>
      <w:r>
        <w:rPr/>
        <w:t>class,</w:t>
      </w:r>
      <w:r>
        <w:rPr>
          <w:spacing w:val="-4"/>
        </w:rPr>
        <w:t> </w:t>
      </w:r>
      <w:r>
        <w:rPr/>
        <w:t>or</w:t>
      </w:r>
      <w:r>
        <w:rPr>
          <w:spacing w:val="-4"/>
        </w:rPr>
        <w:t> </w:t>
      </w:r>
      <w:r>
        <w:rPr/>
        <w:t>any</w:t>
      </w:r>
      <w:r>
        <w:rPr>
          <w:spacing w:val="-4"/>
        </w:rPr>
        <w:t> </w:t>
      </w:r>
      <w:r>
        <w:rPr/>
        <w:t>of</w:t>
      </w:r>
      <w:r>
        <w:rPr>
          <w:spacing w:val="-4"/>
        </w:rPr>
        <w:t> </w:t>
      </w:r>
      <w:r>
        <w:rPr/>
        <w:t>the allowed auxiliary object classes.</w:t>
      </w:r>
    </w:p>
    <w:p>
      <w:pPr>
        <w:pStyle w:val="BodyText"/>
        <w:spacing w:after="0" w:line="232" w:lineRule="auto"/>
        <w:jc w:val="both"/>
        <w:sectPr>
          <w:pgSz w:w="12240" w:h="15840"/>
          <w:pgMar w:header="793" w:footer="2967" w:top="1360" w:bottom="3160" w:left="1440" w:right="1800"/>
        </w:sectPr>
      </w:pPr>
    </w:p>
    <w:p>
      <w:pPr>
        <w:pStyle w:val="BodyText"/>
        <w:spacing w:line="232" w:lineRule="auto" w:before="95"/>
        <w:ind w:right="319"/>
      </w:pPr>
      <w:r>
        <w:rPr/>
        <w:t>Each</w:t>
      </w:r>
      <w:r>
        <w:rPr>
          <w:spacing w:val="-4"/>
        </w:rPr>
        <w:t> </w:t>
      </w:r>
      <w:r>
        <w:rPr/>
        <w:t>content</w:t>
      </w:r>
      <w:r>
        <w:rPr>
          <w:spacing w:val="-4"/>
        </w:rPr>
        <w:t> </w:t>
      </w:r>
      <w:r>
        <w:rPr/>
        <w:t>rule</w:t>
      </w:r>
      <w:r>
        <w:rPr>
          <w:spacing w:val="-4"/>
        </w:rPr>
        <w:t> </w:t>
      </w:r>
      <w:r>
        <w:rPr/>
        <w:t>is</w:t>
      </w:r>
      <w:r>
        <w:rPr>
          <w:spacing w:val="-4"/>
        </w:rPr>
        <w:t> </w:t>
      </w:r>
      <w:r>
        <w:rPr/>
        <w:t>identified</w:t>
      </w:r>
      <w:r>
        <w:rPr>
          <w:spacing w:val="-4"/>
        </w:rPr>
        <w:t> </w:t>
      </w:r>
      <w:r>
        <w:rPr/>
        <w:t>by</w:t>
      </w:r>
      <w:r>
        <w:rPr>
          <w:spacing w:val="-4"/>
        </w:rPr>
        <w:t> </w:t>
      </w:r>
      <w:r>
        <w:rPr/>
        <w:t>the</w:t>
      </w:r>
      <w:r>
        <w:rPr>
          <w:spacing w:val="-4"/>
        </w:rPr>
        <w:t> </w:t>
      </w:r>
      <w:r>
        <w:rPr/>
        <w:t>object</w:t>
      </w:r>
      <w:r>
        <w:rPr>
          <w:spacing w:val="-4"/>
        </w:rPr>
        <w:t> </w:t>
      </w:r>
      <w:r>
        <w:rPr/>
        <w:t>identifier,</w:t>
      </w:r>
      <w:r>
        <w:rPr>
          <w:spacing w:val="-4"/>
        </w:rPr>
        <w:t> </w:t>
      </w:r>
      <w:r>
        <w:rPr/>
        <w:t>as</w:t>
      </w:r>
      <w:r>
        <w:rPr>
          <w:spacing w:val="-4"/>
        </w:rPr>
        <w:t> </w:t>
      </w:r>
      <w:r>
        <w:rPr/>
        <w:t>well</w:t>
      </w:r>
      <w:r>
        <w:rPr>
          <w:spacing w:val="-4"/>
        </w:rPr>
        <w:t> </w:t>
      </w:r>
      <w:r>
        <w:rPr/>
        <w:t>as any short names (descriptors), of the structural object class it applies to.</w:t>
      </w:r>
    </w:p>
    <w:p>
      <w:pPr>
        <w:pStyle w:val="BodyText"/>
        <w:spacing w:line="232" w:lineRule="auto" w:before="220"/>
      </w:pPr>
      <w:r>
        <w:rPr/>
        <w:t>An</w:t>
      </w:r>
      <w:r>
        <w:rPr>
          <w:spacing w:val="-4"/>
        </w:rPr>
        <w:t> </w:t>
      </w:r>
      <w:r>
        <w:rPr/>
        <w:t>entry</w:t>
      </w:r>
      <w:r>
        <w:rPr>
          <w:spacing w:val="-4"/>
        </w:rPr>
        <w:t> </w:t>
      </w:r>
      <w:r>
        <w:rPr/>
        <w:t>may</w:t>
      </w:r>
      <w:r>
        <w:rPr>
          <w:spacing w:val="-4"/>
        </w:rPr>
        <w:t> </w:t>
      </w:r>
      <w:r>
        <w:rPr/>
        <w:t>only</w:t>
      </w:r>
      <w:r>
        <w:rPr>
          <w:spacing w:val="-4"/>
        </w:rPr>
        <w:t> </w:t>
      </w:r>
      <w:r>
        <w:rPr/>
        <w:t>belong</w:t>
      </w:r>
      <w:r>
        <w:rPr>
          <w:spacing w:val="-4"/>
        </w:rPr>
        <w:t> </w:t>
      </w:r>
      <w:r>
        <w:rPr/>
        <w:t>to</w:t>
      </w:r>
      <w:r>
        <w:rPr>
          <w:spacing w:val="-4"/>
        </w:rPr>
        <w:t> </w:t>
      </w:r>
      <w:r>
        <w:rPr/>
        <w:t>auxiliary</w:t>
      </w:r>
      <w:r>
        <w:rPr>
          <w:spacing w:val="-4"/>
        </w:rPr>
        <w:t> </w:t>
      </w:r>
      <w:r>
        <w:rPr/>
        <w:t>object</w:t>
      </w:r>
      <w:r>
        <w:rPr>
          <w:spacing w:val="-4"/>
        </w:rPr>
        <w:t> </w:t>
      </w:r>
      <w:r>
        <w:rPr/>
        <w:t>classes</w:t>
      </w:r>
      <w:r>
        <w:rPr>
          <w:spacing w:val="-4"/>
        </w:rPr>
        <w:t> </w:t>
      </w:r>
      <w:r>
        <w:rPr/>
        <w:t>listed</w:t>
      </w:r>
      <w:r>
        <w:rPr>
          <w:spacing w:val="-4"/>
        </w:rPr>
        <w:t> </w:t>
      </w:r>
      <w:r>
        <w:rPr/>
        <w:t>in</w:t>
      </w:r>
      <w:r>
        <w:rPr>
          <w:spacing w:val="-4"/>
        </w:rPr>
        <w:t> </w:t>
      </w:r>
      <w:r>
        <w:rPr/>
        <w:t>the governing content rule.</w:t>
      </w:r>
    </w:p>
    <w:p>
      <w:pPr>
        <w:pStyle w:val="BodyText"/>
        <w:spacing w:line="232" w:lineRule="auto" w:before="221"/>
        <w:ind w:right="319"/>
      </w:pPr>
      <w:r>
        <w:rPr/>
        <w:t>An</w:t>
      </w:r>
      <w:r>
        <w:rPr>
          <w:spacing w:val="-5"/>
        </w:rPr>
        <w:t> </w:t>
      </w:r>
      <w:r>
        <w:rPr/>
        <w:t>entry</w:t>
      </w:r>
      <w:r>
        <w:rPr>
          <w:spacing w:val="-5"/>
        </w:rPr>
        <w:t> </w:t>
      </w:r>
      <w:r>
        <w:rPr/>
        <w:t>must</w:t>
      </w:r>
      <w:r>
        <w:rPr>
          <w:spacing w:val="-5"/>
        </w:rPr>
        <w:t> </w:t>
      </w:r>
      <w:r>
        <w:rPr/>
        <w:t>contain</w:t>
      </w:r>
      <w:r>
        <w:rPr>
          <w:spacing w:val="-5"/>
        </w:rPr>
        <w:t> </w:t>
      </w:r>
      <w:r>
        <w:rPr/>
        <w:t>all</w:t>
      </w:r>
      <w:r>
        <w:rPr>
          <w:spacing w:val="-5"/>
        </w:rPr>
        <w:t> </w:t>
      </w:r>
      <w:r>
        <w:rPr/>
        <w:t>attributes</w:t>
      </w:r>
      <w:r>
        <w:rPr>
          <w:spacing w:val="-5"/>
        </w:rPr>
        <w:t> </w:t>
      </w:r>
      <w:r>
        <w:rPr/>
        <w:t>required</w:t>
      </w:r>
      <w:r>
        <w:rPr>
          <w:spacing w:val="-5"/>
        </w:rPr>
        <w:t> </w:t>
      </w:r>
      <w:r>
        <w:rPr/>
        <w:t>by</w:t>
      </w:r>
      <w:r>
        <w:rPr>
          <w:spacing w:val="-5"/>
        </w:rPr>
        <w:t> </w:t>
      </w:r>
      <w:r>
        <w:rPr/>
        <w:t>the</w:t>
      </w:r>
      <w:r>
        <w:rPr>
          <w:spacing w:val="-5"/>
        </w:rPr>
        <w:t> </w:t>
      </w:r>
      <w:r>
        <w:rPr/>
        <w:t>object</w:t>
      </w:r>
      <w:r>
        <w:rPr>
          <w:spacing w:val="-5"/>
        </w:rPr>
        <w:t> </w:t>
      </w:r>
      <w:r>
        <w:rPr/>
        <w:t>classes the entry belongs to as well as all attributes required by the governing content rule.</w:t>
      </w:r>
    </w:p>
    <w:p>
      <w:pPr>
        <w:pStyle w:val="BodyText"/>
        <w:spacing w:line="232" w:lineRule="auto" w:before="221"/>
        <w:ind w:right="199"/>
      </w:pPr>
      <w:r>
        <w:rPr/>
        <w:t>An entry may contain any non-precluded attributes allowed by the object</w:t>
      </w:r>
      <w:r>
        <w:rPr>
          <w:spacing w:val="-4"/>
        </w:rPr>
        <w:t> </w:t>
      </w:r>
      <w:r>
        <w:rPr/>
        <w:t>classes</w:t>
      </w:r>
      <w:r>
        <w:rPr>
          <w:spacing w:val="-4"/>
        </w:rPr>
        <w:t> </w:t>
      </w:r>
      <w:r>
        <w:rPr/>
        <w:t>the</w:t>
      </w:r>
      <w:r>
        <w:rPr>
          <w:spacing w:val="-4"/>
        </w:rPr>
        <w:t> </w:t>
      </w:r>
      <w:r>
        <w:rPr/>
        <w:t>entry</w:t>
      </w:r>
      <w:r>
        <w:rPr>
          <w:spacing w:val="-4"/>
        </w:rPr>
        <w:t> </w:t>
      </w:r>
      <w:r>
        <w:rPr/>
        <w:t>belongs</w:t>
      </w:r>
      <w:r>
        <w:rPr>
          <w:spacing w:val="-4"/>
        </w:rPr>
        <w:t> </w:t>
      </w:r>
      <w:r>
        <w:rPr/>
        <w:t>to</w:t>
      </w:r>
      <w:r>
        <w:rPr>
          <w:spacing w:val="-4"/>
        </w:rPr>
        <w:t> </w:t>
      </w:r>
      <w:r>
        <w:rPr/>
        <w:t>as</w:t>
      </w:r>
      <w:r>
        <w:rPr>
          <w:spacing w:val="-4"/>
        </w:rPr>
        <w:t> </w:t>
      </w:r>
      <w:r>
        <w:rPr/>
        <w:t>well</w:t>
      </w:r>
      <w:r>
        <w:rPr>
          <w:spacing w:val="-4"/>
        </w:rPr>
        <w:t> </w:t>
      </w:r>
      <w:r>
        <w:rPr/>
        <w:t>as</w:t>
      </w:r>
      <w:r>
        <w:rPr>
          <w:spacing w:val="-4"/>
        </w:rPr>
        <w:t> </w:t>
      </w:r>
      <w:r>
        <w:rPr/>
        <w:t>all</w:t>
      </w:r>
      <w:r>
        <w:rPr>
          <w:spacing w:val="-4"/>
        </w:rPr>
        <w:t> </w:t>
      </w:r>
      <w:r>
        <w:rPr/>
        <w:t>attributes</w:t>
      </w:r>
      <w:r>
        <w:rPr>
          <w:spacing w:val="-4"/>
        </w:rPr>
        <w:t> </w:t>
      </w:r>
      <w:r>
        <w:rPr/>
        <w:t>allowed by the governing content rule.</w:t>
      </w:r>
    </w:p>
    <w:p>
      <w:pPr>
        <w:pStyle w:val="BodyText"/>
        <w:spacing w:line="232" w:lineRule="auto" w:before="220"/>
        <w:ind w:right="319"/>
      </w:pPr>
      <w:r>
        <w:rPr/>
        <w:t>An</w:t>
      </w:r>
      <w:r>
        <w:rPr>
          <w:spacing w:val="-5"/>
        </w:rPr>
        <w:t> </w:t>
      </w:r>
      <w:r>
        <w:rPr/>
        <w:t>entry</w:t>
      </w:r>
      <w:r>
        <w:rPr>
          <w:spacing w:val="-5"/>
        </w:rPr>
        <w:t> </w:t>
      </w:r>
      <w:r>
        <w:rPr/>
        <w:t>cannot</w:t>
      </w:r>
      <w:r>
        <w:rPr>
          <w:spacing w:val="-5"/>
        </w:rPr>
        <w:t> </w:t>
      </w:r>
      <w:r>
        <w:rPr/>
        <w:t>include</w:t>
      </w:r>
      <w:r>
        <w:rPr>
          <w:spacing w:val="-5"/>
        </w:rPr>
        <w:t> </w:t>
      </w:r>
      <w:r>
        <w:rPr/>
        <w:t>any</w:t>
      </w:r>
      <w:r>
        <w:rPr>
          <w:spacing w:val="-5"/>
        </w:rPr>
        <w:t> </w:t>
      </w:r>
      <w:r>
        <w:rPr/>
        <w:t>attribute</w:t>
      </w:r>
      <w:r>
        <w:rPr>
          <w:spacing w:val="-5"/>
        </w:rPr>
        <w:t> </w:t>
      </w:r>
      <w:r>
        <w:rPr/>
        <w:t>precluded</w:t>
      </w:r>
      <w:r>
        <w:rPr>
          <w:spacing w:val="-5"/>
        </w:rPr>
        <w:t> </w:t>
      </w:r>
      <w:r>
        <w:rPr/>
        <w:t>by</w:t>
      </w:r>
      <w:r>
        <w:rPr>
          <w:spacing w:val="-5"/>
        </w:rPr>
        <w:t> </w:t>
      </w:r>
      <w:r>
        <w:rPr/>
        <w:t>the</w:t>
      </w:r>
      <w:r>
        <w:rPr>
          <w:spacing w:val="-5"/>
        </w:rPr>
        <w:t> </w:t>
      </w:r>
      <w:r>
        <w:rPr/>
        <w:t>governing content rule.</w:t>
      </w:r>
    </w:p>
    <w:p>
      <w:pPr>
        <w:pStyle w:val="BodyText"/>
        <w:spacing w:line="232" w:lineRule="auto" w:before="221"/>
        <w:ind w:right="199"/>
      </w:pPr>
      <w:r>
        <w:rPr/>
        <w:t>An entry is governed by (if present and active in the subschema) the DIT content rule that applies to the structural object class of the entry (see Section 2.4.2).</w:t>
      </w:r>
      <w:r>
        <w:rPr>
          <w:spacing w:val="80"/>
        </w:rPr>
        <w:t> </w:t>
      </w:r>
      <w:r>
        <w:rPr/>
        <w:t>If no active rule is present for the entry’s structural object class, the entry’s content is governed by the structural object class (and possibly other aspects of user and system</w:t>
      </w:r>
      <w:r>
        <w:rPr>
          <w:spacing w:val="-5"/>
        </w:rPr>
        <w:t> </w:t>
      </w:r>
      <w:r>
        <w:rPr/>
        <w:t>schema).</w:t>
      </w:r>
      <w:r>
        <w:rPr>
          <w:spacing w:val="80"/>
        </w:rPr>
        <w:t> </w:t>
      </w:r>
      <w:r>
        <w:rPr/>
        <w:t>DIT</w:t>
      </w:r>
      <w:r>
        <w:rPr>
          <w:spacing w:val="-5"/>
        </w:rPr>
        <w:t> </w:t>
      </w:r>
      <w:r>
        <w:rPr/>
        <w:t>content</w:t>
      </w:r>
      <w:r>
        <w:rPr>
          <w:spacing w:val="-5"/>
        </w:rPr>
        <w:t> </w:t>
      </w:r>
      <w:r>
        <w:rPr/>
        <w:t>rules</w:t>
      </w:r>
      <w:r>
        <w:rPr>
          <w:spacing w:val="-5"/>
        </w:rPr>
        <w:t> </w:t>
      </w:r>
      <w:r>
        <w:rPr/>
        <w:t>for</w:t>
      </w:r>
      <w:r>
        <w:rPr>
          <w:spacing w:val="-5"/>
        </w:rPr>
        <w:t> </w:t>
      </w:r>
      <w:r>
        <w:rPr/>
        <w:t>superclasses</w:t>
      </w:r>
      <w:r>
        <w:rPr>
          <w:spacing w:val="-5"/>
        </w:rPr>
        <w:t> </w:t>
      </w:r>
      <w:r>
        <w:rPr/>
        <w:t>of</w:t>
      </w:r>
      <w:r>
        <w:rPr>
          <w:spacing w:val="-5"/>
        </w:rPr>
        <w:t> </w:t>
      </w:r>
      <w:r>
        <w:rPr/>
        <w:t>the</w:t>
      </w:r>
      <w:r>
        <w:rPr>
          <w:spacing w:val="-5"/>
        </w:rPr>
        <w:t> </w:t>
      </w:r>
      <w:r>
        <w:rPr/>
        <w:t>structural object class of an entry are not applicable to that entry.</w:t>
      </w:r>
    </w:p>
    <w:p>
      <w:pPr>
        <w:pStyle w:val="BodyText"/>
        <w:spacing w:before="216"/>
      </w:pPr>
      <w:r>
        <w:rPr/>
        <w:t>DIT</w:t>
      </w:r>
      <w:r>
        <w:rPr>
          <w:spacing w:val="-6"/>
        </w:rPr>
        <w:t> </w:t>
      </w:r>
      <w:r>
        <w:rPr/>
        <w:t>content</w:t>
      </w:r>
      <w:r>
        <w:rPr>
          <w:spacing w:val="-6"/>
        </w:rPr>
        <w:t> </w:t>
      </w:r>
      <w:r>
        <w:rPr/>
        <w:t>rule</w:t>
      </w:r>
      <w:r>
        <w:rPr>
          <w:spacing w:val="-5"/>
        </w:rPr>
        <w:t> </w:t>
      </w:r>
      <w:r>
        <w:rPr/>
        <w:t>descriptions</w:t>
      </w:r>
      <w:r>
        <w:rPr>
          <w:spacing w:val="-6"/>
        </w:rPr>
        <w:t> </w:t>
      </w:r>
      <w:r>
        <w:rPr/>
        <w:t>are</w:t>
      </w:r>
      <w:r>
        <w:rPr>
          <w:spacing w:val="-5"/>
        </w:rPr>
        <w:t> </w:t>
      </w:r>
      <w:r>
        <w:rPr/>
        <w:t>written</w:t>
      </w:r>
      <w:r>
        <w:rPr>
          <w:spacing w:val="-6"/>
        </w:rPr>
        <w:t> </w:t>
      </w:r>
      <w:r>
        <w:rPr/>
        <w:t>according</w:t>
      </w:r>
      <w:r>
        <w:rPr>
          <w:spacing w:val="-5"/>
        </w:rPr>
        <w:t> </w:t>
      </w:r>
      <w:r>
        <w:rPr/>
        <w:t>to</w:t>
      </w:r>
      <w:r>
        <w:rPr>
          <w:spacing w:val="-6"/>
        </w:rPr>
        <w:t> </w:t>
      </w:r>
      <w:r>
        <w:rPr/>
        <w:t>the</w:t>
      </w:r>
      <w:r>
        <w:rPr>
          <w:spacing w:val="-5"/>
        </w:rPr>
        <w:t> </w:t>
      </w:r>
      <w:r>
        <w:rPr>
          <w:spacing w:val="-2"/>
        </w:rPr>
        <w:t>ABNF:</w:t>
      </w:r>
    </w:p>
    <w:p>
      <w:pPr>
        <w:pStyle w:val="BodyText"/>
        <w:spacing w:line="223" w:lineRule="exact" w:before="214"/>
        <w:ind w:left="760"/>
      </w:pPr>
      <w:r>
        <w:rPr/>
        <w:t>DITContentRuleDescription</w:t>
      </w:r>
      <w:r>
        <w:rPr>
          <w:spacing w:val="-11"/>
        </w:rPr>
        <w:t> </w:t>
      </w:r>
      <w:r>
        <w:rPr/>
        <w:t>=</w:t>
      </w:r>
      <w:r>
        <w:rPr>
          <w:spacing w:val="-11"/>
        </w:rPr>
        <w:t> </w:t>
      </w:r>
      <w:r>
        <w:rPr/>
        <w:t>LPAREN</w:t>
      </w:r>
      <w:r>
        <w:rPr>
          <w:spacing w:val="-10"/>
        </w:rPr>
        <w:t> </w:t>
      </w:r>
      <w:r>
        <w:rPr>
          <w:spacing w:val="-5"/>
        </w:rPr>
        <w:t>WSP</w:t>
      </w:r>
    </w:p>
    <w:p>
      <w:pPr>
        <w:pStyle w:val="BodyText"/>
        <w:tabs>
          <w:tab w:pos="4479" w:val="left" w:leader="none"/>
        </w:tabs>
        <w:spacing w:line="220" w:lineRule="exact"/>
        <w:ind w:left="1240"/>
      </w:pPr>
      <w:r>
        <w:rPr>
          <w:spacing w:val="-2"/>
        </w:rPr>
        <w:t>numericoid</w:t>
      </w:r>
      <w:r>
        <w:rPr/>
        <w:tab/>
        <w:t>;</w:t>
      </w:r>
      <w:r>
        <w:rPr>
          <w:spacing w:val="-6"/>
        </w:rPr>
        <w:t> </w:t>
      </w:r>
      <w:r>
        <w:rPr/>
        <w:t>object</w:t>
      </w:r>
      <w:r>
        <w:rPr>
          <w:spacing w:val="-3"/>
        </w:rPr>
        <w:t> </w:t>
      </w:r>
      <w:r>
        <w:rPr>
          <w:spacing w:val="-2"/>
        </w:rPr>
        <w:t>identifier</w:t>
      </w:r>
    </w:p>
    <w:p>
      <w:pPr>
        <w:pStyle w:val="BodyText"/>
        <w:tabs>
          <w:tab w:pos="4479" w:val="left" w:leader="none"/>
        </w:tabs>
        <w:spacing w:line="232" w:lineRule="auto" w:before="2"/>
        <w:ind w:left="1240" w:right="1279"/>
      </w:pPr>
      <w:r>
        <w:rPr/>
        <w:t>[ SP "NAME" SP qdescrs ]</w:t>
        <w:tab/>
        <w:t>;</w:t>
      </w:r>
      <w:r>
        <w:rPr>
          <w:spacing w:val="-13"/>
        </w:rPr>
        <w:t> </w:t>
      </w:r>
      <w:r>
        <w:rPr/>
        <w:t>short</w:t>
      </w:r>
      <w:r>
        <w:rPr>
          <w:spacing w:val="-13"/>
        </w:rPr>
        <w:t> </w:t>
      </w:r>
      <w:r>
        <w:rPr/>
        <w:t>names</w:t>
      </w:r>
      <w:r>
        <w:rPr>
          <w:spacing w:val="-13"/>
        </w:rPr>
        <w:t> </w:t>
      </w:r>
      <w:r>
        <w:rPr/>
        <w:t>(descriptors) [ SP "DESC" SP qdstring ]</w:t>
      </w:r>
      <w:r>
        <w:rPr>
          <w:spacing w:val="80"/>
        </w:rPr>
        <w:t> </w:t>
      </w:r>
      <w:r>
        <w:rPr/>
        <w:t>; description</w:t>
      </w:r>
    </w:p>
    <w:p>
      <w:pPr>
        <w:pStyle w:val="BodyText"/>
        <w:tabs>
          <w:tab w:pos="4479" w:val="left" w:leader="none"/>
        </w:tabs>
        <w:spacing w:line="219" w:lineRule="exact"/>
        <w:ind w:left="1240"/>
      </w:pPr>
      <w:r>
        <w:rPr/>
        <w:t>[</w:t>
      </w:r>
      <w:r>
        <w:rPr>
          <w:spacing w:val="-5"/>
        </w:rPr>
        <w:t> </w:t>
      </w:r>
      <w:r>
        <w:rPr/>
        <w:t>SP</w:t>
      </w:r>
      <w:r>
        <w:rPr>
          <w:spacing w:val="-4"/>
        </w:rPr>
        <w:t> </w:t>
      </w:r>
      <w:r>
        <w:rPr/>
        <w:t>"OBSOLETE"</w:t>
      </w:r>
      <w:r>
        <w:rPr>
          <w:spacing w:val="-4"/>
        </w:rPr>
        <w:t> </w:t>
      </w:r>
      <w:r>
        <w:rPr>
          <w:spacing w:val="-10"/>
        </w:rPr>
        <w:t>]</w:t>
      </w:r>
      <w:r>
        <w:rPr/>
        <w:tab/>
        <w:t>;</w:t>
      </w:r>
      <w:r>
        <w:rPr>
          <w:spacing w:val="-2"/>
        </w:rPr>
        <w:t> </w:t>
      </w:r>
      <w:r>
        <w:rPr/>
        <w:t>not</w:t>
      </w:r>
      <w:r>
        <w:rPr>
          <w:spacing w:val="-2"/>
        </w:rPr>
        <w:t> active</w:t>
      </w:r>
    </w:p>
    <w:p>
      <w:pPr>
        <w:pStyle w:val="BodyText"/>
        <w:spacing w:line="232" w:lineRule="auto" w:before="1"/>
        <w:ind w:left="1240" w:right="1399"/>
        <w:jc w:val="both"/>
      </w:pPr>
      <w:r>
        <w:rPr/>
        <w:t>[</w:t>
      </w:r>
      <w:r>
        <w:rPr>
          <w:spacing w:val="-4"/>
        </w:rPr>
        <w:t> </w:t>
      </w:r>
      <w:r>
        <w:rPr/>
        <w:t>SP</w:t>
      </w:r>
      <w:r>
        <w:rPr>
          <w:spacing w:val="-4"/>
        </w:rPr>
        <w:t> </w:t>
      </w:r>
      <w:r>
        <w:rPr/>
        <w:t>"AUX"</w:t>
      </w:r>
      <w:r>
        <w:rPr>
          <w:spacing w:val="-4"/>
        </w:rPr>
        <w:t> </w:t>
      </w:r>
      <w:r>
        <w:rPr/>
        <w:t>SP</w:t>
      </w:r>
      <w:r>
        <w:rPr>
          <w:spacing w:val="-4"/>
        </w:rPr>
        <w:t> </w:t>
      </w:r>
      <w:r>
        <w:rPr/>
        <w:t>oids</w:t>
      </w:r>
      <w:r>
        <w:rPr>
          <w:spacing w:val="-4"/>
        </w:rPr>
        <w:t> </w:t>
      </w:r>
      <w:r>
        <w:rPr/>
        <w:t>]</w:t>
      </w:r>
      <w:r>
        <w:rPr>
          <w:spacing w:val="80"/>
          <w:w w:val="150"/>
        </w:rPr>
        <w:t>   </w:t>
      </w:r>
      <w:r>
        <w:rPr/>
        <w:t>;</w:t>
      </w:r>
      <w:r>
        <w:rPr>
          <w:spacing w:val="-4"/>
        </w:rPr>
        <w:t> </w:t>
      </w:r>
      <w:r>
        <w:rPr/>
        <w:t>auxiliary</w:t>
      </w:r>
      <w:r>
        <w:rPr>
          <w:spacing w:val="-4"/>
        </w:rPr>
        <w:t> </w:t>
      </w:r>
      <w:r>
        <w:rPr/>
        <w:t>object</w:t>
      </w:r>
      <w:r>
        <w:rPr>
          <w:spacing w:val="-4"/>
        </w:rPr>
        <w:t> </w:t>
      </w:r>
      <w:r>
        <w:rPr/>
        <w:t>classes [ SP "MUST" SP oids ]</w:t>
      </w:r>
      <w:r>
        <w:rPr>
          <w:spacing w:val="80"/>
          <w:w w:val="150"/>
        </w:rPr>
        <w:t>   </w:t>
      </w:r>
      <w:r>
        <w:rPr/>
        <w:t>; attribute types</w:t>
      </w:r>
    </w:p>
    <w:p>
      <w:pPr>
        <w:pStyle w:val="BodyText"/>
        <w:spacing w:line="232" w:lineRule="auto" w:before="1"/>
        <w:ind w:left="1240" w:right="2479"/>
        <w:jc w:val="both"/>
      </w:pPr>
      <w:r>
        <w:rPr/>
        <w:t>[</w:t>
      </w:r>
      <w:r>
        <w:rPr>
          <w:spacing w:val="-4"/>
        </w:rPr>
        <w:t> </w:t>
      </w:r>
      <w:r>
        <w:rPr/>
        <w:t>SP</w:t>
      </w:r>
      <w:r>
        <w:rPr>
          <w:spacing w:val="-4"/>
        </w:rPr>
        <w:t> </w:t>
      </w:r>
      <w:r>
        <w:rPr/>
        <w:t>"MAY"</w:t>
      </w:r>
      <w:r>
        <w:rPr>
          <w:spacing w:val="-4"/>
        </w:rPr>
        <w:t> </w:t>
      </w:r>
      <w:r>
        <w:rPr/>
        <w:t>SP</w:t>
      </w:r>
      <w:r>
        <w:rPr>
          <w:spacing w:val="-4"/>
        </w:rPr>
        <w:t> </w:t>
      </w:r>
      <w:r>
        <w:rPr/>
        <w:t>oids</w:t>
      </w:r>
      <w:r>
        <w:rPr>
          <w:spacing w:val="-4"/>
        </w:rPr>
        <w:t> </w:t>
      </w:r>
      <w:r>
        <w:rPr/>
        <w:t>]</w:t>
      </w:r>
      <w:r>
        <w:rPr>
          <w:spacing w:val="80"/>
          <w:w w:val="150"/>
        </w:rPr>
        <w:t>   </w:t>
      </w:r>
      <w:r>
        <w:rPr/>
        <w:t>;</w:t>
      </w:r>
      <w:r>
        <w:rPr>
          <w:spacing w:val="-4"/>
        </w:rPr>
        <w:t> </w:t>
      </w:r>
      <w:r>
        <w:rPr/>
        <w:t>attribute</w:t>
      </w:r>
      <w:r>
        <w:rPr>
          <w:spacing w:val="-4"/>
        </w:rPr>
        <w:t> </w:t>
      </w:r>
      <w:r>
        <w:rPr/>
        <w:t>types [</w:t>
      </w:r>
      <w:r>
        <w:rPr>
          <w:spacing w:val="-4"/>
        </w:rPr>
        <w:t> </w:t>
      </w:r>
      <w:r>
        <w:rPr/>
        <w:t>SP</w:t>
      </w:r>
      <w:r>
        <w:rPr>
          <w:spacing w:val="-4"/>
        </w:rPr>
        <w:t> </w:t>
      </w:r>
      <w:r>
        <w:rPr/>
        <w:t>"NOT"</w:t>
      </w:r>
      <w:r>
        <w:rPr>
          <w:spacing w:val="-4"/>
        </w:rPr>
        <w:t> </w:t>
      </w:r>
      <w:r>
        <w:rPr/>
        <w:t>SP</w:t>
      </w:r>
      <w:r>
        <w:rPr>
          <w:spacing w:val="-4"/>
        </w:rPr>
        <w:t> </w:t>
      </w:r>
      <w:r>
        <w:rPr/>
        <w:t>oids</w:t>
      </w:r>
      <w:r>
        <w:rPr>
          <w:spacing w:val="-4"/>
        </w:rPr>
        <w:t> </w:t>
      </w:r>
      <w:r>
        <w:rPr/>
        <w:t>]</w:t>
      </w:r>
      <w:r>
        <w:rPr>
          <w:spacing w:val="80"/>
        </w:rPr>
        <w:t>  </w:t>
      </w:r>
      <w:r>
        <w:rPr/>
        <w:t>;</w:t>
      </w:r>
      <w:r>
        <w:rPr>
          <w:spacing w:val="-4"/>
        </w:rPr>
        <w:t> </w:t>
      </w:r>
      <w:r>
        <w:rPr/>
        <w:t>attribute</w:t>
      </w:r>
      <w:r>
        <w:rPr>
          <w:spacing w:val="-4"/>
        </w:rPr>
        <w:t> </w:t>
      </w:r>
      <w:r>
        <w:rPr/>
        <w:t>types extensions WSP RPAREN</w:t>
      </w:r>
      <w:r>
        <w:rPr>
          <w:spacing w:val="80"/>
        </w:rPr>
        <w:t>   </w:t>
      </w:r>
      <w:r>
        <w:rPr/>
        <w:t>; extensions</w:t>
      </w:r>
    </w:p>
    <w:p>
      <w:pPr>
        <w:pStyle w:val="BodyText"/>
        <w:spacing w:line="223" w:lineRule="exact" w:before="215"/>
      </w:pPr>
      <w:r>
        <w:rPr>
          <w:spacing w:val="-2"/>
        </w:rPr>
        <w:t>where:</w:t>
      </w:r>
    </w:p>
    <w:p>
      <w:pPr>
        <w:pStyle w:val="BodyText"/>
        <w:spacing w:line="232" w:lineRule="auto" w:before="2"/>
        <w:ind w:left="1240" w:right="319" w:hanging="480"/>
      </w:pPr>
      <w:r>
        <w:rPr/>
        <w:t>&lt;numericoid&gt;</w:t>
      </w:r>
      <w:r>
        <w:rPr>
          <w:spacing w:val="-6"/>
        </w:rPr>
        <w:t> </w:t>
      </w:r>
      <w:r>
        <w:rPr/>
        <w:t>is</w:t>
      </w:r>
      <w:r>
        <w:rPr>
          <w:spacing w:val="-6"/>
        </w:rPr>
        <w:t> </w:t>
      </w:r>
      <w:r>
        <w:rPr/>
        <w:t>the</w:t>
      </w:r>
      <w:r>
        <w:rPr>
          <w:spacing w:val="-6"/>
        </w:rPr>
        <w:t> </w:t>
      </w:r>
      <w:r>
        <w:rPr/>
        <w:t>object</w:t>
      </w:r>
      <w:r>
        <w:rPr>
          <w:spacing w:val="-6"/>
        </w:rPr>
        <w:t> </w:t>
      </w:r>
      <w:r>
        <w:rPr/>
        <w:t>identifier</w:t>
      </w:r>
      <w:r>
        <w:rPr>
          <w:spacing w:val="-6"/>
        </w:rPr>
        <w:t> </w:t>
      </w:r>
      <w:r>
        <w:rPr/>
        <w:t>of</w:t>
      </w:r>
      <w:r>
        <w:rPr>
          <w:spacing w:val="-6"/>
        </w:rPr>
        <w:t> </w:t>
      </w:r>
      <w:r>
        <w:rPr/>
        <w:t>the</w:t>
      </w:r>
      <w:r>
        <w:rPr>
          <w:spacing w:val="-6"/>
        </w:rPr>
        <w:t> </w:t>
      </w:r>
      <w:r>
        <w:rPr/>
        <w:t>structural</w:t>
      </w:r>
      <w:r>
        <w:rPr>
          <w:spacing w:val="-6"/>
        </w:rPr>
        <w:t> </w:t>
      </w:r>
      <w:r>
        <w:rPr/>
        <w:t>object class associated with this DIT content rule;</w:t>
      </w:r>
    </w:p>
    <w:p>
      <w:pPr>
        <w:pStyle w:val="BodyText"/>
        <w:spacing w:line="232" w:lineRule="auto" w:before="1"/>
        <w:ind w:left="1240"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w:t>
      </w:r>
      <w:r>
        <w:rPr>
          <w:spacing w:val="-6"/>
        </w:rPr>
        <w:t> </w:t>
      </w:r>
      <w:r>
        <w:rPr/>
        <w:t>DIT content rule;</w:t>
      </w:r>
    </w:p>
    <w:p>
      <w:pPr>
        <w:pStyle w:val="BodyText"/>
        <w:spacing w:line="219" w:lineRule="exact"/>
        <w:ind w:left="760"/>
      </w:pPr>
      <w:r>
        <w:rPr/>
        <w:t>DESC</w:t>
      </w:r>
      <w:r>
        <w:rPr>
          <w:spacing w:val="-6"/>
        </w:rPr>
        <w:t> </w:t>
      </w:r>
      <w:r>
        <w:rPr/>
        <w:t>&lt;qdstring&gt;</w:t>
      </w:r>
      <w:r>
        <w:rPr>
          <w:spacing w:val="-5"/>
        </w:rPr>
        <w:t> </w:t>
      </w:r>
      <w:r>
        <w:rPr/>
        <w:t>is</w:t>
      </w:r>
      <w:r>
        <w:rPr>
          <w:spacing w:val="-6"/>
        </w:rPr>
        <w:t> </w:t>
      </w:r>
      <w:r>
        <w:rPr/>
        <w:t>a</w:t>
      </w:r>
      <w:r>
        <w:rPr>
          <w:spacing w:val="-5"/>
        </w:rPr>
        <w:t> </w:t>
      </w:r>
      <w:r>
        <w:rPr/>
        <w:t>short</w:t>
      </w:r>
      <w:r>
        <w:rPr>
          <w:spacing w:val="-6"/>
        </w:rPr>
        <w:t> </w:t>
      </w:r>
      <w:r>
        <w:rPr/>
        <w:t>descriptive</w:t>
      </w:r>
      <w:r>
        <w:rPr>
          <w:spacing w:val="-5"/>
        </w:rPr>
        <w:t> </w:t>
      </w:r>
      <w:r>
        <w:rPr>
          <w:spacing w:val="-2"/>
        </w:rPr>
        <w:t>string;</w:t>
      </w:r>
    </w:p>
    <w:p>
      <w:pPr>
        <w:pStyle w:val="BodyText"/>
        <w:spacing w:line="220" w:lineRule="exact"/>
        <w:ind w:left="760"/>
      </w:pPr>
      <w:r>
        <w:rPr/>
        <w:t>OBSOLETE</w:t>
      </w:r>
      <w:r>
        <w:rPr>
          <w:spacing w:val="-7"/>
        </w:rPr>
        <w:t> </w:t>
      </w:r>
      <w:r>
        <w:rPr/>
        <w:t>indicates</w:t>
      </w:r>
      <w:r>
        <w:rPr>
          <w:spacing w:val="-5"/>
        </w:rPr>
        <w:t> </w:t>
      </w:r>
      <w:r>
        <w:rPr/>
        <w:t>this</w:t>
      </w:r>
      <w:r>
        <w:rPr>
          <w:spacing w:val="-5"/>
        </w:rPr>
        <w:t> </w:t>
      </w:r>
      <w:r>
        <w:rPr/>
        <w:t>DIT</w:t>
      </w:r>
      <w:r>
        <w:rPr>
          <w:spacing w:val="-5"/>
        </w:rPr>
        <w:t> </w:t>
      </w:r>
      <w:r>
        <w:rPr/>
        <w:t>content</w:t>
      </w:r>
      <w:r>
        <w:rPr>
          <w:spacing w:val="-4"/>
        </w:rPr>
        <w:t> </w:t>
      </w:r>
      <w:r>
        <w:rPr/>
        <w:t>rule</w:t>
      </w:r>
      <w:r>
        <w:rPr>
          <w:spacing w:val="-5"/>
        </w:rPr>
        <w:t> </w:t>
      </w:r>
      <w:r>
        <w:rPr/>
        <w:t>use</w:t>
      </w:r>
      <w:r>
        <w:rPr>
          <w:spacing w:val="-5"/>
        </w:rPr>
        <w:t> </w:t>
      </w:r>
      <w:r>
        <w:rPr/>
        <w:t>is</w:t>
      </w:r>
      <w:r>
        <w:rPr>
          <w:spacing w:val="-5"/>
        </w:rPr>
        <w:t> </w:t>
      </w:r>
      <w:r>
        <w:rPr/>
        <w:t>not</w:t>
      </w:r>
      <w:r>
        <w:rPr>
          <w:spacing w:val="-4"/>
        </w:rPr>
        <w:t> </w:t>
      </w:r>
      <w:r>
        <w:rPr>
          <w:spacing w:val="-2"/>
        </w:rPr>
        <w:t>active;</w:t>
      </w:r>
    </w:p>
    <w:p>
      <w:pPr>
        <w:pStyle w:val="BodyText"/>
        <w:spacing w:line="232" w:lineRule="auto" w:before="1"/>
        <w:ind w:left="1240" w:right="319" w:hanging="480"/>
      </w:pPr>
      <w:r>
        <w:rPr/>
        <w:t>AUX</w:t>
      </w:r>
      <w:r>
        <w:rPr>
          <w:spacing w:val="-5"/>
        </w:rPr>
        <w:t> </w:t>
      </w:r>
      <w:r>
        <w:rPr/>
        <w:t>specifies</w:t>
      </w:r>
      <w:r>
        <w:rPr>
          <w:spacing w:val="-5"/>
        </w:rPr>
        <w:t> </w:t>
      </w:r>
      <w:r>
        <w:rPr/>
        <w:t>a</w:t>
      </w:r>
      <w:r>
        <w:rPr>
          <w:spacing w:val="-5"/>
        </w:rPr>
        <w:t> </w:t>
      </w:r>
      <w:r>
        <w:rPr/>
        <w:t>list</w:t>
      </w:r>
      <w:r>
        <w:rPr>
          <w:spacing w:val="-5"/>
        </w:rPr>
        <w:t> </w:t>
      </w:r>
      <w:r>
        <w:rPr/>
        <w:t>of</w:t>
      </w:r>
      <w:r>
        <w:rPr>
          <w:spacing w:val="-5"/>
        </w:rPr>
        <w:t> </w:t>
      </w:r>
      <w:r>
        <w:rPr/>
        <w:t>auxiliary</w:t>
      </w:r>
      <w:r>
        <w:rPr>
          <w:spacing w:val="-5"/>
        </w:rPr>
        <w:t> </w:t>
      </w:r>
      <w:r>
        <w:rPr/>
        <w:t>object</w:t>
      </w:r>
      <w:r>
        <w:rPr>
          <w:spacing w:val="-5"/>
        </w:rPr>
        <w:t> </w:t>
      </w:r>
      <w:r>
        <w:rPr/>
        <w:t>classes</w:t>
      </w:r>
      <w:r>
        <w:rPr>
          <w:spacing w:val="-5"/>
        </w:rPr>
        <w:t> </w:t>
      </w:r>
      <w:r>
        <w:rPr/>
        <w:t>that</w:t>
      </w:r>
      <w:r>
        <w:rPr>
          <w:spacing w:val="-5"/>
        </w:rPr>
        <w:t> </w:t>
      </w:r>
      <w:r>
        <w:rPr/>
        <w:t>entries subject to this DIT content rule may belong to;</w:t>
      </w:r>
    </w:p>
    <w:p>
      <w:pPr>
        <w:pStyle w:val="BodyText"/>
        <w:spacing w:after="0" w:line="232" w:lineRule="auto"/>
        <w:sectPr>
          <w:pgSz w:w="12240" w:h="15840"/>
          <w:pgMar w:header="793" w:footer="2967" w:top="1360" w:bottom="3160" w:left="1440" w:right="1800"/>
        </w:sectPr>
      </w:pPr>
    </w:p>
    <w:p>
      <w:pPr>
        <w:pStyle w:val="BodyText"/>
        <w:spacing w:line="232" w:lineRule="auto" w:before="95"/>
        <w:ind w:left="1240" w:right="319" w:hanging="480"/>
      </w:pPr>
      <w:r>
        <w:rPr/>
        <w:t>MUST, MAY, and NOT specify lists of attribute types that are required,</w:t>
      </w:r>
      <w:r>
        <w:rPr>
          <w:spacing w:val="-7"/>
        </w:rPr>
        <w:t> </w:t>
      </w:r>
      <w:r>
        <w:rPr/>
        <w:t>allowed,</w:t>
      </w:r>
      <w:r>
        <w:rPr>
          <w:spacing w:val="-7"/>
        </w:rPr>
        <w:t> </w:t>
      </w:r>
      <w:r>
        <w:rPr/>
        <w:t>or</w:t>
      </w:r>
      <w:r>
        <w:rPr>
          <w:spacing w:val="-7"/>
        </w:rPr>
        <w:t> </w:t>
      </w:r>
      <w:r>
        <w:rPr/>
        <w:t>precluded,</w:t>
      </w:r>
      <w:r>
        <w:rPr>
          <w:spacing w:val="-7"/>
        </w:rPr>
        <w:t> </w:t>
      </w:r>
      <w:r>
        <w:rPr/>
        <w:t>respectively,</w:t>
      </w:r>
      <w:r>
        <w:rPr>
          <w:spacing w:val="-7"/>
        </w:rPr>
        <w:t> </w:t>
      </w:r>
      <w:r>
        <w:rPr/>
        <w:t>from</w:t>
      </w:r>
      <w:r>
        <w:rPr>
          <w:spacing w:val="-7"/>
        </w:rPr>
        <w:t> </w:t>
      </w:r>
      <w:r>
        <w:rPr/>
        <w:t>appearing in entries subject to this DIT content rule; and</w:t>
      </w:r>
    </w:p>
    <w:p>
      <w:pPr>
        <w:pStyle w:val="BodyText"/>
        <w:spacing w:line="222" w:lineRule="exact"/>
        <w:ind w:left="760"/>
      </w:pPr>
      <w:r>
        <w:rPr/>
        <w:t>&lt;extensions&gt;</w:t>
      </w:r>
      <w:r>
        <w:rPr>
          <w:spacing w:val="-10"/>
        </w:rPr>
        <w:t> </w:t>
      </w:r>
      <w:r>
        <w:rPr/>
        <w:t>describe</w:t>
      </w:r>
      <w:r>
        <w:rPr>
          <w:spacing w:val="-10"/>
        </w:rPr>
        <w:t> </w:t>
      </w:r>
      <w:r>
        <w:rPr>
          <w:spacing w:val="-2"/>
        </w:rPr>
        <w:t>extensions.</w:t>
      </w:r>
    </w:p>
    <w:p>
      <w:pPr>
        <w:pStyle w:val="ListParagraph"/>
        <w:numPr>
          <w:ilvl w:val="2"/>
          <w:numId w:val="3"/>
        </w:numPr>
        <w:tabs>
          <w:tab w:pos="1114" w:val="left" w:leader="none"/>
        </w:tabs>
        <w:spacing w:line="240" w:lineRule="auto" w:before="213" w:after="0"/>
        <w:ind w:left="1114" w:right="0" w:hanging="954"/>
        <w:jc w:val="left"/>
        <w:rPr>
          <w:sz w:val="20"/>
        </w:rPr>
      </w:pPr>
      <w:r>
        <w:rPr>
          <w:sz w:val="20"/>
        </w:rPr>
        <w:t>DIT</w:t>
      </w:r>
      <w:r>
        <w:rPr>
          <w:spacing w:val="-7"/>
          <w:sz w:val="20"/>
        </w:rPr>
        <w:t> </w:t>
      </w:r>
      <w:r>
        <w:rPr>
          <w:sz w:val="20"/>
        </w:rPr>
        <w:t>Structure</w:t>
      </w:r>
      <w:r>
        <w:rPr>
          <w:spacing w:val="-5"/>
          <w:sz w:val="20"/>
        </w:rPr>
        <w:t> </w:t>
      </w:r>
      <w:r>
        <w:rPr>
          <w:sz w:val="20"/>
        </w:rPr>
        <w:t>Rules</w:t>
      </w:r>
      <w:r>
        <w:rPr>
          <w:spacing w:val="-5"/>
          <w:sz w:val="20"/>
        </w:rPr>
        <w:t> </w:t>
      </w:r>
      <w:r>
        <w:rPr>
          <w:sz w:val="20"/>
        </w:rPr>
        <w:t>and</w:t>
      </w:r>
      <w:r>
        <w:rPr>
          <w:spacing w:val="-5"/>
          <w:sz w:val="20"/>
        </w:rPr>
        <w:t> </w:t>
      </w:r>
      <w:r>
        <w:rPr>
          <w:sz w:val="20"/>
        </w:rPr>
        <w:t>Name</w:t>
      </w:r>
      <w:r>
        <w:rPr>
          <w:spacing w:val="-4"/>
          <w:sz w:val="20"/>
        </w:rPr>
        <w:t> </w:t>
      </w:r>
      <w:r>
        <w:rPr>
          <w:spacing w:val="-2"/>
          <w:sz w:val="20"/>
        </w:rPr>
        <w:t>Forms</w:t>
      </w:r>
    </w:p>
    <w:p>
      <w:pPr>
        <w:pStyle w:val="BodyText"/>
        <w:spacing w:line="232" w:lineRule="auto" w:before="219"/>
        <w:ind w:right="319"/>
      </w:pPr>
      <w:r>
        <w:rPr/>
        <w:t>It</w:t>
      </w:r>
      <w:r>
        <w:rPr>
          <w:spacing w:val="-5"/>
        </w:rPr>
        <w:t> </w:t>
      </w:r>
      <w:r>
        <w:rPr/>
        <w:t>is</w:t>
      </w:r>
      <w:r>
        <w:rPr>
          <w:spacing w:val="-5"/>
        </w:rPr>
        <w:t> </w:t>
      </w:r>
      <w:r>
        <w:rPr/>
        <w:t>sometimes</w:t>
      </w:r>
      <w:r>
        <w:rPr>
          <w:spacing w:val="-5"/>
        </w:rPr>
        <w:t> </w:t>
      </w:r>
      <w:r>
        <w:rPr/>
        <w:t>desirable</w:t>
      </w:r>
      <w:r>
        <w:rPr>
          <w:spacing w:val="-5"/>
        </w:rPr>
        <w:t> </w:t>
      </w:r>
      <w:r>
        <w:rPr/>
        <w:t>to</w:t>
      </w:r>
      <w:r>
        <w:rPr>
          <w:spacing w:val="-5"/>
        </w:rPr>
        <w:t> </w:t>
      </w:r>
      <w:r>
        <w:rPr/>
        <w:t>regulate</w:t>
      </w:r>
      <w:r>
        <w:rPr>
          <w:spacing w:val="-5"/>
        </w:rPr>
        <w:t> </w:t>
      </w:r>
      <w:r>
        <w:rPr/>
        <w:t>where</w:t>
      </w:r>
      <w:r>
        <w:rPr>
          <w:spacing w:val="-5"/>
        </w:rPr>
        <w:t> </w:t>
      </w:r>
      <w:r>
        <w:rPr/>
        <w:t>object</w:t>
      </w:r>
      <w:r>
        <w:rPr>
          <w:spacing w:val="-5"/>
        </w:rPr>
        <w:t> </w:t>
      </w:r>
      <w:r>
        <w:rPr/>
        <w:t>and</w:t>
      </w:r>
      <w:r>
        <w:rPr>
          <w:spacing w:val="-5"/>
        </w:rPr>
        <w:t> </w:t>
      </w:r>
      <w:r>
        <w:rPr/>
        <w:t>alias</w:t>
      </w:r>
      <w:r>
        <w:rPr>
          <w:spacing w:val="-5"/>
        </w:rPr>
        <w:t> </w:t>
      </w:r>
      <w:r>
        <w:rPr/>
        <w:t>entries can be placed in the DIT and how they can be named based upon their structural object class.</w:t>
      </w:r>
    </w:p>
    <w:p>
      <w:pPr>
        <w:pStyle w:val="ListParagraph"/>
        <w:numPr>
          <w:ilvl w:val="3"/>
          <w:numId w:val="3"/>
        </w:numPr>
        <w:tabs>
          <w:tab w:pos="1352" w:val="left" w:leader="none"/>
        </w:tabs>
        <w:spacing w:line="240" w:lineRule="auto" w:before="215" w:after="0"/>
        <w:ind w:left="1352" w:right="0" w:hanging="1192"/>
        <w:jc w:val="left"/>
        <w:rPr>
          <w:sz w:val="20"/>
        </w:rPr>
      </w:pPr>
      <w:r>
        <w:rPr>
          <w:sz w:val="20"/>
        </w:rPr>
        <w:t>DIT</w:t>
      </w:r>
      <w:r>
        <w:rPr>
          <w:spacing w:val="-6"/>
          <w:sz w:val="20"/>
        </w:rPr>
        <w:t> </w:t>
      </w:r>
      <w:r>
        <w:rPr>
          <w:sz w:val="20"/>
        </w:rPr>
        <w:t>Structure</w:t>
      </w:r>
      <w:r>
        <w:rPr>
          <w:spacing w:val="-6"/>
          <w:sz w:val="20"/>
        </w:rPr>
        <w:t> </w:t>
      </w:r>
      <w:r>
        <w:rPr>
          <w:spacing w:val="-2"/>
          <w:sz w:val="20"/>
        </w:rPr>
        <w:t>Rules</w:t>
      </w:r>
    </w:p>
    <w:p>
      <w:pPr>
        <w:pStyle w:val="BodyText"/>
        <w:spacing w:line="232" w:lineRule="auto" w:before="219"/>
        <w:ind w:right="98"/>
      </w:pPr>
      <w:r>
        <w:rPr/>
        <w:t>A</w:t>
      </w:r>
      <w:r>
        <w:rPr>
          <w:spacing w:val="-3"/>
        </w:rPr>
        <w:t> </w:t>
      </w:r>
      <w:r>
        <w:rPr/>
        <w:t>DIT</w:t>
      </w:r>
      <w:r>
        <w:rPr>
          <w:spacing w:val="-3"/>
        </w:rPr>
        <w:t> </w:t>
      </w:r>
      <w:r>
        <w:rPr/>
        <w:t>structure</w:t>
      </w:r>
      <w:r>
        <w:rPr>
          <w:spacing w:val="-3"/>
        </w:rPr>
        <w:t> </w:t>
      </w:r>
      <w:r>
        <w:rPr/>
        <w:t>rule</w:t>
      </w:r>
      <w:r>
        <w:rPr>
          <w:spacing w:val="-3"/>
        </w:rPr>
        <w:t> </w:t>
      </w:r>
      <w:r>
        <w:rPr/>
        <w:t>is</w:t>
      </w:r>
      <w:r>
        <w:rPr>
          <w:spacing w:val="-3"/>
        </w:rPr>
        <w:t> </w:t>
      </w:r>
      <w:r>
        <w:rPr/>
        <w:t>a</w:t>
      </w:r>
      <w:r>
        <w:rPr>
          <w:spacing w:val="-3"/>
        </w:rPr>
        <w:t> </w:t>
      </w:r>
      <w:r>
        <w:rPr/>
        <w:t>"rule</w:t>
      </w:r>
      <w:r>
        <w:rPr>
          <w:spacing w:val="-3"/>
        </w:rPr>
        <w:t> </w:t>
      </w:r>
      <w:r>
        <w:rPr/>
        <w:t>governing</w:t>
      </w:r>
      <w:r>
        <w:rPr>
          <w:spacing w:val="-3"/>
        </w:rPr>
        <w:t> </w:t>
      </w:r>
      <w:r>
        <w:rPr/>
        <w:t>the</w:t>
      </w:r>
      <w:r>
        <w:rPr>
          <w:spacing w:val="-3"/>
        </w:rPr>
        <w:t> </w:t>
      </w:r>
      <w:r>
        <w:rPr/>
        <w:t>structure</w:t>
      </w:r>
      <w:r>
        <w:rPr>
          <w:spacing w:val="-3"/>
        </w:rPr>
        <w:t> </w:t>
      </w:r>
      <w:r>
        <w:rPr/>
        <w:t>of</w:t>
      </w:r>
      <w:r>
        <w:rPr>
          <w:spacing w:val="-3"/>
        </w:rPr>
        <w:t> </w:t>
      </w:r>
      <w:r>
        <w:rPr/>
        <w:t>the</w:t>
      </w:r>
      <w:r>
        <w:rPr>
          <w:spacing w:val="-3"/>
        </w:rPr>
        <w:t> </w:t>
      </w:r>
      <w:r>
        <w:rPr/>
        <w:t>DIT</w:t>
      </w:r>
      <w:r>
        <w:rPr>
          <w:spacing w:val="-3"/>
        </w:rPr>
        <w:t> </w:t>
      </w:r>
      <w:r>
        <w:rPr/>
        <w:t>by specifying</w:t>
      </w:r>
      <w:r>
        <w:rPr>
          <w:spacing w:val="-5"/>
        </w:rPr>
        <w:t> </w:t>
      </w:r>
      <w:r>
        <w:rPr/>
        <w:t>a</w:t>
      </w:r>
      <w:r>
        <w:rPr>
          <w:spacing w:val="-5"/>
        </w:rPr>
        <w:t> </w:t>
      </w:r>
      <w:r>
        <w:rPr/>
        <w:t>permitted</w:t>
      </w:r>
      <w:r>
        <w:rPr>
          <w:spacing w:val="-5"/>
        </w:rPr>
        <w:t> </w:t>
      </w:r>
      <w:r>
        <w:rPr/>
        <w:t>superior</w:t>
      </w:r>
      <w:r>
        <w:rPr>
          <w:spacing w:val="-5"/>
        </w:rPr>
        <w:t> </w:t>
      </w:r>
      <w:r>
        <w:rPr/>
        <w:t>to</w:t>
      </w:r>
      <w:r>
        <w:rPr>
          <w:spacing w:val="-5"/>
        </w:rPr>
        <w:t> </w:t>
      </w:r>
      <w:r>
        <w:rPr/>
        <w:t>subordinate</w:t>
      </w:r>
      <w:r>
        <w:rPr>
          <w:spacing w:val="-5"/>
        </w:rPr>
        <w:t> </w:t>
      </w:r>
      <w:r>
        <w:rPr/>
        <w:t>entry</w:t>
      </w:r>
      <w:r>
        <w:rPr>
          <w:spacing w:val="-5"/>
        </w:rPr>
        <w:t> </w:t>
      </w:r>
      <w:r>
        <w:rPr/>
        <w:t>relationship.</w:t>
      </w:r>
      <w:r>
        <w:rPr>
          <w:spacing w:val="80"/>
        </w:rPr>
        <w:t> </w:t>
      </w:r>
      <w:r>
        <w:rPr/>
        <w:t>A structure</w:t>
      </w:r>
      <w:r>
        <w:rPr>
          <w:spacing w:val="-4"/>
        </w:rPr>
        <w:t> </w:t>
      </w:r>
      <w:r>
        <w:rPr/>
        <w:t>rule</w:t>
      </w:r>
      <w:r>
        <w:rPr>
          <w:spacing w:val="-4"/>
        </w:rPr>
        <w:t> </w:t>
      </w:r>
      <w:r>
        <w:rPr/>
        <w:t>relates</w:t>
      </w:r>
      <w:r>
        <w:rPr>
          <w:spacing w:val="-4"/>
        </w:rPr>
        <w:t> </w:t>
      </w:r>
      <w:r>
        <w:rPr/>
        <w:t>a</w:t>
      </w:r>
      <w:r>
        <w:rPr>
          <w:spacing w:val="-4"/>
        </w:rPr>
        <w:t> </w:t>
      </w:r>
      <w:r>
        <w:rPr/>
        <w:t>name</w:t>
      </w:r>
      <w:r>
        <w:rPr>
          <w:spacing w:val="-4"/>
        </w:rPr>
        <w:t> </w:t>
      </w:r>
      <w:r>
        <w:rPr/>
        <w:t>form,</w:t>
      </w:r>
      <w:r>
        <w:rPr>
          <w:spacing w:val="-4"/>
        </w:rPr>
        <w:t> </w:t>
      </w:r>
      <w:r>
        <w:rPr/>
        <w:t>and</w:t>
      </w:r>
      <w:r>
        <w:rPr>
          <w:spacing w:val="-4"/>
        </w:rPr>
        <w:t> </w:t>
      </w:r>
      <w:r>
        <w:rPr/>
        <w:t>therefore</w:t>
      </w:r>
      <w:r>
        <w:rPr>
          <w:spacing w:val="-4"/>
        </w:rPr>
        <w:t> </w:t>
      </w:r>
      <w:r>
        <w:rPr/>
        <w:t>a</w:t>
      </w:r>
      <w:r>
        <w:rPr>
          <w:spacing w:val="-4"/>
        </w:rPr>
        <w:t> </w:t>
      </w:r>
      <w:r>
        <w:rPr/>
        <w:t>structural</w:t>
      </w:r>
      <w:r>
        <w:rPr>
          <w:spacing w:val="-4"/>
        </w:rPr>
        <w:t> </w:t>
      </w:r>
      <w:r>
        <w:rPr/>
        <w:t>object class, to superior structure rules.</w:t>
      </w:r>
      <w:r>
        <w:rPr>
          <w:spacing w:val="80"/>
        </w:rPr>
        <w:t> </w:t>
      </w:r>
      <w:r>
        <w:rPr/>
        <w:t>This permits entries of the structural object class identified by the name form to exist in the DIT as subordinates to entries governed by the indicated superior structure rules" [X.501].</w:t>
      </w:r>
    </w:p>
    <w:p>
      <w:pPr>
        <w:pStyle w:val="BodyText"/>
        <w:spacing w:before="216"/>
      </w:pPr>
      <w:r>
        <w:rPr/>
        <w:t>DIT</w:t>
      </w:r>
      <w:r>
        <w:rPr>
          <w:spacing w:val="-6"/>
        </w:rPr>
        <w:t> </w:t>
      </w:r>
      <w:r>
        <w:rPr/>
        <w:t>structure</w:t>
      </w:r>
      <w:r>
        <w:rPr>
          <w:spacing w:val="-6"/>
        </w:rPr>
        <w:t> </w:t>
      </w:r>
      <w:r>
        <w:rPr/>
        <w:t>rule</w:t>
      </w:r>
      <w:r>
        <w:rPr>
          <w:spacing w:val="-6"/>
        </w:rPr>
        <w:t> </w:t>
      </w:r>
      <w:r>
        <w:rPr/>
        <w:t>descriptions</w:t>
      </w:r>
      <w:r>
        <w:rPr>
          <w:spacing w:val="-6"/>
        </w:rPr>
        <w:t> </w:t>
      </w:r>
      <w:r>
        <w:rPr/>
        <w:t>are</w:t>
      </w:r>
      <w:r>
        <w:rPr>
          <w:spacing w:val="-5"/>
        </w:rPr>
        <w:t> </w:t>
      </w:r>
      <w:r>
        <w:rPr/>
        <w:t>written</w:t>
      </w:r>
      <w:r>
        <w:rPr>
          <w:spacing w:val="-6"/>
        </w:rPr>
        <w:t> </w:t>
      </w:r>
      <w:r>
        <w:rPr/>
        <w:t>according</w:t>
      </w:r>
      <w:r>
        <w:rPr>
          <w:spacing w:val="-6"/>
        </w:rPr>
        <w:t> </w:t>
      </w:r>
      <w:r>
        <w:rPr/>
        <w:t>to</w:t>
      </w:r>
      <w:r>
        <w:rPr>
          <w:spacing w:val="-6"/>
        </w:rPr>
        <w:t> </w:t>
      </w:r>
      <w:r>
        <w:rPr/>
        <w:t>the</w:t>
      </w:r>
      <w:r>
        <w:rPr>
          <w:spacing w:val="-5"/>
        </w:rPr>
        <w:t> </w:t>
      </w:r>
      <w:r>
        <w:rPr>
          <w:spacing w:val="-2"/>
        </w:rPr>
        <w:t>ABNF:</w:t>
      </w:r>
    </w:p>
    <w:p>
      <w:pPr>
        <w:pStyle w:val="BodyText"/>
        <w:spacing w:line="223" w:lineRule="exact" w:before="214"/>
        <w:ind w:left="760"/>
      </w:pPr>
      <w:r>
        <w:rPr/>
        <w:t>DITStructureRuleDescription</w:t>
      </w:r>
      <w:r>
        <w:rPr>
          <w:spacing w:val="-14"/>
        </w:rPr>
        <w:t> </w:t>
      </w:r>
      <w:r>
        <w:rPr/>
        <w:t>=</w:t>
      </w:r>
      <w:r>
        <w:rPr>
          <w:spacing w:val="-11"/>
        </w:rPr>
        <w:t> </w:t>
      </w:r>
      <w:r>
        <w:rPr/>
        <w:t>LPAREN</w:t>
      </w:r>
      <w:r>
        <w:rPr>
          <w:spacing w:val="-11"/>
        </w:rPr>
        <w:t> </w:t>
      </w:r>
      <w:r>
        <w:rPr>
          <w:spacing w:val="-5"/>
        </w:rPr>
        <w:t>WSP</w:t>
      </w:r>
    </w:p>
    <w:p>
      <w:pPr>
        <w:pStyle w:val="BodyText"/>
        <w:tabs>
          <w:tab w:pos="4479" w:val="left" w:leader="none"/>
        </w:tabs>
        <w:spacing w:line="220" w:lineRule="exact"/>
        <w:ind w:left="1240"/>
      </w:pPr>
      <w:r>
        <w:rPr>
          <w:spacing w:val="-2"/>
        </w:rPr>
        <w:t>ruleid</w:t>
      </w:r>
      <w:r>
        <w:rPr/>
        <w:tab/>
        <w:t>;</w:t>
      </w:r>
      <w:r>
        <w:rPr>
          <w:spacing w:val="-5"/>
        </w:rPr>
        <w:t> </w:t>
      </w:r>
      <w:r>
        <w:rPr/>
        <w:t>rule</w:t>
      </w:r>
      <w:r>
        <w:rPr>
          <w:spacing w:val="-2"/>
        </w:rPr>
        <w:t> identifier</w:t>
      </w:r>
    </w:p>
    <w:p>
      <w:pPr>
        <w:pStyle w:val="BodyText"/>
        <w:tabs>
          <w:tab w:pos="4479" w:val="left" w:leader="none"/>
        </w:tabs>
        <w:spacing w:line="232" w:lineRule="auto" w:before="2"/>
        <w:ind w:left="1240" w:right="1279"/>
      </w:pPr>
      <w:r>
        <w:rPr/>
        <w:t>[ SP "NAME" SP qdescrs ]</w:t>
        <w:tab/>
        <w:t>;</w:t>
      </w:r>
      <w:r>
        <w:rPr>
          <w:spacing w:val="-13"/>
        </w:rPr>
        <w:t> </w:t>
      </w:r>
      <w:r>
        <w:rPr/>
        <w:t>short</w:t>
      </w:r>
      <w:r>
        <w:rPr>
          <w:spacing w:val="-13"/>
        </w:rPr>
        <w:t> </w:t>
      </w:r>
      <w:r>
        <w:rPr/>
        <w:t>names</w:t>
      </w:r>
      <w:r>
        <w:rPr>
          <w:spacing w:val="-13"/>
        </w:rPr>
        <w:t> </w:t>
      </w:r>
      <w:r>
        <w:rPr/>
        <w:t>(descriptors) [ SP "DESC" SP qdstring ]</w:t>
      </w:r>
      <w:r>
        <w:rPr>
          <w:spacing w:val="80"/>
        </w:rPr>
        <w:t> </w:t>
      </w:r>
      <w:r>
        <w:rPr/>
        <w:t>; description</w:t>
      </w:r>
    </w:p>
    <w:p>
      <w:pPr>
        <w:pStyle w:val="BodyText"/>
        <w:tabs>
          <w:tab w:pos="4479" w:val="left" w:leader="none"/>
        </w:tabs>
        <w:spacing w:line="219" w:lineRule="exact"/>
        <w:ind w:left="1240"/>
      </w:pPr>
      <w:r>
        <w:rPr/>
        <w:t>[</w:t>
      </w:r>
      <w:r>
        <w:rPr>
          <w:spacing w:val="-5"/>
        </w:rPr>
        <w:t> </w:t>
      </w:r>
      <w:r>
        <w:rPr/>
        <w:t>SP</w:t>
      </w:r>
      <w:r>
        <w:rPr>
          <w:spacing w:val="-4"/>
        </w:rPr>
        <w:t> </w:t>
      </w:r>
      <w:r>
        <w:rPr/>
        <w:t>"OBSOLETE"</w:t>
      </w:r>
      <w:r>
        <w:rPr>
          <w:spacing w:val="-4"/>
        </w:rPr>
        <w:t> </w:t>
      </w:r>
      <w:r>
        <w:rPr>
          <w:spacing w:val="-10"/>
        </w:rPr>
        <w:t>]</w:t>
      </w:r>
      <w:r>
        <w:rPr/>
        <w:tab/>
        <w:t>;</w:t>
      </w:r>
      <w:r>
        <w:rPr>
          <w:spacing w:val="-2"/>
        </w:rPr>
        <w:t> </w:t>
      </w:r>
      <w:r>
        <w:rPr/>
        <w:t>not</w:t>
      </w:r>
      <w:r>
        <w:rPr>
          <w:spacing w:val="-2"/>
        </w:rPr>
        <w:t> active</w:t>
      </w:r>
    </w:p>
    <w:p>
      <w:pPr>
        <w:pStyle w:val="BodyText"/>
        <w:tabs>
          <w:tab w:pos="4479" w:val="left" w:leader="none"/>
        </w:tabs>
        <w:spacing w:line="220" w:lineRule="exact"/>
        <w:ind w:left="1240"/>
      </w:pPr>
      <w:r>
        <w:rPr/>
        <w:t>SP</w:t>
      </w:r>
      <w:r>
        <w:rPr>
          <w:spacing w:val="-4"/>
        </w:rPr>
        <w:t> </w:t>
      </w:r>
      <w:r>
        <w:rPr/>
        <w:t>"FORM"</w:t>
      </w:r>
      <w:r>
        <w:rPr>
          <w:spacing w:val="-3"/>
        </w:rPr>
        <w:t> </w:t>
      </w:r>
      <w:r>
        <w:rPr/>
        <w:t>SP</w:t>
      </w:r>
      <w:r>
        <w:rPr>
          <w:spacing w:val="-3"/>
        </w:rPr>
        <w:t> </w:t>
      </w:r>
      <w:r>
        <w:rPr>
          <w:spacing w:val="-5"/>
        </w:rPr>
        <w:t>oid</w:t>
      </w:r>
      <w:r>
        <w:rPr/>
        <w:tab/>
        <w:t>;</w:t>
      </w:r>
      <w:r>
        <w:rPr>
          <w:spacing w:val="-3"/>
        </w:rPr>
        <w:t> </w:t>
      </w:r>
      <w:r>
        <w:rPr>
          <w:spacing w:val="-2"/>
        </w:rPr>
        <w:t>NameForm</w:t>
      </w:r>
    </w:p>
    <w:p>
      <w:pPr>
        <w:pStyle w:val="BodyText"/>
        <w:tabs>
          <w:tab w:pos="4479" w:val="left" w:leader="none"/>
        </w:tabs>
        <w:spacing w:line="232" w:lineRule="auto" w:before="1"/>
        <w:ind w:left="1240" w:right="2599"/>
      </w:pPr>
      <w:r>
        <w:rPr/>
        <w:t>[ SP "SUP" ruleids ]</w:t>
        <w:tab/>
        <w:t>;</w:t>
      </w:r>
      <w:r>
        <w:rPr>
          <w:spacing w:val="-20"/>
        </w:rPr>
        <w:t> </w:t>
      </w:r>
      <w:r>
        <w:rPr/>
        <w:t>superior</w:t>
      </w:r>
      <w:r>
        <w:rPr>
          <w:spacing w:val="-20"/>
        </w:rPr>
        <w:t> </w:t>
      </w:r>
      <w:r>
        <w:rPr/>
        <w:t>rules extensions WSP RPAREN</w:t>
        <w:tab/>
        <w:t>; extensions</w:t>
      </w:r>
    </w:p>
    <w:p>
      <w:pPr>
        <w:pStyle w:val="BodyText"/>
        <w:spacing w:line="232" w:lineRule="auto" w:before="221"/>
        <w:ind w:left="760" w:right="1279"/>
      </w:pPr>
      <w:r>
        <w:rPr/>
        <w:t>ruleids</w:t>
      </w:r>
      <w:r>
        <w:rPr>
          <w:spacing w:val="-4"/>
        </w:rPr>
        <w:t> </w:t>
      </w:r>
      <w:r>
        <w:rPr/>
        <w:t>=</w:t>
      </w:r>
      <w:r>
        <w:rPr>
          <w:spacing w:val="-4"/>
        </w:rPr>
        <w:t> </w:t>
      </w:r>
      <w:r>
        <w:rPr/>
        <w:t>ruleid</w:t>
      </w:r>
      <w:r>
        <w:rPr>
          <w:spacing w:val="-4"/>
        </w:rPr>
        <w:t> </w:t>
      </w:r>
      <w:r>
        <w:rPr/>
        <w:t>/</w:t>
      </w:r>
      <w:r>
        <w:rPr>
          <w:spacing w:val="-4"/>
        </w:rPr>
        <w:t> </w:t>
      </w:r>
      <w:r>
        <w:rPr/>
        <w:t>(</w:t>
      </w:r>
      <w:r>
        <w:rPr>
          <w:spacing w:val="-4"/>
        </w:rPr>
        <w:t> </w:t>
      </w:r>
      <w:r>
        <w:rPr/>
        <w:t>LPAREN</w:t>
      </w:r>
      <w:r>
        <w:rPr>
          <w:spacing w:val="-4"/>
        </w:rPr>
        <w:t> </w:t>
      </w:r>
      <w:r>
        <w:rPr/>
        <w:t>WSP</w:t>
      </w:r>
      <w:r>
        <w:rPr>
          <w:spacing w:val="-4"/>
        </w:rPr>
        <w:t> </w:t>
      </w:r>
      <w:r>
        <w:rPr/>
        <w:t>ruleidlist</w:t>
      </w:r>
      <w:r>
        <w:rPr>
          <w:spacing w:val="-4"/>
        </w:rPr>
        <w:t> </w:t>
      </w:r>
      <w:r>
        <w:rPr/>
        <w:t>WSP</w:t>
      </w:r>
      <w:r>
        <w:rPr>
          <w:spacing w:val="-4"/>
        </w:rPr>
        <w:t> </w:t>
      </w:r>
      <w:r>
        <w:rPr/>
        <w:t>RPAREN</w:t>
      </w:r>
      <w:r>
        <w:rPr>
          <w:spacing w:val="-4"/>
        </w:rPr>
        <w:t> </w:t>
      </w:r>
      <w:r>
        <w:rPr/>
        <w:t>) ruleidlist = ruleid *( SP ruleid )</w:t>
      </w:r>
    </w:p>
    <w:p>
      <w:pPr>
        <w:pStyle w:val="BodyText"/>
        <w:spacing w:line="222" w:lineRule="exact"/>
        <w:ind w:left="760"/>
      </w:pPr>
      <w:r>
        <w:rPr/>
        <w:t>ruleid</w:t>
      </w:r>
      <w:r>
        <w:rPr>
          <w:spacing w:val="-4"/>
        </w:rPr>
        <w:t> </w:t>
      </w:r>
      <w:r>
        <w:rPr/>
        <w:t>=</w:t>
      </w:r>
      <w:r>
        <w:rPr>
          <w:spacing w:val="-3"/>
        </w:rPr>
        <w:t> </w:t>
      </w:r>
      <w:r>
        <w:rPr>
          <w:spacing w:val="-2"/>
        </w:rPr>
        <w:t>number</w:t>
      </w:r>
    </w:p>
    <w:p>
      <w:pPr>
        <w:pStyle w:val="BodyText"/>
        <w:spacing w:line="223" w:lineRule="exact" w:before="213"/>
      </w:pPr>
      <w:r>
        <w:rPr>
          <w:spacing w:val="-2"/>
        </w:rPr>
        <w:t>where:</w:t>
      </w:r>
    </w:p>
    <w:p>
      <w:pPr>
        <w:pStyle w:val="BodyText"/>
        <w:spacing w:line="220" w:lineRule="exact"/>
        <w:ind w:left="760"/>
      </w:pPr>
      <w:r>
        <w:rPr/>
        <w:t>&lt;ruleid&gt;</w:t>
      </w:r>
      <w:r>
        <w:rPr>
          <w:spacing w:val="-5"/>
        </w:rPr>
        <w:t> </w:t>
      </w:r>
      <w:r>
        <w:rPr/>
        <w:t>is</w:t>
      </w:r>
      <w:r>
        <w:rPr>
          <w:spacing w:val="-5"/>
        </w:rPr>
        <w:t> </w:t>
      </w:r>
      <w:r>
        <w:rPr/>
        <w:t>the</w:t>
      </w:r>
      <w:r>
        <w:rPr>
          <w:spacing w:val="-5"/>
        </w:rPr>
        <w:t> </w:t>
      </w:r>
      <w:r>
        <w:rPr/>
        <w:t>rule</w:t>
      </w:r>
      <w:r>
        <w:rPr>
          <w:spacing w:val="-5"/>
        </w:rPr>
        <w:t> </w:t>
      </w:r>
      <w:r>
        <w:rPr/>
        <w:t>identifier</w:t>
      </w:r>
      <w:r>
        <w:rPr>
          <w:spacing w:val="-5"/>
        </w:rPr>
        <w:t> </w:t>
      </w:r>
      <w:r>
        <w:rPr/>
        <w:t>of</w:t>
      </w:r>
      <w:r>
        <w:rPr>
          <w:spacing w:val="-5"/>
        </w:rPr>
        <w:t> </w:t>
      </w:r>
      <w:r>
        <w:rPr/>
        <w:t>this</w:t>
      </w:r>
      <w:r>
        <w:rPr>
          <w:spacing w:val="-5"/>
        </w:rPr>
        <w:t> </w:t>
      </w:r>
      <w:r>
        <w:rPr/>
        <w:t>DIT</w:t>
      </w:r>
      <w:r>
        <w:rPr>
          <w:spacing w:val="-5"/>
        </w:rPr>
        <w:t> </w:t>
      </w:r>
      <w:r>
        <w:rPr/>
        <w:t>structure</w:t>
      </w:r>
      <w:r>
        <w:rPr>
          <w:spacing w:val="-5"/>
        </w:rPr>
        <w:t> </w:t>
      </w:r>
      <w:r>
        <w:rPr>
          <w:spacing w:val="-2"/>
        </w:rPr>
        <w:t>rule;</w:t>
      </w:r>
    </w:p>
    <w:p>
      <w:pPr>
        <w:pStyle w:val="BodyText"/>
        <w:spacing w:line="232" w:lineRule="auto" w:before="2"/>
        <w:ind w:left="1240"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w:t>
      </w:r>
      <w:r>
        <w:rPr>
          <w:spacing w:val="-6"/>
        </w:rPr>
        <w:t> </w:t>
      </w:r>
      <w:r>
        <w:rPr/>
        <w:t>DIT structure rule;</w:t>
      </w:r>
    </w:p>
    <w:p>
      <w:pPr>
        <w:pStyle w:val="BodyText"/>
        <w:spacing w:line="219" w:lineRule="exact"/>
        <w:ind w:left="760"/>
      </w:pPr>
      <w:r>
        <w:rPr/>
        <w:t>DESC</w:t>
      </w:r>
      <w:r>
        <w:rPr>
          <w:spacing w:val="-6"/>
        </w:rPr>
        <w:t> </w:t>
      </w:r>
      <w:r>
        <w:rPr/>
        <w:t>&lt;qdstring&gt;</w:t>
      </w:r>
      <w:r>
        <w:rPr>
          <w:spacing w:val="-5"/>
        </w:rPr>
        <w:t> </w:t>
      </w:r>
      <w:r>
        <w:rPr/>
        <w:t>is</w:t>
      </w:r>
      <w:r>
        <w:rPr>
          <w:spacing w:val="-6"/>
        </w:rPr>
        <w:t> </w:t>
      </w:r>
      <w:r>
        <w:rPr/>
        <w:t>a</w:t>
      </w:r>
      <w:r>
        <w:rPr>
          <w:spacing w:val="-5"/>
        </w:rPr>
        <w:t> </w:t>
      </w:r>
      <w:r>
        <w:rPr/>
        <w:t>short</w:t>
      </w:r>
      <w:r>
        <w:rPr>
          <w:spacing w:val="-6"/>
        </w:rPr>
        <w:t> </w:t>
      </w:r>
      <w:r>
        <w:rPr/>
        <w:t>descriptive</w:t>
      </w:r>
      <w:r>
        <w:rPr>
          <w:spacing w:val="-5"/>
        </w:rPr>
        <w:t> </w:t>
      </w:r>
      <w:r>
        <w:rPr>
          <w:spacing w:val="-2"/>
        </w:rPr>
        <w:t>string;</w:t>
      </w:r>
    </w:p>
    <w:p>
      <w:pPr>
        <w:pStyle w:val="BodyText"/>
        <w:spacing w:line="220" w:lineRule="exact"/>
        <w:ind w:left="760"/>
      </w:pPr>
      <w:r>
        <w:rPr/>
        <w:t>OBSOLETE</w:t>
      </w:r>
      <w:r>
        <w:rPr>
          <w:spacing w:val="-7"/>
        </w:rPr>
        <w:t> </w:t>
      </w:r>
      <w:r>
        <w:rPr/>
        <w:t>indicates</w:t>
      </w:r>
      <w:r>
        <w:rPr>
          <w:spacing w:val="-5"/>
        </w:rPr>
        <w:t> </w:t>
      </w:r>
      <w:r>
        <w:rPr/>
        <w:t>this</w:t>
      </w:r>
      <w:r>
        <w:rPr>
          <w:spacing w:val="-5"/>
        </w:rPr>
        <w:t> </w:t>
      </w:r>
      <w:r>
        <w:rPr/>
        <w:t>DIT</w:t>
      </w:r>
      <w:r>
        <w:rPr>
          <w:spacing w:val="-5"/>
        </w:rPr>
        <w:t> </w:t>
      </w:r>
      <w:r>
        <w:rPr/>
        <w:t>structure</w:t>
      </w:r>
      <w:r>
        <w:rPr>
          <w:spacing w:val="-5"/>
        </w:rPr>
        <w:t> </w:t>
      </w:r>
      <w:r>
        <w:rPr/>
        <w:t>rule</w:t>
      </w:r>
      <w:r>
        <w:rPr>
          <w:spacing w:val="-5"/>
        </w:rPr>
        <w:t> </w:t>
      </w:r>
      <w:r>
        <w:rPr/>
        <w:t>use</w:t>
      </w:r>
      <w:r>
        <w:rPr>
          <w:spacing w:val="-5"/>
        </w:rPr>
        <w:t> </w:t>
      </w:r>
      <w:r>
        <w:rPr/>
        <w:t>is</w:t>
      </w:r>
      <w:r>
        <w:rPr>
          <w:spacing w:val="-5"/>
        </w:rPr>
        <w:t> </w:t>
      </w:r>
      <w:r>
        <w:rPr/>
        <w:t>not</w:t>
      </w:r>
      <w:r>
        <w:rPr>
          <w:spacing w:val="-5"/>
        </w:rPr>
        <w:t> </w:t>
      </w:r>
      <w:r>
        <w:rPr>
          <w:spacing w:val="-2"/>
        </w:rPr>
        <w:t>active;</w:t>
      </w:r>
    </w:p>
    <w:p>
      <w:pPr>
        <w:pStyle w:val="BodyText"/>
        <w:spacing w:line="232" w:lineRule="auto" w:before="2"/>
        <w:ind w:left="1240" w:hanging="480"/>
      </w:pPr>
      <w:r>
        <w:rPr/>
        <w:t>FORM</w:t>
      </w:r>
      <w:r>
        <w:rPr>
          <w:spacing w:val="-5"/>
        </w:rPr>
        <w:t> </w:t>
      </w:r>
      <w:r>
        <w:rPr/>
        <w:t>is</w:t>
      </w:r>
      <w:r>
        <w:rPr>
          <w:spacing w:val="-5"/>
        </w:rPr>
        <w:t> </w:t>
      </w:r>
      <w:r>
        <w:rPr/>
        <w:t>specifies</w:t>
      </w:r>
      <w:r>
        <w:rPr>
          <w:spacing w:val="-5"/>
        </w:rPr>
        <w:t> </w:t>
      </w:r>
      <w:r>
        <w:rPr/>
        <w:t>the</w:t>
      </w:r>
      <w:r>
        <w:rPr>
          <w:spacing w:val="-5"/>
        </w:rPr>
        <w:t> </w:t>
      </w:r>
      <w:r>
        <w:rPr/>
        <w:t>name</w:t>
      </w:r>
      <w:r>
        <w:rPr>
          <w:spacing w:val="-5"/>
        </w:rPr>
        <w:t> </w:t>
      </w:r>
      <w:r>
        <w:rPr/>
        <w:t>form</w:t>
      </w:r>
      <w:r>
        <w:rPr>
          <w:spacing w:val="-5"/>
        </w:rPr>
        <w:t> </w:t>
      </w:r>
      <w:r>
        <w:rPr/>
        <w:t>associated</w:t>
      </w:r>
      <w:r>
        <w:rPr>
          <w:spacing w:val="-5"/>
        </w:rPr>
        <w:t> </w:t>
      </w:r>
      <w:r>
        <w:rPr/>
        <w:t>with</w:t>
      </w:r>
      <w:r>
        <w:rPr>
          <w:spacing w:val="-5"/>
        </w:rPr>
        <w:t> </w:t>
      </w:r>
      <w:r>
        <w:rPr/>
        <w:t>this</w:t>
      </w:r>
      <w:r>
        <w:rPr>
          <w:spacing w:val="-5"/>
        </w:rPr>
        <w:t> </w:t>
      </w:r>
      <w:r>
        <w:rPr/>
        <w:t>DIT</w:t>
      </w:r>
      <w:r>
        <w:rPr>
          <w:spacing w:val="-5"/>
        </w:rPr>
        <w:t> </w:t>
      </w:r>
      <w:r>
        <w:rPr/>
        <w:t>structure </w:t>
      </w:r>
      <w:r>
        <w:rPr>
          <w:spacing w:val="-2"/>
        </w:rPr>
        <w:t>rule;</w:t>
      </w:r>
    </w:p>
    <w:p>
      <w:pPr>
        <w:pStyle w:val="BodyText"/>
        <w:spacing w:line="219" w:lineRule="exact"/>
        <w:ind w:left="760"/>
      </w:pPr>
      <w:r>
        <w:rPr/>
        <w:t>SUP</w:t>
      </w:r>
      <w:r>
        <w:rPr>
          <w:spacing w:val="-8"/>
        </w:rPr>
        <w:t> </w:t>
      </w:r>
      <w:r>
        <w:rPr/>
        <w:t>identifies</w:t>
      </w:r>
      <w:r>
        <w:rPr>
          <w:spacing w:val="-5"/>
        </w:rPr>
        <w:t> </w:t>
      </w:r>
      <w:r>
        <w:rPr/>
        <w:t>superior</w:t>
      </w:r>
      <w:r>
        <w:rPr>
          <w:spacing w:val="-5"/>
        </w:rPr>
        <w:t> </w:t>
      </w:r>
      <w:r>
        <w:rPr/>
        <w:t>rules</w:t>
      </w:r>
      <w:r>
        <w:rPr>
          <w:spacing w:val="-6"/>
        </w:rPr>
        <w:t> </w:t>
      </w:r>
      <w:r>
        <w:rPr/>
        <w:t>(by</w:t>
      </w:r>
      <w:r>
        <w:rPr>
          <w:spacing w:val="-5"/>
        </w:rPr>
        <w:t> </w:t>
      </w:r>
      <w:r>
        <w:rPr/>
        <w:t>rule</w:t>
      </w:r>
      <w:r>
        <w:rPr>
          <w:spacing w:val="-5"/>
        </w:rPr>
        <w:t> </w:t>
      </w:r>
      <w:r>
        <w:rPr/>
        <w:t>id);</w:t>
      </w:r>
      <w:r>
        <w:rPr>
          <w:spacing w:val="-5"/>
        </w:rPr>
        <w:t> and</w:t>
      </w:r>
    </w:p>
    <w:p>
      <w:pPr>
        <w:pStyle w:val="BodyText"/>
        <w:spacing w:line="223" w:lineRule="exact"/>
        <w:ind w:left="760"/>
      </w:pPr>
      <w:r>
        <w:rPr/>
        <w:t>&lt;extensions&gt;</w:t>
      </w:r>
      <w:r>
        <w:rPr>
          <w:spacing w:val="-10"/>
        </w:rPr>
        <w:t> </w:t>
      </w:r>
      <w:r>
        <w:rPr/>
        <w:t>describe</w:t>
      </w:r>
      <w:r>
        <w:rPr>
          <w:spacing w:val="-10"/>
        </w:rPr>
        <w:t> </w:t>
      </w:r>
      <w:r>
        <w:rPr>
          <w:spacing w:val="-2"/>
        </w:rPr>
        <w:t>extensions.</w:t>
      </w:r>
    </w:p>
    <w:p>
      <w:pPr>
        <w:pStyle w:val="BodyText"/>
        <w:spacing w:after="0" w:line="223" w:lineRule="exact"/>
        <w:sectPr>
          <w:pgSz w:w="12240" w:h="15840"/>
          <w:pgMar w:header="793" w:footer="2967" w:top="1360" w:bottom="3160" w:left="1440" w:right="1800"/>
        </w:sectPr>
      </w:pPr>
    </w:p>
    <w:p>
      <w:pPr>
        <w:pStyle w:val="BodyText"/>
        <w:spacing w:line="232" w:lineRule="auto" w:before="95"/>
        <w:ind w:right="439"/>
        <w:jc w:val="both"/>
      </w:pPr>
      <w:r>
        <w:rPr/>
        <w:t>If</w:t>
      </w:r>
      <w:r>
        <w:rPr>
          <w:spacing w:val="-5"/>
        </w:rPr>
        <w:t> </w:t>
      </w:r>
      <w:r>
        <w:rPr/>
        <w:t>no</w:t>
      </w:r>
      <w:r>
        <w:rPr>
          <w:spacing w:val="-5"/>
        </w:rPr>
        <w:t> </w:t>
      </w:r>
      <w:r>
        <w:rPr/>
        <w:t>superior</w:t>
      </w:r>
      <w:r>
        <w:rPr>
          <w:spacing w:val="-5"/>
        </w:rPr>
        <w:t> </w:t>
      </w:r>
      <w:r>
        <w:rPr/>
        <w:t>rules</w:t>
      </w:r>
      <w:r>
        <w:rPr>
          <w:spacing w:val="-5"/>
        </w:rPr>
        <w:t> </w:t>
      </w:r>
      <w:r>
        <w:rPr/>
        <w:t>are</w:t>
      </w:r>
      <w:r>
        <w:rPr>
          <w:spacing w:val="-5"/>
        </w:rPr>
        <w:t> </w:t>
      </w:r>
      <w:r>
        <w:rPr/>
        <w:t>identified,</w:t>
      </w:r>
      <w:r>
        <w:rPr>
          <w:spacing w:val="-5"/>
        </w:rPr>
        <w:t> </w:t>
      </w:r>
      <w:r>
        <w:rPr/>
        <w:t>the</w:t>
      </w:r>
      <w:r>
        <w:rPr>
          <w:spacing w:val="-5"/>
        </w:rPr>
        <w:t> </w:t>
      </w:r>
      <w:r>
        <w:rPr/>
        <w:t>DIT</w:t>
      </w:r>
      <w:r>
        <w:rPr>
          <w:spacing w:val="-5"/>
        </w:rPr>
        <w:t> </w:t>
      </w:r>
      <w:r>
        <w:rPr/>
        <w:t>structure</w:t>
      </w:r>
      <w:r>
        <w:rPr>
          <w:spacing w:val="-5"/>
        </w:rPr>
        <w:t> </w:t>
      </w:r>
      <w:r>
        <w:rPr/>
        <w:t>rule</w:t>
      </w:r>
      <w:r>
        <w:rPr>
          <w:spacing w:val="-5"/>
        </w:rPr>
        <w:t> </w:t>
      </w:r>
      <w:r>
        <w:rPr/>
        <w:t>applies to</w:t>
      </w:r>
      <w:r>
        <w:rPr>
          <w:spacing w:val="-5"/>
        </w:rPr>
        <w:t> </w:t>
      </w:r>
      <w:r>
        <w:rPr/>
        <w:t>an</w:t>
      </w:r>
      <w:r>
        <w:rPr>
          <w:spacing w:val="-5"/>
        </w:rPr>
        <w:t> </w:t>
      </w:r>
      <w:r>
        <w:rPr/>
        <w:t>autonomous</w:t>
      </w:r>
      <w:r>
        <w:rPr>
          <w:spacing w:val="-5"/>
        </w:rPr>
        <w:t> </w:t>
      </w:r>
      <w:r>
        <w:rPr/>
        <w:t>administrative</w:t>
      </w:r>
      <w:r>
        <w:rPr>
          <w:spacing w:val="-5"/>
        </w:rPr>
        <w:t> </w:t>
      </w:r>
      <w:r>
        <w:rPr/>
        <w:t>point</w:t>
      </w:r>
      <w:r>
        <w:rPr>
          <w:spacing w:val="-5"/>
        </w:rPr>
        <w:t> </w:t>
      </w:r>
      <w:r>
        <w:rPr/>
        <w:t>(e.g.,</w:t>
      </w:r>
      <w:r>
        <w:rPr>
          <w:spacing w:val="-5"/>
        </w:rPr>
        <w:t> </w:t>
      </w:r>
      <w:r>
        <w:rPr/>
        <w:t>the</w:t>
      </w:r>
      <w:r>
        <w:rPr>
          <w:spacing w:val="-5"/>
        </w:rPr>
        <w:t> </w:t>
      </w:r>
      <w:r>
        <w:rPr/>
        <w:t>root</w:t>
      </w:r>
      <w:r>
        <w:rPr>
          <w:spacing w:val="-5"/>
        </w:rPr>
        <w:t> </w:t>
      </w:r>
      <w:r>
        <w:rPr/>
        <w:t>vertex</w:t>
      </w:r>
      <w:r>
        <w:rPr>
          <w:spacing w:val="-5"/>
        </w:rPr>
        <w:t> </w:t>
      </w:r>
      <w:r>
        <w:rPr/>
        <w:t>of</w:t>
      </w:r>
      <w:r>
        <w:rPr>
          <w:spacing w:val="-5"/>
        </w:rPr>
        <w:t> </w:t>
      </w:r>
      <w:r>
        <w:rPr/>
        <w:t>the subtree controlled by the subschema) [X.501].</w:t>
      </w:r>
    </w:p>
    <w:p>
      <w:pPr>
        <w:pStyle w:val="ListParagraph"/>
        <w:numPr>
          <w:ilvl w:val="3"/>
          <w:numId w:val="3"/>
        </w:numPr>
        <w:tabs>
          <w:tab w:pos="1352" w:val="left" w:leader="none"/>
        </w:tabs>
        <w:spacing w:line="240" w:lineRule="auto" w:before="215" w:after="0"/>
        <w:ind w:left="1352" w:right="0" w:hanging="1192"/>
        <w:jc w:val="left"/>
        <w:rPr>
          <w:sz w:val="20"/>
        </w:rPr>
      </w:pPr>
      <w:r>
        <w:rPr>
          <w:sz w:val="20"/>
        </w:rPr>
        <w:t>Name</w:t>
      </w:r>
      <w:r>
        <w:rPr>
          <w:spacing w:val="-4"/>
          <w:sz w:val="20"/>
        </w:rPr>
        <w:t> </w:t>
      </w:r>
      <w:r>
        <w:rPr>
          <w:spacing w:val="-2"/>
          <w:sz w:val="20"/>
        </w:rPr>
        <w:t>Forms</w:t>
      </w:r>
    </w:p>
    <w:p>
      <w:pPr>
        <w:pStyle w:val="BodyText"/>
        <w:spacing w:line="232" w:lineRule="auto" w:before="219"/>
        <w:ind w:right="199"/>
      </w:pPr>
      <w:r>
        <w:rPr/>
        <w:t>A name form "specifies a permissible RDN for entries of a particular structural</w:t>
      </w:r>
      <w:r>
        <w:rPr>
          <w:spacing w:val="-4"/>
        </w:rPr>
        <w:t> </w:t>
      </w:r>
      <w:r>
        <w:rPr/>
        <w:t>object</w:t>
      </w:r>
      <w:r>
        <w:rPr>
          <w:spacing w:val="-4"/>
        </w:rPr>
        <w:t> </w:t>
      </w:r>
      <w:r>
        <w:rPr/>
        <w:t>class.</w:t>
      </w:r>
      <w:r>
        <w:rPr>
          <w:spacing w:val="80"/>
        </w:rPr>
        <w:t> </w:t>
      </w:r>
      <w:r>
        <w:rPr/>
        <w:t>A</w:t>
      </w:r>
      <w:r>
        <w:rPr>
          <w:spacing w:val="-4"/>
        </w:rPr>
        <w:t> </w:t>
      </w:r>
      <w:r>
        <w:rPr/>
        <w:t>name</w:t>
      </w:r>
      <w:r>
        <w:rPr>
          <w:spacing w:val="-4"/>
        </w:rPr>
        <w:t> </w:t>
      </w:r>
      <w:r>
        <w:rPr/>
        <w:t>form</w:t>
      </w:r>
      <w:r>
        <w:rPr>
          <w:spacing w:val="-4"/>
        </w:rPr>
        <w:t> </w:t>
      </w:r>
      <w:r>
        <w:rPr/>
        <w:t>identifies</w:t>
      </w:r>
      <w:r>
        <w:rPr>
          <w:spacing w:val="-4"/>
        </w:rPr>
        <w:t> </w:t>
      </w:r>
      <w:r>
        <w:rPr/>
        <w:t>a</w:t>
      </w:r>
      <w:r>
        <w:rPr>
          <w:spacing w:val="-4"/>
        </w:rPr>
        <w:t> </w:t>
      </w:r>
      <w:r>
        <w:rPr/>
        <w:t>named</w:t>
      </w:r>
      <w:r>
        <w:rPr>
          <w:spacing w:val="-4"/>
        </w:rPr>
        <w:t> </w:t>
      </w:r>
      <w:r>
        <w:rPr/>
        <w:t>object</w:t>
      </w:r>
      <w:r>
        <w:rPr>
          <w:spacing w:val="-4"/>
        </w:rPr>
        <w:t> </w:t>
      </w:r>
      <w:r>
        <w:rPr/>
        <w:t>class and one or more attribute types to be used for naming (i.e., for the RDN).</w:t>
      </w:r>
      <w:r>
        <w:rPr>
          <w:spacing w:val="80"/>
        </w:rPr>
        <w:t> </w:t>
      </w:r>
      <w:r>
        <w:rPr/>
        <w:t>Name forms are primitive pieces of specification used in the definition of DIT structure rules" [X.501].</w:t>
      </w:r>
    </w:p>
    <w:p>
      <w:pPr>
        <w:pStyle w:val="BodyText"/>
        <w:spacing w:line="232" w:lineRule="auto" w:before="221"/>
        <w:ind w:right="319"/>
      </w:pPr>
      <w:r>
        <w:rPr/>
        <w:t>Each</w:t>
      </w:r>
      <w:r>
        <w:rPr>
          <w:spacing w:val="-4"/>
        </w:rPr>
        <w:t> </w:t>
      </w:r>
      <w:r>
        <w:rPr/>
        <w:t>name</w:t>
      </w:r>
      <w:r>
        <w:rPr>
          <w:spacing w:val="-4"/>
        </w:rPr>
        <w:t> </w:t>
      </w:r>
      <w:r>
        <w:rPr/>
        <w:t>form</w:t>
      </w:r>
      <w:r>
        <w:rPr>
          <w:spacing w:val="-4"/>
        </w:rPr>
        <w:t> </w:t>
      </w:r>
      <w:r>
        <w:rPr/>
        <w:t>indicates</w:t>
      </w:r>
      <w:r>
        <w:rPr>
          <w:spacing w:val="-4"/>
        </w:rPr>
        <w:t> </w:t>
      </w:r>
      <w:r>
        <w:rPr/>
        <w:t>the</w:t>
      </w:r>
      <w:r>
        <w:rPr>
          <w:spacing w:val="-4"/>
        </w:rPr>
        <w:t> </w:t>
      </w:r>
      <w:r>
        <w:rPr/>
        <w:t>structural</w:t>
      </w:r>
      <w:r>
        <w:rPr>
          <w:spacing w:val="-4"/>
        </w:rPr>
        <w:t> </w:t>
      </w:r>
      <w:r>
        <w:rPr/>
        <w:t>object</w:t>
      </w:r>
      <w:r>
        <w:rPr>
          <w:spacing w:val="-4"/>
        </w:rPr>
        <w:t> </w:t>
      </w:r>
      <w:r>
        <w:rPr/>
        <w:t>class</w:t>
      </w:r>
      <w:r>
        <w:rPr>
          <w:spacing w:val="-4"/>
        </w:rPr>
        <w:t> </w:t>
      </w:r>
      <w:r>
        <w:rPr/>
        <w:t>to</w:t>
      </w:r>
      <w:r>
        <w:rPr>
          <w:spacing w:val="-4"/>
        </w:rPr>
        <w:t> </w:t>
      </w:r>
      <w:r>
        <w:rPr/>
        <w:t>be</w:t>
      </w:r>
      <w:r>
        <w:rPr>
          <w:spacing w:val="-4"/>
        </w:rPr>
        <w:t> </w:t>
      </w:r>
      <w:r>
        <w:rPr/>
        <w:t>named,</w:t>
      </w:r>
      <w:r>
        <w:rPr>
          <w:spacing w:val="-4"/>
        </w:rPr>
        <w:t> </w:t>
      </w:r>
      <w:r>
        <w:rPr/>
        <w:t>a set of required attribute types, and a set of allowed attribute types.</w:t>
      </w:r>
      <w:r>
        <w:rPr>
          <w:spacing w:val="80"/>
        </w:rPr>
        <w:t> </w:t>
      </w:r>
      <w:r>
        <w:rPr/>
        <w:t>A particular attribute type cannot be in both sets.</w:t>
      </w:r>
    </w:p>
    <w:p>
      <w:pPr>
        <w:pStyle w:val="BodyText"/>
        <w:spacing w:line="232" w:lineRule="auto" w:before="221"/>
      </w:pPr>
      <w:r>
        <w:rPr/>
        <w:t>Entries</w:t>
      </w:r>
      <w:r>
        <w:rPr>
          <w:spacing w:val="-4"/>
        </w:rPr>
        <w:t> </w:t>
      </w:r>
      <w:r>
        <w:rPr/>
        <w:t>governed</w:t>
      </w:r>
      <w:r>
        <w:rPr>
          <w:spacing w:val="-4"/>
        </w:rPr>
        <w:t> </w:t>
      </w:r>
      <w:r>
        <w:rPr/>
        <w:t>by</w:t>
      </w:r>
      <w:r>
        <w:rPr>
          <w:spacing w:val="-4"/>
        </w:rPr>
        <w:t> </w:t>
      </w:r>
      <w:r>
        <w:rPr/>
        <w:t>the</w:t>
      </w:r>
      <w:r>
        <w:rPr>
          <w:spacing w:val="-4"/>
        </w:rPr>
        <w:t> </w:t>
      </w:r>
      <w:r>
        <w:rPr/>
        <w:t>form</w:t>
      </w:r>
      <w:r>
        <w:rPr>
          <w:spacing w:val="-4"/>
        </w:rPr>
        <w:t> </w:t>
      </w:r>
      <w:r>
        <w:rPr/>
        <w:t>must</w:t>
      </w:r>
      <w:r>
        <w:rPr>
          <w:spacing w:val="-4"/>
        </w:rPr>
        <w:t> </w:t>
      </w:r>
      <w:r>
        <w:rPr/>
        <w:t>be</w:t>
      </w:r>
      <w:r>
        <w:rPr>
          <w:spacing w:val="-4"/>
        </w:rPr>
        <w:t> </w:t>
      </w:r>
      <w:r>
        <w:rPr/>
        <w:t>named</w:t>
      </w:r>
      <w:r>
        <w:rPr>
          <w:spacing w:val="-4"/>
        </w:rPr>
        <w:t> </w:t>
      </w:r>
      <w:r>
        <w:rPr/>
        <w:t>using</w:t>
      </w:r>
      <w:r>
        <w:rPr>
          <w:spacing w:val="-4"/>
        </w:rPr>
        <w:t> </w:t>
      </w:r>
      <w:r>
        <w:rPr/>
        <w:t>a</w:t>
      </w:r>
      <w:r>
        <w:rPr>
          <w:spacing w:val="-4"/>
        </w:rPr>
        <w:t> </w:t>
      </w:r>
      <w:r>
        <w:rPr/>
        <w:t>value</w:t>
      </w:r>
      <w:r>
        <w:rPr>
          <w:spacing w:val="-4"/>
        </w:rPr>
        <w:t> </w:t>
      </w:r>
      <w:r>
        <w:rPr/>
        <w:t>from</w:t>
      </w:r>
      <w:r>
        <w:rPr>
          <w:spacing w:val="-4"/>
        </w:rPr>
        <w:t> </w:t>
      </w:r>
      <w:r>
        <w:rPr/>
        <w:t>each required attribute type and zero or more values from the allowed attribute types.</w:t>
      </w:r>
    </w:p>
    <w:p>
      <w:pPr>
        <w:pStyle w:val="BodyText"/>
        <w:spacing w:line="232" w:lineRule="auto" w:before="220"/>
      </w:pPr>
      <w:r>
        <w:rPr/>
        <w:t>Each</w:t>
      </w:r>
      <w:r>
        <w:rPr>
          <w:spacing w:val="-5"/>
        </w:rPr>
        <w:t> </w:t>
      </w:r>
      <w:r>
        <w:rPr/>
        <w:t>name</w:t>
      </w:r>
      <w:r>
        <w:rPr>
          <w:spacing w:val="-5"/>
        </w:rPr>
        <w:t> </w:t>
      </w:r>
      <w:r>
        <w:rPr/>
        <w:t>form</w:t>
      </w:r>
      <w:r>
        <w:rPr>
          <w:spacing w:val="-5"/>
        </w:rPr>
        <w:t> </w:t>
      </w:r>
      <w:r>
        <w:rPr/>
        <w:t>is</w:t>
      </w:r>
      <w:r>
        <w:rPr>
          <w:spacing w:val="-5"/>
        </w:rPr>
        <w:t> </w:t>
      </w:r>
      <w:r>
        <w:rPr/>
        <w:t>identified</w:t>
      </w:r>
      <w:r>
        <w:rPr>
          <w:spacing w:val="-5"/>
        </w:rPr>
        <w:t> </w:t>
      </w:r>
      <w:r>
        <w:rPr/>
        <w:t>by</w:t>
      </w:r>
      <w:r>
        <w:rPr>
          <w:spacing w:val="-5"/>
        </w:rPr>
        <w:t> </w:t>
      </w:r>
      <w:r>
        <w:rPr/>
        <w:t>an</w:t>
      </w:r>
      <w:r>
        <w:rPr>
          <w:spacing w:val="-5"/>
        </w:rPr>
        <w:t> </w:t>
      </w:r>
      <w:r>
        <w:rPr/>
        <w:t>object</w:t>
      </w:r>
      <w:r>
        <w:rPr>
          <w:spacing w:val="-5"/>
        </w:rPr>
        <w:t> </w:t>
      </w:r>
      <w:r>
        <w:rPr/>
        <w:t>identifier</w:t>
      </w:r>
      <w:r>
        <w:rPr>
          <w:spacing w:val="-5"/>
        </w:rPr>
        <w:t> </w:t>
      </w:r>
      <w:r>
        <w:rPr/>
        <w:t>(OID)</w:t>
      </w:r>
      <w:r>
        <w:rPr>
          <w:spacing w:val="-5"/>
        </w:rPr>
        <w:t> </w:t>
      </w:r>
      <w:r>
        <w:rPr/>
        <w:t>and, optionally, one or more short names (descriptors).</w:t>
      </w:r>
    </w:p>
    <w:p>
      <w:pPr>
        <w:pStyle w:val="BodyText"/>
        <w:spacing w:before="216"/>
      </w:pPr>
      <w:r>
        <w:rPr/>
        <w:t>Name</w:t>
      </w:r>
      <w:r>
        <w:rPr>
          <w:spacing w:val="-6"/>
        </w:rPr>
        <w:t> </w:t>
      </w:r>
      <w:r>
        <w:rPr/>
        <w:t>form</w:t>
      </w:r>
      <w:r>
        <w:rPr>
          <w:spacing w:val="-5"/>
        </w:rPr>
        <w:t> </w:t>
      </w:r>
      <w:r>
        <w:rPr/>
        <w:t>descriptions</w:t>
      </w:r>
      <w:r>
        <w:rPr>
          <w:spacing w:val="-6"/>
        </w:rPr>
        <w:t> </w:t>
      </w:r>
      <w:r>
        <w:rPr/>
        <w:t>are</w:t>
      </w:r>
      <w:r>
        <w:rPr>
          <w:spacing w:val="-5"/>
        </w:rPr>
        <w:t> </w:t>
      </w:r>
      <w:r>
        <w:rPr/>
        <w:t>written</w:t>
      </w:r>
      <w:r>
        <w:rPr>
          <w:spacing w:val="-6"/>
        </w:rPr>
        <w:t> </w:t>
      </w:r>
      <w:r>
        <w:rPr/>
        <w:t>according</w:t>
      </w:r>
      <w:r>
        <w:rPr>
          <w:spacing w:val="-5"/>
        </w:rPr>
        <w:t> </w:t>
      </w:r>
      <w:r>
        <w:rPr/>
        <w:t>to</w:t>
      </w:r>
      <w:r>
        <w:rPr>
          <w:spacing w:val="-6"/>
        </w:rPr>
        <w:t> </w:t>
      </w:r>
      <w:r>
        <w:rPr/>
        <w:t>the</w:t>
      </w:r>
      <w:r>
        <w:rPr>
          <w:spacing w:val="-5"/>
        </w:rPr>
        <w:t> </w:t>
      </w:r>
      <w:r>
        <w:rPr>
          <w:spacing w:val="-2"/>
        </w:rPr>
        <w:t>ABNF:</w:t>
      </w:r>
    </w:p>
    <w:p>
      <w:pPr>
        <w:pStyle w:val="BodyText"/>
        <w:spacing w:line="223" w:lineRule="exact" w:before="213"/>
        <w:ind w:left="760"/>
      </w:pPr>
      <w:r>
        <w:rPr/>
        <w:t>NameFormDescription</w:t>
      </w:r>
      <w:r>
        <w:rPr>
          <w:spacing w:val="-9"/>
        </w:rPr>
        <w:t> </w:t>
      </w:r>
      <w:r>
        <w:rPr/>
        <w:t>=</w:t>
      </w:r>
      <w:r>
        <w:rPr>
          <w:spacing w:val="-9"/>
        </w:rPr>
        <w:t> </w:t>
      </w:r>
      <w:r>
        <w:rPr/>
        <w:t>LPAREN</w:t>
      </w:r>
      <w:r>
        <w:rPr>
          <w:spacing w:val="-8"/>
        </w:rPr>
        <w:t> </w:t>
      </w:r>
      <w:r>
        <w:rPr>
          <w:spacing w:val="-5"/>
        </w:rPr>
        <w:t>WSP</w:t>
      </w:r>
    </w:p>
    <w:p>
      <w:pPr>
        <w:pStyle w:val="BodyText"/>
        <w:tabs>
          <w:tab w:pos="4479" w:val="left" w:leader="none"/>
        </w:tabs>
        <w:spacing w:line="220" w:lineRule="exact"/>
        <w:ind w:left="1240"/>
        <w:jc w:val="both"/>
      </w:pPr>
      <w:r>
        <w:rPr>
          <w:spacing w:val="-2"/>
        </w:rPr>
        <w:t>numericoid</w:t>
      </w:r>
      <w:r>
        <w:rPr/>
        <w:tab/>
        <w:t>;</w:t>
      </w:r>
      <w:r>
        <w:rPr>
          <w:spacing w:val="-6"/>
        </w:rPr>
        <w:t> </w:t>
      </w:r>
      <w:r>
        <w:rPr/>
        <w:t>object</w:t>
      </w:r>
      <w:r>
        <w:rPr>
          <w:spacing w:val="-3"/>
        </w:rPr>
        <w:t> </w:t>
      </w:r>
      <w:r>
        <w:rPr>
          <w:spacing w:val="-2"/>
        </w:rPr>
        <w:t>identifier</w:t>
      </w:r>
    </w:p>
    <w:p>
      <w:pPr>
        <w:pStyle w:val="BodyText"/>
        <w:spacing w:line="232" w:lineRule="auto" w:before="2"/>
        <w:ind w:left="1240" w:right="1279"/>
        <w:jc w:val="both"/>
      </w:pPr>
      <w:r>
        <w:rPr/>
        <w:t>[</w:t>
      </w:r>
      <w:r>
        <w:rPr>
          <w:spacing w:val="-4"/>
        </w:rPr>
        <w:t> </w:t>
      </w:r>
      <w:r>
        <w:rPr/>
        <w:t>SP</w:t>
      </w:r>
      <w:r>
        <w:rPr>
          <w:spacing w:val="-4"/>
        </w:rPr>
        <w:t> </w:t>
      </w:r>
      <w:r>
        <w:rPr/>
        <w:t>"NAME"</w:t>
      </w:r>
      <w:r>
        <w:rPr>
          <w:spacing w:val="-4"/>
        </w:rPr>
        <w:t> </w:t>
      </w:r>
      <w:r>
        <w:rPr/>
        <w:t>SP</w:t>
      </w:r>
      <w:r>
        <w:rPr>
          <w:spacing w:val="-4"/>
        </w:rPr>
        <w:t> </w:t>
      </w:r>
      <w:r>
        <w:rPr/>
        <w:t>qdescrs</w:t>
      </w:r>
      <w:r>
        <w:rPr>
          <w:spacing w:val="-4"/>
        </w:rPr>
        <w:t> </w:t>
      </w:r>
      <w:r>
        <w:rPr/>
        <w:t>]</w:t>
      </w:r>
      <w:r>
        <w:rPr>
          <w:spacing w:val="40"/>
        </w:rPr>
        <w:t>  </w:t>
      </w:r>
      <w:r>
        <w:rPr/>
        <w:t>;</w:t>
      </w:r>
      <w:r>
        <w:rPr>
          <w:spacing w:val="-4"/>
        </w:rPr>
        <w:t> </w:t>
      </w:r>
      <w:r>
        <w:rPr/>
        <w:t>short</w:t>
      </w:r>
      <w:r>
        <w:rPr>
          <w:spacing w:val="-4"/>
        </w:rPr>
        <w:t> </w:t>
      </w:r>
      <w:r>
        <w:rPr/>
        <w:t>names</w:t>
      </w:r>
      <w:r>
        <w:rPr>
          <w:spacing w:val="-4"/>
        </w:rPr>
        <w:t> </w:t>
      </w:r>
      <w:r>
        <w:rPr/>
        <w:t>(descriptors) [ SP "DESC" SP qdstring ]</w:t>
      </w:r>
      <w:r>
        <w:rPr>
          <w:spacing w:val="80"/>
        </w:rPr>
        <w:t> </w:t>
      </w:r>
      <w:r>
        <w:rPr/>
        <w:t>; description</w:t>
      </w:r>
    </w:p>
    <w:p>
      <w:pPr>
        <w:pStyle w:val="BodyText"/>
        <w:spacing w:line="219" w:lineRule="exact"/>
        <w:ind w:left="1240"/>
        <w:jc w:val="both"/>
      </w:pPr>
      <w:r>
        <w:rPr/>
        <w:t>[</w:t>
      </w:r>
      <w:r>
        <w:rPr>
          <w:spacing w:val="-2"/>
        </w:rPr>
        <w:t> </w:t>
      </w:r>
      <w:r>
        <w:rPr/>
        <w:t>SP</w:t>
      </w:r>
      <w:r>
        <w:rPr>
          <w:spacing w:val="-2"/>
        </w:rPr>
        <w:t> </w:t>
      </w:r>
      <w:r>
        <w:rPr/>
        <w:t>"OBSOLETE"</w:t>
      </w:r>
      <w:r>
        <w:rPr>
          <w:spacing w:val="-2"/>
        </w:rPr>
        <w:t> </w:t>
      </w:r>
      <w:r>
        <w:rPr/>
        <w:t>]</w:t>
      </w:r>
      <w:r>
        <w:rPr>
          <w:spacing w:val="58"/>
          <w:w w:val="150"/>
        </w:rPr>
        <w:t>     </w:t>
      </w:r>
      <w:r>
        <w:rPr/>
        <w:t>;</w:t>
      </w:r>
      <w:r>
        <w:rPr>
          <w:spacing w:val="-1"/>
        </w:rPr>
        <w:t> </w:t>
      </w:r>
      <w:r>
        <w:rPr/>
        <w:t>not</w:t>
      </w:r>
      <w:r>
        <w:rPr>
          <w:spacing w:val="-2"/>
        </w:rPr>
        <w:t> active</w:t>
      </w:r>
    </w:p>
    <w:p>
      <w:pPr>
        <w:pStyle w:val="BodyText"/>
        <w:tabs>
          <w:tab w:pos="4479" w:val="left" w:leader="none"/>
        </w:tabs>
        <w:spacing w:line="220" w:lineRule="exact"/>
        <w:ind w:left="1240"/>
        <w:jc w:val="both"/>
      </w:pPr>
      <w:r>
        <w:rPr/>
        <w:t>SP</w:t>
      </w:r>
      <w:r>
        <w:rPr>
          <w:spacing w:val="-3"/>
        </w:rPr>
        <w:t> </w:t>
      </w:r>
      <w:r>
        <w:rPr/>
        <w:t>"OC"</w:t>
      </w:r>
      <w:r>
        <w:rPr>
          <w:spacing w:val="-3"/>
        </w:rPr>
        <w:t> </w:t>
      </w:r>
      <w:r>
        <w:rPr/>
        <w:t>SP</w:t>
      </w:r>
      <w:r>
        <w:rPr>
          <w:spacing w:val="-2"/>
        </w:rPr>
        <w:t> </w:t>
      </w:r>
      <w:r>
        <w:rPr>
          <w:spacing w:val="-5"/>
        </w:rPr>
        <w:t>oid</w:t>
      </w:r>
      <w:r>
        <w:rPr/>
        <w:tab/>
        <w:t>;</w:t>
      </w:r>
      <w:r>
        <w:rPr>
          <w:spacing w:val="-8"/>
        </w:rPr>
        <w:t> </w:t>
      </w:r>
      <w:r>
        <w:rPr/>
        <w:t>structural</w:t>
      </w:r>
      <w:r>
        <w:rPr>
          <w:spacing w:val="-6"/>
        </w:rPr>
        <w:t> </w:t>
      </w:r>
      <w:r>
        <w:rPr/>
        <w:t>object</w:t>
      </w:r>
      <w:r>
        <w:rPr>
          <w:spacing w:val="-5"/>
        </w:rPr>
        <w:t> </w:t>
      </w:r>
      <w:r>
        <w:rPr>
          <w:spacing w:val="-2"/>
        </w:rPr>
        <w:t>class</w:t>
      </w:r>
    </w:p>
    <w:p>
      <w:pPr>
        <w:pStyle w:val="BodyText"/>
        <w:spacing w:line="232" w:lineRule="auto" w:before="2"/>
        <w:ind w:left="1240" w:right="2479"/>
        <w:jc w:val="both"/>
      </w:pPr>
      <w:r>
        <w:rPr/>
        <w:t>SP</w:t>
      </w:r>
      <w:r>
        <w:rPr>
          <w:spacing w:val="-4"/>
        </w:rPr>
        <w:t> </w:t>
      </w:r>
      <w:r>
        <w:rPr/>
        <w:t>"MUST"</w:t>
      </w:r>
      <w:r>
        <w:rPr>
          <w:spacing w:val="-4"/>
        </w:rPr>
        <w:t> </w:t>
      </w:r>
      <w:r>
        <w:rPr/>
        <w:t>SP</w:t>
      </w:r>
      <w:r>
        <w:rPr>
          <w:spacing w:val="-4"/>
        </w:rPr>
        <w:t> </w:t>
      </w:r>
      <w:r>
        <w:rPr/>
        <w:t>oids</w:t>
      </w:r>
      <w:r>
        <w:rPr>
          <w:spacing w:val="55"/>
          <w:w w:val="150"/>
        </w:rPr>
        <w:t>     </w:t>
      </w:r>
      <w:r>
        <w:rPr/>
        <w:t>;</w:t>
      </w:r>
      <w:r>
        <w:rPr>
          <w:spacing w:val="-4"/>
        </w:rPr>
        <w:t> </w:t>
      </w:r>
      <w:r>
        <w:rPr/>
        <w:t>attribute</w:t>
      </w:r>
      <w:r>
        <w:rPr>
          <w:spacing w:val="-4"/>
        </w:rPr>
        <w:t> </w:t>
      </w:r>
      <w:r>
        <w:rPr/>
        <w:t>types [</w:t>
      </w:r>
      <w:r>
        <w:rPr>
          <w:spacing w:val="-4"/>
        </w:rPr>
        <w:t> </w:t>
      </w:r>
      <w:r>
        <w:rPr/>
        <w:t>SP</w:t>
      </w:r>
      <w:r>
        <w:rPr>
          <w:spacing w:val="-4"/>
        </w:rPr>
        <w:t> </w:t>
      </w:r>
      <w:r>
        <w:rPr/>
        <w:t>"MAY"</w:t>
      </w:r>
      <w:r>
        <w:rPr>
          <w:spacing w:val="-4"/>
        </w:rPr>
        <w:t> </w:t>
      </w:r>
      <w:r>
        <w:rPr/>
        <w:t>SP</w:t>
      </w:r>
      <w:r>
        <w:rPr>
          <w:spacing w:val="-4"/>
        </w:rPr>
        <w:t> </w:t>
      </w:r>
      <w:r>
        <w:rPr/>
        <w:t>oids</w:t>
      </w:r>
      <w:r>
        <w:rPr>
          <w:spacing w:val="-4"/>
        </w:rPr>
        <w:t> </w:t>
      </w:r>
      <w:r>
        <w:rPr/>
        <w:t>]</w:t>
      </w:r>
      <w:r>
        <w:rPr>
          <w:spacing w:val="80"/>
        </w:rPr>
        <w:t>  </w:t>
      </w:r>
      <w:r>
        <w:rPr/>
        <w:t>;</w:t>
      </w:r>
      <w:r>
        <w:rPr>
          <w:spacing w:val="-4"/>
        </w:rPr>
        <w:t> </w:t>
      </w:r>
      <w:r>
        <w:rPr/>
        <w:t>attribute</w:t>
      </w:r>
      <w:r>
        <w:rPr>
          <w:spacing w:val="-4"/>
        </w:rPr>
        <w:t> </w:t>
      </w:r>
      <w:r>
        <w:rPr/>
        <w:t>types extensions WSP RPAREN</w:t>
      </w:r>
      <w:r>
        <w:rPr>
          <w:spacing w:val="80"/>
        </w:rPr>
        <w:t>   </w:t>
      </w:r>
      <w:r>
        <w:rPr/>
        <w:t>; extensions</w:t>
      </w:r>
    </w:p>
    <w:p>
      <w:pPr>
        <w:pStyle w:val="BodyText"/>
        <w:spacing w:line="223" w:lineRule="exact" w:before="215"/>
      </w:pPr>
      <w:r>
        <w:rPr>
          <w:spacing w:val="-2"/>
        </w:rPr>
        <w:t>where:</w:t>
      </w:r>
    </w:p>
    <w:p>
      <w:pPr>
        <w:pStyle w:val="BodyText"/>
        <w:spacing w:line="220" w:lineRule="exact"/>
        <w:ind w:left="760"/>
      </w:pPr>
      <w:r>
        <w:rPr/>
        <w:t>&lt;numericoid&gt;</w:t>
      </w:r>
      <w:r>
        <w:rPr>
          <w:spacing w:val="-7"/>
        </w:rPr>
        <w:t> </w:t>
      </w:r>
      <w:r>
        <w:rPr/>
        <w:t>is</w:t>
      </w:r>
      <w:r>
        <w:rPr>
          <w:spacing w:val="-6"/>
        </w:rPr>
        <w:t> </w:t>
      </w:r>
      <w:r>
        <w:rPr/>
        <w:t>object</w:t>
      </w:r>
      <w:r>
        <w:rPr>
          <w:spacing w:val="-7"/>
        </w:rPr>
        <w:t> </w:t>
      </w:r>
      <w:r>
        <w:rPr/>
        <w:t>identifier</w:t>
      </w:r>
      <w:r>
        <w:rPr>
          <w:spacing w:val="-6"/>
        </w:rPr>
        <w:t> </w:t>
      </w:r>
      <w:r>
        <w:rPr/>
        <w:t>that</w:t>
      </w:r>
      <w:r>
        <w:rPr>
          <w:spacing w:val="-7"/>
        </w:rPr>
        <w:t> </w:t>
      </w:r>
      <w:r>
        <w:rPr/>
        <w:t>identifies</w:t>
      </w:r>
      <w:r>
        <w:rPr>
          <w:spacing w:val="-6"/>
        </w:rPr>
        <w:t> </w:t>
      </w:r>
      <w:r>
        <w:rPr/>
        <w:t>this</w:t>
      </w:r>
      <w:r>
        <w:rPr>
          <w:spacing w:val="-7"/>
        </w:rPr>
        <w:t> </w:t>
      </w:r>
      <w:r>
        <w:rPr/>
        <w:t>name</w:t>
      </w:r>
      <w:r>
        <w:rPr>
          <w:spacing w:val="-6"/>
        </w:rPr>
        <w:t> </w:t>
      </w:r>
      <w:r>
        <w:rPr>
          <w:spacing w:val="-2"/>
        </w:rPr>
        <w:t>form;</w:t>
      </w:r>
    </w:p>
    <w:p>
      <w:pPr>
        <w:pStyle w:val="BodyText"/>
        <w:spacing w:line="232" w:lineRule="auto" w:before="2"/>
        <w:ind w:left="1240" w:hanging="480"/>
      </w:pPr>
      <w:r>
        <w:rPr/>
        <w:t>NAME</w:t>
      </w:r>
      <w:r>
        <w:rPr>
          <w:spacing w:val="-6"/>
        </w:rPr>
        <w:t> </w:t>
      </w:r>
      <w:r>
        <w:rPr/>
        <w:t>&lt;qdescrs&gt;</w:t>
      </w:r>
      <w:r>
        <w:rPr>
          <w:spacing w:val="-6"/>
        </w:rPr>
        <w:t> </w:t>
      </w:r>
      <w:r>
        <w:rPr/>
        <w:t>are</w:t>
      </w:r>
      <w:r>
        <w:rPr>
          <w:spacing w:val="-6"/>
        </w:rPr>
        <w:t> </w:t>
      </w:r>
      <w:r>
        <w:rPr/>
        <w:t>short</w:t>
      </w:r>
      <w:r>
        <w:rPr>
          <w:spacing w:val="-6"/>
        </w:rPr>
        <w:t> </w:t>
      </w:r>
      <w:r>
        <w:rPr/>
        <w:t>names</w:t>
      </w:r>
      <w:r>
        <w:rPr>
          <w:spacing w:val="-6"/>
        </w:rPr>
        <w:t> </w:t>
      </w:r>
      <w:r>
        <w:rPr/>
        <w:t>(descriptors)</w:t>
      </w:r>
      <w:r>
        <w:rPr>
          <w:spacing w:val="-6"/>
        </w:rPr>
        <w:t> </w:t>
      </w:r>
      <w:r>
        <w:rPr/>
        <w:t>identifying</w:t>
      </w:r>
      <w:r>
        <w:rPr>
          <w:spacing w:val="-6"/>
        </w:rPr>
        <w:t> </w:t>
      </w:r>
      <w:r>
        <w:rPr/>
        <w:t>this</w:t>
      </w:r>
      <w:r>
        <w:rPr>
          <w:spacing w:val="-6"/>
        </w:rPr>
        <w:t> </w:t>
      </w:r>
      <w:r>
        <w:rPr/>
        <w:t>name </w:t>
      </w:r>
      <w:r>
        <w:rPr>
          <w:spacing w:val="-2"/>
        </w:rPr>
        <w:t>form;</w:t>
      </w:r>
    </w:p>
    <w:p>
      <w:pPr>
        <w:pStyle w:val="BodyText"/>
        <w:spacing w:line="232" w:lineRule="auto" w:before="1"/>
        <w:ind w:left="760" w:right="2239"/>
      </w:pPr>
      <w:r>
        <w:rPr/>
        <w:t>DESC &lt;qdstring&gt; is a short descriptive string; OBSOLETE</w:t>
      </w:r>
      <w:r>
        <w:rPr>
          <w:spacing w:val="-6"/>
        </w:rPr>
        <w:t> </w:t>
      </w:r>
      <w:r>
        <w:rPr/>
        <w:t>indicates</w:t>
      </w:r>
      <w:r>
        <w:rPr>
          <w:spacing w:val="-6"/>
        </w:rPr>
        <w:t> </w:t>
      </w:r>
      <w:r>
        <w:rPr/>
        <w:t>this</w:t>
      </w:r>
      <w:r>
        <w:rPr>
          <w:spacing w:val="-6"/>
        </w:rPr>
        <w:t> </w:t>
      </w:r>
      <w:r>
        <w:rPr/>
        <w:t>name</w:t>
      </w:r>
      <w:r>
        <w:rPr>
          <w:spacing w:val="-6"/>
        </w:rPr>
        <w:t> </w:t>
      </w:r>
      <w:r>
        <w:rPr/>
        <w:t>form</w:t>
      </w:r>
      <w:r>
        <w:rPr>
          <w:spacing w:val="-6"/>
        </w:rPr>
        <w:t> </w:t>
      </w:r>
      <w:r>
        <w:rPr/>
        <w:t>is</w:t>
      </w:r>
      <w:r>
        <w:rPr>
          <w:spacing w:val="-6"/>
        </w:rPr>
        <w:t> </w:t>
      </w:r>
      <w:r>
        <w:rPr/>
        <w:t>not</w:t>
      </w:r>
      <w:r>
        <w:rPr>
          <w:spacing w:val="-6"/>
        </w:rPr>
        <w:t> </w:t>
      </w:r>
      <w:r>
        <w:rPr/>
        <w:t>active;</w:t>
      </w:r>
    </w:p>
    <w:p>
      <w:pPr>
        <w:pStyle w:val="BodyText"/>
        <w:spacing w:line="232" w:lineRule="auto"/>
        <w:ind w:left="760" w:right="319"/>
      </w:pPr>
      <w:r>
        <w:rPr/>
        <w:t>OC</w:t>
      </w:r>
      <w:r>
        <w:rPr>
          <w:spacing w:val="-5"/>
        </w:rPr>
        <w:t> </w:t>
      </w:r>
      <w:r>
        <w:rPr/>
        <w:t>identifies</w:t>
      </w:r>
      <w:r>
        <w:rPr>
          <w:spacing w:val="-5"/>
        </w:rPr>
        <w:t> </w:t>
      </w:r>
      <w:r>
        <w:rPr/>
        <w:t>the</w:t>
      </w:r>
      <w:r>
        <w:rPr>
          <w:spacing w:val="-5"/>
        </w:rPr>
        <w:t> </w:t>
      </w:r>
      <w:r>
        <w:rPr/>
        <w:t>structural</w:t>
      </w:r>
      <w:r>
        <w:rPr>
          <w:spacing w:val="-5"/>
        </w:rPr>
        <w:t> </w:t>
      </w:r>
      <w:r>
        <w:rPr/>
        <w:t>object</w:t>
      </w:r>
      <w:r>
        <w:rPr>
          <w:spacing w:val="-5"/>
        </w:rPr>
        <w:t> </w:t>
      </w:r>
      <w:r>
        <w:rPr/>
        <w:t>class</w:t>
      </w:r>
      <w:r>
        <w:rPr>
          <w:spacing w:val="-5"/>
        </w:rPr>
        <w:t> </w:t>
      </w:r>
      <w:r>
        <w:rPr/>
        <w:t>this</w:t>
      </w:r>
      <w:r>
        <w:rPr>
          <w:spacing w:val="-5"/>
        </w:rPr>
        <w:t> </w:t>
      </w:r>
      <w:r>
        <w:rPr/>
        <w:t>rule</w:t>
      </w:r>
      <w:r>
        <w:rPr>
          <w:spacing w:val="-5"/>
        </w:rPr>
        <w:t> </w:t>
      </w:r>
      <w:r>
        <w:rPr/>
        <w:t>applies</w:t>
      </w:r>
      <w:r>
        <w:rPr>
          <w:spacing w:val="-5"/>
        </w:rPr>
        <w:t> </w:t>
      </w:r>
      <w:r>
        <w:rPr/>
        <w:t>to, MUST and MAY specify the sets of required and allowed,</w:t>
      </w:r>
    </w:p>
    <w:p>
      <w:pPr>
        <w:pStyle w:val="BodyText"/>
        <w:spacing w:line="219" w:lineRule="exact"/>
        <w:ind w:left="1240"/>
      </w:pPr>
      <w:r>
        <w:rPr/>
        <w:t>respectively,</w:t>
      </w:r>
      <w:r>
        <w:rPr>
          <w:spacing w:val="-7"/>
        </w:rPr>
        <w:t> </w:t>
      </w:r>
      <w:r>
        <w:rPr/>
        <w:t>naming</w:t>
      </w:r>
      <w:r>
        <w:rPr>
          <w:spacing w:val="-6"/>
        </w:rPr>
        <w:t> </w:t>
      </w:r>
      <w:r>
        <w:rPr/>
        <w:t>attributes</w:t>
      </w:r>
      <w:r>
        <w:rPr>
          <w:spacing w:val="-7"/>
        </w:rPr>
        <w:t> </w:t>
      </w:r>
      <w:r>
        <w:rPr/>
        <w:t>for</w:t>
      </w:r>
      <w:r>
        <w:rPr>
          <w:spacing w:val="-6"/>
        </w:rPr>
        <w:t> </w:t>
      </w:r>
      <w:r>
        <w:rPr/>
        <w:t>this</w:t>
      </w:r>
      <w:r>
        <w:rPr>
          <w:spacing w:val="-7"/>
        </w:rPr>
        <w:t> </w:t>
      </w:r>
      <w:r>
        <w:rPr/>
        <w:t>name</w:t>
      </w:r>
      <w:r>
        <w:rPr>
          <w:spacing w:val="-6"/>
        </w:rPr>
        <w:t> </w:t>
      </w:r>
      <w:r>
        <w:rPr/>
        <w:t>form;</w:t>
      </w:r>
      <w:r>
        <w:rPr>
          <w:spacing w:val="-6"/>
        </w:rPr>
        <w:t> </w:t>
      </w:r>
      <w:r>
        <w:rPr>
          <w:spacing w:val="-5"/>
        </w:rPr>
        <w:t>and</w:t>
      </w:r>
    </w:p>
    <w:p>
      <w:pPr>
        <w:pStyle w:val="BodyText"/>
        <w:spacing w:line="223" w:lineRule="exact"/>
        <w:ind w:left="760"/>
      </w:pPr>
      <w:r>
        <w:rPr/>
        <w:t>&lt;extensions&gt;</w:t>
      </w:r>
      <w:r>
        <w:rPr>
          <w:spacing w:val="-10"/>
        </w:rPr>
        <w:t> </w:t>
      </w:r>
      <w:r>
        <w:rPr/>
        <w:t>describe</w:t>
      </w:r>
      <w:r>
        <w:rPr>
          <w:spacing w:val="-10"/>
        </w:rPr>
        <w:t> </w:t>
      </w:r>
      <w:r>
        <w:rPr>
          <w:spacing w:val="-2"/>
        </w:rPr>
        <w:t>extensions.</w:t>
      </w:r>
    </w:p>
    <w:p>
      <w:pPr>
        <w:pStyle w:val="BodyText"/>
        <w:spacing w:line="232" w:lineRule="auto" w:before="219"/>
        <w:ind w:right="319"/>
      </w:pPr>
      <w:r>
        <w:rPr/>
        <w:t>All</w:t>
      </w:r>
      <w:r>
        <w:rPr>
          <w:spacing w:val="-5"/>
        </w:rPr>
        <w:t> </w:t>
      </w:r>
      <w:r>
        <w:rPr/>
        <w:t>attribute</w:t>
      </w:r>
      <w:r>
        <w:rPr>
          <w:spacing w:val="-5"/>
        </w:rPr>
        <w:t> </w:t>
      </w:r>
      <w:r>
        <w:rPr/>
        <w:t>types</w:t>
      </w:r>
      <w:r>
        <w:rPr>
          <w:spacing w:val="-5"/>
        </w:rPr>
        <w:t> </w:t>
      </w:r>
      <w:r>
        <w:rPr/>
        <w:t>in</w:t>
      </w:r>
      <w:r>
        <w:rPr>
          <w:spacing w:val="-5"/>
        </w:rPr>
        <w:t> </w:t>
      </w:r>
      <w:r>
        <w:rPr/>
        <w:t>the</w:t>
      </w:r>
      <w:r>
        <w:rPr>
          <w:spacing w:val="-5"/>
        </w:rPr>
        <w:t> </w:t>
      </w:r>
      <w:r>
        <w:rPr/>
        <w:t>required</w:t>
      </w:r>
      <w:r>
        <w:rPr>
          <w:spacing w:val="-5"/>
        </w:rPr>
        <w:t> </w:t>
      </w:r>
      <w:r>
        <w:rPr/>
        <w:t>("MUST")</w:t>
      </w:r>
      <w:r>
        <w:rPr>
          <w:spacing w:val="-5"/>
        </w:rPr>
        <w:t> </w:t>
      </w:r>
      <w:r>
        <w:rPr/>
        <w:t>and</w:t>
      </w:r>
      <w:r>
        <w:rPr>
          <w:spacing w:val="-5"/>
        </w:rPr>
        <w:t> </w:t>
      </w:r>
      <w:r>
        <w:rPr/>
        <w:t>allowed</w:t>
      </w:r>
      <w:r>
        <w:rPr>
          <w:spacing w:val="-5"/>
        </w:rPr>
        <w:t> </w:t>
      </w:r>
      <w:r>
        <w:rPr/>
        <w:t>("MAY") lists shall be different.</w:t>
      </w:r>
    </w:p>
    <w:p>
      <w:pPr>
        <w:pStyle w:val="BodyText"/>
        <w:spacing w:after="0" w:line="232" w:lineRule="auto"/>
        <w:sectPr>
          <w:pgSz w:w="12240" w:h="15840"/>
          <w:pgMar w:header="793" w:footer="2967" w:top="1360" w:bottom="3160" w:left="1440" w:right="1800"/>
        </w:sectPr>
      </w:pPr>
    </w:p>
    <w:p>
      <w:pPr>
        <w:pStyle w:val="ListParagraph"/>
        <w:numPr>
          <w:ilvl w:val="1"/>
          <w:numId w:val="3"/>
        </w:numPr>
        <w:tabs>
          <w:tab w:pos="876" w:val="left" w:leader="none"/>
        </w:tabs>
        <w:spacing w:line="240" w:lineRule="auto" w:before="90" w:after="0"/>
        <w:ind w:left="876" w:right="0" w:hanging="716"/>
        <w:jc w:val="left"/>
        <w:rPr>
          <w:sz w:val="20"/>
        </w:rPr>
      </w:pPr>
      <w:r>
        <w:rPr>
          <w:sz w:val="20"/>
        </w:rPr>
        <w:t>Subschema</w:t>
      </w:r>
      <w:r>
        <w:rPr>
          <w:spacing w:val="-9"/>
          <w:sz w:val="20"/>
        </w:rPr>
        <w:t> </w:t>
      </w:r>
      <w:r>
        <w:rPr>
          <w:spacing w:val="-2"/>
          <w:sz w:val="20"/>
        </w:rPr>
        <w:t>Subentries</w:t>
      </w:r>
    </w:p>
    <w:p>
      <w:pPr>
        <w:pStyle w:val="BodyText"/>
        <w:spacing w:line="232" w:lineRule="auto" w:before="218"/>
        <w:ind w:right="319"/>
      </w:pPr>
      <w:r>
        <w:rPr/>
        <w:t>Subschema (sub)entries are used for administering information about the directory schema.</w:t>
      </w:r>
      <w:r>
        <w:rPr>
          <w:spacing w:val="80"/>
        </w:rPr>
        <w:t> </w:t>
      </w:r>
      <w:r>
        <w:rPr/>
        <w:t>A single subschema (sub)entry contains all schema</w:t>
      </w:r>
      <w:r>
        <w:rPr>
          <w:spacing w:val="-5"/>
        </w:rPr>
        <w:t> </w:t>
      </w:r>
      <w:r>
        <w:rPr/>
        <w:t>definitions</w:t>
      </w:r>
      <w:r>
        <w:rPr>
          <w:spacing w:val="-5"/>
        </w:rPr>
        <w:t> </w:t>
      </w:r>
      <w:r>
        <w:rPr/>
        <w:t>(see</w:t>
      </w:r>
      <w:r>
        <w:rPr>
          <w:spacing w:val="-5"/>
        </w:rPr>
        <w:t> </w:t>
      </w:r>
      <w:r>
        <w:rPr/>
        <w:t>Section</w:t>
      </w:r>
      <w:r>
        <w:rPr>
          <w:spacing w:val="-5"/>
        </w:rPr>
        <w:t> </w:t>
      </w:r>
      <w:r>
        <w:rPr/>
        <w:t>4.1)</w:t>
      </w:r>
      <w:r>
        <w:rPr>
          <w:spacing w:val="-5"/>
        </w:rPr>
        <w:t> </w:t>
      </w:r>
      <w:r>
        <w:rPr/>
        <w:t>used</w:t>
      </w:r>
      <w:r>
        <w:rPr>
          <w:spacing w:val="-5"/>
        </w:rPr>
        <w:t> </w:t>
      </w:r>
      <w:r>
        <w:rPr/>
        <w:t>by</w:t>
      </w:r>
      <w:r>
        <w:rPr>
          <w:spacing w:val="-5"/>
        </w:rPr>
        <w:t> </w:t>
      </w:r>
      <w:r>
        <w:rPr/>
        <w:t>entries</w:t>
      </w:r>
      <w:r>
        <w:rPr>
          <w:spacing w:val="-5"/>
        </w:rPr>
        <w:t> </w:t>
      </w:r>
      <w:r>
        <w:rPr/>
        <w:t>in</w:t>
      </w:r>
      <w:r>
        <w:rPr>
          <w:spacing w:val="-5"/>
        </w:rPr>
        <w:t> </w:t>
      </w:r>
      <w:r>
        <w:rPr/>
        <w:t>a</w:t>
      </w:r>
      <w:r>
        <w:rPr>
          <w:spacing w:val="-5"/>
        </w:rPr>
        <w:t> </w:t>
      </w:r>
      <w:r>
        <w:rPr/>
        <w:t>particular part of the directory tree.</w:t>
      </w:r>
    </w:p>
    <w:p>
      <w:pPr>
        <w:pStyle w:val="BodyText"/>
        <w:spacing w:line="232" w:lineRule="auto" w:before="221"/>
        <w:ind w:right="199"/>
      </w:pPr>
      <w:r>
        <w:rPr/>
        <w:t>Servers</w:t>
      </w:r>
      <w:r>
        <w:rPr>
          <w:spacing w:val="-6"/>
        </w:rPr>
        <w:t> </w:t>
      </w:r>
      <w:r>
        <w:rPr/>
        <w:t>that</w:t>
      </w:r>
      <w:r>
        <w:rPr>
          <w:spacing w:val="-6"/>
        </w:rPr>
        <w:t> </w:t>
      </w:r>
      <w:r>
        <w:rPr/>
        <w:t>follow</w:t>
      </w:r>
      <w:r>
        <w:rPr>
          <w:spacing w:val="-6"/>
        </w:rPr>
        <w:t> </w:t>
      </w:r>
      <w:r>
        <w:rPr/>
        <w:t>X.500(93)</w:t>
      </w:r>
      <w:r>
        <w:rPr>
          <w:spacing w:val="-6"/>
        </w:rPr>
        <w:t> </w:t>
      </w:r>
      <w:r>
        <w:rPr/>
        <w:t>models</w:t>
      </w:r>
      <w:r>
        <w:rPr>
          <w:spacing w:val="-6"/>
        </w:rPr>
        <w:t> </w:t>
      </w:r>
      <w:r>
        <w:rPr/>
        <w:t>SHOULD</w:t>
      </w:r>
      <w:r>
        <w:rPr>
          <w:spacing w:val="-6"/>
        </w:rPr>
        <w:t> </w:t>
      </w:r>
      <w:r>
        <w:rPr/>
        <w:t>implement</w:t>
      </w:r>
      <w:r>
        <w:rPr>
          <w:spacing w:val="-6"/>
        </w:rPr>
        <w:t> </w:t>
      </w:r>
      <w:r>
        <w:rPr/>
        <w:t>subschema</w:t>
      </w:r>
      <w:r>
        <w:rPr>
          <w:spacing w:val="-6"/>
        </w:rPr>
        <w:t> </w:t>
      </w:r>
      <w:r>
        <w:rPr/>
        <w:t>using the X.500 subschema mechanisms (as detailed in Section 12 of [X.501]), so these are not ordinary object entries but subentries (see Section 3.2).</w:t>
      </w:r>
      <w:r>
        <w:rPr>
          <w:spacing w:val="80"/>
        </w:rPr>
        <w:t> </w:t>
      </w:r>
      <w:r>
        <w:rPr/>
        <w:t>LDAP clients SHOULD NOT assume that servers implement any of the other aspects of X.500 subschema.</w:t>
      </w:r>
    </w:p>
    <w:p>
      <w:pPr>
        <w:pStyle w:val="BodyText"/>
        <w:spacing w:line="232" w:lineRule="auto" w:before="221"/>
      </w:pPr>
      <w:r>
        <w:rPr/>
        <w:t>Servers</w:t>
      </w:r>
      <w:r>
        <w:rPr>
          <w:spacing w:val="-6"/>
        </w:rPr>
        <w:t> </w:t>
      </w:r>
      <w:r>
        <w:rPr/>
        <w:t>MAY</w:t>
      </w:r>
      <w:r>
        <w:rPr>
          <w:spacing w:val="-6"/>
        </w:rPr>
        <w:t> </w:t>
      </w:r>
      <w:r>
        <w:rPr/>
        <w:t>allow</w:t>
      </w:r>
      <w:r>
        <w:rPr>
          <w:spacing w:val="-6"/>
        </w:rPr>
        <w:t> </w:t>
      </w:r>
      <w:r>
        <w:rPr/>
        <w:t>subschema</w:t>
      </w:r>
      <w:r>
        <w:rPr>
          <w:spacing w:val="-6"/>
        </w:rPr>
        <w:t> </w:t>
      </w:r>
      <w:r>
        <w:rPr/>
        <w:t>modification.</w:t>
      </w:r>
      <w:r>
        <w:rPr>
          <w:spacing w:val="80"/>
        </w:rPr>
        <w:t> </w:t>
      </w:r>
      <w:r>
        <w:rPr/>
        <w:t>Procedures</w:t>
      </w:r>
      <w:r>
        <w:rPr>
          <w:spacing w:val="-6"/>
        </w:rPr>
        <w:t> </w:t>
      </w:r>
      <w:r>
        <w:rPr/>
        <w:t>for</w:t>
      </w:r>
      <w:r>
        <w:rPr>
          <w:spacing w:val="-6"/>
        </w:rPr>
        <w:t> </w:t>
      </w:r>
      <w:r>
        <w:rPr/>
        <w:t>subschema modification are discussed in Section 14.5 of [X.501].</w:t>
      </w:r>
    </w:p>
    <w:p>
      <w:pPr>
        <w:pStyle w:val="BodyText"/>
        <w:spacing w:line="232" w:lineRule="auto" w:before="221"/>
        <w:ind w:right="319"/>
      </w:pPr>
      <w:r>
        <w:rPr/>
        <w:t>A server that masters entries and permits clients to modify these entries SHALL implement and provide access to these subschema (sub)entries</w:t>
      </w:r>
      <w:r>
        <w:rPr>
          <w:spacing w:val="-7"/>
        </w:rPr>
        <w:t> </w:t>
      </w:r>
      <w:r>
        <w:rPr/>
        <w:t>including</w:t>
      </w:r>
      <w:r>
        <w:rPr>
          <w:spacing w:val="-7"/>
        </w:rPr>
        <w:t> </w:t>
      </w:r>
      <w:r>
        <w:rPr/>
        <w:t>providing</w:t>
      </w:r>
      <w:r>
        <w:rPr>
          <w:spacing w:val="-7"/>
        </w:rPr>
        <w:t> </w:t>
      </w:r>
      <w:r>
        <w:rPr/>
        <w:t>a</w:t>
      </w:r>
      <w:r>
        <w:rPr>
          <w:spacing w:val="-7"/>
        </w:rPr>
        <w:t> </w:t>
      </w:r>
      <w:r>
        <w:rPr/>
        <w:t>’subschemaSubentry’</w:t>
      </w:r>
      <w:r>
        <w:rPr>
          <w:spacing w:val="-7"/>
        </w:rPr>
        <w:t> </w:t>
      </w:r>
      <w:r>
        <w:rPr/>
        <w:t>attribute</w:t>
      </w:r>
      <w:r>
        <w:rPr>
          <w:spacing w:val="-7"/>
        </w:rPr>
        <w:t> </w:t>
      </w:r>
      <w:r>
        <w:rPr/>
        <w:t>in each modifiable entry.</w:t>
      </w:r>
      <w:r>
        <w:rPr>
          <w:spacing w:val="80"/>
        </w:rPr>
        <w:t> </w:t>
      </w:r>
      <w:r>
        <w:rPr/>
        <w:t>This is so clients may discover the attributes</w:t>
      </w:r>
      <w:r>
        <w:rPr>
          <w:spacing w:val="-4"/>
        </w:rPr>
        <w:t> </w:t>
      </w:r>
      <w:r>
        <w:rPr/>
        <w:t>and</w:t>
      </w:r>
      <w:r>
        <w:rPr>
          <w:spacing w:val="-4"/>
        </w:rPr>
        <w:t> </w:t>
      </w:r>
      <w:r>
        <w:rPr/>
        <w:t>object</w:t>
      </w:r>
      <w:r>
        <w:rPr>
          <w:spacing w:val="-4"/>
        </w:rPr>
        <w:t> </w:t>
      </w:r>
      <w:r>
        <w:rPr/>
        <w:t>classes</w:t>
      </w:r>
      <w:r>
        <w:rPr>
          <w:spacing w:val="-4"/>
        </w:rPr>
        <w:t> </w:t>
      </w:r>
      <w:r>
        <w:rPr/>
        <w:t>that</w:t>
      </w:r>
      <w:r>
        <w:rPr>
          <w:spacing w:val="-4"/>
        </w:rPr>
        <w:t> </w:t>
      </w:r>
      <w:r>
        <w:rPr/>
        <w:t>are</w:t>
      </w:r>
      <w:r>
        <w:rPr>
          <w:spacing w:val="-4"/>
        </w:rPr>
        <w:t> </w:t>
      </w:r>
      <w:r>
        <w:rPr/>
        <w:t>permitted</w:t>
      </w:r>
      <w:r>
        <w:rPr>
          <w:spacing w:val="-4"/>
        </w:rPr>
        <w:t> </w:t>
      </w:r>
      <w:r>
        <w:rPr/>
        <w:t>to</w:t>
      </w:r>
      <w:r>
        <w:rPr>
          <w:spacing w:val="-4"/>
        </w:rPr>
        <w:t> </w:t>
      </w:r>
      <w:r>
        <w:rPr/>
        <w:t>be</w:t>
      </w:r>
      <w:r>
        <w:rPr>
          <w:spacing w:val="-4"/>
        </w:rPr>
        <w:t> </w:t>
      </w:r>
      <w:r>
        <w:rPr/>
        <w:t>present.</w:t>
      </w:r>
      <w:r>
        <w:rPr>
          <w:spacing w:val="80"/>
        </w:rPr>
        <w:t> </w:t>
      </w:r>
      <w:r>
        <w:rPr/>
        <w:t>It is strongly RECOMMENDED that all other servers implement this as </w:t>
      </w:r>
      <w:r>
        <w:rPr>
          <w:spacing w:val="-2"/>
        </w:rPr>
        <w:t>well.</w:t>
      </w:r>
    </w:p>
    <w:p>
      <w:pPr>
        <w:pStyle w:val="BodyText"/>
        <w:spacing w:line="232" w:lineRule="auto" w:before="221"/>
      </w:pPr>
      <w:r>
        <w:rPr/>
        <w:t>The</w:t>
      </w:r>
      <w:r>
        <w:rPr>
          <w:spacing w:val="-5"/>
        </w:rPr>
        <w:t> </w:t>
      </w:r>
      <w:r>
        <w:rPr/>
        <w:t>value</w:t>
      </w:r>
      <w:r>
        <w:rPr>
          <w:spacing w:val="-5"/>
        </w:rPr>
        <w:t> </w:t>
      </w:r>
      <w:r>
        <w:rPr/>
        <w:t>of</w:t>
      </w:r>
      <w:r>
        <w:rPr>
          <w:spacing w:val="-5"/>
        </w:rPr>
        <w:t> </w:t>
      </w:r>
      <w:r>
        <w:rPr/>
        <w:t>the</w:t>
      </w:r>
      <w:r>
        <w:rPr>
          <w:spacing w:val="-5"/>
        </w:rPr>
        <w:t> </w:t>
      </w:r>
      <w:r>
        <w:rPr/>
        <w:t>’subschemaSubentry’</w:t>
      </w:r>
      <w:r>
        <w:rPr>
          <w:spacing w:val="-5"/>
        </w:rPr>
        <w:t> </w:t>
      </w:r>
      <w:r>
        <w:rPr/>
        <w:t>attribute</w:t>
      </w:r>
      <w:r>
        <w:rPr>
          <w:spacing w:val="-5"/>
        </w:rPr>
        <w:t> </w:t>
      </w:r>
      <w:r>
        <w:rPr/>
        <w:t>is</w:t>
      </w:r>
      <w:r>
        <w:rPr>
          <w:spacing w:val="-5"/>
        </w:rPr>
        <w:t> </w:t>
      </w:r>
      <w:r>
        <w:rPr/>
        <w:t>the</w:t>
      </w:r>
      <w:r>
        <w:rPr>
          <w:spacing w:val="-5"/>
        </w:rPr>
        <w:t> </w:t>
      </w:r>
      <w:r>
        <w:rPr/>
        <w:t>name</w:t>
      </w:r>
      <w:r>
        <w:rPr>
          <w:spacing w:val="-5"/>
        </w:rPr>
        <w:t> </w:t>
      </w:r>
      <w:r>
        <w:rPr/>
        <w:t>of</w:t>
      </w:r>
      <w:r>
        <w:rPr>
          <w:spacing w:val="-5"/>
        </w:rPr>
        <w:t> </w:t>
      </w:r>
      <w:r>
        <w:rPr/>
        <w:t>the subschema</w:t>
      </w:r>
      <w:r>
        <w:rPr>
          <w:spacing w:val="-8"/>
        </w:rPr>
        <w:t> </w:t>
      </w:r>
      <w:r>
        <w:rPr/>
        <w:t>(sub)entry</w:t>
      </w:r>
      <w:r>
        <w:rPr>
          <w:spacing w:val="-7"/>
        </w:rPr>
        <w:t> </w:t>
      </w:r>
      <w:r>
        <w:rPr/>
        <w:t>holding</w:t>
      </w:r>
      <w:r>
        <w:rPr>
          <w:spacing w:val="-8"/>
        </w:rPr>
        <w:t> </w:t>
      </w:r>
      <w:r>
        <w:rPr/>
        <w:t>the</w:t>
      </w:r>
      <w:r>
        <w:rPr>
          <w:spacing w:val="-7"/>
        </w:rPr>
        <w:t> </w:t>
      </w:r>
      <w:r>
        <w:rPr/>
        <w:t>subschema</w:t>
      </w:r>
      <w:r>
        <w:rPr>
          <w:spacing w:val="-8"/>
        </w:rPr>
        <w:t> </w:t>
      </w:r>
      <w:r>
        <w:rPr/>
        <w:t>controlling</w:t>
      </w:r>
      <w:r>
        <w:rPr>
          <w:spacing w:val="-7"/>
        </w:rPr>
        <w:t> </w:t>
      </w:r>
      <w:r>
        <w:rPr/>
        <w:t>the</w:t>
      </w:r>
      <w:r>
        <w:rPr>
          <w:spacing w:val="-7"/>
        </w:rPr>
        <w:t> </w:t>
      </w:r>
      <w:r>
        <w:rPr>
          <w:spacing w:val="-2"/>
        </w:rPr>
        <w:t>entry.</w:t>
      </w:r>
    </w:p>
    <w:p>
      <w:pPr>
        <w:pStyle w:val="BodyText"/>
        <w:spacing w:line="232" w:lineRule="auto" w:before="221"/>
        <w:ind w:left="1120" w:right="3559" w:hanging="240"/>
      </w:pPr>
      <w:r>
        <w:rPr/>
        <w:t>( 2.5.18.10 NAME ’subschemaSubentry’ EQUALITY distinguishedNameMatch SYNTAX</w:t>
      </w:r>
      <w:r>
        <w:rPr>
          <w:spacing w:val="-32"/>
        </w:rPr>
        <w:t> </w:t>
      </w:r>
      <w:r>
        <w:rPr/>
        <w:t>1.3.6.1.4.1.1466.115.121.1.12 SINGLE-VALUE NO-USER-MODIFICATION</w:t>
      </w:r>
    </w:p>
    <w:p>
      <w:pPr>
        <w:pStyle w:val="BodyText"/>
        <w:spacing w:line="223"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w:t>
      </w:r>
      <w:r>
        <w:rPr>
          <w:spacing w:val="-7"/>
        </w:rPr>
        <w:t> </w:t>
      </w:r>
      <w:r>
        <w:rPr/>
        <w:t>’distinguishedNameMatch’</w:t>
      </w:r>
      <w:r>
        <w:rPr>
          <w:spacing w:val="-7"/>
        </w:rPr>
        <w:t> </w:t>
      </w:r>
      <w:r>
        <w:rPr/>
        <w:t>matching</w:t>
      </w:r>
      <w:r>
        <w:rPr>
          <w:spacing w:val="-7"/>
        </w:rPr>
        <w:t> </w:t>
      </w:r>
      <w:r>
        <w:rPr/>
        <w:t>rule</w:t>
      </w:r>
      <w:r>
        <w:rPr>
          <w:spacing w:val="-7"/>
        </w:rPr>
        <w:t> </w:t>
      </w:r>
      <w:r>
        <w:rPr/>
        <w:t>and</w:t>
      </w:r>
      <w:r>
        <w:rPr>
          <w:spacing w:val="-7"/>
        </w:rPr>
        <w:t> </w:t>
      </w:r>
      <w:r>
        <w:rPr/>
        <w:t>the</w:t>
      </w:r>
      <w:r>
        <w:rPr>
          <w:spacing w:val="-7"/>
        </w:rPr>
        <w:t> </w:t>
      </w:r>
      <w:r>
        <w:rPr/>
        <w:t>DistinguishedName (1.3.6.1.4.1.1466.115.121.1.12) syntax are defined in [RFC4517].</w:t>
      </w:r>
    </w:p>
    <w:p>
      <w:pPr>
        <w:pStyle w:val="BodyText"/>
        <w:spacing w:line="232" w:lineRule="auto" w:before="221"/>
        <w:ind w:right="1279"/>
      </w:pPr>
      <w:r>
        <w:rPr/>
        <w:t>Subschema</w:t>
      </w:r>
      <w:r>
        <w:rPr>
          <w:spacing w:val="-6"/>
        </w:rPr>
        <w:t> </w:t>
      </w:r>
      <w:r>
        <w:rPr/>
        <w:t>is</w:t>
      </w:r>
      <w:r>
        <w:rPr>
          <w:spacing w:val="-6"/>
        </w:rPr>
        <w:t> </w:t>
      </w:r>
      <w:r>
        <w:rPr/>
        <w:t>held</w:t>
      </w:r>
      <w:r>
        <w:rPr>
          <w:spacing w:val="-6"/>
        </w:rPr>
        <w:t> </w:t>
      </w:r>
      <w:r>
        <w:rPr/>
        <w:t>in</w:t>
      </w:r>
      <w:r>
        <w:rPr>
          <w:spacing w:val="-6"/>
        </w:rPr>
        <w:t> </w:t>
      </w:r>
      <w:r>
        <w:rPr/>
        <w:t>(sub)entries</w:t>
      </w:r>
      <w:r>
        <w:rPr>
          <w:spacing w:val="-6"/>
        </w:rPr>
        <w:t> </w:t>
      </w:r>
      <w:r>
        <w:rPr/>
        <w:t>belonging</w:t>
      </w:r>
      <w:r>
        <w:rPr>
          <w:spacing w:val="-6"/>
        </w:rPr>
        <w:t> </w:t>
      </w:r>
      <w:r>
        <w:rPr/>
        <w:t>to</w:t>
      </w:r>
      <w:r>
        <w:rPr>
          <w:spacing w:val="-6"/>
        </w:rPr>
        <w:t> </w:t>
      </w:r>
      <w:r>
        <w:rPr/>
        <w:t>the</w:t>
      </w:r>
      <w:r>
        <w:rPr>
          <w:spacing w:val="-6"/>
        </w:rPr>
        <w:t> </w:t>
      </w:r>
      <w:r>
        <w:rPr/>
        <w:t>subschema auxiliary object class.</w:t>
      </w:r>
    </w:p>
    <w:p>
      <w:pPr>
        <w:pStyle w:val="BodyText"/>
        <w:spacing w:line="223" w:lineRule="exact" w:before="215"/>
        <w:ind w:left="880"/>
      </w:pPr>
      <w:r>
        <w:rPr/>
        <w:t>(</w:t>
      </w:r>
      <w:r>
        <w:rPr>
          <w:spacing w:val="-6"/>
        </w:rPr>
        <w:t> </w:t>
      </w:r>
      <w:r>
        <w:rPr/>
        <w:t>2.5.20.1</w:t>
      </w:r>
      <w:r>
        <w:rPr>
          <w:spacing w:val="-6"/>
        </w:rPr>
        <w:t> </w:t>
      </w:r>
      <w:r>
        <w:rPr/>
        <w:t>NAME</w:t>
      </w:r>
      <w:r>
        <w:rPr>
          <w:spacing w:val="-6"/>
        </w:rPr>
        <w:t> </w:t>
      </w:r>
      <w:r>
        <w:rPr/>
        <w:t>’subschema’</w:t>
      </w:r>
      <w:r>
        <w:rPr>
          <w:spacing w:val="-6"/>
        </w:rPr>
        <w:t> </w:t>
      </w:r>
      <w:r>
        <w:rPr>
          <w:spacing w:val="-2"/>
        </w:rPr>
        <w:t>AUXILIARY</w:t>
      </w:r>
    </w:p>
    <w:p>
      <w:pPr>
        <w:pStyle w:val="BodyText"/>
        <w:spacing w:line="232" w:lineRule="auto" w:before="2"/>
        <w:ind w:left="1360" w:right="1279" w:hanging="240"/>
      </w:pPr>
      <w:r>
        <w:rPr/>
        <w:t>MAY</w:t>
      </w:r>
      <w:r>
        <w:rPr>
          <w:spacing w:val="-6"/>
        </w:rPr>
        <w:t> </w:t>
      </w:r>
      <w:r>
        <w:rPr/>
        <w:t>(</w:t>
      </w:r>
      <w:r>
        <w:rPr>
          <w:spacing w:val="-6"/>
        </w:rPr>
        <w:t> </w:t>
      </w:r>
      <w:r>
        <w:rPr/>
        <w:t>dITStructureRules</w:t>
      </w:r>
      <w:r>
        <w:rPr>
          <w:spacing w:val="-6"/>
        </w:rPr>
        <w:t> </w:t>
      </w:r>
      <w:r>
        <w:rPr/>
        <w:t>$</w:t>
      </w:r>
      <w:r>
        <w:rPr>
          <w:spacing w:val="-6"/>
        </w:rPr>
        <w:t> </w:t>
      </w:r>
      <w:r>
        <w:rPr/>
        <w:t>nameForms</w:t>
      </w:r>
      <w:r>
        <w:rPr>
          <w:spacing w:val="-6"/>
        </w:rPr>
        <w:t> </w:t>
      </w:r>
      <w:r>
        <w:rPr/>
        <w:t>$</w:t>
      </w:r>
      <w:r>
        <w:rPr>
          <w:spacing w:val="-6"/>
        </w:rPr>
        <w:t> </w:t>
      </w:r>
      <w:r>
        <w:rPr/>
        <w:t>ditContentRules</w:t>
      </w:r>
      <w:r>
        <w:rPr>
          <w:spacing w:val="-6"/>
        </w:rPr>
        <w:t> </w:t>
      </w:r>
      <w:r>
        <w:rPr/>
        <w:t>$ objectClasses $ attributeTypes $ matchingRules $ matchingRuleUse ) )</w:t>
      </w:r>
    </w:p>
    <w:p>
      <w:pPr>
        <w:pStyle w:val="BodyText"/>
        <w:spacing w:line="232" w:lineRule="auto" w:before="221"/>
      </w:pPr>
      <w:r>
        <w:rPr/>
        <w:t>The</w:t>
      </w:r>
      <w:r>
        <w:rPr>
          <w:spacing w:val="-6"/>
        </w:rPr>
        <w:t> </w:t>
      </w:r>
      <w:r>
        <w:rPr/>
        <w:t>’ldapSyntaxes’</w:t>
      </w:r>
      <w:r>
        <w:rPr>
          <w:spacing w:val="-6"/>
        </w:rPr>
        <w:t> </w:t>
      </w:r>
      <w:r>
        <w:rPr/>
        <w:t>operational</w:t>
      </w:r>
      <w:r>
        <w:rPr>
          <w:spacing w:val="-6"/>
        </w:rPr>
        <w:t> </w:t>
      </w:r>
      <w:r>
        <w:rPr/>
        <w:t>attribute</w:t>
      </w:r>
      <w:r>
        <w:rPr>
          <w:spacing w:val="-6"/>
        </w:rPr>
        <w:t> </w:t>
      </w:r>
      <w:r>
        <w:rPr/>
        <w:t>may</w:t>
      </w:r>
      <w:r>
        <w:rPr>
          <w:spacing w:val="-6"/>
        </w:rPr>
        <w:t> </w:t>
      </w:r>
      <w:r>
        <w:rPr/>
        <w:t>also</w:t>
      </w:r>
      <w:r>
        <w:rPr>
          <w:spacing w:val="-6"/>
        </w:rPr>
        <w:t> </w:t>
      </w:r>
      <w:r>
        <w:rPr/>
        <w:t>be</w:t>
      </w:r>
      <w:r>
        <w:rPr>
          <w:spacing w:val="-6"/>
        </w:rPr>
        <w:t> </w:t>
      </w:r>
      <w:r>
        <w:rPr/>
        <w:t>present</w:t>
      </w:r>
      <w:r>
        <w:rPr>
          <w:spacing w:val="-6"/>
        </w:rPr>
        <w:t> </w:t>
      </w:r>
      <w:r>
        <w:rPr/>
        <w:t>in subschema entries.</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Servers</w:t>
      </w:r>
      <w:r>
        <w:rPr>
          <w:spacing w:val="-6"/>
        </w:rPr>
        <w:t> </w:t>
      </w:r>
      <w:r>
        <w:rPr/>
        <w:t>MAY</w:t>
      </w:r>
      <w:r>
        <w:rPr>
          <w:spacing w:val="-6"/>
        </w:rPr>
        <w:t> </w:t>
      </w:r>
      <w:r>
        <w:rPr/>
        <w:t>provide</w:t>
      </w:r>
      <w:r>
        <w:rPr>
          <w:spacing w:val="-6"/>
        </w:rPr>
        <w:t> </w:t>
      </w:r>
      <w:r>
        <w:rPr/>
        <w:t>additional</w:t>
      </w:r>
      <w:r>
        <w:rPr>
          <w:spacing w:val="-6"/>
        </w:rPr>
        <w:t> </w:t>
      </w:r>
      <w:r>
        <w:rPr/>
        <w:t>attributes</w:t>
      </w:r>
      <w:r>
        <w:rPr>
          <w:spacing w:val="-6"/>
        </w:rPr>
        <w:t> </w:t>
      </w:r>
      <w:r>
        <w:rPr/>
        <w:t>(described</w:t>
      </w:r>
      <w:r>
        <w:rPr>
          <w:spacing w:val="-6"/>
        </w:rPr>
        <w:t> </w:t>
      </w:r>
      <w:r>
        <w:rPr/>
        <w:t>in</w:t>
      </w:r>
      <w:r>
        <w:rPr>
          <w:spacing w:val="-6"/>
        </w:rPr>
        <w:t> </w:t>
      </w:r>
      <w:r>
        <w:rPr/>
        <w:t>other documents) in subschema (sub)entries.</w:t>
      </w:r>
    </w:p>
    <w:p>
      <w:pPr>
        <w:pStyle w:val="BodyText"/>
        <w:spacing w:line="232" w:lineRule="auto" w:before="220"/>
        <w:ind w:right="319"/>
      </w:pPr>
      <w:r>
        <w:rPr/>
        <w:t>Servers SHOULD provide the attributes ’createTimestamp’ and ’modifyTimestamp’</w:t>
      </w:r>
      <w:r>
        <w:rPr>
          <w:spacing w:val="-6"/>
        </w:rPr>
        <w:t> </w:t>
      </w:r>
      <w:r>
        <w:rPr/>
        <w:t>in</w:t>
      </w:r>
      <w:r>
        <w:rPr>
          <w:spacing w:val="-6"/>
        </w:rPr>
        <w:t> </w:t>
      </w:r>
      <w:r>
        <w:rPr/>
        <w:t>subschema</w:t>
      </w:r>
      <w:r>
        <w:rPr>
          <w:spacing w:val="-6"/>
        </w:rPr>
        <w:t> </w:t>
      </w:r>
      <w:r>
        <w:rPr/>
        <w:t>(sub)entries,</w:t>
      </w:r>
      <w:r>
        <w:rPr>
          <w:spacing w:val="-6"/>
        </w:rPr>
        <w:t> </w:t>
      </w:r>
      <w:r>
        <w:rPr/>
        <w:t>in</w:t>
      </w:r>
      <w:r>
        <w:rPr>
          <w:spacing w:val="-6"/>
        </w:rPr>
        <w:t> </w:t>
      </w:r>
      <w:r>
        <w:rPr/>
        <w:t>order</w:t>
      </w:r>
      <w:r>
        <w:rPr>
          <w:spacing w:val="-6"/>
        </w:rPr>
        <w:t> </w:t>
      </w:r>
      <w:r>
        <w:rPr/>
        <w:t>to</w:t>
      </w:r>
      <w:r>
        <w:rPr>
          <w:spacing w:val="-6"/>
        </w:rPr>
        <w:t> </w:t>
      </w:r>
      <w:r>
        <w:rPr/>
        <w:t>allow clients to maintain their caches of schema information.</w:t>
      </w:r>
    </w:p>
    <w:p>
      <w:pPr>
        <w:pStyle w:val="BodyText"/>
        <w:spacing w:line="232" w:lineRule="auto" w:before="221"/>
        <w:ind w:right="199"/>
      </w:pPr>
      <w:r>
        <w:rPr/>
        <w:t>The</w:t>
      </w:r>
      <w:r>
        <w:rPr>
          <w:spacing w:val="-6"/>
        </w:rPr>
        <w:t> </w:t>
      </w:r>
      <w:r>
        <w:rPr/>
        <w:t>following</w:t>
      </w:r>
      <w:r>
        <w:rPr>
          <w:spacing w:val="-6"/>
        </w:rPr>
        <w:t> </w:t>
      </w:r>
      <w:r>
        <w:rPr/>
        <w:t>subsections</w:t>
      </w:r>
      <w:r>
        <w:rPr>
          <w:spacing w:val="-6"/>
        </w:rPr>
        <w:t> </w:t>
      </w:r>
      <w:r>
        <w:rPr/>
        <w:t>provide</w:t>
      </w:r>
      <w:r>
        <w:rPr>
          <w:spacing w:val="-6"/>
        </w:rPr>
        <w:t> </w:t>
      </w:r>
      <w:r>
        <w:rPr/>
        <w:t>attribute</w:t>
      </w:r>
      <w:r>
        <w:rPr>
          <w:spacing w:val="-6"/>
        </w:rPr>
        <w:t> </w:t>
      </w:r>
      <w:r>
        <w:rPr/>
        <w:t>type</w:t>
      </w:r>
      <w:r>
        <w:rPr>
          <w:spacing w:val="-6"/>
        </w:rPr>
        <w:t> </w:t>
      </w:r>
      <w:r>
        <w:rPr/>
        <w:t>definitions</w:t>
      </w:r>
      <w:r>
        <w:rPr>
          <w:spacing w:val="-6"/>
        </w:rPr>
        <w:t> </w:t>
      </w:r>
      <w:r>
        <w:rPr/>
        <w:t>for</w:t>
      </w:r>
      <w:r>
        <w:rPr>
          <w:spacing w:val="-6"/>
        </w:rPr>
        <w:t> </w:t>
      </w:r>
      <w:r>
        <w:rPr/>
        <w:t>each of schema definition attribute types.</w:t>
      </w:r>
    </w:p>
    <w:p>
      <w:pPr>
        <w:pStyle w:val="ListParagraph"/>
        <w:numPr>
          <w:ilvl w:val="2"/>
          <w:numId w:val="3"/>
        </w:numPr>
        <w:tabs>
          <w:tab w:pos="1114" w:val="left" w:leader="none"/>
        </w:tabs>
        <w:spacing w:line="240" w:lineRule="auto" w:before="215" w:after="0"/>
        <w:ind w:left="1114" w:right="0" w:hanging="954"/>
        <w:jc w:val="left"/>
        <w:rPr>
          <w:sz w:val="20"/>
        </w:rPr>
      </w:pPr>
      <w:r>
        <w:rPr>
          <w:spacing w:val="-2"/>
          <w:sz w:val="20"/>
        </w:rPr>
        <w:t>’objectClasses’</w:t>
      </w:r>
    </w:p>
    <w:p>
      <w:pPr>
        <w:pStyle w:val="BodyText"/>
        <w:spacing w:before="214"/>
      </w:pPr>
      <w:r>
        <w:rPr/>
        <w:t>This</w:t>
      </w:r>
      <w:r>
        <w:rPr>
          <w:spacing w:val="-7"/>
        </w:rPr>
        <w:t> </w:t>
      </w:r>
      <w:r>
        <w:rPr/>
        <w:t>attribute</w:t>
      </w:r>
      <w:r>
        <w:rPr>
          <w:spacing w:val="-6"/>
        </w:rPr>
        <w:t> </w:t>
      </w:r>
      <w:r>
        <w:rPr/>
        <w:t>holds</w:t>
      </w:r>
      <w:r>
        <w:rPr>
          <w:spacing w:val="-6"/>
        </w:rPr>
        <w:t> </w:t>
      </w:r>
      <w:r>
        <w:rPr/>
        <w:t>definitions</w:t>
      </w:r>
      <w:r>
        <w:rPr>
          <w:spacing w:val="-6"/>
        </w:rPr>
        <w:t> </w:t>
      </w:r>
      <w:r>
        <w:rPr/>
        <w:t>of</w:t>
      </w:r>
      <w:r>
        <w:rPr>
          <w:spacing w:val="-6"/>
        </w:rPr>
        <w:t> </w:t>
      </w:r>
      <w:r>
        <w:rPr/>
        <w:t>object</w:t>
      </w:r>
      <w:r>
        <w:rPr>
          <w:spacing w:val="-6"/>
        </w:rPr>
        <w:t> </w:t>
      </w:r>
      <w:r>
        <w:rPr>
          <w:spacing w:val="-2"/>
        </w:rPr>
        <w:t>classes.</w:t>
      </w:r>
    </w:p>
    <w:p>
      <w:pPr>
        <w:pStyle w:val="BodyText"/>
        <w:spacing w:line="223" w:lineRule="exact" w:before="213"/>
        <w:ind w:left="880"/>
      </w:pPr>
      <w:r>
        <w:rPr/>
        <w:t>(</w:t>
      </w:r>
      <w:r>
        <w:rPr>
          <w:spacing w:val="-5"/>
        </w:rPr>
        <w:t> </w:t>
      </w:r>
      <w:r>
        <w:rPr/>
        <w:t>2.5.21.6</w:t>
      </w:r>
      <w:r>
        <w:rPr>
          <w:spacing w:val="-4"/>
        </w:rPr>
        <w:t> </w:t>
      </w:r>
      <w:r>
        <w:rPr/>
        <w:t>NAME</w:t>
      </w:r>
      <w:r>
        <w:rPr>
          <w:spacing w:val="-4"/>
        </w:rPr>
        <w:t> </w:t>
      </w:r>
      <w:r>
        <w:rPr>
          <w:spacing w:val="-2"/>
        </w:rPr>
        <w:t>’objectClasses’</w:t>
      </w:r>
    </w:p>
    <w:p>
      <w:pPr>
        <w:pStyle w:val="BodyText"/>
        <w:spacing w:line="232" w:lineRule="auto" w:before="2"/>
        <w:ind w:left="1120" w:right="2239"/>
      </w:pPr>
      <w:r>
        <w:rPr/>
        <w:t>EQUALITY</w:t>
      </w:r>
      <w:r>
        <w:rPr>
          <w:spacing w:val="-32"/>
        </w:rPr>
        <w:t> </w:t>
      </w:r>
      <w:r>
        <w:rPr/>
        <w:t>objectIdentifierFirstComponentMatch SYNTAX 1.3.6.1.4.1.1466.115.121.1.37</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 ’objectIdentifierFirstComponentMatch’ matching rule and the ObjectClassDescription</w:t>
      </w:r>
      <w:r>
        <w:rPr>
          <w:spacing w:val="-14"/>
        </w:rPr>
        <w:t> </w:t>
      </w:r>
      <w:r>
        <w:rPr/>
        <w:t>(1.3.6.1.4.1.1466.115.121.1.37)</w:t>
      </w:r>
      <w:r>
        <w:rPr>
          <w:spacing w:val="-14"/>
        </w:rPr>
        <w:t> </w:t>
      </w:r>
      <w:r>
        <w:rPr/>
        <w:t>syntax</w:t>
      </w:r>
      <w:r>
        <w:rPr>
          <w:spacing w:val="-14"/>
        </w:rPr>
        <w:t> </w:t>
      </w:r>
      <w:r>
        <w:rPr/>
        <w:t>are defined in [RFC4517].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’attributeTypes’</w:t>
      </w:r>
    </w:p>
    <w:p>
      <w:pPr>
        <w:pStyle w:val="BodyText"/>
        <w:spacing w:before="214"/>
      </w:pPr>
      <w:r>
        <w:rPr/>
        <w:t>This</w:t>
      </w:r>
      <w:r>
        <w:rPr>
          <w:spacing w:val="-7"/>
        </w:rPr>
        <w:t> </w:t>
      </w:r>
      <w:r>
        <w:rPr/>
        <w:t>attribute</w:t>
      </w:r>
      <w:r>
        <w:rPr>
          <w:spacing w:val="-7"/>
        </w:rPr>
        <w:t> </w:t>
      </w:r>
      <w:r>
        <w:rPr/>
        <w:t>holds</w:t>
      </w:r>
      <w:r>
        <w:rPr>
          <w:spacing w:val="-6"/>
        </w:rPr>
        <w:t> </w:t>
      </w:r>
      <w:r>
        <w:rPr/>
        <w:t>definitions</w:t>
      </w:r>
      <w:r>
        <w:rPr>
          <w:spacing w:val="-7"/>
        </w:rPr>
        <w:t> </w:t>
      </w:r>
      <w:r>
        <w:rPr/>
        <w:t>of</w:t>
      </w:r>
      <w:r>
        <w:rPr>
          <w:spacing w:val="-7"/>
        </w:rPr>
        <w:t> </w:t>
      </w:r>
      <w:r>
        <w:rPr/>
        <w:t>attribute</w:t>
      </w:r>
      <w:r>
        <w:rPr>
          <w:spacing w:val="-6"/>
        </w:rPr>
        <w:t> </w:t>
      </w:r>
      <w:r>
        <w:rPr>
          <w:spacing w:val="-2"/>
        </w:rPr>
        <w:t>types.</w:t>
      </w:r>
    </w:p>
    <w:p>
      <w:pPr>
        <w:pStyle w:val="BodyText"/>
        <w:spacing w:line="223" w:lineRule="exact" w:before="213"/>
        <w:ind w:left="880"/>
      </w:pPr>
      <w:r>
        <w:rPr/>
        <w:t>(</w:t>
      </w:r>
      <w:r>
        <w:rPr>
          <w:spacing w:val="-5"/>
        </w:rPr>
        <w:t> </w:t>
      </w:r>
      <w:r>
        <w:rPr/>
        <w:t>2.5.21.5</w:t>
      </w:r>
      <w:r>
        <w:rPr>
          <w:spacing w:val="-4"/>
        </w:rPr>
        <w:t> </w:t>
      </w:r>
      <w:r>
        <w:rPr/>
        <w:t>NAME</w:t>
      </w:r>
      <w:r>
        <w:rPr>
          <w:spacing w:val="-4"/>
        </w:rPr>
        <w:t> </w:t>
      </w:r>
      <w:r>
        <w:rPr>
          <w:spacing w:val="-2"/>
        </w:rPr>
        <w:t>’attributeTypes’</w:t>
      </w:r>
    </w:p>
    <w:p>
      <w:pPr>
        <w:pStyle w:val="BodyText"/>
        <w:spacing w:line="232" w:lineRule="auto" w:before="2"/>
        <w:ind w:left="1120" w:right="2239"/>
      </w:pPr>
      <w:r>
        <w:rPr/>
        <w:t>EQUALITY</w:t>
      </w:r>
      <w:r>
        <w:rPr>
          <w:spacing w:val="-32"/>
        </w:rPr>
        <w:t> </w:t>
      </w:r>
      <w:r>
        <w:rPr/>
        <w:t>objectIdentifierFirstComponentMatch SYNTAX 1.3.6.1.4.1.1466.115.121.1.3</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 ’objectIdentifierFirstComponentMatch’ matching rule and the AttributeTypeDescription</w:t>
      </w:r>
      <w:r>
        <w:rPr>
          <w:spacing w:val="-14"/>
        </w:rPr>
        <w:t> </w:t>
      </w:r>
      <w:r>
        <w:rPr/>
        <w:t>(1.3.6.1.4.1.1466.115.121.1.3)</w:t>
      </w:r>
      <w:r>
        <w:rPr>
          <w:spacing w:val="-14"/>
        </w:rPr>
        <w:t> </w:t>
      </w:r>
      <w:r>
        <w:rPr/>
        <w:t>syntax</w:t>
      </w:r>
      <w:r>
        <w:rPr>
          <w:spacing w:val="-14"/>
        </w:rPr>
        <w:t> </w:t>
      </w:r>
      <w:r>
        <w:rPr/>
        <w:t>are defined in [RFC4517].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’matchingRules’</w:t>
      </w:r>
    </w:p>
    <w:p>
      <w:pPr>
        <w:pStyle w:val="BodyText"/>
        <w:spacing w:before="213"/>
      </w:pPr>
      <w:r>
        <w:rPr/>
        <w:t>This</w:t>
      </w:r>
      <w:r>
        <w:rPr>
          <w:spacing w:val="-7"/>
        </w:rPr>
        <w:t> </w:t>
      </w:r>
      <w:r>
        <w:rPr/>
        <w:t>attribute</w:t>
      </w:r>
      <w:r>
        <w:rPr>
          <w:spacing w:val="-6"/>
        </w:rPr>
        <w:t> </w:t>
      </w:r>
      <w:r>
        <w:rPr/>
        <w:t>holds</w:t>
      </w:r>
      <w:r>
        <w:rPr>
          <w:spacing w:val="-7"/>
        </w:rPr>
        <w:t> </w:t>
      </w:r>
      <w:r>
        <w:rPr/>
        <w:t>definitions</w:t>
      </w:r>
      <w:r>
        <w:rPr>
          <w:spacing w:val="-6"/>
        </w:rPr>
        <w:t> </w:t>
      </w:r>
      <w:r>
        <w:rPr/>
        <w:t>of</w:t>
      </w:r>
      <w:r>
        <w:rPr>
          <w:spacing w:val="-7"/>
        </w:rPr>
        <w:t> </w:t>
      </w:r>
      <w:r>
        <w:rPr/>
        <w:t>matching</w:t>
      </w:r>
      <w:r>
        <w:rPr>
          <w:spacing w:val="-6"/>
        </w:rPr>
        <w:t> </w:t>
      </w:r>
      <w:r>
        <w:rPr>
          <w:spacing w:val="-2"/>
        </w:rPr>
        <w:t>rules.</w:t>
      </w:r>
    </w:p>
    <w:p>
      <w:pPr>
        <w:pStyle w:val="BodyText"/>
        <w:spacing w:line="223" w:lineRule="exact" w:before="214"/>
        <w:ind w:left="880"/>
      </w:pPr>
      <w:r>
        <w:rPr/>
        <w:t>(</w:t>
      </w:r>
      <w:r>
        <w:rPr>
          <w:spacing w:val="-5"/>
        </w:rPr>
        <w:t> </w:t>
      </w:r>
      <w:r>
        <w:rPr/>
        <w:t>2.5.21.4</w:t>
      </w:r>
      <w:r>
        <w:rPr>
          <w:spacing w:val="-4"/>
        </w:rPr>
        <w:t> </w:t>
      </w:r>
      <w:r>
        <w:rPr/>
        <w:t>NAME</w:t>
      </w:r>
      <w:r>
        <w:rPr>
          <w:spacing w:val="-4"/>
        </w:rPr>
        <w:t> </w:t>
      </w:r>
      <w:r>
        <w:rPr>
          <w:spacing w:val="-2"/>
        </w:rPr>
        <w:t>’matchingRules’</w:t>
      </w:r>
    </w:p>
    <w:p>
      <w:pPr>
        <w:pStyle w:val="BodyText"/>
        <w:spacing w:line="232" w:lineRule="auto" w:before="1"/>
        <w:ind w:left="1120" w:right="2239"/>
      </w:pPr>
      <w:r>
        <w:rPr/>
        <w:t>EQUALITY</w:t>
      </w:r>
      <w:r>
        <w:rPr>
          <w:spacing w:val="-32"/>
        </w:rPr>
        <w:t> </w:t>
      </w:r>
      <w:r>
        <w:rPr/>
        <w:t>objectIdentifierFirstComponentMatch SYNTAX 1.3.6.1.4.1.1466.115.121.1.30</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9"/>
      </w:pPr>
      <w:r>
        <w:rPr/>
        <w:t>The ’objectIdentifierFirstComponentMatch’ matching rule and the MatchingRuleDescription</w:t>
      </w:r>
      <w:r>
        <w:rPr>
          <w:spacing w:val="-14"/>
        </w:rPr>
        <w:t> </w:t>
      </w:r>
      <w:r>
        <w:rPr/>
        <w:t>(1.3.6.1.4.1.1466.115.121.1.30)</w:t>
      </w:r>
      <w:r>
        <w:rPr>
          <w:spacing w:val="-14"/>
        </w:rPr>
        <w:t> </w:t>
      </w:r>
      <w:r>
        <w:rPr/>
        <w:t>syntax</w:t>
      </w:r>
      <w:r>
        <w:rPr>
          <w:spacing w:val="-14"/>
        </w:rPr>
        <w:t> </w:t>
      </w:r>
      <w:r>
        <w:rPr/>
        <w:t>are defined in [RFC4517].</w:t>
      </w:r>
    </w:p>
    <w:p>
      <w:pPr>
        <w:pStyle w:val="BodyText"/>
        <w:spacing w:after="0" w:line="232" w:lineRule="auto"/>
        <w:sectPr>
          <w:pgSz w:w="12240" w:h="15840"/>
          <w:pgMar w:header="793" w:footer="2967" w:top="1360" w:bottom="3160" w:left="1440" w:right="1800"/>
        </w:sectPr>
      </w:pPr>
    </w:p>
    <w:p>
      <w:pPr>
        <w:pStyle w:val="BodyText"/>
        <w:spacing w:before="90"/>
        <w:ind w:left="160"/>
      </w:pPr>
      <w:r>
        <w:rPr/>
        <w:t>4.2.4</w:t>
      </w:r>
      <w:r>
        <w:rPr>
          <w:spacing w:val="-5"/>
        </w:rPr>
        <w:t> </w:t>
      </w:r>
      <w:r>
        <w:rPr>
          <w:spacing w:val="-2"/>
        </w:rPr>
        <w:t>’matchingRuleUse’</w:t>
      </w:r>
    </w:p>
    <w:p>
      <w:pPr>
        <w:pStyle w:val="BodyText"/>
        <w:spacing w:before="213"/>
      </w:pPr>
      <w:r>
        <w:rPr/>
        <w:t>This</w:t>
      </w:r>
      <w:r>
        <w:rPr>
          <w:spacing w:val="-7"/>
        </w:rPr>
        <w:t> </w:t>
      </w:r>
      <w:r>
        <w:rPr/>
        <w:t>attribute</w:t>
      </w:r>
      <w:r>
        <w:rPr>
          <w:spacing w:val="-6"/>
        </w:rPr>
        <w:t> </w:t>
      </w:r>
      <w:r>
        <w:rPr/>
        <w:t>holds</w:t>
      </w:r>
      <w:r>
        <w:rPr>
          <w:spacing w:val="-6"/>
        </w:rPr>
        <w:t> </w:t>
      </w:r>
      <w:r>
        <w:rPr/>
        <w:t>definitions</w:t>
      </w:r>
      <w:r>
        <w:rPr>
          <w:spacing w:val="-6"/>
        </w:rPr>
        <w:t> </w:t>
      </w:r>
      <w:r>
        <w:rPr/>
        <w:t>of</w:t>
      </w:r>
      <w:r>
        <w:rPr>
          <w:spacing w:val="-6"/>
        </w:rPr>
        <w:t> </w:t>
      </w:r>
      <w:r>
        <w:rPr/>
        <w:t>matching</w:t>
      </w:r>
      <w:r>
        <w:rPr>
          <w:spacing w:val="-6"/>
        </w:rPr>
        <w:t> </w:t>
      </w:r>
      <w:r>
        <w:rPr/>
        <w:t>rule</w:t>
      </w:r>
      <w:r>
        <w:rPr>
          <w:spacing w:val="-6"/>
        </w:rPr>
        <w:t> </w:t>
      </w:r>
      <w:r>
        <w:rPr>
          <w:spacing w:val="-2"/>
        </w:rPr>
        <w:t>uses.</w:t>
      </w:r>
    </w:p>
    <w:p>
      <w:pPr>
        <w:pStyle w:val="BodyText"/>
        <w:spacing w:line="223" w:lineRule="exact" w:before="214"/>
        <w:ind w:left="880"/>
      </w:pPr>
      <w:r>
        <w:rPr/>
        <w:t>(</w:t>
      </w:r>
      <w:r>
        <w:rPr>
          <w:spacing w:val="-5"/>
        </w:rPr>
        <w:t> </w:t>
      </w:r>
      <w:r>
        <w:rPr/>
        <w:t>2.5.21.8</w:t>
      </w:r>
      <w:r>
        <w:rPr>
          <w:spacing w:val="-4"/>
        </w:rPr>
        <w:t> </w:t>
      </w:r>
      <w:r>
        <w:rPr/>
        <w:t>NAME</w:t>
      </w:r>
      <w:r>
        <w:rPr>
          <w:spacing w:val="-4"/>
        </w:rPr>
        <w:t> </w:t>
      </w:r>
      <w:r>
        <w:rPr>
          <w:spacing w:val="-2"/>
        </w:rPr>
        <w:t>’matchingRuleUse’</w:t>
      </w:r>
    </w:p>
    <w:p>
      <w:pPr>
        <w:pStyle w:val="BodyText"/>
        <w:spacing w:line="232" w:lineRule="auto" w:before="1"/>
        <w:ind w:left="1120" w:right="2239"/>
      </w:pPr>
      <w:r>
        <w:rPr/>
        <w:t>EQUALITY</w:t>
      </w:r>
      <w:r>
        <w:rPr>
          <w:spacing w:val="-32"/>
        </w:rPr>
        <w:t> </w:t>
      </w:r>
      <w:r>
        <w:rPr/>
        <w:t>objectIdentifierFirstComponentMatch SYNTAX 1.3.6.1.4.1.1466.115.121.1.31</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9"/>
        <w:ind w:right="199"/>
      </w:pPr>
      <w:r>
        <w:rPr/>
        <w:t>The ’objectIdentifierFirstComponentMatch’ matching rule and the MatchingRuleUseDescription</w:t>
      </w:r>
      <w:r>
        <w:rPr>
          <w:spacing w:val="-14"/>
        </w:rPr>
        <w:t> </w:t>
      </w:r>
      <w:r>
        <w:rPr/>
        <w:t>(1.3.6.1.4.1.1466.115.121.1.31)</w:t>
      </w:r>
      <w:r>
        <w:rPr>
          <w:spacing w:val="-14"/>
        </w:rPr>
        <w:t> </w:t>
      </w:r>
      <w:r>
        <w:rPr/>
        <w:t>syntax</w:t>
      </w:r>
      <w:r>
        <w:rPr>
          <w:spacing w:val="-14"/>
        </w:rPr>
        <w:t> </w:t>
      </w:r>
      <w:r>
        <w:rPr/>
        <w:t>are defined in [RFC4517].</w:t>
      </w:r>
    </w:p>
    <w:p>
      <w:pPr>
        <w:pStyle w:val="ListParagraph"/>
        <w:numPr>
          <w:ilvl w:val="2"/>
          <w:numId w:val="11"/>
        </w:numPr>
        <w:tabs>
          <w:tab w:pos="1114" w:val="left" w:leader="none"/>
        </w:tabs>
        <w:spacing w:line="240" w:lineRule="auto" w:before="215" w:after="0"/>
        <w:ind w:left="1114" w:right="0" w:hanging="954"/>
        <w:jc w:val="left"/>
        <w:rPr>
          <w:sz w:val="20"/>
        </w:rPr>
      </w:pPr>
      <w:r>
        <w:rPr>
          <w:spacing w:val="-2"/>
          <w:sz w:val="20"/>
        </w:rPr>
        <w:t>’ldapSyntaxes’</w:t>
      </w:r>
    </w:p>
    <w:p>
      <w:pPr>
        <w:pStyle w:val="BodyText"/>
        <w:spacing w:before="214"/>
      </w:pPr>
      <w:r>
        <w:rPr/>
        <w:t>This</w:t>
      </w:r>
      <w:r>
        <w:rPr>
          <w:spacing w:val="-6"/>
        </w:rPr>
        <w:t> </w:t>
      </w:r>
      <w:r>
        <w:rPr/>
        <w:t>attribute</w:t>
      </w:r>
      <w:r>
        <w:rPr>
          <w:spacing w:val="-6"/>
        </w:rPr>
        <w:t> </w:t>
      </w:r>
      <w:r>
        <w:rPr/>
        <w:t>holds</w:t>
      </w:r>
      <w:r>
        <w:rPr>
          <w:spacing w:val="-6"/>
        </w:rPr>
        <w:t> </w:t>
      </w:r>
      <w:r>
        <w:rPr/>
        <w:t>definitions</w:t>
      </w:r>
      <w:r>
        <w:rPr>
          <w:spacing w:val="-6"/>
        </w:rPr>
        <w:t> </w:t>
      </w:r>
      <w:r>
        <w:rPr/>
        <w:t>of</w:t>
      </w:r>
      <w:r>
        <w:rPr>
          <w:spacing w:val="-6"/>
        </w:rPr>
        <w:t> </w:t>
      </w:r>
      <w:r>
        <w:rPr/>
        <w:t>LDAP</w:t>
      </w:r>
      <w:r>
        <w:rPr>
          <w:spacing w:val="-5"/>
        </w:rPr>
        <w:t> </w:t>
      </w:r>
      <w:r>
        <w:rPr>
          <w:spacing w:val="-2"/>
        </w:rPr>
        <w:t>syntaxes.</w:t>
      </w:r>
    </w:p>
    <w:p>
      <w:pPr>
        <w:pStyle w:val="BodyText"/>
        <w:spacing w:line="223" w:lineRule="exact" w:before="213"/>
        <w:ind w:left="880"/>
      </w:pPr>
      <w:r>
        <w:rPr/>
        <w:t>(</w:t>
      </w:r>
      <w:r>
        <w:rPr>
          <w:spacing w:val="-11"/>
        </w:rPr>
        <w:t> </w:t>
      </w:r>
      <w:r>
        <w:rPr/>
        <w:t>1.3.6.1.4.1.1466.101.120.16</w:t>
      </w:r>
      <w:r>
        <w:rPr>
          <w:spacing w:val="-11"/>
        </w:rPr>
        <w:t> </w:t>
      </w:r>
      <w:r>
        <w:rPr/>
        <w:t>NAME</w:t>
      </w:r>
      <w:r>
        <w:rPr>
          <w:spacing w:val="-10"/>
        </w:rPr>
        <w:t> </w:t>
      </w:r>
      <w:r>
        <w:rPr>
          <w:spacing w:val="-2"/>
        </w:rPr>
        <w:t>’ldapSyntaxes’</w:t>
      </w:r>
    </w:p>
    <w:p>
      <w:pPr>
        <w:pStyle w:val="BodyText"/>
        <w:spacing w:line="232" w:lineRule="auto" w:before="2"/>
        <w:ind w:left="1120" w:right="2239"/>
      </w:pPr>
      <w:r>
        <w:rPr/>
        <w:t>EQUALITY</w:t>
      </w:r>
      <w:r>
        <w:rPr>
          <w:spacing w:val="-32"/>
        </w:rPr>
        <w:t> </w:t>
      </w:r>
      <w:r>
        <w:rPr/>
        <w:t>objectIdentifierFirstComponentMatch SYNTAX 1.3.6.1.4.1.1466.115.121.1.54</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ind w:right="319"/>
      </w:pPr>
      <w:r>
        <w:rPr/>
        <w:t>The ’objectIdentifierFirstComponentMatch’ matching rule and the SyntaxDescription</w:t>
      </w:r>
      <w:r>
        <w:rPr>
          <w:spacing w:val="-11"/>
        </w:rPr>
        <w:t> </w:t>
      </w:r>
      <w:r>
        <w:rPr/>
        <w:t>(1.3.6.1.4.1.1466.115.121.1.54)</w:t>
      </w:r>
      <w:r>
        <w:rPr>
          <w:spacing w:val="-11"/>
        </w:rPr>
        <w:t> </w:t>
      </w:r>
      <w:r>
        <w:rPr/>
        <w:t>syntax</w:t>
      </w:r>
      <w:r>
        <w:rPr>
          <w:spacing w:val="-11"/>
        </w:rPr>
        <w:t> </w:t>
      </w:r>
      <w:r>
        <w:rPr/>
        <w:t>are</w:t>
      </w:r>
      <w:r>
        <w:rPr>
          <w:spacing w:val="-11"/>
        </w:rPr>
        <w:t> </w:t>
      </w:r>
      <w:r>
        <w:rPr/>
        <w:t>defined in [RFC4517].</w:t>
      </w:r>
    </w:p>
    <w:p>
      <w:pPr>
        <w:pStyle w:val="ListParagraph"/>
        <w:numPr>
          <w:ilvl w:val="2"/>
          <w:numId w:val="11"/>
        </w:numPr>
        <w:tabs>
          <w:tab w:pos="1114" w:val="left" w:leader="none"/>
        </w:tabs>
        <w:spacing w:line="240" w:lineRule="auto" w:before="216" w:after="0"/>
        <w:ind w:left="1114" w:right="0" w:hanging="954"/>
        <w:jc w:val="left"/>
        <w:rPr>
          <w:sz w:val="20"/>
        </w:rPr>
      </w:pPr>
      <w:r>
        <w:rPr>
          <w:spacing w:val="-2"/>
          <w:sz w:val="20"/>
        </w:rPr>
        <w:t>’dITContentRules’</w:t>
      </w:r>
    </w:p>
    <w:p>
      <w:pPr>
        <w:pStyle w:val="BodyText"/>
        <w:spacing w:line="232" w:lineRule="auto" w:before="219"/>
      </w:pPr>
      <w:r>
        <w:rPr/>
        <w:t>This</w:t>
      </w:r>
      <w:r>
        <w:rPr>
          <w:spacing w:val="-5"/>
        </w:rPr>
        <w:t> </w:t>
      </w:r>
      <w:r>
        <w:rPr/>
        <w:t>attribute</w:t>
      </w:r>
      <w:r>
        <w:rPr>
          <w:spacing w:val="-5"/>
        </w:rPr>
        <w:t> </w:t>
      </w:r>
      <w:r>
        <w:rPr/>
        <w:t>lists</w:t>
      </w:r>
      <w:r>
        <w:rPr>
          <w:spacing w:val="-5"/>
        </w:rPr>
        <w:t> </w:t>
      </w:r>
      <w:r>
        <w:rPr/>
        <w:t>DIT</w:t>
      </w:r>
      <w:r>
        <w:rPr>
          <w:spacing w:val="-5"/>
        </w:rPr>
        <w:t> </w:t>
      </w:r>
      <w:r>
        <w:rPr/>
        <w:t>Content</w:t>
      </w:r>
      <w:r>
        <w:rPr>
          <w:spacing w:val="-5"/>
        </w:rPr>
        <w:t> </w:t>
      </w:r>
      <w:r>
        <w:rPr/>
        <w:t>Rules</w:t>
      </w:r>
      <w:r>
        <w:rPr>
          <w:spacing w:val="-5"/>
        </w:rPr>
        <w:t> </w:t>
      </w:r>
      <w:r>
        <w:rPr/>
        <w:t>that</w:t>
      </w:r>
      <w:r>
        <w:rPr>
          <w:spacing w:val="-5"/>
        </w:rPr>
        <w:t> </w:t>
      </w:r>
      <w:r>
        <w:rPr/>
        <w:t>are</w:t>
      </w:r>
      <w:r>
        <w:rPr>
          <w:spacing w:val="-5"/>
        </w:rPr>
        <w:t> </w:t>
      </w:r>
      <w:r>
        <w:rPr/>
        <w:t>present</w:t>
      </w:r>
      <w:r>
        <w:rPr>
          <w:spacing w:val="-5"/>
        </w:rPr>
        <w:t> </w:t>
      </w:r>
      <w:r>
        <w:rPr/>
        <w:t>in</w:t>
      </w:r>
      <w:r>
        <w:rPr>
          <w:spacing w:val="-5"/>
        </w:rPr>
        <w:t> </w:t>
      </w:r>
      <w:r>
        <w:rPr/>
        <w:t>the </w:t>
      </w:r>
      <w:r>
        <w:rPr>
          <w:spacing w:val="-2"/>
        </w:rPr>
        <w:t>subschema.</w:t>
      </w:r>
    </w:p>
    <w:p>
      <w:pPr>
        <w:pStyle w:val="BodyText"/>
        <w:spacing w:line="223" w:lineRule="exact" w:before="215"/>
        <w:ind w:left="880"/>
      </w:pPr>
      <w:r>
        <w:rPr/>
        <w:t>(</w:t>
      </w:r>
      <w:r>
        <w:rPr>
          <w:spacing w:val="-5"/>
        </w:rPr>
        <w:t> </w:t>
      </w:r>
      <w:r>
        <w:rPr/>
        <w:t>2.5.21.2</w:t>
      </w:r>
      <w:r>
        <w:rPr>
          <w:spacing w:val="-4"/>
        </w:rPr>
        <w:t> </w:t>
      </w:r>
      <w:r>
        <w:rPr/>
        <w:t>NAME</w:t>
      </w:r>
      <w:r>
        <w:rPr>
          <w:spacing w:val="-4"/>
        </w:rPr>
        <w:t> </w:t>
      </w:r>
      <w:r>
        <w:rPr>
          <w:spacing w:val="-2"/>
        </w:rPr>
        <w:t>’dITContentRules’</w:t>
      </w:r>
    </w:p>
    <w:p>
      <w:pPr>
        <w:pStyle w:val="BodyText"/>
        <w:spacing w:line="232" w:lineRule="auto" w:before="2"/>
        <w:ind w:left="1120" w:right="2239"/>
      </w:pPr>
      <w:r>
        <w:rPr/>
        <w:t>EQUALITY</w:t>
      </w:r>
      <w:r>
        <w:rPr>
          <w:spacing w:val="-32"/>
        </w:rPr>
        <w:t> </w:t>
      </w:r>
      <w:r>
        <w:rPr/>
        <w:t>objectIdentifierFirstComponentMatch SYNTAX 1.3.6.1.4.1.1466.115.121.1.16</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pPr>
      <w:r>
        <w:rPr/>
        <w:t>The ’objectIdentifierFirstComponentMatch’ matching rule and the DITContentRuleDescription</w:t>
      </w:r>
      <w:r>
        <w:rPr>
          <w:spacing w:val="-14"/>
        </w:rPr>
        <w:t> </w:t>
      </w:r>
      <w:r>
        <w:rPr/>
        <w:t>(1.3.6.1.4.1.1466.115.121.1.16)</w:t>
      </w:r>
      <w:r>
        <w:rPr>
          <w:spacing w:val="-14"/>
        </w:rPr>
        <w:t> </w:t>
      </w:r>
      <w:r>
        <w:rPr/>
        <w:t>syntax</w:t>
      </w:r>
      <w:r>
        <w:rPr>
          <w:spacing w:val="-14"/>
        </w:rPr>
        <w:t> </w:t>
      </w:r>
      <w:r>
        <w:rPr/>
        <w:t>are defined in [RFC4517].</w:t>
      </w:r>
    </w:p>
    <w:p>
      <w:pPr>
        <w:pStyle w:val="BodyText"/>
        <w:spacing w:after="0" w:line="232" w:lineRule="auto"/>
        <w:sectPr>
          <w:pgSz w:w="12240" w:h="15840"/>
          <w:pgMar w:header="793" w:footer="2967" w:top="1360" w:bottom="3160" w:left="1440" w:right="1800"/>
        </w:sectPr>
      </w:pPr>
    </w:p>
    <w:p>
      <w:pPr>
        <w:pStyle w:val="ListParagraph"/>
        <w:numPr>
          <w:ilvl w:val="2"/>
          <w:numId w:val="11"/>
        </w:numPr>
        <w:tabs>
          <w:tab w:pos="1114" w:val="left" w:leader="none"/>
        </w:tabs>
        <w:spacing w:line="240" w:lineRule="auto" w:before="90" w:after="0"/>
        <w:ind w:left="1114" w:right="0" w:hanging="954"/>
        <w:jc w:val="left"/>
        <w:rPr>
          <w:sz w:val="20"/>
        </w:rPr>
      </w:pPr>
      <w:r>
        <w:rPr>
          <w:spacing w:val="-2"/>
          <w:sz w:val="20"/>
        </w:rPr>
        <w:t>’dITStructureRules’</w:t>
      </w:r>
    </w:p>
    <w:p>
      <w:pPr>
        <w:pStyle w:val="BodyText"/>
        <w:spacing w:line="232" w:lineRule="auto" w:before="218"/>
      </w:pPr>
      <w:r>
        <w:rPr/>
        <w:t>This</w:t>
      </w:r>
      <w:r>
        <w:rPr>
          <w:spacing w:val="-5"/>
        </w:rPr>
        <w:t> </w:t>
      </w:r>
      <w:r>
        <w:rPr/>
        <w:t>attribute</w:t>
      </w:r>
      <w:r>
        <w:rPr>
          <w:spacing w:val="-5"/>
        </w:rPr>
        <w:t> </w:t>
      </w:r>
      <w:r>
        <w:rPr/>
        <w:t>lists</w:t>
      </w:r>
      <w:r>
        <w:rPr>
          <w:spacing w:val="-5"/>
        </w:rPr>
        <w:t> </w:t>
      </w:r>
      <w:r>
        <w:rPr/>
        <w:t>DIT</w:t>
      </w:r>
      <w:r>
        <w:rPr>
          <w:spacing w:val="-5"/>
        </w:rPr>
        <w:t> </w:t>
      </w:r>
      <w:r>
        <w:rPr/>
        <w:t>Structure</w:t>
      </w:r>
      <w:r>
        <w:rPr>
          <w:spacing w:val="-5"/>
        </w:rPr>
        <w:t> </w:t>
      </w:r>
      <w:r>
        <w:rPr/>
        <w:t>Rules</w:t>
      </w:r>
      <w:r>
        <w:rPr>
          <w:spacing w:val="-5"/>
        </w:rPr>
        <w:t> </w:t>
      </w:r>
      <w:r>
        <w:rPr/>
        <w:t>that</w:t>
      </w:r>
      <w:r>
        <w:rPr>
          <w:spacing w:val="-5"/>
        </w:rPr>
        <w:t> </w:t>
      </w:r>
      <w:r>
        <w:rPr/>
        <w:t>are</w:t>
      </w:r>
      <w:r>
        <w:rPr>
          <w:spacing w:val="-5"/>
        </w:rPr>
        <w:t> </w:t>
      </w:r>
      <w:r>
        <w:rPr/>
        <w:t>present</w:t>
      </w:r>
      <w:r>
        <w:rPr>
          <w:spacing w:val="-5"/>
        </w:rPr>
        <w:t> </w:t>
      </w:r>
      <w:r>
        <w:rPr/>
        <w:t>in</w:t>
      </w:r>
      <w:r>
        <w:rPr>
          <w:spacing w:val="-5"/>
        </w:rPr>
        <w:t> </w:t>
      </w:r>
      <w:r>
        <w:rPr/>
        <w:t>the </w:t>
      </w:r>
      <w:r>
        <w:rPr>
          <w:spacing w:val="-2"/>
        </w:rPr>
        <w:t>subschema.</w:t>
      </w:r>
    </w:p>
    <w:p>
      <w:pPr>
        <w:pStyle w:val="BodyText"/>
        <w:spacing w:line="232" w:lineRule="auto" w:before="221"/>
        <w:ind w:left="1120" w:right="2979" w:hanging="240"/>
      </w:pPr>
      <w:r>
        <w:rPr/>
        <w:t>( 2.5.21.1 NAME ’dITStructureRules’ EQUALITY integerFirstComponentMatch SYNTAX</w:t>
      </w:r>
      <w:r>
        <w:rPr>
          <w:spacing w:val="-32"/>
        </w:rPr>
        <w:t> </w:t>
      </w:r>
      <w:r>
        <w:rPr/>
        <w:t>1.3.6.1.4.1.1466.115.121.1.17</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8"/>
        <w:ind w:right="319"/>
      </w:pPr>
      <w:r>
        <w:rPr/>
        <w:t>The ’integerFirstComponentMatch’ matching rule and the DITStructureRuleDescription</w:t>
      </w:r>
      <w:r>
        <w:rPr>
          <w:spacing w:val="-21"/>
        </w:rPr>
        <w:t> </w:t>
      </w:r>
      <w:r>
        <w:rPr/>
        <w:t>(1.3.6.1.4.1.1466.115.121.1.17)</w:t>
      </w:r>
      <w:r>
        <w:rPr>
          <w:spacing w:val="-21"/>
        </w:rPr>
        <w:t> </w:t>
      </w:r>
      <w:r>
        <w:rPr/>
        <w:t>syntax are defined in [RFC4517].</w:t>
      </w:r>
    </w:p>
    <w:p>
      <w:pPr>
        <w:pStyle w:val="BodyText"/>
        <w:spacing w:before="216"/>
        <w:ind w:left="160"/>
      </w:pPr>
      <w:r>
        <w:rPr/>
        <w:t>4.2.8</w:t>
      </w:r>
      <w:r>
        <w:rPr>
          <w:spacing w:val="-5"/>
        </w:rPr>
        <w:t> </w:t>
      </w:r>
      <w:r>
        <w:rPr>
          <w:spacing w:val="-2"/>
        </w:rPr>
        <w:t>’nameForms’</w:t>
      </w:r>
    </w:p>
    <w:p>
      <w:pPr>
        <w:pStyle w:val="BodyText"/>
        <w:spacing w:before="213"/>
      </w:pPr>
      <w:r>
        <w:rPr/>
        <w:t>This</w:t>
      </w:r>
      <w:r>
        <w:rPr>
          <w:spacing w:val="-7"/>
        </w:rPr>
        <w:t> </w:t>
      </w:r>
      <w:r>
        <w:rPr/>
        <w:t>attribute</w:t>
      </w:r>
      <w:r>
        <w:rPr>
          <w:spacing w:val="-4"/>
        </w:rPr>
        <w:t> </w:t>
      </w:r>
      <w:r>
        <w:rPr/>
        <w:t>lists</w:t>
      </w:r>
      <w:r>
        <w:rPr>
          <w:spacing w:val="-5"/>
        </w:rPr>
        <w:t> </w:t>
      </w:r>
      <w:r>
        <w:rPr/>
        <w:t>Name</w:t>
      </w:r>
      <w:r>
        <w:rPr>
          <w:spacing w:val="-4"/>
        </w:rPr>
        <w:t> </w:t>
      </w:r>
      <w:r>
        <w:rPr/>
        <w:t>Forms</w:t>
      </w:r>
      <w:r>
        <w:rPr>
          <w:spacing w:val="-5"/>
        </w:rPr>
        <w:t> </w:t>
      </w:r>
      <w:r>
        <w:rPr/>
        <w:t>that</w:t>
      </w:r>
      <w:r>
        <w:rPr>
          <w:spacing w:val="-4"/>
        </w:rPr>
        <w:t> </w:t>
      </w:r>
      <w:r>
        <w:rPr/>
        <w:t>are</w:t>
      </w:r>
      <w:r>
        <w:rPr>
          <w:spacing w:val="-5"/>
        </w:rPr>
        <w:t> </w:t>
      </w:r>
      <w:r>
        <w:rPr/>
        <w:t>in</w:t>
      </w:r>
      <w:r>
        <w:rPr>
          <w:spacing w:val="-4"/>
        </w:rPr>
        <w:t> </w:t>
      </w:r>
      <w:r>
        <w:rPr>
          <w:spacing w:val="-2"/>
        </w:rPr>
        <w:t>force.</w:t>
      </w:r>
    </w:p>
    <w:p>
      <w:pPr>
        <w:pStyle w:val="BodyText"/>
        <w:spacing w:line="223" w:lineRule="exact" w:before="214"/>
        <w:ind w:left="880"/>
      </w:pPr>
      <w:r>
        <w:rPr/>
        <w:t>(</w:t>
      </w:r>
      <w:r>
        <w:rPr>
          <w:spacing w:val="-5"/>
        </w:rPr>
        <w:t> </w:t>
      </w:r>
      <w:r>
        <w:rPr/>
        <w:t>2.5.21.7</w:t>
      </w:r>
      <w:r>
        <w:rPr>
          <w:spacing w:val="-4"/>
        </w:rPr>
        <w:t> </w:t>
      </w:r>
      <w:r>
        <w:rPr/>
        <w:t>NAME</w:t>
      </w:r>
      <w:r>
        <w:rPr>
          <w:spacing w:val="-4"/>
        </w:rPr>
        <w:t> </w:t>
      </w:r>
      <w:r>
        <w:rPr>
          <w:spacing w:val="-2"/>
        </w:rPr>
        <w:t>’nameForms’</w:t>
      </w:r>
    </w:p>
    <w:p>
      <w:pPr>
        <w:pStyle w:val="BodyText"/>
        <w:spacing w:line="232" w:lineRule="auto" w:before="1"/>
        <w:ind w:left="1120" w:right="2239"/>
      </w:pPr>
      <w:r>
        <w:rPr/>
        <w:t>EQUALITY</w:t>
      </w:r>
      <w:r>
        <w:rPr>
          <w:spacing w:val="-32"/>
        </w:rPr>
        <w:t> </w:t>
      </w:r>
      <w:r>
        <w:rPr/>
        <w:t>objectIdentifierFirstComponentMatch SYNTAX 1.3.6.1.4.1.1466.115.121.1.35</w:t>
      </w:r>
    </w:p>
    <w:p>
      <w:pPr>
        <w:pStyle w:val="BodyText"/>
        <w:spacing w:line="222" w:lineRule="exact"/>
        <w:ind w:left="1120"/>
      </w:pPr>
      <w:r>
        <w:rPr/>
        <w:t>USAGE</w:t>
      </w:r>
      <w:r>
        <w:rPr>
          <w:spacing w:val="-12"/>
        </w:rPr>
        <w:t> </w:t>
      </w:r>
      <w:r>
        <w:rPr/>
        <w:t>directoryOperation</w:t>
      </w:r>
      <w:r>
        <w:rPr>
          <w:spacing w:val="-11"/>
        </w:rPr>
        <w:t> </w:t>
      </w:r>
      <w:r>
        <w:rPr>
          <w:spacing w:val="-10"/>
        </w:rPr>
        <w:t>)</w:t>
      </w:r>
    </w:p>
    <w:p>
      <w:pPr>
        <w:pStyle w:val="BodyText"/>
        <w:spacing w:line="232" w:lineRule="auto" w:before="219"/>
        <w:ind w:right="319"/>
      </w:pPr>
      <w:r>
        <w:rPr/>
        <w:t>The</w:t>
      </w:r>
      <w:r>
        <w:rPr>
          <w:spacing w:val="-9"/>
        </w:rPr>
        <w:t> </w:t>
      </w:r>
      <w:r>
        <w:rPr/>
        <w:t>’objectIdentifierFirstComponentMatch’</w:t>
      </w:r>
      <w:r>
        <w:rPr>
          <w:spacing w:val="-9"/>
        </w:rPr>
        <w:t> </w:t>
      </w:r>
      <w:r>
        <w:rPr/>
        <w:t>matching</w:t>
      </w:r>
      <w:r>
        <w:rPr>
          <w:spacing w:val="-9"/>
        </w:rPr>
        <w:t> </w:t>
      </w:r>
      <w:r>
        <w:rPr/>
        <w:t>rule</w:t>
      </w:r>
      <w:r>
        <w:rPr>
          <w:spacing w:val="-9"/>
        </w:rPr>
        <w:t> </w:t>
      </w:r>
      <w:r>
        <w:rPr/>
        <w:t>and</w:t>
      </w:r>
      <w:r>
        <w:rPr>
          <w:spacing w:val="-9"/>
        </w:rPr>
        <w:t> </w:t>
      </w:r>
      <w:r>
        <w:rPr/>
        <w:t>the NameFormDescription (1.3.6.1.4.1.1466.115.121.1.35) syntax are defined in [RFC4517].</w:t>
      </w:r>
    </w:p>
    <w:p>
      <w:pPr>
        <w:pStyle w:val="ListParagraph"/>
        <w:numPr>
          <w:ilvl w:val="1"/>
          <w:numId w:val="3"/>
        </w:numPr>
        <w:tabs>
          <w:tab w:pos="876" w:val="left" w:leader="none"/>
        </w:tabs>
        <w:spacing w:line="240" w:lineRule="auto" w:before="215" w:after="0"/>
        <w:ind w:left="876" w:right="0" w:hanging="716"/>
        <w:jc w:val="left"/>
        <w:rPr>
          <w:sz w:val="20"/>
        </w:rPr>
      </w:pPr>
      <w:r>
        <w:rPr>
          <w:sz w:val="20"/>
        </w:rPr>
        <w:t>’extensibleObject’</w:t>
      </w:r>
      <w:r>
        <w:rPr>
          <w:spacing w:val="-12"/>
          <w:sz w:val="20"/>
        </w:rPr>
        <w:t> </w:t>
      </w:r>
      <w:r>
        <w:rPr>
          <w:sz w:val="20"/>
        </w:rPr>
        <w:t>object</w:t>
      </w:r>
      <w:r>
        <w:rPr>
          <w:spacing w:val="-12"/>
          <w:sz w:val="20"/>
        </w:rPr>
        <w:t> </w:t>
      </w:r>
      <w:r>
        <w:rPr>
          <w:spacing w:val="-2"/>
          <w:sz w:val="20"/>
        </w:rPr>
        <w:t>class</w:t>
      </w:r>
    </w:p>
    <w:p>
      <w:pPr>
        <w:pStyle w:val="BodyText"/>
        <w:spacing w:line="232" w:lineRule="auto" w:before="219"/>
        <w:ind w:right="319"/>
      </w:pPr>
      <w:r>
        <w:rPr/>
        <w:t>The</w:t>
      </w:r>
      <w:r>
        <w:rPr>
          <w:spacing w:val="-6"/>
        </w:rPr>
        <w:t> </w:t>
      </w:r>
      <w:r>
        <w:rPr/>
        <w:t>’extensibleObject’</w:t>
      </w:r>
      <w:r>
        <w:rPr>
          <w:spacing w:val="-6"/>
        </w:rPr>
        <w:t> </w:t>
      </w:r>
      <w:r>
        <w:rPr/>
        <w:t>auxiliary</w:t>
      </w:r>
      <w:r>
        <w:rPr>
          <w:spacing w:val="-6"/>
        </w:rPr>
        <w:t> </w:t>
      </w:r>
      <w:r>
        <w:rPr/>
        <w:t>object</w:t>
      </w:r>
      <w:r>
        <w:rPr>
          <w:spacing w:val="-6"/>
        </w:rPr>
        <w:t> </w:t>
      </w:r>
      <w:r>
        <w:rPr/>
        <w:t>class</w:t>
      </w:r>
      <w:r>
        <w:rPr>
          <w:spacing w:val="-6"/>
        </w:rPr>
        <w:t> </w:t>
      </w:r>
      <w:r>
        <w:rPr/>
        <w:t>allows</w:t>
      </w:r>
      <w:r>
        <w:rPr>
          <w:spacing w:val="-6"/>
        </w:rPr>
        <w:t> </w:t>
      </w:r>
      <w:r>
        <w:rPr/>
        <w:t>entries</w:t>
      </w:r>
      <w:r>
        <w:rPr>
          <w:spacing w:val="-6"/>
        </w:rPr>
        <w:t> </w:t>
      </w:r>
      <w:r>
        <w:rPr/>
        <w:t>that belong to it to hold any user attribute.</w:t>
      </w:r>
      <w:r>
        <w:rPr>
          <w:spacing w:val="80"/>
        </w:rPr>
        <w:t> </w:t>
      </w:r>
      <w:r>
        <w:rPr/>
        <w:t>The set of allowed attribute</w:t>
      </w:r>
      <w:r>
        <w:rPr>
          <w:spacing w:val="-4"/>
        </w:rPr>
        <w:t> </w:t>
      </w:r>
      <w:r>
        <w:rPr/>
        <w:t>types</w:t>
      </w:r>
      <w:r>
        <w:rPr>
          <w:spacing w:val="-4"/>
        </w:rPr>
        <w:t> </w:t>
      </w:r>
      <w:r>
        <w:rPr/>
        <w:t>of</w:t>
      </w:r>
      <w:r>
        <w:rPr>
          <w:spacing w:val="-4"/>
        </w:rPr>
        <w:t> </w:t>
      </w:r>
      <w:r>
        <w:rPr/>
        <w:t>this</w:t>
      </w:r>
      <w:r>
        <w:rPr>
          <w:spacing w:val="-4"/>
        </w:rPr>
        <w:t> </w:t>
      </w:r>
      <w:r>
        <w:rPr/>
        <w:t>object</w:t>
      </w:r>
      <w:r>
        <w:rPr>
          <w:spacing w:val="-4"/>
        </w:rPr>
        <w:t> </w:t>
      </w:r>
      <w:r>
        <w:rPr/>
        <w:t>class</w:t>
      </w:r>
      <w:r>
        <w:rPr>
          <w:spacing w:val="-4"/>
        </w:rPr>
        <w:t> </w:t>
      </w:r>
      <w:r>
        <w:rPr/>
        <w:t>is</w:t>
      </w:r>
      <w:r>
        <w:rPr>
          <w:spacing w:val="-4"/>
        </w:rPr>
        <w:t> </w:t>
      </w:r>
      <w:r>
        <w:rPr/>
        <w:t>implicitly</w:t>
      </w:r>
      <w:r>
        <w:rPr>
          <w:spacing w:val="-4"/>
        </w:rPr>
        <w:t> </w:t>
      </w:r>
      <w:r>
        <w:rPr/>
        <w:t>the</w:t>
      </w:r>
      <w:r>
        <w:rPr>
          <w:spacing w:val="-4"/>
        </w:rPr>
        <w:t> </w:t>
      </w:r>
      <w:r>
        <w:rPr/>
        <w:t>set</w:t>
      </w:r>
      <w:r>
        <w:rPr>
          <w:spacing w:val="-4"/>
        </w:rPr>
        <w:t> </w:t>
      </w:r>
      <w:r>
        <w:rPr/>
        <w:t>of</w:t>
      </w:r>
      <w:r>
        <w:rPr>
          <w:spacing w:val="-4"/>
        </w:rPr>
        <w:t> </w:t>
      </w:r>
      <w:r>
        <w:rPr/>
        <w:t>all attribute types of userApplications usage.</w:t>
      </w:r>
    </w:p>
    <w:p>
      <w:pPr>
        <w:pStyle w:val="BodyText"/>
        <w:spacing w:line="232" w:lineRule="auto" w:before="221"/>
        <w:ind w:left="1120" w:right="1519" w:hanging="240"/>
      </w:pPr>
      <w:r>
        <w:rPr/>
        <w:t>(</w:t>
      </w:r>
      <w:r>
        <w:rPr>
          <w:spacing w:val="-14"/>
        </w:rPr>
        <w:t> </w:t>
      </w:r>
      <w:r>
        <w:rPr/>
        <w:t>1.3.6.1.4.1.1466.101.120.111</w:t>
      </w:r>
      <w:r>
        <w:rPr>
          <w:spacing w:val="-14"/>
        </w:rPr>
        <w:t> </w:t>
      </w:r>
      <w:r>
        <w:rPr/>
        <w:t>NAME</w:t>
      </w:r>
      <w:r>
        <w:rPr>
          <w:spacing w:val="-14"/>
        </w:rPr>
        <w:t> </w:t>
      </w:r>
      <w:r>
        <w:rPr/>
        <w:t>’extensibleObject’ SUP top AUXILIARY )</w:t>
      </w:r>
    </w:p>
    <w:p>
      <w:pPr>
        <w:pStyle w:val="BodyText"/>
        <w:spacing w:line="232" w:lineRule="auto" w:before="220"/>
        <w:ind w:right="559"/>
        <w:jc w:val="both"/>
      </w:pPr>
      <w:r>
        <w:rPr/>
        <w:t>The</w:t>
      </w:r>
      <w:r>
        <w:rPr>
          <w:spacing w:val="-5"/>
        </w:rPr>
        <w:t> </w:t>
      </w:r>
      <w:r>
        <w:rPr/>
        <w:t>mandatory</w:t>
      </w:r>
      <w:r>
        <w:rPr>
          <w:spacing w:val="-5"/>
        </w:rPr>
        <w:t> </w:t>
      </w:r>
      <w:r>
        <w:rPr/>
        <w:t>attributes</w:t>
      </w:r>
      <w:r>
        <w:rPr>
          <w:spacing w:val="-5"/>
        </w:rPr>
        <w:t> </w:t>
      </w:r>
      <w:r>
        <w:rPr/>
        <w:t>of</w:t>
      </w:r>
      <w:r>
        <w:rPr>
          <w:spacing w:val="-5"/>
        </w:rPr>
        <w:t> </w:t>
      </w:r>
      <w:r>
        <w:rPr/>
        <w:t>the</w:t>
      </w:r>
      <w:r>
        <w:rPr>
          <w:spacing w:val="-5"/>
        </w:rPr>
        <w:t> </w:t>
      </w:r>
      <w:r>
        <w:rPr/>
        <w:t>other</w:t>
      </w:r>
      <w:r>
        <w:rPr>
          <w:spacing w:val="-5"/>
        </w:rPr>
        <w:t> </w:t>
      </w:r>
      <w:r>
        <w:rPr/>
        <w:t>object</w:t>
      </w:r>
      <w:r>
        <w:rPr>
          <w:spacing w:val="-5"/>
        </w:rPr>
        <w:t> </w:t>
      </w:r>
      <w:r>
        <w:rPr/>
        <w:t>classes</w:t>
      </w:r>
      <w:r>
        <w:rPr>
          <w:spacing w:val="-5"/>
        </w:rPr>
        <w:t> </w:t>
      </w:r>
      <w:r>
        <w:rPr/>
        <w:t>of</w:t>
      </w:r>
      <w:r>
        <w:rPr>
          <w:spacing w:val="-5"/>
        </w:rPr>
        <w:t> </w:t>
      </w:r>
      <w:r>
        <w:rPr/>
        <w:t>this</w:t>
      </w:r>
      <w:r>
        <w:rPr>
          <w:spacing w:val="-5"/>
        </w:rPr>
        <w:t> </w:t>
      </w:r>
      <w:r>
        <w:rPr/>
        <w:t>entry are</w:t>
      </w:r>
      <w:r>
        <w:rPr>
          <w:spacing w:val="-5"/>
        </w:rPr>
        <w:t> </w:t>
      </w:r>
      <w:r>
        <w:rPr/>
        <w:t>still</w:t>
      </w:r>
      <w:r>
        <w:rPr>
          <w:spacing w:val="-5"/>
        </w:rPr>
        <w:t> </w:t>
      </w:r>
      <w:r>
        <w:rPr/>
        <w:t>required</w:t>
      </w:r>
      <w:r>
        <w:rPr>
          <w:spacing w:val="-5"/>
        </w:rPr>
        <w:t> </w:t>
      </w:r>
      <w:r>
        <w:rPr/>
        <w:t>to</w:t>
      </w:r>
      <w:r>
        <w:rPr>
          <w:spacing w:val="-5"/>
        </w:rPr>
        <w:t> </w:t>
      </w:r>
      <w:r>
        <w:rPr/>
        <w:t>be</w:t>
      </w:r>
      <w:r>
        <w:rPr>
          <w:spacing w:val="-5"/>
        </w:rPr>
        <w:t> </w:t>
      </w:r>
      <w:r>
        <w:rPr/>
        <w:t>present,</w:t>
      </w:r>
      <w:r>
        <w:rPr>
          <w:spacing w:val="-5"/>
        </w:rPr>
        <w:t> </w:t>
      </w:r>
      <w:r>
        <w:rPr/>
        <w:t>and</w:t>
      </w:r>
      <w:r>
        <w:rPr>
          <w:spacing w:val="-5"/>
        </w:rPr>
        <w:t> </w:t>
      </w:r>
      <w:r>
        <w:rPr/>
        <w:t>any</w:t>
      </w:r>
      <w:r>
        <w:rPr>
          <w:spacing w:val="-5"/>
        </w:rPr>
        <w:t> </w:t>
      </w:r>
      <w:r>
        <w:rPr/>
        <w:t>precluded</w:t>
      </w:r>
      <w:r>
        <w:rPr>
          <w:spacing w:val="-5"/>
        </w:rPr>
        <w:t> </w:t>
      </w:r>
      <w:r>
        <w:rPr/>
        <w:t>attributes</w:t>
      </w:r>
      <w:r>
        <w:rPr>
          <w:spacing w:val="-5"/>
        </w:rPr>
        <w:t> </w:t>
      </w:r>
      <w:r>
        <w:rPr/>
        <w:t>are still not allowed to be present.</w:t>
      </w:r>
    </w:p>
    <w:p>
      <w:pPr>
        <w:pStyle w:val="ListParagraph"/>
        <w:numPr>
          <w:ilvl w:val="1"/>
          <w:numId w:val="3"/>
        </w:numPr>
        <w:tabs>
          <w:tab w:pos="876" w:val="left" w:leader="none"/>
        </w:tabs>
        <w:spacing w:line="240" w:lineRule="auto" w:before="216" w:after="0"/>
        <w:ind w:left="876" w:right="0" w:hanging="716"/>
        <w:jc w:val="left"/>
        <w:rPr>
          <w:sz w:val="20"/>
        </w:rPr>
      </w:pPr>
      <w:r>
        <w:rPr>
          <w:sz w:val="20"/>
        </w:rPr>
        <w:t>Subschema</w:t>
      </w:r>
      <w:r>
        <w:rPr>
          <w:spacing w:val="-9"/>
          <w:sz w:val="20"/>
        </w:rPr>
        <w:t> </w:t>
      </w:r>
      <w:r>
        <w:rPr>
          <w:spacing w:val="-2"/>
          <w:sz w:val="20"/>
        </w:rPr>
        <w:t>Discovery</w:t>
      </w:r>
    </w:p>
    <w:p>
      <w:pPr>
        <w:pStyle w:val="BodyText"/>
        <w:spacing w:line="232" w:lineRule="auto" w:before="218"/>
        <w:ind w:right="199"/>
      </w:pPr>
      <w:r>
        <w:rPr/>
        <w:t>To discover the DN of the subschema (sub)entry holding the subschema controlling a particular entry, a client reads that entry’s ’subschemaSubentry’</w:t>
      </w:r>
      <w:r>
        <w:rPr>
          <w:spacing w:val="-6"/>
        </w:rPr>
        <w:t> </w:t>
      </w:r>
      <w:r>
        <w:rPr/>
        <w:t>operational</w:t>
      </w:r>
      <w:r>
        <w:rPr>
          <w:spacing w:val="-6"/>
        </w:rPr>
        <w:t> </w:t>
      </w:r>
      <w:r>
        <w:rPr/>
        <w:t>attribute.</w:t>
      </w:r>
      <w:r>
        <w:rPr>
          <w:spacing w:val="80"/>
        </w:rPr>
        <w:t> </w:t>
      </w:r>
      <w:r>
        <w:rPr/>
        <w:t>To</w:t>
      </w:r>
      <w:r>
        <w:rPr>
          <w:spacing w:val="-6"/>
        </w:rPr>
        <w:t> </w:t>
      </w:r>
      <w:r>
        <w:rPr/>
        <w:t>read</w:t>
      </w:r>
      <w:r>
        <w:rPr>
          <w:spacing w:val="-6"/>
        </w:rPr>
        <w:t> </w:t>
      </w:r>
      <w:r>
        <w:rPr/>
        <w:t>schema</w:t>
      </w:r>
      <w:r>
        <w:rPr>
          <w:spacing w:val="-6"/>
        </w:rPr>
        <w:t> </w:t>
      </w:r>
      <w:r>
        <w:rPr/>
        <w:t>attributes from the subschema (sub)entry, clients MUST issue a Search operation [RFC4511] where baseObject is the DN of the subschema (sub)entry,</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scope is baseObject, filter is "(objectClass=subschema)" [RFC4515], and the attributes field lists the names of the desired schema attributes (as they are operational).</w:t>
      </w:r>
      <w:r>
        <w:rPr>
          <w:spacing w:val="80"/>
        </w:rPr>
        <w:t> </w:t>
      </w:r>
      <w:r>
        <w:rPr/>
        <w:t>Note: the "(objectClass=subschema)"</w:t>
      </w:r>
      <w:r>
        <w:rPr>
          <w:spacing w:val="-6"/>
        </w:rPr>
        <w:t> </w:t>
      </w:r>
      <w:r>
        <w:rPr/>
        <w:t>filter</w:t>
      </w:r>
      <w:r>
        <w:rPr>
          <w:spacing w:val="-6"/>
        </w:rPr>
        <w:t> </w:t>
      </w:r>
      <w:r>
        <w:rPr/>
        <w:t>allows</w:t>
      </w:r>
      <w:r>
        <w:rPr>
          <w:spacing w:val="-6"/>
        </w:rPr>
        <w:t> </w:t>
      </w:r>
      <w:r>
        <w:rPr/>
        <w:t>LDAP</w:t>
      </w:r>
      <w:r>
        <w:rPr>
          <w:spacing w:val="-6"/>
        </w:rPr>
        <w:t> </w:t>
      </w:r>
      <w:r>
        <w:rPr/>
        <w:t>servers</w:t>
      </w:r>
      <w:r>
        <w:rPr>
          <w:spacing w:val="-6"/>
        </w:rPr>
        <w:t> </w:t>
      </w:r>
      <w:r>
        <w:rPr/>
        <w:t>that</w:t>
      </w:r>
      <w:r>
        <w:rPr>
          <w:spacing w:val="-6"/>
        </w:rPr>
        <w:t> </w:t>
      </w:r>
      <w:r>
        <w:rPr/>
        <w:t>gateway</w:t>
      </w:r>
      <w:r>
        <w:rPr>
          <w:spacing w:val="-6"/>
        </w:rPr>
        <w:t> </w:t>
      </w:r>
      <w:r>
        <w:rPr/>
        <w:t>to</w:t>
      </w:r>
    </w:p>
    <w:p>
      <w:pPr>
        <w:pStyle w:val="BodyText"/>
        <w:spacing w:line="223" w:lineRule="exact"/>
      </w:pPr>
      <w:r>
        <w:rPr/>
        <w:t>X.500</w:t>
      </w:r>
      <w:r>
        <w:rPr>
          <w:spacing w:val="-8"/>
        </w:rPr>
        <w:t> </w:t>
      </w:r>
      <w:r>
        <w:rPr/>
        <w:t>to</w:t>
      </w:r>
      <w:r>
        <w:rPr>
          <w:spacing w:val="-5"/>
        </w:rPr>
        <w:t> </w:t>
      </w:r>
      <w:r>
        <w:rPr/>
        <w:t>detect</w:t>
      </w:r>
      <w:r>
        <w:rPr>
          <w:spacing w:val="-6"/>
        </w:rPr>
        <w:t> </w:t>
      </w:r>
      <w:r>
        <w:rPr/>
        <w:t>that</w:t>
      </w:r>
      <w:r>
        <w:rPr>
          <w:spacing w:val="-5"/>
        </w:rPr>
        <w:t> </w:t>
      </w:r>
      <w:r>
        <w:rPr/>
        <w:t>subentry</w:t>
      </w:r>
      <w:r>
        <w:rPr>
          <w:spacing w:val="-5"/>
        </w:rPr>
        <w:t> </w:t>
      </w:r>
      <w:r>
        <w:rPr/>
        <w:t>information</w:t>
      </w:r>
      <w:r>
        <w:rPr>
          <w:spacing w:val="-6"/>
        </w:rPr>
        <w:t> </w:t>
      </w:r>
      <w:r>
        <w:rPr/>
        <w:t>is</w:t>
      </w:r>
      <w:r>
        <w:rPr>
          <w:spacing w:val="-5"/>
        </w:rPr>
        <w:t> </w:t>
      </w:r>
      <w:r>
        <w:rPr/>
        <w:t>being</w:t>
      </w:r>
      <w:r>
        <w:rPr>
          <w:spacing w:val="-5"/>
        </w:rPr>
        <w:t> </w:t>
      </w:r>
      <w:r>
        <w:rPr>
          <w:spacing w:val="-2"/>
        </w:rPr>
        <w:t>requested.</w:t>
      </w:r>
    </w:p>
    <w:p>
      <w:pPr>
        <w:pStyle w:val="BodyText"/>
        <w:spacing w:line="232" w:lineRule="auto" w:before="218"/>
        <w:ind w:right="319"/>
      </w:pPr>
      <w:r>
        <w:rPr/>
        <w:t>Clients SHOULD NOT assume that a published subschema is complete, that</w:t>
      </w:r>
      <w:r>
        <w:rPr>
          <w:spacing w:val="-4"/>
        </w:rPr>
        <w:t> </w:t>
      </w:r>
      <w:r>
        <w:rPr/>
        <w:t>the</w:t>
      </w:r>
      <w:r>
        <w:rPr>
          <w:spacing w:val="-4"/>
        </w:rPr>
        <w:t> </w:t>
      </w:r>
      <w:r>
        <w:rPr/>
        <w:t>server</w:t>
      </w:r>
      <w:r>
        <w:rPr>
          <w:spacing w:val="-4"/>
        </w:rPr>
        <w:t> </w:t>
      </w:r>
      <w:r>
        <w:rPr/>
        <w:t>supports</w:t>
      </w:r>
      <w:r>
        <w:rPr>
          <w:spacing w:val="-4"/>
        </w:rPr>
        <w:t> </w:t>
      </w:r>
      <w:r>
        <w:rPr/>
        <w:t>all</w:t>
      </w:r>
      <w:r>
        <w:rPr>
          <w:spacing w:val="-4"/>
        </w:rPr>
        <w:t> </w:t>
      </w:r>
      <w:r>
        <w:rPr/>
        <w:t>of</w:t>
      </w:r>
      <w:r>
        <w:rPr>
          <w:spacing w:val="-4"/>
        </w:rPr>
        <w:t> </w:t>
      </w:r>
      <w:r>
        <w:rPr/>
        <w:t>the</w:t>
      </w:r>
      <w:r>
        <w:rPr>
          <w:spacing w:val="-4"/>
        </w:rPr>
        <w:t> </w:t>
      </w:r>
      <w:r>
        <w:rPr/>
        <w:t>schema</w:t>
      </w:r>
      <w:r>
        <w:rPr>
          <w:spacing w:val="-4"/>
        </w:rPr>
        <w:t> </w:t>
      </w:r>
      <w:r>
        <w:rPr/>
        <w:t>elements</w:t>
      </w:r>
      <w:r>
        <w:rPr>
          <w:spacing w:val="-4"/>
        </w:rPr>
        <w:t> </w:t>
      </w:r>
      <w:r>
        <w:rPr/>
        <w:t>it</w:t>
      </w:r>
      <w:r>
        <w:rPr>
          <w:spacing w:val="-4"/>
        </w:rPr>
        <w:t> </w:t>
      </w:r>
      <w:r>
        <w:rPr/>
        <w:t>publishes,</w:t>
      </w:r>
      <w:r>
        <w:rPr>
          <w:spacing w:val="-4"/>
        </w:rPr>
        <w:t> </w:t>
      </w:r>
      <w:r>
        <w:rPr/>
        <w:t>or that the server does not support an unpublished element.</w:t>
      </w:r>
    </w:p>
    <w:p>
      <w:pPr>
        <w:pStyle w:val="ListParagraph"/>
        <w:numPr>
          <w:ilvl w:val="0"/>
          <w:numId w:val="3"/>
        </w:numPr>
        <w:tabs>
          <w:tab w:pos="638" w:val="left" w:leader="none"/>
        </w:tabs>
        <w:spacing w:line="240" w:lineRule="auto" w:before="216" w:after="0"/>
        <w:ind w:left="638" w:right="0" w:hanging="478"/>
        <w:jc w:val="left"/>
        <w:rPr>
          <w:sz w:val="20"/>
        </w:rPr>
      </w:pPr>
      <w:r>
        <w:rPr>
          <w:sz w:val="20"/>
        </w:rPr>
        <w:t>DSA</w:t>
      </w:r>
      <w:r>
        <w:rPr>
          <w:spacing w:val="-8"/>
          <w:sz w:val="20"/>
        </w:rPr>
        <w:t> </w:t>
      </w:r>
      <w:r>
        <w:rPr>
          <w:sz w:val="20"/>
        </w:rPr>
        <w:t>(Server)</w:t>
      </w:r>
      <w:r>
        <w:rPr>
          <w:spacing w:val="-8"/>
          <w:sz w:val="20"/>
        </w:rPr>
        <w:t> </w:t>
      </w:r>
      <w:r>
        <w:rPr>
          <w:sz w:val="20"/>
        </w:rPr>
        <w:t>Informational</w:t>
      </w:r>
      <w:r>
        <w:rPr>
          <w:spacing w:val="-8"/>
          <w:sz w:val="20"/>
        </w:rPr>
        <w:t> </w:t>
      </w:r>
      <w:r>
        <w:rPr>
          <w:spacing w:val="-2"/>
          <w:sz w:val="20"/>
        </w:rPr>
        <w:t>Model</w:t>
      </w:r>
    </w:p>
    <w:p>
      <w:pPr>
        <w:pStyle w:val="BodyText"/>
        <w:spacing w:line="232" w:lineRule="auto" w:before="218"/>
        <w:ind w:right="319"/>
      </w:pPr>
      <w:r>
        <w:rPr/>
        <w:t>The</w:t>
      </w:r>
      <w:r>
        <w:rPr>
          <w:spacing w:val="-4"/>
        </w:rPr>
        <w:t> </w:t>
      </w:r>
      <w:r>
        <w:rPr/>
        <w:t>LDAP</w:t>
      </w:r>
      <w:r>
        <w:rPr>
          <w:spacing w:val="-4"/>
        </w:rPr>
        <w:t> </w:t>
      </w:r>
      <w:r>
        <w:rPr/>
        <w:t>protocol</w:t>
      </w:r>
      <w:r>
        <w:rPr>
          <w:spacing w:val="-4"/>
        </w:rPr>
        <w:t> </w:t>
      </w:r>
      <w:r>
        <w:rPr/>
        <w:t>assumes</w:t>
      </w:r>
      <w:r>
        <w:rPr>
          <w:spacing w:val="-4"/>
        </w:rPr>
        <w:t> </w:t>
      </w:r>
      <w:r>
        <w:rPr/>
        <w:t>there</w:t>
      </w:r>
      <w:r>
        <w:rPr>
          <w:spacing w:val="-4"/>
        </w:rPr>
        <w:t> </w:t>
      </w:r>
      <w:r>
        <w:rPr/>
        <w:t>are</w:t>
      </w:r>
      <w:r>
        <w:rPr>
          <w:spacing w:val="-4"/>
        </w:rPr>
        <w:t> </w:t>
      </w:r>
      <w:r>
        <w:rPr/>
        <w:t>one</w:t>
      </w:r>
      <w:r>
        <w:rPr>
          <w:spacing w:val="-4"/>
        </w:rPr>
        <w:t> </w:t>
      </w:r>
      <w:r>
        <w:rPr/>
        <w:t>or</w:t>
      </w:r>
      <w:r>
        <w:rPr>
          <w:spacing w:val="-4"/>
        </w:rPr>
        <w:t> </w:t>
      </w:r>
      <w:r>
        <w:rPr/>
        <w:t>more</w:t>
      </w:r>
      <w:r>
        <w:rPr>
          <w:spacing w:val="-4"/>
        </w:rPr>
        <w:t> </w:t>
      </w:r>
      <w:r>
        <w:rPr/>
        <w:t>servers</w:t>
      </w:r>
      <w:r>
        <w:rPr>
          <w:spacing w:val="-4"/>
        </w:rPr>
        <w:t> </w:t>
      </w:r>
      <w:r>
        <w:rPr/>
        <w:t>that</w:t>
      </w:r>
      <w:r>
        <w:rPr>
          <w:spacing w:val="-4"/>
        </w:rPr>
        <w:t> </w:t>
      </w:r>
      <w:r>
        <w:rPr/>
        <w:t>jointly provide access to a Directory Information Tree (DIT).</w:t>
      </w:r>
      <w:r>
        <w:rPr>
          <w:spacing w:val="80"/>
        </w:rPr>
        <w:t> </w:t>
      </w:r>
      <w:r>
        <w:rPr/>
        <w:t>The server holding the original information is called the "master" (for that information).</w:t>
      </w:r>
      <w:r>
        <w:rPr>
          <w:spacing w:val="80"/>
        </w:rPr>
        <w:t> </w:t>
      </w:r>
      <w:r>
        <w:rPr/>
        <w:t>Servers that hold copies of the original information are referred to as "shadowing" or "caching" servers.</w:t>
      </w:r>
    </w:p>
    <w:p>
      <w:pPr>
        <w:pStyle w:val="BodyText"/>
        <w:spacing w:before="210"/>
        <w:ind w:left="0"/>
      </w:pPr>
    </w:p>
    <w:p>
      <w:pPr>
        <w:pStyle w:val="BodyText"/>
      </w:pPr>
      <w:r>
        <w:rPr/>
        <w:t>As</w:t>
      </w:r>
      <w:r>
        <w:rPr>
          <w:spacing w:val="-4"/>
        </w:rPr>
        <w:t> </w:t>
      </w:r>
      <w:r>
        <w:rPr/>
        <w:t>defined</w:t>
      </w:r>
      <w:r>
        <w:rPr>
          <w:spacing w:val="-4"/>
        </w:rPr>
        <w:t> </w:t>
      </w:r>
      <w:r>
        <w:rPr/>
        <w:t>in</w:t>
      </w:r>
      <w:r>
        <w:rPr>
          <w:spacing w:val="-3"/>
        </w:rPr>
        <w:t> </w:t>
      </w:r>
      <w:r>
        <w:rPr>
          <w:spacing w:val="-2"/>
        </w:rPr>
        <w:t>[X.501]:</w:t>
      </w:r>
    </w:p>
    <w:p>
      <w:pPr>
        <w:pStyle w:val="BodyText"/>
        <w:spacing w:line="232" w:lineRule="auto" w:before="218"/>
        <w:ind w:left="1360" w:right="319" w:hanging="480"/>
        <w:jc w:val="both"/>
      </w:pPr>
      <w:r>
        <w:rPr/>
        <w:t>context</w:t>
      </w:r>
      <w:r>
        <w:rPr>
          <w:spacing w:val="-4"/>
        </w:rPr>
        <w:t> </w:t>
      </w:r>
      <w:r>
        <w:rPr/>
        <w:t>prefix:</w:t>
      </w:r>
      <w:r>
        <w:rPr>
          <w:spacing w:val="-4"/>
        </w:rPr>
        <w:t> </w:t>
      </w:r>
      <w:r>
        <w:rPr/>
        <w:t>The</w:t>
      </w:r>
      <w:r>
        <w:rPr>
          <w:spacing w:val="-4"/>
        </w:rPr>
        <w:t> </w:t>
      </w:r>
      <w:r>
        <w:rPr/>
        <w:t>sequence</w:t>
      </w:r>
      <w:r>
        <w:rPr>
          <w:spacing w:val="-4"/>
        </w:rPr>
        <w:t> </w:t>
      </w:r>
      <w:r>
        <w:rPr/>
        <w:t>of</w:t>
      </w:r>
      <w:r>
        <w:rPr>
          <w:spacing w:val="-4"/>
        </w:rPr>
        <w:t> </w:t>
      </w:r>
      <w:r>
        <w:rPr/>
        <w:t>RDNs</w:t>
      </w:r>
      <w:r>
        <w:rPr>
          <w:spacing w:val="-4"/>
        </w:rPr>
        <w:t> </w:t>
      </w:r>
      <w:r>
        <w:rPr/>
        <w:t>leading</w:t>
      </w:r>
      <w:r>
        <w:rPr>
          <w:spacing w:val="-4"/>
        </w:rPr>
        <w:t> </w:t>
      </w:r>
      <w:r>
        <w:rPr/>
        <w:t>from</w:t>
      </w:r>
      <w:r>
        <w:rPr>
          <w:spacing w:val="-4"/>
        </w:rPr>
        <w:t> </w:t>
      </w:r>
      <w:r>
        <w:rPr/>
        <w:t>the</w:t>
      </w:r>
      <w:r>
        <w:rPr>
          <w:spacing w:val="-4"/>
        </w:rPr>
        <w:t> </w:t>
      </w:r>
      <w:r>
        <w:rPr/>
        <w:t>Root</w:t>
      </w:r>
      <w:r>
        <w:rPr>
          <w:spacing w:val="-4"/>
        </w:rPr>
        <w:t> </w:t>
      </w:r>
      <w:r>
        <w:rPr/>
        <w:t>of</w:t>
      </w:r>
      <w:r>
        <w:rPr>
          <w:spacing w:val="-4"/>
        </w:rPr>
        <w:t> </w:t>
      </w:r>
      <w:r>
        <w:rPr/>
        <w:t>the DIT</w:t>
      </w:r>
      <w:r>
        <w:rPr>
          <w:spacing w:val="-5"/>
        </w:rPr>
        <w:t> </w:t>
      </w:r>
      <w:r>
        <w:rPr/>
        <w:t>to</w:t>
      </w:r>
      <w:r>
        <w:rPr>
          <w:spacing w:val="-5"/>
        </w:rPr>
        <w:t> </w:t>
      </w:r>
      <w:r>
        <w:rPr/>
        <w:t>the</w:t>
      </w:r>
      <w:r>
        <w:rPr>
          <w:spacing w:val="-5"/>
        </w:rPr>
        <w:t> </w:t>
      </w:r>
      <w:r>
        <w:rPr/>
        <w:t>initial</w:t>
      </w:r>
      <w:r>
        <w:rPr>
          <w:spacing w:val="-5"/>
        </w:rPr>
        <w:t> </w:t>
      </w:r>
      <w:r>
        <w:rPr/>
        <w:t>vertex</w:t>
      </w:r>
      <w:r>
        <w:rPr>
          <w:spacing w:val="-5"/>
        </w:rPr>
        <w:t> </w:t>
      </w:r>
      <w:r>
        <w:rPr/>
        <w:t>of</w:t>
      </w:r>
      <w:r>
        <w:rPr>
          <w:spacing w:val="-5"/>
        </w:rPr>
        <w:t> </w:t>
      </w:r>
      <w:r>
        <w:rPr/>
        <w:t>a</w:t>
      </w:r>
      <w:r>
        <w:rPr>
          <w:spacing w:val="-5"/>
        </w:rPr>
        <w:t> </w:t>
      </w:r>
      <w:r>
        <w:rPr/>
        <w:t>naming</w:t>
      </w:r>
      <w:r>
        <w:rPr>
          <w:spacing w:val="-5"/>
        </w:rPr>
        <w:t> </w:t>
      </w:r>
      <w:r>
        <w:rPr/>
        <w:t>context;</w:t>
      </w:r>
      <w:r>
        <w:rPr>
          <w:spacing w:val="-5"/>
        </w:rPr>
        <w:t> </w:t>
      </w:r>
      <w:r>
        <w:rPr/>
        <w:t>corresponds</w:t>
      </w:r>
      <w:r>
        <w:rPr>
          <w:spacing w:val="-5"/>
        </w:rPr>
        <w:t> </w:t>
      </w:r>
      <w:r>
        <w:rPr/>
        <w:t>to the distinguished name of that vertex.</w:t>
      </w:r>
    </w:p>
    <w:p>
      <w:pPr>
        <w:pStyle w:val="BodyText"/>
        <w:spacing w:before="216"/>
        <w:ind w:left="880"/>
      </w:pPr>
      <w:r>
        <w:rPr/>
        <w:t>naming</w:t>
      </w:r>
      <w:r>
        <w:rPr>
          <w:spacing w:val="-7"/>
        </w:rPr>
        <w:t> </w:t>
      </w:r>
      <w:r>
        <w:rPr/>
        <w:t>context:</w:t>
      </w:r>
      <w:r>
        <w:rPr>
          <w:spacing w:val="-5"/>
        </w:rPr>
        <w:t> </w:t>
      </w:r>
      <w:r>
        <w:rPr/>
        <w:t>A</w:t>
      </w:r>
      <w:r>
        <w:rPr>
          <w:spacing w:val="-4"/>
        </w:rPr>
        <w:t> </w:t>
      </w:r>
      <w:r>
        <w:rPr/>
        <w:t>subtree</w:t>
      </w:r>
      <w:r>
        <w:rPr>
          <w:spacing w:val="-5"/>
        </w:rPr>
        <w:t> </w:t>
      </w:r>
      <w:r>
        <w:rPr/>
        <w:t>of</w:t>
      </w:r>
      <w:r>
        <w:rPr>
          <w:spacing w:val="-4"/>
        </w:rPr>
        <w:t> </w:t>
      </w:r>
      <w:r>
        <w:rPr/>
        <w:t>entries</w:t>
      </w:r>
      <w:r>
        <w:rPr>
          <w:spacing w:val="-5"/>
        </w:rPr>
        <w:t> </w:t>
      </w:r>
      <w:r>
        <w:rPr/>
        <w:t>held</w:t>
      </w:r>
      <w:r>
        <w:rPr>
          <w:spacing w:val="-4"/>
        </w:rPr>
        <w:t> </w:t>
      </w:r>
      <w:r>
        <w:rPr/>
        <w:t>in</w:t>
      </w:r>
      <w:r>
        <w:rPr>
          <w:spacing w:val="-5"/>
        </w:rPr>
        <w:t> </w:t>
      </w:r>
      <w:r>
        <w:rPr/>
        <w:t>a</w:t>
      </w:r>
      <w:r>
        <w:rPr>
          <w:spacing w:val="-4"/>
        </w:rPr>
        <w:t> </w:t>
      </w:r>
      <w:r>
        <w:rPr/>
        <w:t>single</w:t>
      </w:r>
      <w:r>
        <w:rPr>
          <w:spacing w:val="-5"/>
        </w:rPr>
        <w:t> </w:t>
      </w:r>
      <w:r>
        <w:rPr/>
        <w:t>master</w:t>
      </w:r>
      <w:r>
        <w:rPr>
          <w:spacing w:val="-4"/>
        </w:rPr>
        <w:t> DSA.</w:t>
      </w:r>
    </w:p>
    <w:p>
      <w:pPr>
        <w:pStyle w:val="BodyText"/>
        <w:spacing w:line="232" w:lineRule="auto" w:before="218"/>
        <w:ind w:right="319"/>
      </w:pPr>
      <w:r>
        <w:rPr/>
        <w:t>That is, a naming context is the largest collection of entries, starting at an entry that is mastered by a particular server, and including all its subordinates and their subordinates, down to the entries</w:t>
      </w:r>
      <w:r>
        <w:rPr>
          <w:spacing w:val="-5"/>
        </w:rPr>
        <w:t> </w:t>
      </w:r>
      <w:r>
        <w:rPr/>
        <w:t>that</w:t>
      </w:r>
      <w:r>
        <w:rPr>
          <w:spacing w:val="-5"/>
        </w:rPr>
        <w:t> </w:t>
      </w:r>
      <w:r>
        <w:rPr/>
        <w:t>are</w:t>
      </w:r>
      <w:r>
        <w:rPr>
          <w:spacing w:val="-5"/>
        </w:rPr>
        <w:t> </w:t>
      </w:r>
      <w:r>
        <w:rPr/>
        <w:t>mastered</w:t>
      </w:r>
      <w:r>
        <w:rPr>
          <w:spacing w:val="-5"/>
        </w:rPr>
        <w:t> </w:t>
      </w:r>
      <w:r>
        <w:rPr/>
        <w:t>by</w:t>
      </w:r>
      <w:r>
        <w:rPr>
          <w:spacing w:val="-5"/>
        </w:rPr>
        <w:t> </w:t>
      </w:r>
      <w:r>
        <w:rPr/>
        <w:t>different</w:t>
      </w:r>
      <w:r>
        <w:rPr>
          <w:spacing w:val="-5"/>
        </w:rPr>
        <w:t> </w:t>
      </w:r>
      <w:r>
        <w:rPr/>
        <w:t>servers.</w:t>
      </w:r>
      <w:r>
        <w:rPr>
          <w:spacing w:val="80"/>
        </w:rPr>
        <w:t> </w:t>
      </w:r>
      <w:r>
        <w:rPr/>
        <w:t>The</w:t>
      </w:r>
      <w:r>
        <w:rPr>
          <w:spacing w:val="-5"/>
        </w:rPr>
        <w:t> </w:t>
      </w:r>
      <w:r>
        <w:rPr/>
        <w:t>context</w:t>
      </w:r>
      <w:r>
        <w:rPr>
          <w:spacing w:val="-5"/>
        </w:rPr>
        <w:t> </w:t>
      </w:r>
      <w:r>
        <w:rPr/>
        <w:t>prefix is the name of the initial entry.</w:t>
      </w:r>
    </w:p>
    <w:p>
      <w:pPr>
        <w:pStyle w:val="BodyText"/>
        <w:spacing w:line="232" w:lineRule="auto" w:before="222"/>
        <w:ind w:right="199"/>
      </w:pPr>
      <w:r>
        <w:rPr/>
        <w:t>The</w:t>
      </w:r>
      <w:r>
        <w:rPr>
          <w:spacing w:val="-3"/>
        </w:rPr>
        <w:t> </w:t>
      </w:r>
      <w:r>
        <w:rPr/>
        <w:t>root</w:t>
      </w:r>
      <w:r>
        <w:rPr>
          <w:spacing w:val="-3"/>
        </w:rPr>
        <w:t> </w:t>
      </w:r>
      <w:r>
        <w:rPr/>
        <w:t>of</w:t>
      </w:r>
      <w:r>
        <w:rPr>
          <w:spacing w:val="-3"/>
        </w:rPr>
        <w:t> </w:t>
      </w:r>
      <w:r>
        <w:rPr/>
        <w:t>the</w:t>
      </w:r>
      <w:r>
        <w:rPr>
          <w:spacing w:val="-3"/>
        </w:rPr>
        <w:t> </w:t>
      </w:r>
      <w:r>
        <w:rPr/>
        <w:t>DIT</w:t>
      </w:r>
      <w:r>
        <w:rPr>
          <w:spacing w:val="-3"/>
        </w:rPr>
        <w:t> </w:t>
      </w:r>
      <w:r>
        <w:rPr/>
        <w:t>is</w:t>
      </w:r>
      <w:r>
        <w:rPr>
          <w:spacing w:val="-3"/>
        </w:rPr>
        <w:t> </w:t>
      </w:r>
      <w:r>
        <w:rPr/>
        <w:t>a</w:t>
      </w:r>
      <w:r>
        <w:rPr>
          <w:spacing w:val="-3"/>
        </w:rPr>
        <w:t> </w:t>
      </w:r>
      <w:r>
        <w:rPr/>
        <w:t>DSA-specific</w:t>
      </w:r>
      <w:r>
        <w:rPr>
          <w:spacing w:val="-3"/>
        </w:rPr>
        <w:t> </w:t>
      </w:r>
      <w:r>
        <w:rPr/>
        <w:t>Entry</w:t>
      </w:r>
      <w:r>
        <w:rPr>
          <w:spacing w:val="-3"/>
        </w:rPr>
        <w:t> </w:t>
      </w:r>
      <w:r>
        <w:rPr/>
        <w:t>(DSE)</w:t>
      </w:r>
      <w:r>
        <w:rPr>
          <w:spacing w:val="-3"/>
        </w:rPr>
        <w:t> </w:t>
      </w:r>
      <w:r>
        <w:rPr/>
        <w:t>and</w:t>
      </w:r>
      <w:r>
        <w:rPr>
          <w:spacing w:val="-3"/>
        </w:rPr>
        <w:t> </w:t>
      </w:r>
      <w:r>
        <w:rPr/>
        <w:t>not</w:t>
      </w:r>
      <w:r>
        <w:rPr>
          <w:spacing w:val="-3"/>
        </w:rPr>
        <w:t> </w:t>
      </w:r>
      <w:r>
        <w:rPr/>
        <w:t>part</w:t>
      </w:r>
      <w:r>
        <w:rPr>
          <w:spacing w:val="-3"/>
        </w:rPr>
        <w:t> </w:t>
      </w:r>
      <w:r>
        <w:rPr/>
        <w:t>of</w:t>
      </w:r>
      <w:r>
        <w:rPr>
          <w:spacing w:val="-3"/>
        </w:rPr>
        <w:t> </w:t>
      </w:r>
      <w:r>
        <w:rPr/>
        <w:t>any naming context (or any subtree); each server has different attribute values in the root DSE.</w:t>
      </w:r>
    </w:p>
    <w:p>
      <w:pPr>
        <w:pStyle w:val="ListParagraph"/>
        <w:numPr>
          <w:ilvl w:val="1"/>
          <w:numId w:val="3"/>
        </w:numPr>
        <w:tabs>
          <w:tab w:pos="876" w:val="left" w:leader="none"/>
        </w:tabs>
        <w:spacing w:line="240" w:lineRule="auto" w:before="215" w:after="0"/>
        <w:ind w:left="876" w:right="0" w:hanging="716"/>
        <w:jc w:val="left"/>
        <w:rPr>
          <w:sz w:val="20"/>
        </w:rPr>
      </w:pPr>
      <w:r>
        <w:rPr>
          <w:sz w:val="20"/>
        </w:rPr>
        <w:t>Server-Specific</w:t>
      </w:r>
      <w:r>
        <w:rPr>
          <w:spacing w:val="-10"/>
          <w:sz w:val="20"/>
        </w:rPr>
        <w:t> </w:t>
      </w:r>
      <w:r>
        <w:rPr>
          <w:sz w:val="20"/>
        </w:rPr>
        <w:t>Data</w:t>
      </w:r>
      <w:r>
        <w:rPr>
          <w:spacing w:val="-9"/>
          <w:sz w:val="20"/>
        </w:rPr>
        <w:t> </w:t>
      </w:r>
      <w:r>
        <w:rPr>
          <w:spacing w:val="-2"/>
          <w:sz w:val="20"/>
        </w:rPr>
        <w:t>Requirements</w:t>
      </w:r>
    </w:p>
    <w:p>
      <w:pPr>
        <w:pStyle w:val="BodyText"/>
        <w:spacing w:line="232" w:lineRule="auto" w:before="219"/>
        <w:ind w:right="319"/>
      </w:pPr>
      <w:r>
        <w:rPr/>
        <w:t>An LDAP server SHALL provide information about itself and other information</w:t>
      </w:r>
      <w:r>
        <w:rPr>
          <w:spacing w:val="-4"/>
        </w:rPr>
        <w:t> </w:t>
      </w:r>
      <w:r>
        <w:rPr/>
        <w:t>that</w:t>
      </w:r>
      <w:r>
        <w:rPr>
          <w:spacing w:val="-4"/>
        </w:rPr>
        <w:t> </w:t>
      </w:r>
      <w:r>
        <w:rPr/>
        <w:t>is</w:t>
      </w:r>
      <w:r>
        <w:rPr>
          <w:spacing w:val="-4"/>
        </w:rPr>
        <w:t> </w:t>
      </w:r>
      <w:r>
        <w:rPr/>
        <w:t>specific</w:t>
      </w:r>
      <w:r>
        <w:rPr>
          <w:spacing w:val="-4"/>
        </w:rPr>
        <w:t> </w:t>
      </w:r>
      <w:r>
        <w:rPr/>
        <w:t>to</w:t>
      </w:r>
      <w:r>
        <w:rPr>
          <w:spacing w:val="-4"/>
        </w:rPr>
        <w:t> </w:t>
      </w:r>
      <w:r>
        <w:rPr/>
        <w:t>each</w:t>
      </w:r>
      <w:r>
        <w:rPr>
          <w:spacing w:val="-4"/>
        </w:rPr>
        <w:t> </w:t>
      </w:r>
      <w:r>
        <w:rPr/>
        <w:t>server.</w:t>
      </w:r>
      <w:r>
        <w:rPr>
          <w:spacing w:val="53"/>
          <w:w w:val="150"/>
        </w:rPr>
        <w:t> </w:t>
      </w:r>
      <w:r>
        <w:rPr/>
        <w:t>This</w:t>
      </w:r>
      <w:r>
        <w:rPr>
          <w:spacing w:val="-4"/>
        </w:rPr>
        <w:t> </w:t>
      </w:r>
      <w:r>
        <w:rPr/>
        <w:t>is</w:t>
      </w:r>
      <w:r>
        <w:rPr>
          <w:spacing w:val="-4"/>
        </w:rPr>
        <w:t> </w:t>
      </w:r>
      <w:r>
        <w:rPr/>
        <w:t>represented</w:t>
      </w:r>
      <w:r>
        <w:rPr>
          <w:spacing w:val="-4"/>
        </w:rPr>
        <w:t> </w:t>
      </w:r>
      <w:r>
        <w:rPr/>
        <w:t>as a group of attributes located in the root DSE, which is named with the DN with zero RDNs (whose [RFC4514] representation is as the</w:t>
      </w:r>
    </w:p>
    <w:p>
      <w:pPr>
        <w:pStyle w:val="BodyText"/>
        <w:spacing w:line="223" w:lineRule="exact"/>
      </w:pPr>
      <w:r>
        <w:rPr/>
        <w:t>zero-length</w:t>
      </w:r>
      <w:r>
        <w:rPr>
          <w:spacing w:val="-13"/>
        </w:rPr>
        <w:t> </w:t>
      </w:r>
      <w:r>
        <w:rPr>
          <w:spacing w:val="-2"/>
        </w:rPr>
        <w:t>string).</w:t>
      </w:r>
    </w:p>
    <w:p>
      <w:pPr>
        <w:pStyle w:val="BodyText"/>
        <w:spacing w:line="232" w:lineRule="auto" w:before="218"/>
        <w:ind w:right="199"/>
      </w:pPr>
      <w:r>
        <w:rPr/>
        <w:t>These</w:t>
      </w:r>
      <w:r>
        <w:rPr>
          <w:spacing w:val="-5"/>
        </w:rPr>
        <w:t> </w:t>
      </w:r>
      <w:r>
        <w:rPr/>
        <w:t>attributes</w:t>
      </w:r>
      <w:r>
        <w:rPr>
          <w:spacing w:val="-5"/>
        </w:rPr>
        <w:t> </w:t>
      </w:r>
      <w:r>
        <w:rPr/>
        <w:t>are</w:t>
      </w:r>
      <w:r>
        <w:rPr>
          <w:spacing w:val="-5"/>
        </w:rPr>
        <w:t> </w:t>
      </w:r>
      <w:r>
        <w:rPr/>
        <w:t>retrievable,</w:t>
      </w:r>
      <w:r>
        <w:rPr>
          <w:spacing w:val="-5"/>
        </w:rPr>
        <w:t> </w:t>
      </w:r>
      <w:r>
        <w:rPr/>
        <w:t>subject</w:t>
      </w:r>
      <w:r>
        <w:rPr>
          <w:spacing w:val="-5"/>
        </w:rPr>
        <w:t> </w:t>
      </w:r>
      <w:r>
        <w:rPr/>
        <w:t>to</w:t>
      </w:r>
      <w:r>
        <w:rPr>
          <w:spacing w:val="-5"/>
        </w:rPr>
        <w:t> </w:t>
      </w:r>
      <w:r>
        <w:rPr/>
        <w:t>access</w:t>
      </w:r>
      <w:r>
        <w:rPr>
          <w:spacing w:val="-5"/>
        </w:rPr>
        <w:t> </w:t>
      </w:r>
      <w:r>
        <w:rPr/>
        <w:t>control</w:t>
      </w:r>
      <w:r>
        <w:rPr>
          <w:spacing w:val="-5"/>
        </w:rPr>
        <w:t> </w:t>
      </w:r>
      <w:r>
        <w:rPr/>
        <w:t>and</w:t>
      </w:r>
      <w:r>
        <w:rPr>
          <w:spacing w:val="-5"/>
        </w:rPr>
        <w:t> </w:t>
      </w:r>
      <w:r>
        <w:rPr/>
        <w:t>other restrictions, if a client performs a Search operation [RFC4511] with an empty baseObject, scope of baseObject, the filter</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"(objectClass=*)" [RFC4515], and the attributes field listing the names of the desired attributes.</w:t>
      </w:r>
      <w:r>
        <w:rPr>
          <w:spacing w:val="80"/>
        </w:rPr>
        <w:t> </w:t>
      </w:r>
      <w:r>
        <w:rPr/>
        <w:t>It is noted that root DSE attributes</w:t>
      </w:r>
      <w:r>
        <w:rPr>
          <w:spacing w:val="-6"/>
        </w:rPr>
        <w:t> </w:t>
      </w:r>
      <w:r>
        <w:rPr/>
        <w:t>are</w:t>
      </w:r>
      <w:r>
        <w:rPr>
          <w:spacing w:val="-6"/>
        </w:rPr>
        <w:t> </w:t>
      </w:r>
      <w:r>
        <w:rPr/>
        <w:t>operational</w:t>
      </w:r>
      <w:r>
        <w:rPr>
          <w:spacing w:val="-6"/>
        </w:rPr>
        <w:t> </w:t>
      </w:r>
      <w:r>
        <w:rPr/>
        <w:t>and,</w:t>
      </w:r>
      <w:r>
        <w:rPr>
          <w:spacing w:val="-6"/>
        </w:rPr>
        <w:t> </w:t>
      </w:r>
      <w:r>
        <w:rPr/>
        <w:t>like</w:t>
      </w:r>
      <w:r>
        <w:rPr>
          <w:spacing w:val="-6"/>
        </w:rPr>
        <w:t> </w:t>
      </w:r>
      <w:r>
        <w:rPr/>
        <w:t>other</w:t>
      </w:r>
      <w:r>
        <w:rPr>
          <w:spacing w:val="-6"/>
        </w:rPr>
        <w:t> </w:t>
      </w:r>
      <w:r>
        <w:rPr/>
        <w:t>operational</w:t>
      </w:r>
      <w:r>
        <w:rPr>
          <w:spacing w:val="-6"/>
        </w:rPr>
        <w:t> </w:t>
      </w:r>
      <w:r>
        <w:rPr/>
        <w:t>attributes, are not returned in search requests unless requested by name.</w:t>
      </w:r>
    </w:p>
    <w:p>
      <w:pPr>
        <w:pStyle w:val="BodyText"/>
        <w:spacing w:line="232" w:lineRule="auto" w:before="221"/>
      </w:pPr>
      <w:r>
        <w:rPr/>
        <w:t>The</w:t>
      </w:r>
      <w:r>
        <w:rPr>
          <w:spacing w:val="-4"/>
        </w:rPr>
        <w:t> </w:t>
      </w:r>
      <w:r>
        <w:rPr/>
        <w:t>root</w:t>
      </w:r>
      <w:r>
        <w:rPr>
          <w:spacing w:val="-4"/>
        </w:rPr>
        <w:t> </w:t>
      </w:r>
      <w:r>
        <w:rPr/>
        <w:t>DSE</w:t>
      </w:r>
      <w:r>
        <w:rPr>
          <w:spacing w:val="-4"/>
        </w:rPr>
        <w:t> </w:t>
      </w:r>
      <w:r>
        <w:rPr/>
        <w:t>SHALL</w:t>
      </w:r>
      <w:r>
        <w:rPr>
          <w:spacing w:val="-4"/>
        </w:rPr>
        <w:t> </w:t>
      </w:r>
      <w:r>
        <w:rPr/>
        <w:t>NOT</w:t>
      </w:r>
      <w:r>
        <w:rPr>
          <w:spacing w:val="-4"/>
        </w:rPr>
        <w:t> </w:t>
      </w:r>
      <w:r>
        <w:rPr/>
        <w:t>be</w:t>
      </w:r>
      <w:r>
        <w:rPr>
          <w:spacing w:val="-4"/>
        </w:rPr>
        <w:t> </w:t>
      </w:r>
      <w:r>
        <w:rPr/>
        <w:t>included</w:t>
      </w:r>
      <w:r>
        <w:rPr>
          <w:spacing w:val="-4"/>
        </w:rPr>
        <w:t> </w:t>
      </w:r>
      <w:r>
        <w:rPr/>
        <w:t>if</w:t>
      </w:r>
      <w:r>
        <w:rPr>
          <w:spacing w:val="-4"/>
        </w:rPr>
        <w:t> </w:t>
      </w:r>
      <w:r>
        <w:rPr/>
        <w:t>the</w:t>
      </w:r>
      <w:r>
        <w:rPr>
          <w:spacing w:val="-4"/>
        </w:rPr>
        <w:t> </w:t>
      </w:r>
      <w:r>
        <w:rPr/>
        <w:t>client</w:t>
      </w:r>
      <w:r>
        <w:rPr>
          <w:spacing w:val="-4"/>
        </w:rPr>
        <w:t> </w:t>
      </w:r>
      <w:r>
        <w:rPr/>
        <w:t>performs</w:t>
      </w:r>
      <w:r>
        <w:rPr>
          <w:spacing w:val="-4"/>
        </w:rPr>
        <w:t> </w:t>
      </w:r>
      <w:r>
        <w:rPr/>
        <w:t>a</w:t>
      </w:r>
      <w:r>
        <w:rPr>
          <w:spacing w:val="-4"/>
        </w:rPr>
        <w:t> </w:t>
      </w:r>
      <w:r>
        <w:rPr/>
        <w:t>subtree search starting from the root.</w:t>
      </w:r>
    </w:p>
    <w:p>
      <w:pPr>
        <w:pStyle w:val="BodyText"/>
        <w:spacing w:line="232" w:lineRule="auto" w:before="220"/>
        <w:ind w:right="199"/>
      </w:pPr>
      <w:r>
        <w:rPr/>
        <w:t>Servers</w:t>
      </w:r>
      <w:r>
        <w:rPr>
          <w:spacing w:val="-4"/>
        </w:rPr>
        <w:t> </w:t>
      </w:r>
      <w:r>
        <w:rPr/>
        <w:t>may</w:t>
      </w:r>
      <w:r>
        <w:rPr>
          <w:spacing w:val="-4"/>
        </w:rPr>
        <w:t> </w:t>
      </w:r>
      <w:r>
        <w:rPr/>
        <w:t>allow</w:t>
      </w:r>
      <w:r>
        <w:rPr>
          <w:spacing w:val="-4"/>
        </w:rPr>
        <w:t> </w:t>
      </w:r>
      <w:r>
        <w:rPr/>
        <w:t>clients</w:t>
      </w:r>
      <w:r>
        <w:rPr>
          <w:spacing w:val="-4"/>
        </w:rPr>
        <w:t> </w:t>
      </w:r>
      <w:r>
        <w:rPr/>
        <w:t>to</w:t>
      </w:r>
      <w:r>
        <w:rPr>
          <w:spacing w:val="-4"/>
        </w:rPr>
        <w:t> </w:t>
      </w:r>
      <w:r>
        <w:rPr/>
        <w:t>modify</w:t>
      </w:r>
      <w:r>
        <w:rPr>
          <w:spacing w:val="-4"/>
        </w:rPr>
        <w:t> </w:t>
      </w:r>
      <w:r>
        <w:rPr/>
        <w:t>attributes</w:t>
      </w:r>
      <w:r>
        <w:rPr>
          <w:spacing w:val="-4"/>
        </w:rPr>
        <w:t> </w:t>
      </w:r>
      <w:r>
        <w:rPr/>
        <w:t>of</w:t>
      </w:r>
      <w:r>
        <w:rPr>
          <w:spacing w:val="-4"/>
        </w:rPr>
        <w:t> </w:t>
      </w:r>
      <w:r>
        <w:rPr/>
        <w:t>the</w:t>
      </w:r>
      <w:r>
        <w:rPr>
          <w:spacing w:val="-4"/>
        </w:rPr>
        <w:t> </w:t>
      </w:r>
      <w:r>
        <w:rPr/>
        <w:t>root</w:t>
      </w:r>
      <w:r>
        <w:rPr>
          <w:spacing w:val="-4"/>
        </w:rPr>
        <w:t> </w:t>
      </w:r>
      <w:r>
        <w:rPr/>
        <w:t>DSE,</w:t>
      </w:r>
      <w:r>
        <w:rPr>
          <w:spacing w:val="-4"/>
        </w:rPr>
        <w:t> </w:t>
      </w:r>
      <w:r>
        <w:rPr/>
        <w:t>where </w:t>
      </w:r>
      <w:r>
        <w:rPr>
          <w:spacing w:val="-2"/>
        </w:rPr>
        <w:t>appropriate.</w:t>
      </w:r>
    </w:p>
    <w:p>
      <w:pPr>
        <w:pStyle w:val="BodyText"/>
        <w:spacing w:line="232" w:lineRule="auto" w:before="221"/>
        <w:ind w:right="1279"/>
      </w:pPr>
      <w:r>
        <w:rPr/>
        <w:t>The</w:t>
      </w:r>
      <w:r>
        <w:rPr>
          <w:spacing w:val="-5"/>
        </w:rPr>
        <w:t> </w:t>
      </w:r>
      <w:r>
        <w:rPr/>
        <w:t>following</w:t>
      </w:r>
      <w:r>
        <w:rPr>
          <w:spacing w:val="-5"/>
        </w:rPr>
        <w:t> </w:t>
      </w:r>
      <w:r>
        <w:rPr/>
        <w:t>attributes</w:t>
      </w:r>
      <w:r>
        <w:rPr>
          <w:spacing w:val="-5"/>
        </w:rPr>
        <w:t> </w:t>
      </w:r>
      <w:r>
        <w:rPr/>
        <w:t>of</w:t>
      </w:r>
      <w:r>
        <w:rPr>
          <w:spacing w:val="-5"/>
        </w:rPr>
        <w:t> </w:t>
      </w:r>
      <w:r>
        <w:rPr/>
        <w:t>the</w:t>
      </w:r>
      <w:r>
        <w:rPr>
          <w:spacing w:val="-5"/>
        </w:rPr>
        <w:t> </w:t>
      </w:r>
      <w:r>
        <w:rPr/>
        <w:t>root</w:t>
      </w:r>
      <w:r>
        <w:rPr>
          <w:spacing w:val="-5"/>
        </w:rPr>
        <w:t> </w:t>
      </w:r>
      <w:r>
        <w:rPr/>
        <w:t>DSE</w:t>
      </w:r>
      <w:r>
        <w:rPr>
          <w:spacing w:val="-5"/>
        </w:rPr>
        <w:t> </w:t>
      </w:r>
      <w:r>
        <w:rPr/>
        <w:t>are</w:t>
      </w:r>
      <w:r>
        <w:rPr>
          <w:spacing w:val="-5"/>
        </w:rPr>
        <w:t> </w:t>
      </w:r>
      <w:r>
        <w:rPr/>
        <w:t>defined</w:t>
      </w:r>
      <w:r>
        <w:rPr>
          <w:spacing w:val="-5"/>
        </w:rPr>
        <w:t> </w:t>
      </w:r>
      <w:r>
        <w:rPr/>
        <w:t>below. Additional attributes may be defined in other documents.</w:t>
      </w:r>
    </w:p>
    <w:p>
      <w:pPr>
        <w:pStyle w:val="ListParagraph"/>
        <w:numPr>
          <w:ilvl w:val="0"/>
          <w:numId w:val="12"/>
        </w:numPr>
        <w:tabs>
          <w:tab w:pos="1119" w:val="left" w:leader="none"/>
        </w:tabs>
        <w:spacing w:line="240" w:lineRule="auto" w:before="215" w:after="0"/>
        <w:ind w:left="1119" w:right="0" w:hanging="239"/>
        <w:jc w:val="left"/>
        <w:rPr>
          <w:sz w:val="20"/>
        </w:rPr>
      </w:pPr>
      <w:r>
        <w:rPr>
          <w:sz w:val="20"/>
        </w:rPr>
        <w:t>altServer:</w:t>
      </w:r>
      <w:r>
        <w:rPr>
          <w:spacing w:val="-11"/>
          <w:sz w:val="20"/>
        </w:rPr>
        <w:t> </w:t>
      </w:r>
      <w:r>
        <w:rPr>
          <w:sz w:val="20"/>
        </w:rPr>
        <w:t>alternative</w:t>
      </w:r>
      <w:r>
        <w:rPr>
          <w:spacing w:val="-10"/>
          <w:sz w:val="20"/>
        </w:rPr>
        <w:t> </w:t>
      </w:r>
      <w:r>
        <w:rPr>
          <w:spacing w:val="-2"/>
          <w:sz w:val="20"/>
        </w:rPr>
        <w:t>servers;</w:t>
      </w:r>
    </w:p>
    <w:p>
      <w:pPr>
        <w:pStyle w:val="ListParagraph"/>
        <w:numPr>
          <w:ilvl w:val="0"/>
          <w:numId w:val="12"/>
        </w:numPr>
        <w:tabs>
          <w:tab w:pos="1119" w:val="left" w:leader="none"/>
        </w:tabs>
        <w:spacing w:line="240" w:lineRule="auto" w:before="213" w:after="0"/>
        <w:ind w:left="1119" w:right="0" w:hanging="239"/>
        <w:jc w:val="left"/>
        <w:rPr>
          <w:sz w:val="20"/>
        </w:rPr>
      </w:pPr>
      <w:r>
        <w:rPr>
          <w:sz w:val="20"/>
        </w:rPr>
        <w:t>namingContexts:</w:t>
      </w:r>
      <w:r>
        <w:rPr>
          <w:spacing w:val="-11"/>
          <w:sz w:val="20"/>
        </w:rPr>
        <w:t> </w:t>
      </w:r>
      <w:r>
        <w:rPr>
          <w:sz w:val="20"/>
        </w:rPr>
        <w:t>naming</w:t>
      </w:r>
      <w:r>
        <w:rPr>
          <w:spacing w:val="-10"/>
          <w:sz w:val="20"/>
        </w:rPr>
        <w:t> </w:t>
      </w:r>
      <w:r>
        <w:rPr>
          <w:spacing w:val="-2"/>
          <w:sz w:val="20"/>
        </w:rPr>
        <w:t>contexts;</w:t>
      </w:r>
    </w:p>
    <w:p>
      <w:pPr>
        <w:pStyle w:val="ListParagraph"/>
        <w:numPr>
          <w:ilvl w:val="0"/>
          <w:numId w:val="12"/>
        </w:numPr>
        <w:tabs>
          <w:tab w:pos="1119" w:val="left" w:leader="none"/>
        </w:tabs>
        <w:spacing w:line="240" w:lineRule="auto" w:before="214" w:after="0"/>
        <w:ind w:left="1119" w:right="0" w:hanging="239"/>
        <w:jc w:val="left"/>
        <w:rPr>
          <w:sz w:val="20"/>
        </w:rPr>
      </w:pPr>
      <w:r>
        <w:rPr>
          <w:sz w:val="20"/>
        </w:rPr>
        <w:t>supportedControl:</w:t>
      </w:r>
      <w:r>
        <w:rPr>
          <w:spacing w:val="-11"/>
          <w:sz w:val="20"/>
        </w:rPr>
        <w:t> </w:t>
      </w:r>
      <w:r>
        <w:rPr>
          <w:sz w:val="20"/>
        </w:rPr>
        <w:t>recognized</w:t>
      </w:r>
      <w:r>
        <w:rPr>
          <w:spacing w:val="-10"/>
          <w:sz w:val="20"/>
        </w:rPr>
        <w:t> </w:t>
      </w:r>
      <w:r>
        <w:rPr>
          <w:sz w:val="20"/>
        </w:rPr>
        <w:t>LDAP</w:t>
      </w:r>
      <w:r>
        <w:rPr>
          <w:spacing w:val="-10"/>
          <w:sz w:val="20"/>
        </w:rPr>
        <w:t> </w:t>
      </w:r>
      <w:r>
        <w:rPr>
          <w:spacing w:val="-2"/>
          <w:sz w:val="20"/>
        </w:rPr>
        <w:t>controls;</w:t>
      </w:r>
    </w:p>
    <w:p>
      <w:pPr>
        <w:pStyle w:val="ListParagraph"/>
        <w:numPr>
          <w:ilvl w:val="0"/>
          <w:numId w:val="12"/>
        </w:numPr>
        <w:tabs>
          <w:tab w:pos="1119" w:val="left" w:leader="none"/>
        </w:tabs>
        <w:spacing w:line="240" w:lineRule="auto" w:before="213" w:after="0"/>
        <w:ind w:left="1119" w:right="0" w:hanging="239"/>
        <w:jc w:val="left"/>
        <w:rPr>
          <w:sz w:val="20"/>
        </w:rPr>
      </w:pPr>
      <w:r>
        <w:rPr>
          <w:sz w:val="20"/>
        </w:rPr>
        <w:t>supportedExtension:</w:t>
      </w:r>
      <w:r>
        <w:rPr>
          <w:spacing w:val="-11"/>
          <w:sz w:val="20"/>
        </w:rPr>
        <w:t> </w:t>
      </w:r>
      <w:r>
        <w:rPr>
          <w:sz w:val="20"/>
        </w:rPr>
        <w:t>recognized</w:t>
      </w:r>
      <w:r>
        <w:rPr>
          <w:spacing w:val="-10"/>
          <w:sz w:val="20"/>
        </w:rPr>
        <w:t> </w:t>
      </w:r>
      <w:r>
        <w:rPr>
          <w:sz w:val="20"/>
        </w:rPr>
        <w:t>LDAP</w:t>
      </w:r>
      <w:r>
        <w:rPr>
          <w:spacing w:val="-10"/>
          <w:sz w:val="20"/>
        </w:rPr>
        <w:t> </w:t>
      </w:r>
      <w:r>
        <w:rPr>
          <w:sz w:val="20"/>
        </w:rPr>
        <w:t>extended</w:t>
      </w:r>
      <w:r>
        <w:rPr>
          <w:spacing w:val="-10"/>
          <w:sz w:val="20"/>
        </w:rPr>
        <w:t> </w:t>
      </w:r>
      <w:r>
        <w:rPr>
          <w:spacing w:val="-2"/>
          <w:sz w:val="20"/>
        </w:rPr>
        <w:t>operations;</w:t>
      </w:r>
    </w:p>
    <w:p>
      <w:pPr>
        <w:pStyle w:val="ListParagraph"/>
        <w:numPr>
          <w:ilvl w:val="0"/>
          <w:numId w:val="12"/>
        </w:numPr>
        <w:tabs>
          <w:tab w:pos="1119" w:val="left" w:leader="none"/>
        </w:tabs>
        <w:spacing w:line="240" w:lineRule="auto" w:before="214" w:after="0"/>
        <w:ind w:left="1119" w:right="0" w:hanging="239"/>
        <w:jc w:val="left"/>
        <w:rPr>
          <w:sz w:val="20"/>
        </w:rPr>
      </w:pPr>
      <w:r>
        <w:rPr>
          <w:sz w:val="20"/>
        </w:rPr>
        <w:t>supportedFeatures:</w:t>
      </w:r>
      <w:r>
        <w:rPr>
          <w:spacing w:val="-11"/>
          <w:sz w:val="20"/>
        </w:rPr>
        <w:t> </w:t>
      </w:r>
      <w:r>
        <w:rPr>
          <w:sz w:val="20"/>
        </w:rPr>
        <w:t>recognized</w:t>
      </w:r>
      <w:r>
        <w:rPr>
          <w:spacing w:val="-11"/>
          <w:sz w:val="20"/>
        </w:rPr>
        <w:t> </w:t>
      </w:r>
      <w:r>
        <w:rPr>
          <w:sz w:val="20"/>
        </w:rPr>
        <w:t>LDAP</w:t>
      </w:r>
      <w:r>
        <w:rPr>
          <w:spacing w:val="-10"/>
          <w:sz w:val="20"/>
        </w:rPr>
        <w:t> </w:t>
      </w:r>
      <w:r>
        <w:rPr>
          <w:spacing w:val="-2"/>
          <w:sz w:val="20"/>
        </w:rPr>
        <w:t>features;</w:t>
      </w:r>
    </w:p>
    <w:p>
      <w:pPr>
        <w:pStyle w:val="ListParagraph"/>
        <w:numPr>
          <w:ilvl w:val="0"/>
          <w:numId w:val="12"/>
        </w:numPr>
        <w:tabs>
          <w:tab w:pos="1119" w:val="left" w:leader="none"/>
        </w:tabs>
        <w:spacing w:line="240" w:lineRule="auto" w:before="213" w:after="0"/>
        <w:ind w:left="1119" w:right="0" w:hanging="239"/>
        <w:jc w:val="left"/>
        <w:rPr>
          <w:sz w:val="20"/>
        </w:rPr>
      </w:pPr>
      <w:r>
        <w:rPr>
          <w:sz w:val="20"/>
        </w:rPr>
        <w:t>supportedLDAPVersion:</w:t>
      </w:r>
      <w:r>
        <w:rPr>
          <w:spacing w:val="-11"/>
          <w:sz w:val="20"/>
        </w:rPr>
        <w:t> </w:t>
      </w:r>
      <w:r>
        <w:rPr>
          <w:sz w:val="20"/>
        </w:rPr>
        <w:t>LDAP</w:t>
      </w:r>
      <w:r>
        <w:rPr>
          <w:spacing w:val="-11"/>
          <w:sz w:val="20"/>
        </w:rPr>
        <w:t> </w:t>
      </w:r>
      <w:r>
        <w:rPr>
          <w:sz w:val="20"/>
        </w:rPr>
        <w:t>versions</w:t>
      </w:r>
      <w:r>
        <w:rPr>
          <w:spacing w:val="-11"/>
          <w:sz w:val="20"/>
        </w:rPr>
        <w:t> </w:t>
      </w:r>
      <w:r>
        <w:rPr>
          <w:sz w:val="20"/>
        </w:rPr>
        <w:t>supported;</w:t>
      </w:r>
      <w:r>
        <w:rPr>
          <w:spacing w:val="-10"/>
          <w:sz w:val="20"/>
        </w:rPr>
        <w:t> </w:t>
      </w:r>
      <w:r>
        <w:rPr>
          <w:spacing w:val="-5"/>
          <w:sz w:val="20"/>
        </w:rPr>
        <w:t>and</w:t>
      </w:r>
    </w:p>
    <w:p>
      <w:pPr>
        <w:pStyle w:val="ListParagraph"/>
        <w:numPr>
          <w:ilvl w:val="0"/>
          <w:numId w:val="12"/>
        </w:numPr>
        <w:tabs>
          <w:tab w:pos="1120" w:val="left" w:leader="none"/>
        </w:tabs>
        <w:spacing w:line="232" w:lineRule="auto" w:before="219" w:after="0"/>
        <w:ind w:left="1120" w:right="559" w:hanging="240"/>
        <w:jc w:val="left"/>
        <w:rPr>
          <w:sz w:val="20"/>
        </w:rPr>
      </w:pPr>
      <w:r>
        <w:rPr>
          <w:sz w:val="20"/>
        </w:rPr>
        <w:t>supportedSASLMechanisms:</w:t>
      </w:r>
      <w:r>
        <w:rPr>
          <w:spacing w:val="-11"/>
          <w:sz w:val="20"/>
        </w:rPr>
        <w:t> </w:t>
      </w:r>
      <w:r>
        <w:rPr>
          <w:sz w:val="20"/>
        </w:rPr>
        <w:t>recognized</w:t>
      </w:r>
      <w:r>
        <w:rPr>
          <w:spacing w:val="-11"/>
          <w:sz w:val="20"/>
        </w:rPr>
        <w:t> </w:t>
      </w:r>
      <w:r>
        <w:rPr>
          <w:sz w:val="20"/>
        </w:rPr>
        <w:t>Simple</w:t>
      </w:r>
      <w:r>
        <w:rPr>
          <w:spacing w:val="-11"/>
          <w:sz w:val="20"/>
        </w:rPr>
        <w:t> </w:t>
      </w:r>
      <w:r>
        <w:rPr>
          <w:sz w:val="20"/>
        </w:rPr>
        <w:t>Authentication</w:t>
      </w:r>
      <w:r>
        <w:rPr>
          <w:spacing w:val="-11"/>
          <w:sz w:val="20"/>
        </w:rPr>
        <w:t> </w:t>
      </w:r>
      <w:r>
        <w:rPr>
          <w:sz w:val="20"/>
        </w:rPr>
        <w:t>and Security Layers (SASL) [RFC4422] mechanisms.</w:t>
      </w:r>
    </w:p>
    <w:p>
      <w:pPr>
        <w:pStyle w:val="BodyText"/>
        <w:spacing w:line="232" w:lineRule="auto" w:before="220"/>
        <w:ind w:right="319"/>
      </w:pPr>
      <w:r>
        <w:rPr/>
        <w:t>The values provided for these attributes may depend on session-specific and other factors.</w:t>
      </w:r>
      <w:r>
        <w:rPr>
          <w:spacing w:val="80"/>
        </w:rPr>
        <w:t> </w:t>
      </w:r>
      <w:r>
        <w:rPr/>
        <w:t>For example, a server supporting the SASL</w:t>
      </w:r>
      <w:r>
        <w:rPr>
          <w:spacing w:val="-5"/>
        </w:rPr>
        <w:t> </w:t>
      </w:r>
      <w:r>
        <w:rPr/>
        <w:t>EXTERNAL</w:t>
      </w:r>
      <w:r>
        <w:rPr>
          <w:spacing w:val="-5"/>
        </w:rPr>
        <w:t> </w:t>
      </w:r>
      <w:r>
        <w:rPr/>
        <w:t>mechanism</w:t>
      </w:r>
      <w:r>
        <w:rPr>
          <w:spacing w:val="-5"/>
        </w:rPr>
        <w:t> </w:t>
      </w:r>
      <w:r>
        <w:rPr/>
        <w:t>might</w:t>
      </w:r>
      <w:r>
        <w:rPr>
          <w:spacing w:val="-5"/>
        </w:rPr>
        <w:t> </w:t>
      </w:r>
      <w:r>
        <w:rPr/>
        <w:t>only</w:t>
      </w:r>
      <w:r>
        <w:rPr>
          <w:spacing w:val="-5"/>
        </w:rPr>
        <w:t> </w:t>
      </w:r>
      <w:r>
        <w:rPr/>
        <w:t>list</w:t>
      </w:r>
      <w:r>
        <w:rPr>
          <w:spacing w:val="-5"/>
        </w:rPr>
        <w:t> </w:t>
      </w:r>
      <w:r>
        <w:rPr/>
        <w:t>"EXTERNAL"</w:t>
      </w:r>
      <w:r>
        <w:rPr>
          <w:spacing w:val="-5"/>
        </w:rPr>
        <w:t> </w:t>
      </w:r>
      <w:r>
        <w:rPr/>
        <w:t>when</w:t>
      </w:r>
      <w:r>
        <w:rPr>
          <w:spacing w:val="-5"/>
        </w:rPr>
        <w:t> </w:t>
      </w:r>
      <w:r>
        <w:rPr/>
        <w:t>the</w:t>
      </w:r>
      <w:r>
        <w:rPr>
          <w:spacing w:val="-5"/>
        </w:rPr>
        <w:t> </w:t>
      </w:r>
      <w:r>
        <w:rPr/>
        <w:t>client’s identity has been established by a lower level.</w:t>
      </w:r>
      <w:r>
        <w:rPr>
          <w:spacing w:val="80"/>
        </w:rPr>
        <w:t> </w:t>
      </w:r>
      <w:r>
        <w:rPr/>
        <w:t>See [RFC4513].</w:t>
      </w:r>
    </w:p>
    <w:p>
      <w:pPr>
        <w:pStyle w:val="BodyText"/>
        <w:spacing w:line="232" w:lineRule="auto" w:before="221"/>
        <w:ind w:right="199"/>
      </w:pPr>
      <w:r>
        <w:rPr/>
        <w:t>The</w:t>
      </w:r>
      <w:r>
        <w:rPr>
          <w:spacing w:val="-4"/>
        </w:rPr>
        <w:t> </w:t>
      </w:r>
      <w:r>
        <w:rPr/>
        <w:t>root</w:t>
      </w:r>
      <w:r>
        <w:rPr>
          <w:spacing w:val="-4"/>
        </w:rPr>
        <w:t> </w:t>
      </w:r>
      <w:r>
        <w:rPr/>
        <w:t>DSE</w:t>
      </w:r>
      <w:r>
        <w:rPr>
          <w:spacing w:val="-4"/>
        </w:rPr>
        <w:t> </w:t>
      </w:r>
      <w:r>
        <w:rPr/>
        <w:t>may</w:t>
      </w:r>
      <w:r>
        <w:rPr>
          <w:spacing w:val="-4"/>
        </w:rPr>
        <w:t> </w:t>
      </w:r>
      <w:r>
        <w:rPr/>
        <w:t>also</w:t>
      </w:r>
      <w:r>
        <w:rPr>
          <w:spacing w:val="-4"/>
        </w:rPr>
        <w:t> </w:t>
      </w:r>
      <w:r>
        <w:rPr/>
        <w:t>include</w:t>
      </w:r>
      <w:r>
        <w:rPr>
          <w:spacing w:val="-4"/>
        </w:rPr>
        <w:t> </w:t>
      </w:r>
      <w:r>
        <w:rPr/>
        <w:t>a</w:t>
      </w:r>
      <w:r>
        <w:rPr>
          <w:spacing w:val="-4"/>
        </w:rPr>
        <w:t> </w:t>
      </w:r>
      <w:r>
        <w:rPr/>
        <w:t>’subschemaSubentry’</w:t>
      </w:r>
      <w:r>
        <w:rPr>
          <w:spacing w:val="-4"/>
        </w:rPr>
        <w:t> </w:t>
      </w:r>
      <w:r>
        <w:rPr/>
        <w:t>attribute.</w:t>
      </w:r>
      <w:r>
        <w:rPr>
          <w:spacing w:val="80"/>
        </w:rPr>
        <w:t> </w:t>
      </w:r>
      <w:r>
        <w:rPr/>
        <w:t>If</w:t>
      </w:r>
      <w:r>
        <w:rPr>
          <w:spacing w:val="-4"/>
        </w:rPr>
        <w:t> </w:t>
      </w:r>
      <w:r>
        <w:rPr/>
        <w:t>it does, the attribute refers to the subschema (sub)entry holding the schema</w:t>
      </w:r>
      <w:r>
        <w:rPr>
          <w:spacing w:val="-4"/>
        </w:rPr>
        <w:t> </w:t>
      </w:r>
      <w:r>
        <w:rPr/>
        <w:t>controlling</w:t>
      </w:r>
      <w:r>
        <w:rPr>
          <w:spacing w:val="-4"/>
        </w:rPr>
        <w:t> </w:t>
      </w:r>
      <w:r>
        <w:rPr/>
        <w:t>the</w:t>
      </w:r>
      <w:r>
        <w:rPr>
          <w:spacing w:val="-4"/>
        </w:rPr>
        <w:t> </w:t>
      </w:r>
      <w:r>
        <w:rPr/>
        <w:t>root</w:t>
      </w:r>
      <w:r>
        <w:rPr>
          <w:spacing w:val="-4"/>
        </w:rPr>
        <w:t> </w:t>
      </w:r>
      <w:r>
        <w:rPr/>
        <w:t>DSE.</w:t>
      </w:r>
      <w:r>
        <w:rPr>
          <w:spacing w:val="80"/>
        </w:rPr>
        <w:t> </w:t>
      </w:r>
      <w:r>
        <w:rPr/>
        <w:t>Clients</w:t>
      </w:r>
      <w:r>
        <w:rPr>
          <w:spacing w:val="-4"/>
        </w:rPr>
        <w:t> </w:t>
      </w:r>
      <w:r>
        <w:rPr/>
        <w:t>SHOULD</w:t>
      </w:r>
      <w:r>
        <w:rPr>
          <w:spacing w:val="-4"/>
        </w:rPr>
        <w:t> </w:t>
      </w:r>
      <w:r>
        <w:rPr/>
        <w:t>NOT</w:t>
      </w:r>
      <w:r>
        <w:rPr>
          <w:spacing w:val="-4"/>
        </w:rPr>
        <w:t> </w:t>
      </w:r>
      <w:r>
        <w:rPr/>
        <w:t>assume</w:t>
      </w:r>
      <w:r>
        <w:rPr>
          <w:spacing w:val="-4"/>
        </w:rPr>
        <w:t> </w:t>
      </w:r>
      <w:r>
        <w:rPr/>
        <w:t>that</w:t>
      </w:r>
      <w:r>
        <w:rPr>
          <w:spacing w:val="-4"/>
        </w:rPr>
        <w:t> </w:t>
      </w:r>
      <w:r>
        <w:rPr/>
        <w:t>this subschema (sub)entry controls other entries held by the server.</w:t>
      </w:r>
    </w:p>
    <w:p>
      <w:pPr>
        <w:pStyle w:val="BodyText"/>
        <w:spacing w:line="223" w:lineRule="exact"/>
      </w:pPr>
      <w:r>
        <w:rPr/>
        <w:t>General</w:t>
      </w:r>
      <w:r>
        <w:rPr>
          <w:spacing w:val="-7"/>
        </w:rPr>
        <w:t> </w:t>
      </w:r>
      <w:r>
        <w:rPr/>
        <w:t>subschema</w:t>
      </w:r>
      <w:r>
        <w:rPr>
          <w:spacing w:val="-7"/>
        </w:rPr>
        <w:t> </w:t>
      </w:r>
      <w:r>
        <w:rPr/>
        <w:t>discovery</w:t>
      </w:r>
      <w:r>
        <w:rPr>
          <w:spacing w:val="-7"/>
        </w:rPr>
        <w:t> </w:t>
      </w:r>
      <w:r>
        <w:rPr/>
        <w:t>procedures</w:t>
      </w:r>
      <w:r>
        <w:rPr>
          <w:spacing w:val="-7"/>
        </w:rPr>
        <w:t> </w:t>
      </w:r>
      <w:r>
        <w:rPr/>
        <w:t>are</w:t>
      </w:r>
      <w:r>
        <w:rPr>
          <w:spacing w:val="-7"/>
        </w:rPr>
        <w:t> </w:t>
      </w:r>
      <w:r>
        <w:rPr/>
        <w:t>provided</w:t>
      </w:r>
      <w:r>
        <w:rPr>
          <w:spacing w:val="-7"/>
        </w:rPr>
        <w:t> </w:t>
      </w:r>
      <w:r>
        <w:rPr/>
        <w:t>in</w:t>
      </w:r>
      <w:r>
        <w:rPr>
          <w:spacing w:val="-7"/>
        </w:rPr>
        <w:t> </w:t>
      </w:r>
      <w:r>
        <w:rPr/>
        <w:t>Section</w:t>
      </w:r>
      <w:r>
        <w:rPr>
          <w:spacing w:val="-6"/>
        </w:rPr>
        <w:t> </w:t>
      </w:r>
      <w:r>
        <w:rPr>
          <w:spacing w:val="-4"/>
        </w:rPr>
        <w:t>4.4.</w:t>
      </w:r>
    </w:p>
    <w:p>
      <w:pPr>
        <w:pStyle w:val="BodyText"/>
        <w:spacing w:after="0" w:line="223" w:lineRule="exact"/>
        <w:sectPr>
          <w:pgSz w:w="12240" w:h="15840"/>
          <w:pgMar w:header="793" w:footer="2967" w:top="1360" w:bottom="3160" w:left="1440" w:right="1800"/>
        </w:sectPr>
      </w:pPr>
    </w:p>
    <w:p>
      <w:pPr>
        <w:pStyle w:val="ListParagraph"/>
        <w:numPr>
          <w:ilvl w:val="2"/>
          <w:numId w:val="3"/>
        </w:numPr>
        <w:tabs>
          <w:tab w:pos="1114" w:val="left" w:leader="none"/>
        </w:tabs>
        <w:spacing w:line="240" w:lineRule="auto" w:before="90" w:after="0"/>
        <w:ind w:left="1114" w:right="0" w:hanging="954"/>
        <w:jc w:val="left"/>
        <w:rPr>
          <w:sz w:val="20"/>
        </w:rPr>
      </w:pPr>
      <w:r>
        <w:rPr>
          <w:spacing w:val="-2"/>
          <w:sz w:val="20"/>
        </w:rPr>
        <w:t>’altServer’</w:t>
      </w:r>
    </w:p>
    <w:p>
      <w:pPr>
        <w:pStyle w:val="BodyText"/>
        <w:spacing w:line="232" w:lineRule="auto" w:before="218"/>
        <w:ind w:right="199"/>
        <w:jc w:val="both"/>
      </w:pPr>
      <w:r>
        <w:rPr/>
        <w:t>The</w:t>
      </w:r>
      <w:r>
        <w:rPr>
          <w:spacing w:val="-6"/>
        </w:rPr>
        <w:t> </w:t>
      </w:r>
      <w:r>
        <w:rPr/>
        <w:t>’altServer’</w:t>
      </w:r>
      <w:r>
        <w:rPr>
          <w:spacing w:val="-6"/>
        </w:rPr>
        <w:t> </w:t>
      </w:r>
      <w:r>
        <w:rPr/>
        <w:t>attribute</w:t>
      </w:r>
      <w:r>
        <w:rPr>
          <w:spacing w:val="-6"/>
        </w:rPr>
        <w:t> </w:t>
      </w:r>
      <w:r>
        <w:rPr/>
        <w:t>lists</w:t>
      </w:r>
      <w:r>
        <w:rPr>
          <w:spacing w:val="-6"/>
        </w:rPr>
        <w:t> </w:t>
      </w:r>
      <w:r>
        <w:rPr/>
        <w:t>URIs</w:t>
      </w:r>
      <w:r>
        <w:rPr>
          <w:spacing w:val="-6"/>
        </w:rPr>
        <w:t> </w:t>
      </w:r>
      <w:r>
        <w:rPr/>
        <w:t>referring</w:t>
      </w:r>
      <w:r>
        <w:rPr>
          <w:spacing w:val="-6"/>
        </w:rPr>
        <w:t> </w:t>
      </w:r>
      <w:r>
        <w:rPr/>
        <w:t>to</w:t>
      </w:r>
      <w:r>
        <w:rPr>
          <w:spacing w:val="-6"/>
        </w:rPr>
        <w:t> </w:t>
      </w:r>
      <w:r>
        <w:rPr/>
        <w:t>alternative</w:t>
      </w:r>
      <w:r>
        <w:rPr>
          <w:spacing w:val="-6"/>
        </w:rPr>
        <w:t> </w:t>
      </w:r>
      <w:r>
        <w:rPr/>
        <w:t>servers that</w:t>
      </w:r>
      <w:r>
        <w:rPr>
          <w:spacing w:val="-4"/>
        </w:rPr>
        <w:t> </w:t>
      </w:r>
      <w:r>
        <w:rPr/>
        <w:t>may</w:t>
      </w:r>
      <w:r>
        <w:rPr>
          <w:spacing w:val="-4"/>
        </w:rPr>
        <w:t> </w:t>
      </w:r>
      <w:r>
        <w:rPr/>
        <w:t>be</w:t>
      </w:r>
      <w:r>
        <w:rPr>
          <w:spacing w:val="-4"/>
        </w:rPr>
        <w:t> </w:t>
      </w:r>
      <w:r>
        <w:rPr/>
        <w:t>contacted</w:t>
      </w:r>
      <w:r>
        <w:rPr>
          <w:spacing w:val="-4"/>
        </w:rPr>
        <w:t> </w:t>
      </w:r>
      <w:r>
        <w:rPr/>
        <w:t>when</w:t>
      </w:r>
      <w:r>
        <w:rPr>
          <w:spacing w:val="-4"/>
        </w:rPr>
        <w:t> </w:t>
      </w:r>
      <w:r>
        <w:rPr/>
        <w:t>this</w:t>
      </w:r>
      <w:r>
        <w:rPr>
          <w:spacing w:val="-4"/>
        </w:rPr>
        <w:t> </w:t>
      </w:r>
      <w:r>
        <w:rPr/>
        <w:t>server</w:t>
      </w:r>
      <w:r>
        <w:rPr>
          <w:spacing w:val="-4"/>
        </w:rPr>
        <w:t> </w:t>
      </w:r>
      <w:r>
        <w:rPr/>
        <w:t>becomes</w:t>
      </w:r>
      <w:r>
        <w:rPr>
          <w:spacing w:val="-4"/>
        </w:rPr>
        <w:t> </w:t>
      </w:r>
      <w:r>
        <w:rPr/>
        <w:t>unavailable.</w:t>
      </w:r>
      <w:r>
        <w:rPr>
          <w:spacing w:val="80"/>
        </w:rPr>
        <w:t> </w:t>
      </w:r>
      <w:r>
        <w:rPr/>
        <w:t>URIs</w:t>
      </w:r>
      <w:r>
        <w:rPr>
          <w:spacing w:val="-4"/>
        </w:rPr>
        <w:t> </w:t>
      </w:r>
      <w:r>
        <w:rPr/>
        <w:t>for servers implementing the LDAP are written according to [RFC4516].</w:t>
      </w:r>
    </w:p>
    <w:p>
      <w:pPr>
        <w:pStyle w:val="BodyText"/>
        <w:spacing w:line="232" w:lineRule="auto" w:before="1"/>
        <w:ind w:right="319"/>
      </w:pPr>
      <w:r>
        <w:rPr/>
        <w:t>Other</w:t>
      </w:r>
      <w:r>
        <w:rPr>
          <w:spacing w:val="-3"/>
        </w:rPr>
        <w:t> </w:t>
      </w:r>
      <w:r>
        <w:rPr/>
        <w:t>kinds</w:t>
      </w:r>
      <w:r>
        <w:rPr>
          <w:spacing w:val="-3"/>
        </w:rPr>
        <w:t> </w:t>
      </w:r>
      <w:r>
        <w:rPr/>
        <w:t>of</w:t>
      </w:r>
      <w:r>
        <w:rPr>
          <w:spacing w:val="-3"/>
        </w:rPr>
        <w:t> </w:t>
      </w:r>
      <w:r>
        <w:rPr/>
        <w:t>URIs</w:t>
      </w:r>
      <w:r>
        <w:rPr>
          <w:spacing w:val="-3"/>
        </w:rPr>
        <w:t> </w:t>
      </w:r>
      <w:r>
        <w:rPr/>
        <w:t>may</w:t>
      </w:r>
      <w:r>
        <w:rPr>
          <w:spacing w:val="-3"/>
        </w:rPr>
        <w:t> </w:t>
      </w:r>
      <w:r>
        <w:rPr/>
        <w:t>be</w:t>
      </w:r>
      <w:r>
        <w:rPr>
          <w:spacing w:val="-3"/>
        </w:rPr>
        <w:t> </w:t>
      </w:r>
      <w:r>
        <w:rPr/>
        <w:t>provided.</w:t>
      </w:r>
      <w:r>
        <w:rPr>
          <w:spacing w:val="80"/>
        </w:rPr>
        <w:t> </w:t>
      </w:r>
      <w:r>
        <w:rPr/>
        <w:t>If</w:t>
      </w:r>
      <w:r>
        <w:rPr>
          <w:spacing w:val="-3"/>
        </w:rPr>
        <w:t> </w:t>
      </w:r>
      <w:r>
        <w:rPr/>
        <w:t>the</w:t>
      </w:r>
      <w:r>
        <w:rPr>
          <w:spacing w:val="-3"/>
        </w:rPr>
        <w:t> </w:t>
      </w:r>
      <w:r>
        <w:rPr/>
        <w:t>server</w:t>
      </w:r>
      <w:r>
        <w:rPr>
          <w:spacing w:val="-3"/>
        </w:rPr>
        <w:t> </w:t>
      </w:r>
      <w:r>
        <w:rPr/>
        <w:t>does</w:t>
      </w:r>
      <w:r>
        <w:rPr>
          <w:spacing w:val="-3"/>
        </w:rPr>
        <w:t> </w:t>
      </w:r>
      <w:r>
        <w:rPr/>
        <w:t>not</w:t>
      </w:r>
      <w:r>
        <w:rPr>
          <w:spacing w:val="-3"/>
        </w:rPr>
        <w:t> </w:t>
      </w:r>
      <w:r>
        <w:rPr/>
        <w:t>know</w:t>
      </w:r>
      <w:r>
        <w:rPr>
          <w:spacing w:val="-3"/>
        </w:rPr>
        <w:t> </w:t>
      </w:r>
      <w:r>
        <w:rPr/>
        <w:t>of any</w:t>
      </w:r>
      <w:r>
        <w:rPr>
          <w:spacing w:val="-4"/>
        </w:rPr>
        <w:t> </w:t>
      </w:r>
      <w:r>
        <w:rPr/>
        <w:t>other</w:t>
      </w:r>
      <w:r>
        <w:rPr>
          <w:spacing w:val="-4"/>
        </w:rPr>
        <w:t> </w:t>
      </w:r>
      <w:r>
        <w:rPr/>
        <w:t>servers</w:t>
      </w:r>
      <w:r>
        <w:rPr>
          <w:spacing w:val="-4"/>
        </w:rPr>
        <w:t> </w:t>
      </w:r>
      <w:r>
        <w:rPr/>
        <w:t>that</w:t>
      </w:r>
      <w:r>
        <w:rPr>
          <w:spacing w:val="-4"/>
        </w:rPr>
        <w:t> </w:t>
      </w:r>
      <w:r>
        <w:rPr/>
        <w:t>could</w:t>
      </w:r>
      <w:r>
        <w:rPr>
          <w:spacing w:val="-4"/>
        </w:rPr>
        <w:t> </w:t>
      </w:r>
      <w:r>
        <w:rPr/>
        <w:t>be</w:t>
      </w:r>
      <w:r>
        <w:rPr>
          <w:spacing w:val="-4"/>
        </w:rPr>
        <w:t> </w:t>
      </w:r>
      <w:r>
        <w:rPr/>
        <w:t>used,</w:t>
      </w:r>
      <w:r>
        <w:rPr>
          <w:spacing w:val="-4"/>
        </w:rPr>
        <w:t> </w:t>
      </w:r>
      <w:r>
        <w:rPr/>
        <w:t>this</w:t>
      </w:r>
      <w:r>
        <w:rPr>
          <w:spacing w:val="-4"/>
        </w:rPr>
        <w:t> </w:t>
      </w:r>
      <w:r>
        <w:rPr/>
        <w:t>attribute</w:t>
      </w:r>
      <w:r>
        <w:rPr>
          <w:spacing w:val="-4"/>
        </w:rPr>
        <w:t> </w:t>
      </w:r>
      <w:r>
        <w:rPr/>
        <w:t>will</w:t>
      </w:r>
      <w:r>
        <w:rPr>
          <w:spacing w:val="-4"/>
        </w:rPr>
        <w:t> </w:t>
      </w:r>
      <w:r>
        <w:rPr/>
        <w:t>be</w:t>
      </w:r>
      <w:r>
        <w:rPr>
          <w:spacing w:val="-4"/>
        </w:rPr>
        <w:t> </w:t>
      </w:r>
      <w:r>
        <w:rPr/>
        <w:t>absent. Clients may cache this information in case their preferred server later becomes unavailable.</w:t>
      </w:r>
    </w:p>
    <w:p>
      <w:pPr>
        <w:pStyle w:val="BodyText"/>
        <w:spacing w:line="232" w:lineRule="auto" w:before="221"/>
        <w:ind w:left="1120" w:right="2239" w:hanging="240"/>
      </w:pPr>
      <w:r>
        <w:rPr/>
        <w:t>(</w:t>
      </w:r>
      <w:r>
        <w:rPr>
          <w:spacing w:val="-14"/>
        </w:rPr>
        <w:t> </w:t>
      </w:r>
      <w:r>
        <w:rPr/>
        <w:t>1.3.6.1.4.1.1466.101.120.6</w:t>
      </w:r>
      <w:r>
        <w:rPr>
          <w:spacing w:val="-14"/>
        </w:rPr>
        <w:t> </w:t>
      </w:r>
      <w:r>
        <w:rPr/>
        <w:t>NAME</w:t>
      </w:r>
      <w:r>
        <w:rPr>
          <w:spacing w:val="-14"/>
        </w:rPr>
        <w:t> </w:t>
      </w:r>
      <w:r>
        <w:rPr/>
        <w:t>’altServer’ SYNTAX 1.3.6.1.4.1.1466.115.121.1.26</w:t>
      </w:r>
    </w:p>
    <w:p>
      <w:pPr>
        <w:pStyle w:val="BodyText"/>
        <w:spacing w:line="222" w:lineRule="exact"/>
        <w:ind w:left="1120"/>
      </w:pPr>
      <w:r>
        <w:rPr/>
        <w:t>USAGE</w:t>
      </w:r>
      <w:r>
        <w:rPr>
          <w:spacing w:val="-9"/>
        </w:rPr>
        <w:t> </w:t>
      </w:r>
      <w:r>
        <w:rPr/>
        <w:t>dSAOperation</w:t>
      </w:r>
      <w:r>
        <w:rPr>
          <w:spacing w:val="-8"/>
        </w:rPr>
        <w:t> </w:t>
      </w:r>
      <w:r>
        <w:rPr>
          <w:spacing w:val="-10"/>
        </w:rPr>
        <w:t>)</w:t>
      </w:r>
    </w:p>
    <w:p>
      <w:pPr>
        <w:pStyle w:val="BodyText"/>
        <w:spacing w:line="232" w:lineRule="auto" w:before="218"/>
      </w:pPr>
      <w:r>
        <w:rPr/>
        <w:t>The</w:t>
      </w:r>
      <w:r>
        <w:rPr>
          <w:spacing w:val="-7"/>
        </w:rPr>
        <w:t> </w:t>
      </w:r>
      <w:r>
        <w:rPr/>
        <w:t>IA5String</w:t>
      </w:r>
      <w:r>
        <w:rPr>
          <w:spacing w:val="-7"/>
        </w:rPr>
        <w:t> </w:t>
      </w:r>
      <w:r>
        <w:rPr/>
        <w:t>(1.3.6.1.4.1.1466.115.121.1.26)</w:t>
      </w:r>
      <w:r>
        <w:rPr>
          <w:spacing w:val="-7"/>
        </w:rPr>
        <w:t> </w:t>
      </w:r>
      <w:r>
        <w:rPr/>
        <w:t>syntax</w:t>
      </w:r>
      <w:r>
        <w:rPr>
          <w:spacing w:val="-7"/>
        </w:rPr>
        <w:t> </w:t>
      </w:r>
      <w:r>
        <w:rPr/>
        <w:t>is</w:t>
      </w:r>
      <w:r>
        <w:rPr>
          <w:spacing w:val="-7"/>
        </w:rPr>
        <w:t> </w:t>
      </w:r>
      <w:r>
        <w:rPr/>
        <w:t>defined</w:t>
      </w:r>
      <w:r>
        <w:rPr>
          <w:spacing w:val="-7"/>
        </w:rPr>
        <w:t> </w:t>
      </w:r>
      <w:r>
        <w:rPr/>
        <w:t>in </w:t>
      </w:r>
      <w:r>
        <w:rPr>
          <w:spacing w:val="-2"/>
        </w:rPr>
        <w:t>[RFC4517].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’namingContexts’</w:t>
      </w:r>
    </w:p>
    <w:p>
      <w:pPr>
        <w:pStyle w:val="BodyText"/>
        <w:spacing w:line="232" w:lineRule="auto" w:before="218"/>
        <w:ind w:right="199"/>
      </w:pPr>
      <w:r>
        <w:rPr/>
        <w:t>The ’namingContexts’ attribute lists the context prefixes of the naming contexts the server masters or shadows (in part or in whole). If the server is a first-level DSA [X.501], it should list (in addition) an empty string (indicating the root of the DIT).</w:t>
      </w:r>
      <w:r>
        <w:rPr>
          <w:spacing w:val="80"/>
        </w:rPr>
        <w:t> </w:t>
      </w:r>
      <w:r>
        <w:rPr/>
        <w:t>If the server</w:t>
      </w:r>
      <w:r>
        <w:rPr>
          <w:spacing w:val="-4"/>
        </w:rPr>
        <w:t> </w:t>
      </w:r>
      <w:r>
        <w:rPr/>
        <w:t>does</w:t>
      </w:r>
      <w:r>
        <w:rPr>
          <w:spacing w:val="-4"/>
        </w:rPr>
        <w:t> </w:t>
      </w:r>
      <w:r>
        <w:rPr/>
        <w:t>not</w:t>
      </w:r>
      <w:r>
        <w:rPr>
          <w:spacing w:val="-4"/>
        </w:rPr>
        <w:t> </w:t>
      </w:r>
      <w:r>
        <w:rPr/>
        <w:t>master</w:t>
      </w:r>
      <w:r>
        <w:rPr>
          <w:spacing w:val="-4"/>
        </w:rPr>
        <w:t> </w:t>
      </w:r>
      <w:r>
        <w:rPr/>
        <w:t>or</w:t>
      </w:r>
      <w:r>
        <w:rPr>
          <w:spacing w:val="-4"/>
        </w:rPr>
        <w:t> </w:t>
      </w:r>
      <w:r>
        <w:rPr/>
        <w:t>shadow</w:t>
      </w:r>
      <w:r>
        <w:rPr>
          <w:spacing w:val="-4"/>
        </w:rPr>
        <w:t> </w:t>
      </w:r>
      <w:r>
        <w:rPr/>
        <w:t>any</w:t>
      </w:r>
      <w:r>
        <w:rPr>
          <w:spacing w:val="-4"/>
        </w:rPr>
        <w:t> </w:t>
      </w:r>
      <w:r>
        <w:rPr/>
        <w:t>information</w:t>
      </w:r>
      <w:r>
        <w:rPr>
          <w:spacing w:val="-4"/>
        </w:rPr>
        <w:t> </w:t>
      </w:r>
      <w:r>
        <w:rPr/>
        <w:t>(e.g.,</w:t>
      </w:r>
      <w:r>
        <w:rPr>
          <w:spacing w:val="-4"/>
        </w:rPr>
        <w:t> </w:t>
      </w:r>
      <w:r>
        <w:rPr/>
        <w:t>it</w:t>
      </w:r>
      <w:r>
        <w:rPr>
          <w:spacing w:val="-4"/>
        </w:rPr>
        <w:t> </w:t>
      </w:r>
      <w:r>
        <w:rPr/>
        <w:t>is</w:t>
      </w:r>
      <w:r>
        <w:rPr>
          <w:spacing w:val="-4"/>
        </w:rPr>
        <w:t> </w:t>
      </w:r>
      <w:r>
        <w:rPr/>
        <w:t>an</w:t>
      </w:r>
      <w:r>
        <w:rPr>
          <w:spacing w:val="-4"/>
        </w:rPr>
        <w:t> </w:t>
      </w:r>
      <w:r>
        <w:rPr/>
        <w:t>LDAP gateway to a public X.500 directory) this attribute will be absent.</w:t>
      </w:r>
    </w:p>
    <w:p>
      <w:pPr>
        <w:pStyle w:val="BodyText"/>
        <w:spacing w:line="232" w:lineRule="auto" w:before="2"/>
        <w:ind w:right="559"/>
        <w:jc w:val="both"/>
      </w:pPr>
      <w:r>
        <w:rPr/>
        <w:t>If</w:t>
      </w:r>
      <w:r>
        <w:rPr>
          <w:spacing w:val="-5"/>
        </w:rPr>
        <w:t> </w:t>
      </w:r>
      <w:r>
        <w:rPr/>
        <w:t>the</w:t>
      </w:r>
      <w:r>
        <w:rPr>
          <w:spacing w:val="-5"/>
        </w:rPr>
        <w:t> </w:t>
      </w:r>
      <w:r>
        <w:rPr/>
        <w:t>server</w:t>
      </w:r>
      <w:r>
        <w:rPr>
          <w:spacing w:val="-5"/>
        </w:rPr>
        <w:t> </w:t>
      </w:r>
      <w:r>
        <w:rPr/>
        <w:t>believes</w:t>
      </w:r>
      <w:r>
        <w:rPr>
          <w:spacing w:val="-5"/>
        </w:rPr>
        <w:t> </w:t>
      </w:r>
      <w:r>
        <w:rPr/>
        <w:t>it</w:t>
      </w:r>
      <w:r>
        <w:rPr>
          <w:spacing w:val="-5"/>
        </w:rPr>
        <w:t> </w:t>
      </w:r>
      <w:r>
        <w:rPr/>
        <w:t>masters</w:t>
      </w:r>
      <w:r>
        <w:rPr>
          <w:spacing w:val="-5"/>
        </w:rPr>
        <w:t> </w:t>
      </w:r>
      <w:r>
        <w:rPr/>
        <w:t>or</w:t>
      </w:r>
      <w:r>
        <w:rPr>
          <w:spacing w:val="-5"/>
        </w:rPr>
        <w:t> </w:t>
      </w:r>
      <w:r>
        <w:rPr/>
        <w:t>shadows</w:t>
      </w:r>
      <w:r>
        <w:rPr>
          <w:spacing w:val="-5"/>
        </w:rPr>
        <w:t> </w:t>
      </w:r>
      <w:r>
        <w:rPr/>
        <w:t>the</w:t>
      </w:r>
      <w:r>
        <w:rPr>
          <w:spacing w:val="-5"/>
        </w:rPr>
        <w:t> </w:t>
      </w:r>
      <w:r>
        <w:rPr/>
        <w:t>entire</w:t>
      </w:r>
      <w:r>
        <w:rPr>
          <w:spacing w:val="-5"/>
        </w:rPr>
        <w:t> </w:t>
      </w:r>
      <w:r>
        <w:rPr/>
        <w:t>directory, the</w:t>
      </w:r>
      <w:r>
        <w:rPr>
          <w:spacing w:val="-4"/>
        </w:rPr>
        <w:t> </w:t>
      </w:r>
      <w:r>
        <w:rPr/>
        <w:t>attribute</w:t>
      </w:r>
      <w:r>
        <w:rPr>
          <w:spacing w:val="-4"/>
        </w:rPr>
        <w:t> </w:t>
      </w:r>
      <w:r>
        <w:rPr/>
        <w:t>will</w:t>
      </w:r>
      <w:r>
        <w:rPr>
          <w:spacing w:val="-4"/>
        </w:rPr>
        <w:t> </w:t>
      </w:r>
      <w:r>
        <w:rPr/>
        <w:t>have</w:t>
      </w:r>
      <w:r>
        <w:rPr>
          <w:spacing w:val="-4"/>
        </w:rPr>
        <w:t> </w:t>
      </w:r>
      <w:r>
        <w:rPr/>
        <w:t>a</w:t>
      </w:r>
      <w:r>
        <w:rPr>
          <w:spacing w:val="-4"/>
        </w:rPr>
        <w:t> </w:t>
      </w:r>
      <w:r>
        <w:rPr/>
        <w:t>single</w:t>
      </w:r>
      <w:r>
        <w:rPr>
          <w:spacing w:val="-4"/>
        </w:rPr>
        <w:t> </w:t>
      </w:r>
      <w:r>
        <w:rPr/>
        <w:t>value,</w:t>
      </w:r>
      <w:r>
        <w:rPr>
          <w:spacing w:val="-4"/>
        </w:rPr>
        <w:t> </w:t>
      </w:r>
      <w:r>
        <w:rPr/>
        <w:t>and</w:t>
      </w:r>
      <w:r>
        <w:rPr>
          <w:spacing w:val="-4"/>
        </w:rPr>
        <w:t> </w:t>
      </w:r>
      <w:r>
        <w:rPr/>
        <w:t>that</w:t>
      </w:r>
      <w:r>
        <w:rPr>
          <w:spacing w:val="-4"/>
        </w:rPr>
        <w:t> </w:t>
      </w:r>
      <w:r>
        <w:rPr/>
        <w:t>value</w:t>
      </w:r>
      <w:r>
        <w:rPr>
          <w:spacing w:val="-4"/>
        </w:rPr>
        <w:t> </w:t>
      </w:r>
      <w:r>
        <w:rPr/>
        <w:t>will</w:t>
      </w:r>
      <w:r>
        <w:rPr>
          <w:spacing w:val="-4"/>
        </w:rPr>
        <w:t> </w:t>
      </w:r>
      <w:r>
        <w:rPr/>
        <w:t>be</w:t>
      </w:r>
      <w:r>
        <w:rPr>
          <w:spacing w:val="-4"/>
        </w:rPr>
        <w:t> </w:t>
      </w:r>
      <w:r>
        <w:rPr/>
        <w:t>the empty string (indicating the root of the DIT).</w:t>
      </w:r>
    </w:p>
    <w:p>
      <w:pPr>
        <w:pStyle w:val="BodyText"/>
        <w:spacing w:line="232" w:lineRule="auto" w:before="220"/>
        <w:ind w:right="319"/>
      </w:pPr>
      <w:r>
        <w:rPr/>
        <w:t>This</w:t>
      </w:r>
      <w:r>
        <w:rPr>
          <w:spacing w:val="-4"/>
        </w:rPr>
        <w:t> </w:t>
      </w:r>
      <w:r>
        <w:rPr/>
        <w:t>attribute</w:t>
      </w:r>
      <w:r>
        <w:rPr>
          <w:spacing w:val="-4"/>
        </w:rPr>
        <w:t> </w:t>
      </w:r>
      <w:r>
        <w:rPr/>
        <w:t>may</w:t>
      </w:r>
      <w:r>
        <w:rPr>
          <w:spacing w:val="-4"/>
        </w:rPr>
        <w:t> </w:t>
      </w:r>
      <w:r>
        <w:rPr/>
        <w:t>be</w:t>
      </w:r>
      <w:r>
        <w:rPr>
          <w:spacing w:val="-4"/>
        </w:rPr>
        <w:t> </w:t>
      </w:r>
      <w:r>
        <w:rPr/>
        <w:t>used,</w:t>
      </w:r>
      <w:r>
        <w:rPr>
          <w:spacing w:val="-4"/>
        </w:rPr>
        <w:t> </w:t>
      </w:r>
      <w:r>
        <w:rPr/>
        <w:t>for</w:t>
      </w:r>
      <w:r>
        <w:rPr>
          <w:spacing w:val="-4"/>
        </w:rPr>
        <w:t> </w:t>
      </w:r>
      <w:r>
        <w:rPr/>
        <w:t>example,</w:t>
      </w:r>
      <w:r>
        <w:rPr>
          <w:spacing w:val="-4"/>
        </w:rPr>
        <w:t> </w:t>
      </w:r>
      <w:r>
        <w:rPr/>
        <w:t>to</w:t>
      </w:r>
      <w:r>
        <w:rPr>
          <w:spacing w:val="-4"/>
        </w:rPr>
        <w:t> </w:t>
      </w:r>
      <w:r>
        <w:rPr/>
        <w:t>select</w:t>
      </w:r>
      <w:r>
        <w:rPr>
          <w:spacing w:val="-4"/>
        </w:rPr>
        <w:t> </w:t>
      </w:r>
      <w:r>
        <w:rPr/>
        <w:t>a</w:t>
      </w:r>
      <w:r>
        <w:rPr>
          <w:spacing w:val="-4"/>
        </w:rPr>
        <w:t> </w:t>
      </w:r>
      <w:r>
        <w:rPr/>
        <w:t>suitable</w:t>
      </w:r>
      <w:r>
        <w:rPr>
          <w:spacing w:val="-4"/>
        </w:rPr>
        <w:t> </w:t>
      </w:r>
      <w:r>
        <w:rPr/>
        <w:t>entry name for subsequent operations with this server.</w:t>
      </w:r>
    </w:p>
    <w:p>
      <w:pPr>
        <w:pStyle w:val="BodyText"/>
        <w:spacing w:line="232" w:lineRule="auto" w:before="221"/>
        <w:ind w:left="1120" w:right="1999" w:hanging="240"/>
      </w:pPr>
      <w:r>
        <w:rPr/>
        <w:t>(</w:t>
      </w:r>
      <w:r>
        <w:rPr>
          <w:spacing w:val="-14"/>
        </w:rPr>
        <w:t> </w:t>
      </w:r>
      <w:r>
        <w:rPr/>
        <w:t>1.3.6.1.4.1.1466.101.120.5</w:t>
      </w:r>
      <w:r>
        <w:rPr>
          <w:spacing w:val="-14"/>
        </w:rPr>
        <w:t> </w:t>
      </w:r>
      <w:r>
        <w:rPr/>
        <w:t>NAME</w:t>
      </w:r>
      <w:r>
        <w:rPr>
          <w:spacing w:val="-14"/>
        </w:rPr>
        <w:t> </w:t>
      </w:r>
      <w:r>
        <w:rPr/>
        <w:t>’namingContexts’ SYNTAX 1.3.6.1.4.1.1466.115.121.1.12</w:t>
      </w:r>
    </w:p>
    <w:p>
      <w:pPr>
        <w:pStyle w:val="BodyText"/>
        <w:spacing w:line="222" w:lineRule="exact"/>
        <w:ind w:left="1120"/>
      </w:pPr>
      <w:r>
        <w:rPr/>
        <w:t>USAGE</w:t>
      </w:r>
      <w:r>
        <w:rPr>
          <w:spacing w:val="-9"/>
        </w:rPr>
        <w:t> </w:t>
      </w:r>
      <w:r>
        <w:rPr/>
        <w:t>dSAOperation</w:t>
      </w:r>
      <w:r>
        <w:rPr>
          <w:spacing w:val="-8"/>
        </w:rPr>
        <w:t> </w:t>
      </w:r>
      <w:r>
        <w:rPr>
          <w:spacing w:val="-10"/>
        </w:rPr>
        <w:t>)</w:t>
      </w:r>
    </w:p>
    <w:p>
      <w:pPr>
        <w:pStyle w:val="BodyText"/>
        <w:spacing w:line="232" w:lineRule="auto" w:before="218"/>
        <w:ind w:right="319"/>
      </w:pPr>
      <w:r>
        <w:rPr/>
        <w:t>The</w:t>
      </w:r>
      <w:r>
        <w:rPr>
          <w:spacing w:val="-11"/>
        </w:rPr>
        <w:t> </w:t>
      </w:r>
      <w:r>
        <w:rPr/>
        <w:t>DistinguishedName</w:t>
      </w:r>
      <w:r>
        <w:rPr>
          <w:spacing w:val="-11"/>
        </w:rPr>
        <w:t> </w:t>
      </w:r>
      <w:r>
        <w:rPr/>
        <w:t>(1.3.6.1.4.1.1466.115.121.1.12)</w:t>
      </w:r>
      <w:r>
        <w:rPr>
          <w:spacing w:val="-11"/>
        </w:rPr>
        <w:t> </w:t>
      </w:r>
      <w:r>
        <w:rPr/>
        <w:t>syntax</w:t>
      </w:r>
      <w:r>
        <w:rPr>
          <w:spacing w:val="-11"/>
        </w:rPr>
        <w:t> </w:t>
      </w:r>
      <w:r>
        <w:rPr/>
        <w:t>is defined in [RFC4517].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’supportedControl’</w:t>
      </w:r>
    </w:p>
    <w:p>
      <w:pPr>
        <w:pStyle w:val="BodyText"/>
        <w:spacing w:line="232" w:lineRule="auto" w:before="218"/>
        <w:ind w:right="199"/>
      </w:pPr>
      <w:r>
        <w:rPr/>
        <w:t>The</w:t>
      </w:r>
      <w:r>
        <w:rPr>
          <w:spacing w:val="-7"/>
        </w:rPr>
        <w:t> </w:t>
      </w:r>
      <w:r>
        <w:rPr/>
        <w:t>’supportedControl’</w:t>
      </w:r>
      <w:r>
        <w:rPr>
          <w:spacing w:val="-7"/>
        </w:rPr>
        <w:t> </w:t>
      </w:r>
      <w:r>
        <w:rPr/>
        <w:t>attribute</w:t>
      </w:r>
      <w:r>
        <w:rPr>
          <w:spacing w:val="-7"/>
        </w:rPr>
        <w:t> </w:t>
      </w:r>
      <w:r>
        <w:rPr/>
        <w:t>lists</w:t>
      </w:r>
      <w:r>
        <w:rPr>
          <w:spacing w:val="-7"/>
        </w:rPr>
        <w:t> </w:t>
      </w:r>
      <w:r>
        <w:rPr/>
        <w:t>object</w:t>
      </w:r>
      <w:r>
        <w:rPr>
          <w:spacing w:val="-7"/>
        </w:rPr>
        <w:t> </w:t>
      </w:r>
      <w:r>
        <w:rPr/>
        <w:t>identifiers</w:t>
      </w:r>
      <w:r>
        <w:rPr>
          <w:spacing w:val="-7"/>
        </w:rPr>
        <w:t> </w:t>
      </w:r>
      <w:r>
        <w:rPr/>
        <w:t>identifying the request controls [RFC4511] the server supports.</w:t>
      </w:r>
      <w:r>
        <w:rPr>
          <w:spacing w:val="80"/>
        </w:rPr>
        <w:t> </w:t>
      </w:r>
      <w:r>
        <w:rPr/>
        <w:t>If the server does</w:t>
      </w:r>
      <w:r>
        <w:rPr>
          <w:spacing w:val="-5"/>
        </w:rPr>
        <w:t> </w:t>
      </w:r>
      <w:r>
        <w:rPr/>
        <w:t>not</w:t>
      </w:r>
      <w:r>
        <w:rPr>
          <w:spacing w:val="-5"/>
        </w:rPr>
        <w:t> </w:t>
      </w:r>
      <w:r>
        <w:rPr/>
        <w:t>support</w:t>
      </w:r>
      <w:r>
        <w:rPr>
          <w:spacing w:val="-5"/>
        </w:rPr>
        <w:t> </w:t>
      </w:r>
      <w:r>
        <w:rPr/>
        <w:t>any</w:t>
      </w:r>
      <w:r>
        <w:rPr>
          <w:spacing w:val="-5"/>
        </w:rPr>
        <w:t> </w:t>
      </w:r>
      <w:r>
        <w:rPr/>
        <w:t>request</w:t>
      </w:r>
      <w:r>
        <w:rPr>
          <w:spacing w:val="-5"/>
        </w:rPr>
        <w:t> </w:t>
      </w:r>
      <w:r>
        <w:rPr/>
        <w:t>controls,</w:t>
      </w:r>
      <w:r>
        <w:rPr>
          <w:spacing w:val="-5"/>
        </w:rPr>
        <w:t> </w:t>
      </w:r>
      <w:r>
        <w:rPr/>
        <w:t>this</w:t>
      </w:r>
      <w:r>
        <w:rPr>
          <w:spacing w:val="-5"/>
        </w:rPr>
        <w:t> </w:t>
      </w:r>
      <w:r>
        <w:rPr/>
        <w:t>attribute</w:t>
      </w:r>
      <w:r>
        <w:rPr>
          <w:spacing w:val="-5"/>
        </w:rPr>
        <w:t> </w:t>
      </w:r>
      <w:r>
        <w:rPr/>
        <w:t>will</w:t>
      </w:r>
      <w:r>
        <w:rPr>
          <w:spacing w:val="-5"/>
        </w:rPr>
        <w:t> </w:t>
      </w:r>
      <w:r>
        <w:rPr/>
        <w:t>be</w:t>
      </w:r>
      <w:r>
        <w:rPr>
          <w:spacing w:val="-5"/>
        </w:rPr>
        <w:t> </w:t>
      </w:r>
      <w:r>
        <w:rPr/>
        <w:t>absent. Object identifiers identifying response controls need not be listed.</w:t>
      </w:r>
    </w:p>
    <w:p>
      <w:pPr>
        <w:pStyle w:val="BodyText"/>
        <w:spacing w:line="232" w:lineRule="auto" w:before="221"/>
        <w:ind w:right="559"/>
        <w:jc w:val="both"/>
      </w:pPr>
      <w:r>
        <w:rPr/>
        <w:t>Procedures</w:t>
      </w:r>
      <w:r>
        <w:rPr>
          <w:spacing w:val="-6"/>
        </w:rPr>
        <w:t> </w:t>
      </w:r>
      <w:r>
        <w:rPr/>
        <w:t>for</w:t>
      </w:r>
      <w:r>
        <w:rPr>
          <w:spacing w:val="-6"/>
        </w:rPr>
        <w:t> </w:t>
      </w:r>
      <w:r>
        <w:rPr/>
        <w:t>registering</w:t>
      </w:r>
      <w:r>
        <w:rPr>
          <w:spacing w:val="-6"/>
        </w:rPr>
        <w:t> </w:t>
      </w:r>
      <w:r>
        <w:rPr/>
        <w:t>object</w:t>
      </w:r>
      <w:r>
        <w:rPr>
          <w:spacing w:val="-6"/>
        </w:rPr>
        <w:t> </w:t>
      </w:r>
      <w:r>
        <w:rPr/>
        <w:t>identifiers</w:t>
      </w:r>
      <w:r>
        <w:rPr>
          <w:spacing w:val="-6"/>
        </w:rPr>
        <w:t> </w:t>
      </w:r>
      <w:r>
        <w:rPr/>
        <w:t>used</w:t>
      </w:r>
      <w:r>
        <w:rPr>
          <w:spacing w:val="-6"/>
        </w:rPr>
        <w:t> </w:t>
      </w:r>
      <w:r>
        <w:rPr/>
        <w:t>to</w:t>
      </w:r>
      <w:r>
        <w:rPr>
          <w:spacing w:val="-6"/>
        </w:rPr>
        <w:t> </w:t>
      </w:r>
      <w:r>
        <w:rPr/>
        <w:t>discovery</w:t>
      </w:r>
      <w:r>
        <w:rPr>
          <w:spacing w:val="-6"/>
        </w:rPr>
        <w:t> </w:t>
      </w:r>
      <w:r>
        <w:rPr/>
        <w:t>of protocol mechanisms are detailed in BCP 64, RFC 4520 [RFC4520].</w:t>
      </w:r>
    </w:p>
    <w:p>
      <w:pPr>
        <w:pStyle w:val="BodyText"/>
        <w:spacing w:after="0" w:line="232" w:lineRule="auto"/>
        <w:jc w:val="both"/>
        <w:sectPr>
          <w:pgSz w:w="12240" w:h="15840"/>
          <w:pgMar w:header="793" w:footer="2967" w:top="1360" w:bottom="3160" w:left="1440" w:right="1800"/>
        </w:sectPr>
      </w:pPr>
    </w:p>
    <w:p>
      <w:pPr>
        <w:pStyle w:val="BodyText"/>
        <w:spacing w:line="232" w:lineRule="auto" w:before="95"/>
        <w:ind w:left="1120" w:right="1279" w:hanging="240"/>
      </w:pPr>
      <w:r>
        <w:rPr/>
        <w:t>(</w:t>
      </w:r>
      <w:r>
        <w:rPr>
          <w:spacing w:val="-14"/>
        </w:rPr>
        <w:t> </w:t>
      </w:r>
      <w:r>
        <w:rPr/>
        <w:t>1.3.6.1.4.1.1466.101.120.13</w:t>
      </w:r>
      <w:r>
        <w:rPr>
          <w:spacing w:val="-14"/>
        </w:rPr>
        <w:t> </w:t>
      </w:r>
      <w:r>
        <w:rPr/>
        <w:t>NAME</w:t>
      </w:r>
      <w:r>
        <w:rPr>
          <w:spacing w:val="-14"/>
        </w:rPr>
        <w:t> </w:t>
      </w:r>
      <w:r>
        <w:rPr/>
        <w:t>’supportedControl’ SYNTAX 1.3.6.1.4.1.1466.115.121.1.38</w:t>
      </w:r>
    </w:p>
    <w:p>
      <w:pPr>
        <w:pStyle w:val="BodyText"/>
        <w:spacing w:line="222" w:lineRule="exact"/>
        <w:ind w:left="1120"/>
      </w:pPr>
      <w:r>
        <w:rPr/>
        <w:t>USAGE</w:t>
      </w:r>
      <w:r>
        <w:rPr>
          <w:spacing w:val="-9"/>
        </w:rPr>
        <w:t> </w:t>
      </w:r>
      <w:r>
        <w:rPr/>
        <w:t>dSAOperation</w:t>
      </w:r>
      <w:r>
        <w:rPr>
          <w:spacing w:val="-8"/>
        </w:rPr>
        <w:t> </w:t>
      </w:r>
      <w:r>
        <w:rPr>
          <w:spacing w:val="-10"/>
        </w:rPr>
        <w:t>)</w:t>
      </w:r>
    </w:p>
    <w:p>
      <w:pPr>
        <w:pStyle w:val="BodyText"/>
        <w:spacing w:line="223" w:lineRule="exact" w:before="213"/>
      </w:pPr>
      <w:r>
        <w:rPr/>
        <w:t>The</w:t>
      </w:r>
      <w:r>
        <w:rPr>
          <w:spacing w:val="-12"/>
        </w:rPr>
        <w:t> </w:t>
      </w:r>
      <w:r>
        <w:rPr/>
        <w:t>OBJECT</w:t>
      </w:r>
      <w:r>
        <w:rPr>
          <w:spacing w:val="-11"/>
        </w:rPr>
        <w:t> </w:t>
      </w:r>
      <w:r>
        <w:rPr/>
        <w:t>IDENTIFIER</w:t>
      </w:r>
      <w:r>
        <w:rPr>
          <w:spacing w:val="-11"/>
        </w:rPr>
        <w:t> </w:t>
      </w:r>
      <w:r>
        <w:rPr/>
        <w:t>(1.3.6.1.4.1.1466.115.121.1.38)</w:t>
      </w:r>
      <w:r>
        <w:rPr>
          <w:spacing w:val="-11"/>
        </w:rPr>
        <w:t> </w:t>
      </w:r>
      <w:r>
        <w:rPr/>
        <w:t>syntax</w:t>
      </w:r>
      <w:r>
        <w:rPr>
          <w:spacing w:val="-11"/>
        </w:rPr>
        <w:t> </w:t>
      </w:r>
      <w:r>
        <w:rPr>
          <w:spacing w:val="-5"/>
        </w:rPr>
        <w:t>is</w:t>
      </w:r>
    </w:p>
    <w:p>
      <w:pPr>
        <w:pStyle w:val="BodyText"/>
        <w:spacing w:line="223" w:lineRule="exact"/>
      </w:pPr>
      <w:r>
        <w:rPr/>
        <w:t>defined</w:t>
      </w:r>
      <w:r>
        <w:rPr>
          <w:spacing w:val="-5"/>
        </w:rPr>
        <w:t> </w:t>
      </w:r>
      <w:r>
        <w:rPr/>
        <w:t>in</w:t>
      </w:r>
      <w:r>
        <w:rPr>
          <w:spacing w:val="-4"/>
        </w:rPr>
        <w:t> </w:t>
      </w:r>
      <w:r>
        <w:rPr>
          <w:spacing w:val="-2"/>
        </w:rPr>
        <w:t>[RFC4517].</w:t>
      </w:r>
    </w:p>
    <w:p>
      <w:pPr>
        <w:pStyle w:val="ListParagraph"/>
        <w:numPr>
          <w:ilvl w:val="2"/>
          <w:numId w:val="3"/>
        </w:numPr>
        <w:tabs>
          <w:tab w:pos="1114" w:val="left" w:leader="none"/>
        </w:tabs>
        <w:spacing w:line="240" w:lineRule="auto" w:before="214" w:after="0"/>
        <w:ind w:left="1114" w:right="0" w:hanging="954"/>
        <w:jc w:val="left"/>
        <w:rPr>
          <w:sz w:val="20"/>
        </w:rPr>
      </w:pPr>
      <w:r>
        <w:rPr>
          <w:spacing w:val="-2"/>
          <w:sz w:val="20"/>
        </w:rPr>
        <w:t>’supportedExtension’</w:t>
      </w:r>
    </w:p>
    <w:p>
      <w:pPr>
        <w:pStyle w:val="BodyText"/>
        <w:spacing w:line="232" w:lineRule="auto" w:before="218"/>
        <w:ind w:right="319"/>
      </w:pPr>
      <w:r>
        <w:rPr/>
        <w:t>The ’supportedExtension’ attribute lists object identifiers identifying the extended operations [RFC4511] that the server supports.</w:t>
      </w:r>
      <w:r>
        <w:rPr>
          <w:spacing w:val="80"/>
        </w:rPr>
        <w:t> </w:t>
      </w:r>
      <w:r>
        <w:rPr/>
        <w:t>If</w:t>
      </w:r>
      <w:r>
        <w:rPr>
          <w:spacing w:val="-5"/>
        </w:rPr>
        <w:t> </w:t>
      </w:r>
      <w:r>
        <w:rPr/>
        <w:t>the</w:t>
      </w:r>
      <w:r>
        <w:rPr>
          <w:spacing w:val="-5"/>
        </w:rPr>
        <w:t> </w:t>
      </w:r>
      <w:r>
        <w:rPr/>
        <w:t>server</w:t>
      </w:r>
      <w:r>
        <w:rPr>
          <w:spacing w:val="-5"/>
        </w:rPr>
        <w:t> </w:t>
      </w:r>
      <w:r>
        <w:rPr/>
        <w:t>does</w:t>
      </w:r>
      <w:r>
        <w:rPr>
          <w:spacing w:val="-5"/>
        </w:rPr>
        <w:t> </w:t>
      </w:r>
      <w:r>
        <w:rPr/>
        <w:t>not</w:t>
      </w:r>
      <w:r>
        <w:rPr>
          <w:spacing w:val="-5"/>
        </w:rPr>
        <w:t> </w:t>
      </w:r>
      <w:r>
        <w:rPr/>
        <w:t>support</w:t>
      </w:r>
      <w:r>
        <w:rPr>
          <w:spacing w:val="-5"/>
        </w:rPr>
        <w:t> </w:t>
      </w:r>
      <w:r>
        <w:rPr/>
        <w:t>any</w:t>
      </w:r>
      <w:r>
        <w:rPr>
          <w:spacing w:val="-5"/>
        </w:rPr>
        <w:t> </w:t>
      </w:r>
      <w:r>
        <w:rPr/>
        <w:t>extended</w:t>
      </w:r>
      <w:r>
        <w:rPr>
          <w:spacing w:val="-5"/>
        </w:rPr>
        <w:t> </w:t>
      </w:r>
      <w:r>
        <w:rPr/>
        <w:t>operations, this attribute will be absent.</w:t>
      </w:r>
    </w:p>
    <w:p>
      <w:pPr>
        <w:pStyle w:val="BodyText"/>
        <w:spacing w:line="232" w:lineRule="auto" w:before="221"/>
        <w:ind w:right="319"/>
      </w:pPr>
      <w:r>
        <w:rPr/>
        <w:t>An extended operation generally consists of an extended request and an extended response but may also include other protocol data units (such</w:t>
      </w:r>
      <w:r>
        <w:rPr>
          <w:spacing w:val="-5"/>
        </w:rPr>
        <w:t> </w:t>
      </w:r>
      <w:r>
        <w:rPr/>
        <w:t>as</w:t>
      </w:r>
      <w:r>
        <w:rPr>
          <w:spacing w:val="-5"/>
        </w:rPr>
        <w:t> </w:t>
      </w:r>
      <w:r>
        <w:rPr/>
        <w:t>intermediate</w:t>
      </w:r>
      <w:r>
        <w:rPr>
          <w:spacing w:val="-5"/>
        </w:rPr>
        <w:t> </w:t>
      </w:r>
      <w:r>
        <w:rPr/>
        <w:t>responses).</w:t>
      </w:r>
      <w:r>
        <w:rPr>
          <w:spacing w:val="80"/>
        </w:rPr>
        <w:t> </w:t>
      </w:r>
      <w:r>
        <w:rPr/>
        <w:t>The</w:t>
      </w:r>
      <w:r>
        <w:rPr>
          <w:spacing w:val="-5"/>
        </w:rPr>
        <w:t> </w:t>
      </w:r>
      <w:r>
        <w:rPr/>
        <w:t>object</w:t>
      </w:r>
      <w:r>
        <w:rPr>
          <w:spacing w:val="-5"/>
        </w:rPr>
        <w:t> </w:t>
      </w:r>
      <w:r>
        <w:rPr/>
        <w:t>identifier</w:t>
      </w:r>
      <w:r>
        <w:rPr>
          <w:spacing w:val="-5"/>
        </w:rPr>
        <w:t> </w:t>
      </w:r>
      <w:r>
        <w:rPr/>
        <w:t>assigned</w:t>
      </w:r>
      <w:r>
        <w:rPr>
          <w:spacing w:val="-5"/>
        </w:rPr>
        <w:t> </w:t>
      </w:r>
      <w:r>
        <w:rPr/>
        <w:t>to the extended request is used to identify the extended operation.</w:t>
      </w:r>
    </w:p>
    <w:p>
      <w:pPr>
        <w:pStyle w:val="BodyText"/>
        <w:spacing w:line="232" w:lineRule="auto" w:before="1"/>
      </w:pPr>
      <w:r>
        <w:rPr/>
        <w:t>Other</w:t>
      </w:r>
      <w:r>
        <w:rPr>
          <w:spacing w:val="-5"/>
        </w:rPr>
        <w:t> </w:t>
      </w:r>
      <w:r>
        <w:rPr/>
        <w:t>object</w:t>
      </w:r>
      <w:r>
        <w:rPr>
          <w:spacing w:val="-5"/>
        </w:rPr>
        <w:t> </w:t>
      </w:r>
      <w:r>
        <w:rPr/>
        <w:t>identifiers</w:t>
      </w:r>
      <w:r>
        <w:rPr>
          <w:spacing w:val="-5"/>
        </w:rPr>
        <w:t> </w:t>
      </w:r>
      <w:r>
        <w:rPr/>
        <w:t>used</w:t>
      </w:r>
      <w:r>
        <w:rPr>
          <w:spacing w:val="-5"/>
        </w:rPr>
        <w:t> </w:t>
      </w:r>
      <w:r>
        <w:rPr/>
        <w:t>in</w:t>
      </w:r>
      <w:r>
        <w:rPr>
          <w:spacing w:val="-5"/>
        </w:rPr>
        <w:t> </w:t>
      </w:r>
      <w:r>
        <w:rPr/>
        <w:t>the</w:t>
      </w:r>
      <w:r>
        <w:rPr>
          <w:spacing w:val="-5"/>
        </w:rPr>
        <w:t> </w:t>
      </w:r>
      <w:r>
        <w:rPr/>
        <w:t>extended</w:t>
      </w:r>
      <w:r>
        <w:rPr>
          <w:spacing w:val="-5"/>
        </w:rPr>
        <w:t> </w:t>
      </w:r>
      <w:r>
        <w:rPr/>
        <w:t>operation</w:t>
      </w:r>
      <w:r>
        <w:rPr>
          <w:spacing w:val="-5"/>
        </w:rPr>
        <w:t> </w:t>
      </w:r>
      <w:r>
        <w:rPr/>
        <w:t>need</w:t>
      </w:r>
      <w:r>
        <w:rPr>
          <w:spacing w:val="-5"/>
        </w:rPr>
        <w:t> </w:t>
      </w:r>
      <w:r>
        <w:rPr/>
        <w:t>not</w:t>
      </w:r>
      <w:r>
        <w:rPr>
          <w:spacing w:val="-5"/>
        </w:rPr>
        <w:t> </w:t>
      </w:r>
      <w:r>
        <w:rPr/>
        <w:t>be listed as values of this attribute.</w:t>
      </w:r>
    </w:p>
    <w:p>
      <w:pPr>
        <w:pStyle w:val="BodyText"/>
        <w:spacing w:line="232" w:lineRule="auto" w:before="220"/>
      </w:pPr>
      <w:r>
        <w:rPr/>
        <w:t>Procedures</w:t>
      </w:r>
      <w:r>
        <w:rPr>
          <w:spacing w:val="-6"/>
        </w:rPr>
        <w:t> </w:t>
      </w:r>
      <w:r>
        <w:rPr/>
        <w:t>for</w:t>
      </w:r>
      <w:r>
        <w:rPr>
          <w:spacing w:val="-6"/>
        </w:rPr>
        <w:t> </w:t>
      </w:r>
      <w:r>
        <w:rPr/>
        <w:t>registering</w:t>
      </w:r>
      <w:r>
        <w:rPr>
          <w:spacing w:val="-6"/>
        </w:rPr>
        <w:t> </w:t>
      </w:r>
      <w:r>
        <w:rPr/>
        <w:t>object</w:t>
      </w:r>
      <w:r>
        <w:rPr>
          <w:spacing w:val="-6"/>
        </w:rPr>
        <w:t> </w:t>
      </w:r>
      <w:r>
        <w:rPr/>
        <w:t>identifiers</w:t>
      </w:r>
      <w:r>
        <w:rPr>
          <w:spacing w:val="-6"/>
        </w:rPr>
        <w:t> </w:t>
      </w:r>
      <w:r>
        <w:rPr/>
        <w:t>used</w:t>
      </w:r>
      <w:r>
        <w:rPr>
          <w:spacing w:val="-6"/>
        </w:rPr>
        <w:t> </w:t>
      </w:r>
      <w:r>
        <w:rPr/>
        <w:t>to</w:t>
      </w:r>
      <w:r>
        <w:rPr>
          <w:spacing w:val="-6"/>
        </w:rPr>
        <w:t> </w:t>
      </w:r>
      <w:r>
        <w:rPr/>
        <w:t>discovery</w:t>
      </w:r>
      <w:r>
        <w:rPr>
          <w:spacing w:val="-6"/>
        </w:rPr>
        <w:t> </w:t>
      </w:r>
      <w:r>
        <w:rPr/>
        <w:t>of protocol mechanisms are detailed in BCP 64, RFC 4520 [RFC4520].</w:t>
      </w:r>
    </w:p>
    <w:p>
      <w:pPr>
        <w:pStyle w:val="BodyText"/>
        <w:spacing w:line="232" w:lineRule="auto" w:before="221"/>
        <w:ind w:left="1120" w:right="1279" w:hanging="240"/>
      </w:pPr>
      <w:r>
        <w:rPr/>
        <w:t>(</w:t>
      </w:r>
      <w:r>
        <w:rPr>
          <w:spacing w:val="-14"/>
        </w:rPr>
        <w:t> </w:t>
      </w:r>
      <w:r>
        <w:rPr/>
        <w:t>1.3.6.1.4.1.1466.101.120.7</w:t>
      </w:r>
      <w:r>
        <w:rPr>
          <w:spacing w:val="-14"/>
        </w:rPr>
        <w:t> </w:t>
      </w:r>
      <w:r>
        <w:rPr/>
        <w:t>NAME</w:t>
      </w:r>
      <w:r>
        <w:rPr>
          <w:spacing w:val="-14"/>
        </w:rPr>
        <w:t> </w:t>
      </w:r>
      <w:r>
        <w:rPr/>
        <w:t>’supportedExtension’ SYNTAX 1.3.6.1.4.1.1466.115.121.1.38</w:t>
      </w:r>
    </w:p>
    <w:p>
      <w:pPr>
        <w:pStyle w:val="BodyText"/>
        <w:spacing w:line="222" w:lineRule="exact"/>
        <w:ind w:left="1120"/>
      </w:pPr>
      <w:r>
        <w:rPr/>
        <w:t>USAGE</w:t>
      </w:r>
      <w:r>
        <w:rPr>
          <w:spacing w:val="-9"/>
        </w:rPr>
        <w:t> </w:t>
      </w:r>
      <w:r>
        <w:rPr/>
        <w:t>dSAOperation</w:t>
      </w:r>
      <w:r>
        <w:rPr>
          <w:spacing w:val="-8"/>
        </w:rPr>
        <w:t> </w:t>
      </w:r>
      <w:r>
        <w:rPr>
          <w:spacing w:val="-10"/>
        </w:rPr>
        <w:t>)</w:t>
      </w:r>
    </w:p>
    <w:p>
      <w:pPr>
        <w:pStyle w:val="BodyText"/>
        <w:spacing w:line="223" w:lineRule="exact" w:before="213"/>
      </w:pPr>
      <w:r>
        <w:rPr/>
        <w:t>The</w:t>
      </w:r>
      <w:r>
        <w:rPr>
          <w:spacing w:val="-12"/>
        </w:rPr>
        <w:t> </w:t>
      </w:r>
      <w:r>
        <w:rPr/>
        <w:t>OBJECT</w:t>
      </w:r>
      <w:r>
        <w:rPr>
          <w:spacing w:val="-11"/>
        </w:rPr>
        <w:t> </w:t>
      </w:r>
      <w:r>
        <w:rPr/>
        <w:t>IDENTIFIER</w:t>
      </w:r>
      <w:r>
        <w:rPr>
          <w:spacing w:val="-11"/>
        </w:rPr>
        <w:t> </w:t>
      </w:r>
      <w:r>
        <w:rPr/>
        <w:t>(1.3.6.1.4.1.1466.115.121.1.38)</w:t>
      </w:r>
      <w:r>
        <w:rPr>
          <w:spacing w:val="-11"/>
        </w:rPr>
        <w:t> </w:t>
      </w:r>
      <w:r>
        <w:rPr/>
        <w:t>syntax</w:t>
      </w:r>
      <w:r>
        <w:rPr>
          <w:spacing w:val="-11"/>
        </w:rPr>
        <w:t> </w:t>
      </w:r>
      <w:r>
        <w:rPr>
          <w:spacing w:val="-5"/>
        </w:rPr>
        <w:t>is</w:t>
      </w:r>
    </w:p>
    <w:p>
      <w:pPr>
        <w:pStyle w:val="BodyText"/>
        <w:spacing w:line="223" w:lineRule="exact"/>
      </w:pPr>
      <w:r>
        <w:rPr/>
        <w:t>defined</w:t>
      </w:r>
      <w:r>
        <w:rPr>
          <w:spacing w:val="-5"/>
        </w:rPr>
        <w:t> </w:t>
      </w:r>
      <w:r>
        <w:rPr/>
        <w:t>in</w:t>
      </w:r>
      <w:r>
        <w:rPr>
          <w:spacing w:val="-4"/>
        </w:rPr>
        <w:t> </w:t>
      </w:r>
      <w:r>
        <w:rPr>
          <w:spacing w:val="-2"/>
        </w:rPr>
        <w:t>[RFC4517].</w:t>
      </w:r>
    </w:p>
    <w:p>
      <w:pPr>
        <w:pStyle w:val="ListParagraph"/>
        <w:numPr>
          <w:ilvl w:val="2"/>
          <w:numId w:val="3"/>
        </w:numPr>
        <w:tabs>
          <w:tab w:pos="1114" w:val="left" w:leader="none"/>
        </w:tabs>
        <w:spacing w:line="240" w:lineRule="auto" w:before="214" w:after="0"/>
        <w:ind w:left="1114" w:right="0" w:hanging="954"/>
        <w:jc w:val="left"/>
        <w:rPr>
          <w:sz w:val="20"/>
        </w:rPr>
      </w:pPr>
      <w:r>
        <w:rPr>
          <w:spacing w:val="-2"/>
          <w:sz w:val="20"/>
        </w:rPr>
        <w:t>’supportedFeatures’</w:t>
      </w:r>
    </w:p>
    <w:p>
      <w:pPr>
        <w:pStyle w:val="BodyText"/>
        <w:spacing w:line="232" w:lineRule="auto" w:before="218"/>
        <w:ind w:right="319"/>
      </w:pPr>
      <w:r>
        <w:rPr/>
        <w:t>The ’supportedFeatures’ attribute lists object identifiers identifying elective features that the server supports.</w:t>
      </w:r>
      <w:r>
        <w:rPr>
          <w:spacing w:val="80"/>
        </w:rPr>
        <w:t> </w:t>
      </w:r>
      <w:r>
        <w:rPr/>
        <w:t>If the server</w:t>
      </w:r>
      <w:r>
        <w:rPr>
          <w:spacing w:val="-6"/>
        </w:rPr>
        <w:t> </w:t>
      </w:r>
      <w:r>
        <w:rPr/>
        <w:t>does</w:t>
      </w:r>
      <w:r>
        <w:rPr>
          <w:spacing w:val="-6"/>
        </w:rPr>
        <w:t> </w:t>
      </w:r>
      <w:r>
        <w:rPr/>
        <w:t>not</w:t>
      </w:r>
      <w:r>
        <w:rPr>
          <w:spacing w:val="-6"/>
        </w:rPr>
        <w:t> </w:t>
      </w:r>
      <w:r>
        <w:rPr/>
        <w:t>support</w:t>
      </w:r>
      <w:r>
        <w:rPr>
          <w:spacing w:val="-6"/>
        </w:rPr>
        <w:t> </w:t>
      </w:r>
      <w:r>
        <w:rPr/>
        <w:t>any</w:t>
      </w:r>
      <w:r>
        <w:rPr>
          <w:spacing w:val="-6"/>
        </w:rPr>
        <w:t> </w:t>
      </w:r>
      <w:r>
        <w:rPr/>
        <w:t>discoverable</w:t>
      </w:r>
      <w:r>
        <w:rPr>
          <w:spacing w:val="-6"/>
        </w:rPr>
        <w:t> </w:t>
      </w:r>
      <w:r>
        <w:rPr/>
        <w:t>elective</w:t>
      </w:r>
      <w:r>
        <w:rPr>
          <w:spacing w:val="-6"/>
        </w:rPr>
        <w:t> </w:t>
      </w:r>
      <w:r>
        <w:rPr/>
        <w:t>features,</w:t>
      </w:r>
      <w:r>
        <w:rPr>
          <w:spacing w:val="-6"/>
        </w:rPr>
        <w:t> </w:t>
      </w:r>
      <w:r>
        <w:rPr/>
        <w:t>this attribute will be absent.</w:t>
      </w:r>
    </w:p>
    <w:p>
      <w:pPr>
        <w:pStyle w:val="BodyText"/>
        <w:spacing w:line="232" w:lineRule="auto" w:before="221"/>
        <w:ind w:left="1360" w:right="2239" w:hanging="480"/>
      </w:pPr>
      <w:r>
        <w:rPr/>
        <w:t>(</w:t>
      </w:r>
      <w:r>
        <w:rPr>
          <w:spacing w:val="-14"/>
        </w:rPr>
        <w:t> </w:t>
      </w:r>
      <w:r>
        <w:rPr/>
        <w:t>1.3.6.1.4.1.4203.1.3.5</w:t>
      </w:r>
      <w:r>
        <w:rPr>
          <w:spacing w:val="-14"/>
        </w:rPr>
        <w:t> </w:t>
      </w:r>
      <w:r>
        <w:rPr/>
        <w:t>NAME</w:t>
      </w:r>
      <w:r>
        <w:rPr>
          <w:spacing w:val="-14"/>
        </w:rPr>
        <w:t> </w:t>
      </w:r>
      <w:r>
        <w:rPr/>
        <w:t>’supportedFeatures’ EQUALITY objectIdentifierMatch</w:t>
      </w:r>
    </w:p>
    <w:p>
      <w:pPr>
        <w:pStyle w:val="BodyText"/>
        <w:spacing w:line="219" w:lineRule="exact"/>
        <w:ind w:left="1360"/>
      </w:pPr>
      <w:r>
        <w:rPr/>
        <w:t>SYNTAX</w:t>
      </w:r>
      <w:r>
        <w:rPr>
          <w:spacing w:val="-6"/>
        </w:rPr>
        <w:t> </w:t>
      </w:r>
      <w:r>
        <w:rPr>
          <w:spacing w:val="-2"/>
        </w:rPr>
        <w:t>1.3.6.1.4.1.1466.115.121.1.38</w:t>
      </w:r>
    </w:p>
    <w:p>
      <w:pPr>
        <w:pStyle w:val="BodyText"/>
        <w:spacing w:line="223" w:lineRule="exact"/>
        <w:ind w:left="1360"/>
      </w:pPr>
      <w:r>
        <w:rPr/>
        <w:t>USAGE</w:t>
      </w:r>
      <w:r>
        <w:rPr>
          <w:spacing w:val="-9"/>
        </w:rPr>
        <w:t> </w:t>
      </w:r>
      <w:r>
        <w:rPr/>
        <w:t>dSAOperation</w:t>
      </w:r>
      <w:r>
        <w:rPr>
          <w:spacing w:val="-8"/>
        </w:rPr>
        <w:t> </w:t>
      </w:r>
      <w:r>
        <w:rPr>
          <w:spacing w:val="-10"/>
        </w:rPr>
        <w:t>)</w:t>
      </w:r>
    </w:p>
    <w:p>
      <w:pPr>
        <w:pStyle w:val="BodyText"/>
        <w:spacing w:line="232" w:lineRule="auto" w:before="218"/>
      </w:pPr>
      <w:r>
        <w:rPr/>
        <w:t>Procedures</w:t>
      </w:r>
      <w:r>
        <w:rPr>
          <w:spacing w:val="-6"/>
        </w:rPr>
        <w:t> </w:t>
      </w:r>
      <w:r>
        <w:rPr/>
        <w:t>for</w:t>
      </w:r>
      <w:r>
        <w:rPr>
          <w:spacing w:val="-6"/>
        </w:rPr>
        <w:t> </w:t>
      </w:r>
      <w:r>
        <w:rPr/>
        <w:t>registering</w:t>
      </w:r>
      <w:r>
        <w:rPr>
          <w:spacing w:val="-6"/>
        </w:rPr>
        <w:t> </w:t>
      </w:r>
      <w:r>
        <w:rPr/>
        <w:t>object</w:t>
      </w:r>
      <w:r>
        <w:rPr>
          <w:spacing w:val="-6"/>
        </w:rPr>
        <w:t> </w:t>
      </w:r>
      <w:r>
        <w:rPr/>
        <w:t>identifiers</w:t>
      </w:r>
      <w:r>
        <w:rPr>
          <w:spacing w:val="-6"/>
        </w:rPr>
        <w:t> </w:t>
      </w:r>
      <w:r>
        <w:rPr/>
        <w:t>used</w:t>
      </w:r>
      <w:r>
        <w:rPr>
          <w:spacing w:val="-6"/>
        </w:rPr>
        <w:t> </w:t>
      </w:r>
      <w:r>
        <w:rPr/>
        <w:t>to</w:t>
      </w:r>
      <w:r>
        <w:rPr>
          <w:spacing w:val="-6"/>
        </w:rPr>
        <w:t> </w:t>
      </w:r>
      <w:r>
        <w:rPr/>
        <w:t>discovery</w:t>
      </w:r>
      <w:r>
        <w:rPr>
          <w:spacing w:val="-6"/>
        </w:rPr>
        <w:t> </w:t>
      </w:r>
      <w:r>
        <w:rPr/>
        <w:t>of protocol mechanisms are detailed in BCP 64, RFC 4520 [RFC4520].</w:t>
      </w:r>
    </w:p>
    <w:p>
      <w:pPr>
        <w:pStyle w:val="BodyText"/>
        <w:spacing w:line="223" w:lineRule="exact" w:before="216"/>
      </w:pPr>
      <w:r>
        <w:rPr/>
        <w:t>The</w:t>
      </w:r>
      <w:r>
        <w:rPr>
          <w:spacing w:val="-12"/>
        </w:rPr>
        <w:t> </w:t>
      </w:r>
      <w:r>
        <w:rPr/>
        <w:t>OBJECT</w:t>
      </w:r>
      <w:r>
        <w:rPr>
          <w:spacing w:val="-11"/>
        </w:rPr>
        <w:t> </w:t>
      </w:r>
      <w:r>
        <w:rPr/>
        <w:t>IDENTIFIER</w:t>
      </w:r>
      <w:r>
        <w:rPr>
          <w:spacing w:val="-11"/>
        </w:rPr>
        <w:t> </w:t>
      </w:r>
      <w:r>
        <w:rPr/>
        <w:t>(1.3.6.1.4.1.1466.115.121.1.38)</w:t>
      </w:r>
      <w:r>
        <w:rPr>
          <w:spacing w:val="-11"/>
        </w:rPr>
        <w:t> </w:t>
      </w:r>
      <w:r>
        <w:rPr/>
        <w:t>syntax</w:t>
      </w:r>
      <w:r>
        <w:rPr>
          <w:spacing w:val="-11"/>
        </w:rPr>
        <w:t> </w:t>
      </w:r>
      <w:r>
        <w:rPr>
          <w:spacing w:val="-5"/>
        </w:rPr>
        <w:t>and</w:t>
      </w:r>
    </w:p>
    <w:p>
      <w:pPr>
        <w:pStyle w:val="BodyText"/>
        <w:spacing w:line="223" w:lineRule="exact"/>
      </w:pPr>
      <w:r>
        <w:rPr/>
        <w:t>objectIdentifierMatch</w:t>
      </w:r>
      <w:r>
        <w:rPr>
          <w:spacing w:val="-8"/>
        </w:rPr>
        <w:t> </w:t>
      </w:r>
      <w:r>
        <w:rPr/>
        <w:t>matching</w:t>
      </w:r>
      <w:r>
        <w:rPr>
          <w:spacing w:val="-7"/>
        </w:rPr>
        <w:t> </w:t>
      </w:r>
      <w:r>
        <w:rPr/>
        <w:t>rule</w:t>
      </w:r>
      <w:r>
        <w:rPr>
          <w:spacing w:val="-8"/>
        </w:rPr>
        <w:t> </w:t>
      </w:r>
      <w:r>
        <w:rPr/>
        <w:t>are</w:t>
      </w:r>
      <w:r>
        <w:rPr>
          <w:spacing w:val="-7"/>
        </w:rPr>
        <w:t> </w:t>
      </w:r>
      <w:r>
        <w:rPr/>
        <w:t>defined</w:t>
      </w:r>
      <w:r>
        <w:rPr>
          <w:spacing w:val="-8"/>
        </w:rPr>
        <w:t> </w:t>
      </w:r>
      <w:r>
        <w:rPr/>
        <w:t>in</w:t>
      </w:r>
      <w:r>
        <w:rPr>
          <w:spacing w:val="-7"/>
        </w:rPr>
        <w:t> </w:t>
      </w:r>
      <w:r>
        <w:rPr>
          <w:spacing w:val="-2"/>
        </w:rPr>
        <w:t>[RFC4517].</w:t>
      </w:r>
    </w:p>
    <w:p>
      <w:pPr>
        <w:pStyle w:val="BodyText"/>
        <w:spacing w:after="0" w:line="223" w:lineRule="exact"/>
        <w:sectPr>
          <w:pgSz w:w="12240" w:h="15840"/>
          <w:pgMar w:header="793" w:footer="2967" w:top="1360" w:bottom="3160" w:left="1440" w:right="1800"/>
        </w:sectPr>
      </w:pPr>
    </w:p>
    <w:p>
      <w:pPr>
        <w:pStyle w:val="ListParagraph"/>
        <w:numPr>
          <w:ilvl w:val="2"/>
          <w:numId w:val="3"/>
        </w:numPr>
        <w:tabs>
          <w:tab w:pos="1114" w:val="left" w:leader="none"/>
        </w:tabs>
        <w:spacing w:line="240" w:lineRule="auto" w:before="90" w:after="0"/>
        <w:ind w:left="1114" w:right="0" w:hanging="954"/>
        <w:jc w:val="left"/>
        <w:rPr>
          <w:sz w:val="20"/>
        </w:rPr>
      </w:pPr>
      <w:r>
        <w:rPr>
          <w:spacing w:val="-2"/>
          <w:sz w:val="20"/>
        </w:rPr>
        <w:t>’supportedLDAPVersion’</w:t>
      </w:r>
    </w:p>
    <w:p>
      <w:pPr>
        <w:pStyle w:val="BodyText"/>
        <w:spacing w:line="232" w:lineRule="auto" w:before="218"/>
        <w:ind w:right="319"/>
      </w:pPr>
      <w:r>
        <w:rPr/>
        <w:t>The</w:t>
      </w:r>
      <w:r>
        <w:rPr>
          <w:spacing w:val="-6"/>
        </w:rPr>
        <w:t> </w:t>
      </w:r>
      <w:r>
        <w:rPr/>
        <w:t>’supportedLDAPVersion’</w:t>
      </w:r>
      <w:r>
        <w:rPr>
          <w:spacing w:val="-6"/>
        </w:rPr>
        <w:t> </w:t>
      </w:r>
      <w:r>
        <w:rPr/>
        <w:t>attribute</w:t>
      </w:r>
      <w:r>
        <w:rPr>
          <w:spacing w:val="-6"/>
        </w:rPr>
        <w:t> </w:t>
      </w:r>
      <w:r>
        <w:rPr/>
        <w:t>lists</w:t>
      </w:r>
      <w:r>
        <w:rPr>
          <w:spacing w:val="-6"/>
        </w:rPr>
        <w:t> </w:t>
      </w:r>
      <w:r>
        <w:rPr/>
        <w:t>the</w:t>
      </w:r>
      <w:r>
        <w:rPr>
          <w:spacing w:val="-6"/>
        </w:rPr>
        <w:t> </w:t>
      </w:r>
      <w:r>
        <w:rPr/>
        <w:t>versions</w:t>
      </w:r>
      <w:r>
        <w:rPr>
          <w:spacing w:val="-6"/>
        </w:rPr>
        <w:t> </w:t>
      </w:r>
      <w:r>
        <w:rPr/>
        <w:t>of</w:t>
      </w:r>
      <w:r>
        <w:rPr>
          <w:spacing w:val="-6"/>
        </w:rPr>
        <w:t> </w:t>
      </w:r>
      <w:r>
        <w:rPr/>
        <w:t>LDAP</w:t>
      </w:r>
      <w:r>
        <w:rPr>
          <w:spacing w:val="-6"/>
        </w:rPr>
        <w:t> </w:t>
      </w:r>
      <w:r>
        <w:rPr/>
        <w:t>that the server supports.</w:t>
      </w:r>
    </w:p>
    <w:p>
      <w:pPr>
        <w:pStyle w:val="BodyText"/>
        <w:spacing w:line="232" w:lineRule="auto" w:before="221"/>
        <w:ind w:left="1120" w:right="1279" w:hanging="240"/>
      </w:pPr>
      <w:r>
        <w:rPr/>
        <w:t>(</w:t>
      </w:r>
      <w:r>
        <w:rPr>
          <w:spacing w:val="-14"/>
        </w:rPr>
        <w:t> </w:t>
      </w:r>
      <w:r>
        <w:rPr/>
        <w:t>1.3.6.1.4.1.1466.101.120.15</w:t>
      </w:r>
      <w:r>
        <w:rPr>
          <w:spacing w:val="-14"/>
        </w:rPr>
        <w:t> </w:t>
      </w:r>
      <w:r>
        <w:rPr/>
        <w:t>NAME</w:t>
      </w:r>
      <w:r>
        <w:rPr>
          <w:spacing w:val="-14"/>
        </w:rPr>
        <w:t> </w:t>
      </w:r>
      <w:r>
        <w:rPr/>
        <w:t>’supportedLDAPVersion’ SYNTAX 1.3.6.1.4.1.1466.115.121.1.27</w:t>
      </w:r>
    </w:p>
    <w:p>
      <w:pPr>
        <w:pStyle w:val="BodyText"/>
        <w:spacing w:line="222" w:lineRule="exact"/>
        <w:ind w:left="1120"/>
      </w:pPr>
      <w:r>
        <w:rPr/>
        <w:t>USAGE</w:t>
      </w:r>
      <w:r>
        <w:rPr>
          <w:spacing w:val="-9"/>
        </w:rPr>
        <w:t> </w:t>
      </w:r>
      <w:r>
        <w:rPr/>
        <w:t>dSAOperation</w:t>
      </w:r>
      <w:r>
        <w:rPr>
          <w:spacing w:val="-8"/>
        </w:rPr>
        <w:t> </w:t>
      </w:r>
      <w:r>
        <w:rPr>
          <w:spacing w:val="-10"/>
        </w:rPr>
        <w:t>)</w:t>
      </w:r>
    </w:p>
    <w:p>
      <w:pPr>
        <w:pStyle w:val="BodyText"/>
        <w:spacing w:line="232" w:lineRule="auto" w:before="218"/>
      </w:pPr>
      <w:r>
        <w:rPr/>
        <w:t>The</w:t>
      </w:r>
      <w:r>
        <w:rPr>
          <w:spacing w:val="-7"/>
        </w:rPr>
        <w:t> </w:t>
      </w:r>
      <w:r>
        <w:rPr/>
        <w:t>INTEGER</w:t>
      </w:r>
      <w:r>
        <w:rPr>
          <w:spacing w:val="-7"/>
        </w:rPr>
        <w:t> </w:t>
      </w:r>
      <w:r>
        <w:rPr/>
        <w:t>(1.3.6.1.4.1.1466.115.121.1.27)</w:t>
      </w:r>
      <w:r>
        <w:rPr>
          <w:spacing w:val="-7"/>
        </w:rPr>
        <w:t> </w:t>
      </w:r>
      <w:r>
        <w:rPr/>
        <w:t>syntax</w:t>
      </w:r>
      <w:r>
        <w:rPr>
          <w:spacing w:val="-7"/>
        </w:rPr>
        <w:t> </w:t>
      </w:r>
      <w:r>
        <w:rPr/>
        <w:t>is</w:t>
      </w:r>
      <w:r>
        <w:rPr>
          <w:spacing w:val="-7"/>
        </w:rPr>
        <w:t> </w:t>
      </w:r>
      <w:r>
        <w:rPr/>
        <w:t>defined</w:t>
      </w:r>
      <w:r>
        <w:rPr>
          <w:spacing w:val="-7"/>
        </w:rPr>
        <w:t> </w:t>
      </w:r>
      <w:r>
        <w:rPr/>
        <w:t>in </w:t>
      </w:r>
      <w:r>
        <w:rPr>
          <w:spacing w:val="-2"/>
        </w:rPr>
        <w:t>[RFC4517].</w:t>
      </w:r>
    </w:p>
    <w:p>
      <w:pPr>
        <w:pStyle w:val="ListParagraph"/>
        <w:numPr>
          <w:ilvl w:val="2"/>
          <w:numId w:val="3"/>
        </w:numPr>
        <w:tabs>
          <w:tab w:pos="1114" w:val="left" w:leader="none"/>
        </w:tabs>
        <w:spacing w:line="240" w:lineRule="auto" w:before="216" w:after="0"/>
        <w:ind w:left="1114" w:right="0" w:hanging="954"/>
        <w:jc w:val="left"/>
        <w:rPr>
          <w:sz w:val="20"/>
        </w:rPr>
      </w:pPr>
      <w:r>
        <w:rPr>
          <w:spacing w:val="-2"/>
          <w:sz w:val="20"/>
        </w:rPr>
        <w:t>’supportedSASLMechanisms’</w:t>
      </w:r>
    </w:p>
    <w:p>
      <w:pPr>
        <w:pStyle w:val="BodyText"/>
        <w:spacing w:line="232" w:lineRule="auto" w:before="218"/>
        <w:ind w:right="319"/>
      </w:pPr>
      <w:r>
        <w:rPr/>
        <w:t>The ’supportedSASLMechanisms’ attribute lists the SASL mechanisms [RFC4422]</w:t>
      </w:r>
      <w:r>
        <w:rPr>
          <w:spacing w:val="-5"/>
        </w:rPr>
        <w:t> </w:t>
      </w:r>
      <w:r>
        <w:rPr/>
        <w:t>that</w:t>
      </w:r>
      <w:r>
        <w:rPr>
          <w:spacing w:val="-5"/>
        </w:rPr>
        <w:t> </w:t>
      </w:r>
      <w:r>
        <w:rPr/>
        <w:t>the</w:t>
      </w:r>
      <w:r>
        <w:rPr>
          <w:spacing w:val="-5"/>
        </w:rPr>
        <w:t> </w:t>
      </w:r>
      <w:r>
        <w:rPr/>
        <w:t>server</w:t>
      </w:r>
      <w:r>
        <w:rPr>
          <w:spacing w:val="-5"/>
        </w:rPr>
        <w:t> </w:t>
      </w:r>
      <w:r>
        <w:rPr/>
        <w:t>recognizes</w:t>
      </w:r>
      <w:r>
        <w:rPr>
          <w:spacing w:val="-5"/>
        </w:rPr>
        <w:t> </w:t>
      </w:r>
      <w:r>
        <w:rPr/>
        <w:t>and/or</w:t>
      </w:r>
      <w:r>
        <w:rPr>
          <w:spacing w:val="-5"/>
        </w:rPr>
        <w:t> </w:t>
      </w:r>
      <w:r>
        <w:rPr/>
        <w:t>supports</w:t>
      </w:r>
      <w:r>
        <w:rPr>
          <w:spacing w:val="-5"/>
        </w:rPr>
        <w:t> </w:t>
      </w:r>
      <w:r>
        <w:rPr/>
        <w:t>[RFC4513].</w:t>
      </w:r>
      <w:r>
        <w:rPr>
          <w:spacing w:val="80"/>
        </w:rPr>
        <w:t> </w:t>
      </w:r>
      <w:r>
        <w:rPr/>
        <w:t>The contents of this attribute may depend on the current session state. If the server does not support any SASL mechanisms, this attribute will not be present.</w:t>
      </w:r>
    </w:p>
    <w:p>
      <w:pPr>
        <w:pStyle w:val="BodyText"/>
        <w:spacing w:line="232" w:lineRule="auto" w:before="221"/>
        <w:ind w:left="1120" w:right="319" w:hanging="240"/>
      </w:pPr>
      <w:r>
        <w:rPr/>
        <w:t>(</w:t>
      </w:r>
      <w:r>
        <w:rPr>
          <w:spacing w:val="-14"/>
        </w:rPr>
        <w:t> </w:t>
      </w:r>
      <w:r>
        <w:rPr/>
        <w:t>1.3.6.1.4.1.1466.101.120.14</w:t>
      </w:r>
      <w:r>
        <w:rPr>
          <w:spacing w:val="-14"/>
        </w:rPr>
        <w:t> </w:t>
      </w:r>
      <w:r>
        <w:rPr/>
        <w:t>NAME</w:t>
      </w:r>
      <w:r>
        <w:rPr>
          <w:spacing w:val="-14"/>
        </w:rPr>
        <w:t> </w:t>
      </w:r>
      <w:r>
        <w:rPr/>
        <w:t>’supportedSASLMechanisms’ SYNTAX 1.3.6.1.4.1.1466.115.121.1.15</w:t>
      </w:r>
    </w:p>
    <w:p>
      <w:pPr>
        <w:pStyle w:val="BodyText"/>
        <w:spacing w:line="222" w:lineRule="exact"/>
        <w:ind w:left="1120"/>
      </w:pPr>
      <w:r>
        <w:rPr/>
        <w:t>USAGE</w:t>
      </w:r>
      <w:r>
        <w:rPr>
          <w:spacing w:val="-9"/>
        </w:rPr>
        <w:t> </w:t>
      </w:r>
      <w:r>
        <w:rPr/>
        <w:t>dSAOperation</w:t>
      </w:r>
      <w:r>
        <w:rPr>
          <w:spacing w:val="-8"/>
        </w:rPr>
        <w:t> </w:t>
      </w:r>
      <w:r>
        <w:rPr>
          <w:spacing w:val="-10"/>
        </w:rPr>
        <w:t>)</w:t>
      </w:r>
    </w:p>
    <w:p>
      <w:pPr>
        <w:pStyle w:val="BodyText"/>
        <w:spacing w:line="232" w:lineRule="auto" w:before="219"/>
        <w:ind w:right="319"/>
      </w:pPr>
      <w:r>
        <w:rPr/>
        <w:t>The</w:t>
      </w:r>
      <w:r>
        <w:rPr>
          <w:spacing w:val="-9"/>
        </w:rPr>
        <w:t> </w:t>
      </w:r>
      <w:r>
        <w:rPr/>
        <w:t>Directory</w:t>
      </w:r>
      <w:r>
        <w:rPr>
          <w:spacing w:val="-9"/>
        </w:rPr>
        <w:t> </w:t>
      </w:r>
      <w:r>
        <w:rPr/>
        <w:t>String</w:t>
      </w:r>
      <w:r>
        <w:rPr>
          <w:spacing w:val="-9"/>
        </w:rPr>
        <w:t> </w:t>
      </w:r>
      <w:r>
        <w:rPr/>
        <w:t>(1.3.6.1.4.1.1466.115.121.1.15)</w:t>
      </w:r>
      <w:r>
        <w:rPr>
          <w:spacing w:val="-9"/>
        </w:rPr>
        <w:t> </w:t>
      </w:r>
      <w:r>
        <w:rPr/>
        <w:t>syntax</w:t>
      </w:r>
      <w:r>
        <w:rPr>
          <w:spacing w:val="-9"/>
        </w:rPr>
        <w:t> </w:t>
      </w:r>
      <w:r>
        <w:rPr/>
        <w:t>is defined in [RFC4517].</w:t>
      </w:r>
    </w:p>
    <w:p>
      <w:pPr>
        <w:pStyle w:val="ListParagraph"/>
        <w:numPr>
          <w:ilvl w:val="0"/>
          <w:numId w:val="3"/>
        </w:numPr>
        <w:tabs>
          <w:tab w:pos="638" w:val="left" w:leader="none"/>
        </w:tabs>
        <w:spacing w:line="240" w:lineRule="auto" w:before="215" w:after="0"/>
        <w:ind w:left="638" w:right="0" w:hanging="478"/>
        <w:jc w:val="left"/>
        <w:rPr>
          <w:sz w:val="20"/>
        </w:rPr>
      </w:pPr>
      <w:r>
        <w:rPr>
          <w:sz w:val="20"/>
        </w:rPr>
        <w:t>Other</w:t>
      </w:r>
      <w:r>
        <w:rPr>
          <w:spacing w:val="-5"/>
          <w:sz w:val="20"/>
        </w:rPr>
        <w:t> </w:t>
      </w:r>
      <w:r>
        <w:rPr>
          <w:spacing w:val="-2"/>
          <w:sz w:val="20"/>
        </w:rPr>
        <w:t>Considerations</w:t>
      </w:r>
    </w:p>
    <w:p>
      <w:pPr>
        <w:pStyle w:val="ListParagraph"/>
        <w:numPr>
          <w:ilvl w:val="1"/>
          <w:numId w:val="3"/>
        </w:numPr>
        <w:tabs>
          <w:tab w:pos="876" w:val="left" w:leader="none"/>
        </w:tabs>
        <w:spacing w:line="240" w:lineRule="auto" w:before="213" w:after="0"/>
        <w:ind w:left="876" w:right="0" w:hanging="716"/>
        <w:jc w:val="left"/>
        <w:rPr>
          <w:sz w:val="20"/>
        </w:rPr>
      </w:pPr>
      <w:r>
        <w:rPr>
          <w:sz w:val="20"/>
        </w:rPr>
        <w:t>Preservation</w:t>
      </w:r>
      <w:r>
        <w:rPr>
          <w:spacing w:val="-6"/>
          <w:sz w:val="20"/>
        </w:rPr>
        <w:t> </w:t>
      </w:r>
      <w:r>
        <w:rPr>
          <w:sz w:val="20"/>
        </w:rPr>
        <w:t>of</w:t>
      </w:r>
      <w:r>
        <w:rPr>
          <w:spacing w:val="-6"/>
          <w:sz w:val="20"/>
        </w:rPr>
        <w:t> </w:t>
      </w:r>
      <w:r>
        <w:rPr>
          <w:sz w:val="20"/>
        </w:rPr>
        <w:t>User</w:t>
      </w:r>
      <w:r>
        <w:rPr>
          <w:spacing w:val="-6"/>
          <w:sz w:val="20"/>
        </w:rPr>
        <w:t> </w:t>
      </w:r>
      <w:r>
        <w:rPr>
          <w:spacing w:val="-2"/>
          <w:sz w:val="20"/>
        </w:rPr>
        <w:t>Information</w:t>
      </w:r>
    </w:p>
    <w:p>
      <w:pPr>
        <w:pStyle w:val="BodyText"/>
        <w:spacing w:line="232" w:lineRule="auto" w:before="219"/>
        <w:ind w:right="199"/>
      </w:pPr>
      <w:r>
        <w:rPr/>
        <w:t>Syntaxes may be defined that have specific value and/or value form (representation) preservation requirements.</w:t>
      </w:r>
      <w:r>
        <w:rPr>
          <w:spacing w:val="80"/>
        </w:rPr>
        <w:t> </w:t>
      </w:r>
      <w:r>
        <w:rPr/>
        <w:t>For example, a syntax containing</w:t>
      </w:r>
      <w:r>
        <w:rPr>
          <w:spacing w:val="-5"/>
        </w:rPr>
        <w:t> </w:t>
      </w:r>
      <w:r>
        <w:rPr/>
        <w:t>digitally</w:t>
      </w:r>
      <w:r>
        <w:rPr>
          <w:spacing w:val="-5"/>
        </w:rPr>
        <w:t> </w:t>
      </w:r>
      <w:r>
        <w:rPr/>
        <w:t>signed</w:t>
      </w:r>
      <w:r>
        <w:rPr>
          <w:spacing w:val="-5"/>
        </w:rPr>
        <w:t> </w:t>
      </w:r>
      <w:r>
        <w:rPr/>
        <w:t>data</w:t>
      </w:r>
      <w:r>
        <w:rPr>
          <w:spacing w:val="-5"/>
        </w:rPr>
        <w:t> </w:t>
      </w:r>
      <w:r>
        <w:rPr/>
        <w:t>can</w:t>
      </w:r>
      <w:r>
        <w:rPr>
          <w:spacing w:val="-5"/>
        </w:rPr>
        <w:t> </w:t>
      </w:r>
      <w:r>
        <w:rPr/>
        <w:t>mandate</w:t>
      </w:r>
      <w:r>
        <w:rPr>
          <w:spacing w:val="-5"/>
        </w:rPr>
        <w:t> </w:t>
      </w:r>
      <w:r>
        <w:rPr/>
        <w:t>that</w:t>
      </w:r>
      <w:r>
        <w:rPr>
          <w:spacing w:val="-5"/>
        </w:rPr>
        <w:t> </w:t>
      </w:r>
      <w:r>
        <w:rPr/>
        <w:t>the</w:t>
      </w:r>
      <w:r>
        <w:rPr>
          <w:spacing w:val="-5"/>
        </w:rPr>
        <w:t> </w:t>
      </w:r>
      <w:r>
        <w:rPr/>
        <w:t>server</w:t>
      </w:r>
      <w:r>
        <w:rPr>
          <w:spacing w:val="-5"/>
        </w:rPr>
        <w:t> </w:t>
      </w:r>
      <w:r>
        <w:rPr/>
        <w:t>preserve both the value and form of value presented to ensure that the signature is not invalidated.</w:t>
      </w:r>
    </w:p>
    <w:p>
      <w:pPr>
        <w:pStyle w:val="BodyText"/>
        <w:spacing w:line="232" w:lineRule="auto" w:before="221"/>
        <w:ind w:right="319"/>
      </w:pPr>
      <w:r>
        <w:rPr/>
        <w:t>Where such requirements have not been explicitly stated, servers SHOULD preserve the value of user information but MAY return the value in a different form.</w:t>
      </w:r>
      <w:r>
        <w:rPr>
          <w:spacing w:val="80"/>
        </w:rPr>
        <w:t> </w:t>
      </w:r>
      <w:r>
        <w:rPr/>
        <w:t>And where a server is unable (or unwilling) to preserve the value of user information, the server SHALL</w:t>
      </w:r>
      <w:r>
        <w:rPr>
          <w:spacing w:val="-5"/>
        </w:rPr>
        <w:t> </w:t>
      </w:r>
      <w:r>
        <w:rPr/>
        <w:t>ensure</w:t>
      </w:r>
      <w:r>
        <w:rPr>
          <w:spacing w:val="-5"/>
        </w:rPr>
        <w:t> </w:t>
      </w:r>
      <w:r>
        <w:rPr/>
        <w:t>that</w:t>
      </w:r>
      <w:r>
        <w:rPr>
          <w:spacing w:val="-5"/>
        </w:rPr>
        <w:t> </w:t>
      </w:r>
      <w:r>
        <w:rPr/>
        <w:t>an</w:t>
      </w:r>
      <w:r>
        <w:rPr>
          <w:spacing w:val="-5"/>
        </w:rPr>
        <w:t> </w:t>
      </w:r>
      <w:r>
        <w:rPr/>
        <w:t>equivalent</w:t>
      </w:r>
      <w:r>
        <w:rPr>
          <w:spacing w:val="-5"/>
        </w:rPr>
        <w:t> </w:t>
      </w:r>
      <w:r>
        <w:rPr/>
        <w:t>value</w:t>
      </w:r>
      <w:r>
        <w:rPr>
          <w:spacing w:val="-5"/>
        </w:rPr>
        <w:t> </w:t>
      </w:r>
      <w:r>
        <w:rPr/>
        <w:t>(per</w:t>
      </w:r>
      <w:r>
        <w:rPr>
          <w:spacing w:val="-5"/>
        </w:rPr>
        <w:t> </w:t>
      </w:r>
      <w:r>
        <w:rPr/>
        <w:t>Section</w:t>
      </w:r>
      <w:r>
        <w:rPr>
          <w:spacing w:val="-5"/>
        </w:rPr>
        <w:t> </w:t>
      </w:r>
      <w:r>
        <w:rPr/>
        <w:t>2.3)</w:t>
      </w:r>
      <w:r>
        <w:rPr>
          <w:spacing w:val="-5"/>
        </w:rPr>
        <w:t> </w:t>
      </w:r>
      <w:r>
        <w:rPr/>
        <w:t>is</w:t>
      </w:r>
      <w:r>
        <w:rPr>
          <w:spacing w:val="-5"/>
        </w:rPr>
        <w:t> </w:t>
      </w:r>
      <w:r>
        <w:rPr/>
        <w:t>returned.</w:t>
      </w:r>
    </w:p>
    <w:p>
      <w:pPr>
        <w:pStyle w:val="BodyText"/>
        <w:spacing w:after="0" w:line="232" w:lineRule="auto"/>
        <w:sectPr>
          <w:pgSz w:w="12240" w:h="15840"/>
          <w:pgMar w:header="793" w:footer="2967" w:top="1360" w:bottom="3160" w:left="1440" w:right="1800"/>
        </w:sectPr>
      </w:pPr>
    </w:p>
    <w:p>
      <w:pPr>
        <w:pStyle w:val="ListParagraph"/>
        <w:numPr>
          <w:ilvl w:val="1"/>
          <w:numId w:val="3"/>
        </w:numPr>
        <w:tabs>
          <w:tab w:pos="876" w:val="left" w:leader="none"/>
        </w:tabs>
        <w:spacing w:line="240" w:lineRule="auto" w:before="90" w:after="0"/>
        <w:ind w:left="876" w:right="0" w:hanging="716"/>
        <w:jc w:val="left"/>
        <w:rPr>
          <w:sz w:val="20"/>
        </w:rPr>
      </w:pPr>
      <w:r>
        <w:rPr>
          <w:sz w:val="20"/>
        </w:rPr>
        <w:t>Short</w:t>
      </w:r>
      <w:r>
        <w:rPr>
          <w:spacing w:val="-5"/>
          <w:sz w:val="20"/>
        </w:rPr>
        <w:t> </w:t>
      </w:r>
      <w:r>
        <w:rPr>
          <w:spacing w:val="-2"/>
          <w:sz w:val="20"/>
        </w:rPr>
        <w:t>Names</w:t>
      </w:r>
    </w:p>
    <w:p>
      <w:pPr>
        <w:pStyle w:val="BodyText"/>
        <w:spacing w:line="232" w:lineRule="auto" w:before="218"/>
        <w:ind w:right="319"/>
      </w:pPr>
      <w:r>
        <w:rPr/>
        <w:t>Short names, also known as descriptors, are used as more readable aliases for object identifiers and are used to identify various schema elements.</w:t>
      </w:r>
      <w:r>
        <w:rPr>
          <w:spacing w:val="80"/>
        </w:rPr>
        <w:t> </w:t>
      </w:r>
      <w:r>
        <w:rPr/>
        <w:t>However, it is not expected that LDAP implementations</w:t>
      </w:r>
      <w:r>
        <w:rPr>
          <w:spacing w:val="-6"/>
        </w:rPr>
        <w:t> </w:t>
      </w:r>
      <w:r>
        <w:rPr/>
        <w:t>with</w:t>
      </w:r>
      <w:r>
        <w:rPr>
          <w:spacing w:val="-6"/>
        </w:rPr>
        <w:t> </w:t>
      </w:r>
      <w:r>
        <w:rPr/>
        <w:t>human</w:t>
      </w:r>
      <w:r>
        <w:rPr>
          <w:spacing w:val="-6"/>
        </w:rPr>
        <w:t> </w:t>
      </w:r>
      <w:r>
        <w:rPr/>
        <w:t>user</w:t>
      </w:r>
      <w:r>
        <w:rPr>
          <w:spacing w:val="-6"/>
        </w:rPr>
        <w:t> </w:t>
      </w:r>
      <w:r>
        <w:rPr/>
        <w:t>interface</w:t>
      </w:r>
      <w:r>
        <w:rPr>
          <w:spacing w:val="-6"/>
        </w:rPr>
        <w:t> </w:t>
      </w:r>
      <w:r>
        <w:rPr/>
        <w:t>would</w:t>
      </w:r>
      <w:r>
        <w:rPr>
          <w:spacing w:val="-6"/>
        </w:rPr>
        <w:t> </w:t>
      </w:r>
      <w:r>
        <w:rPr/>
        <w:t>display</w:t>
      </w:r>
      <w:r>
        <w:rPr>
          <w:spacing w:val="-6"/>
        </w:rPr>
        <w:t> </w:t>
      </w:r>
      <w:r>
        <w:rPr/>
        <w:t>these</w:t>
      </w:r>
      <w:r>
        <w:rPr>
          <w:spacing w:val="-6"/>
        </w:rPr>
        <w:t> </w:t>
      </w:r>
      <w:r>
        <w:rPr/>
        <w:t>short names (or the object identifiers they refer to) to the user.</w:t>
      </w:r>
    </w:p>
    <w:p>
      <w:pPr>
        <w:pStyle w:val="BodyText"/>
        <w:spacing w:line="232" w:lineRule="auto" w:before="1"/>
        <w:ind w:right="319"/>
      </w:pPr>
      <w:r>
        <w:rPr/>
        <w:t>Instead,</w:t>
      </w:r>
      <w:r>
        <w:rPr>
          <w:spacing w:val="-5"/>
        </w:rPr>
        <w:t> </w:t>
      </w:r>
      <w:r>
        <w:rPr/>
        <w:t>they</w:t>
      </w:r>
      <w:r>
        <w:rPr>
          <w:spacing w:val="-5"/>
        </w:rPr>
        <w:t> </w:t>
      </w:r>
      <w:r>
        <w:rPr/>
        <w:t>would</w:t>
      </w:r>
      <w:r>
        <w:rPr>
          <w:spacing w:val="-5"/>
        </w:rPr>
        <w:t> </w:t>
      </w:r>
      <w:r>
        <w:rPr/>
        <w:t>most</w:t>
      </w:r>
      <w:r>
        <w:rPr>
          <w:spacing w:val="-5"/>
        </w:rPr>
        <w:t> </w:t>
      </w:r>
      <w:r>
        <w:rPr/>
        <w:t>likely</w:t>
      </w:r>
      <w:r>
        <w:rPr>
          <w:spacing w:val="-5"/>
        </w:rPr>
        <w:t> </w:t>
      </w:r>
      <w:r>
        <w:rPr/>
        <w:t>be</w:t>
      </w:r>
      <w:r>
        <w:rPr>
          <w:spacing w:val="-5"/>
        </w:rPr>
        <w:t> </w:t>
      </w:r>
      <w:r>
        <w:rPr/>
        <w:t>performing</w:t>
      </w:r>
      <w:r>
        <w:rPr>
          <w:spacing w:val="-5"/>
        </w:rPr>
        <w:t> </w:t>
      </w:r>
      <w:r>
        <w:rPr/>
        <w:t>translations</w:t>
      </w:r>
      <w:r>
        <w:rPr>
          <w:spacing w:val="-5"/>
        </w:rPr>
        <w:t> </w:t>
      </w:r>
      <w:r>
        <w:rPr/>
        <w:t>(such</w:t>
      </w:r>
      <w:r>
        <w:rPr>
          <w:spacing w:val="-5"/>
        </w:rPr>
        <w:t> </w:t>
      </w:r>
      <w:r>
        <w:rPr/>
        <w:t>as expressing the short name in one of the local national languages). For example, the short name "st" (stateOrProvinceName) might be displayed to a German-speaking user as "Land".</w:t>
      </w:r>
    </w:p>
    <w:p>
      <w:pPr>
        <w:pStyle w:val="BodyText"/>
        <w:spacing w:line="232" w:lineRule="auto" w:before="221"/>
      </w:pPr>
      <w:r>
        <w:rPr/>
        <w:t>The same short name might have different meaning in different subschemas,</w:t>
      </w:r>
      <w:r>
        <w:rPr>
          <w:spacing w:val="-5"/>
        </w:rPr>
        <w:t> </w:t>
      </w:r>
      <w:r>
        <w:rPr/>
        <w:t>and,</w:t>
      </w:r>
      <w:r>
        <w:rPr>
          <w:spacing w:val="-5"/>
        </w:rPr>
        <w:t> </w:t>
      </w:r>
      <w:r>
        <w:rPr/>
        <w:t>within</w:t>
      </w:r>
      <w:r>
        <w:rPr>
          <w:spacing w:val="-5"/>
        </w:rPr>
        <w:t> </w:t>
      </w:r>
      <w:r>
        <w:rPr/>
        <w:t>a</w:t>
      </w:r>
      <w:r>
        <w:rPr>
          <w:spacing w:val="-5"/>
        </w:rPr>
        <w:t> </w:t>
      </w:r>
      <w:r>
        <w:rPr/>
        <w:t>particular</w:t>
      </w:r>
      <w:r>
        <w:rPr>
          <w:spacing w:val="-5"/>
        </w:rPr>
        <w:t> </w:t>
      </w:r>
      <w:r>
        <w:rPr/>
        <w:t>subschema,</w:t>
      </w:r>
      <w:r>
        <w:rPr>
          <w:spacing w:val="-5"/>
        </w:rPr>
        <w:t> </w:t>
      </w:r>
      <w:r>
        <w:rPr/>
        <w:t>the</w:t>
      </w:r>
      <w:r>
        <w:rPr>
          <w:spacing w:val="-5"/>
        </w:rPr>
        <w:t> </w:t>
      </w:r>
      <w:r>
        <w:rPr/>
        <w:t>same</w:t>
      </w:r>
      <w:r>
        <w:rPr>
          <w:spacing w:val="-5"/>
        </w:rPr>
        <w:t> </w:t>
      </w:r>
      <w:r>
        <w:rPr/>
        <w:t>short</w:t>
      </w:r>
      <w:r>
        <w:rPr>
          <w:spacing w:val="-5"/>
        </w:rPr>
        <w:t> </w:t>
      </w:r>
      <w:r>
        <w:rPr/>
        <w:t>name might refer to different object identifiers each identifying a different kind of schema element.</w:t>
      </w:r>
    </w:p>
    <w:p>
      <w:pPr>
        <w:pStyle w:val="BodyText"/>
        <w:spacing w:line="232" w:lineRule="auto" w:before="221"/>
        <w:ind w:right="319"/>
      </w:pPr>
      <w:r>
        <w:rPr/>
        <w:t>Implementations MUST be prepared that the same short name might be used in a subschema to refer to the different kinds of schema elements.</w:t>
      </w:r>
      <w:r>
        <w:rPr>
          <w:spacing w:val="80"/>
        </w:rPr>
        <w:t> </w:t>
      </w:r>
      <w:r>
        <w:rPr/>
        <w:t>That</w:t>
      </w:r>
      <w:r>
        <w:rPr>
          <w:spacing w:val="-4"/>
        </w:rPr>
        <w:t> </w:t>
      </w:r>
      <w:r>
        <w:rPr/>
        <w:t>is,</w:t>
      </w:r>
      <w:r>
        <w:rPr>
          <w:spacing w:val="-4"/>
        </w:rPr>
        <w:t> </w:t>
      </w:r>
      <w:r>
        <w:rPr/>
        <w:t>there</w:t>
      </w:r>
      <w:r>
        <w:rPr>
          <w:spacing w:val="-4"/>
        </w:rPr>
        <w:t> </w:t>
      </w:r>
      <w:r>
        <w:rPr/>
        <w:t>might</w:t>
      </w:r>
      <w:r>
        <w:rPr>
          <w:spacing w:val="-4"/>
        </w:rPr>
        <w:t> </w:t>
      </w:r>
      <w:r>
        <w:rPr/>
        <w:t>be</w:t>
      </w:r>
      <w:r>
        <w:rPr>
          <w:spacing w:val="-4"/>
        </w:rPr>
        <w:t> </w:t>
      </w:r>
      <w:r>
        <w:rPr/>
        <w:t>an</w:t>
      </w:r>
      <w:r>
        <w:rPr>
          <w:spacing w:val="-4"/>
        </w:rPr>
        <w:t> </w:t>
      </w:r>
      <w:r>
        <w:rPr/>
        <w:t>object</w:t>
      </w:r>
      <w:r>
        <w:rPr>
          <w:spacing w:val="-4"/>
        </w:rPr>
        <w:t> </w:t>
      </w:r>
      <w:r>
        <w:rPr/>
        <w:t>class</w:t>
      </w:r>
      <w:r>
        <w:rPr>
          <w:spacing w:val="-4"/>
        </w:rPr>
        <w:t> </w:t>
      </w:r>
      <w:r>
        <w:rPr/>
        <w:t>’x-fubar’</w:t>
      </w:r>
      <w:r>
        <w:rPr>
          <w:spacing w:val="-4"/>
        </w:rPr>
        <w:t> </w:t>
      </w:r>
      <w:r>
        <w:rPr/>
        <w:t>and</w:t>
      </w:r>
      <w:r>
        <w:rPr>
          <w:spacing w:val="-4"/>
        </w:rPr>
        <w:t> </w:t>
      </w:r>
      <w:r>
        <w:rPr/>
        <w:t>an attribute type ’x-fubar’ in a subschema.</w:t>
      </w:r>
    </w:p>
    <w:p>
      <w:pPr>
        <w:pStyle w:val="BodyText"/>
        <w:spacing w:line="232" w:lineRule="auto" w:before="221"/>
        <w:ind w:right="199"/>
      </w:pPr>
      <w:r>
        <w:rPr/>
        <w:t>Implementations MUST be prepared that the same short name might be used in the different subschemas to refer to the different schema elements.</w:t>
      </w:r>
      <w:r>
        <w:rPr>
          <w:spacing w:val="80"/>
        </w:rPr>
        <w:t> </w:t>
      </w:r>
      <w:r>
        <w:rPr/>
        <w:t>That</w:t>
      </w:r>
      <w:r>
        <w:rPr>
          <w:spacing w:val="-4"/>
        </w:rPr>
        <w:t> </w:t>
      </w:r>
      <w:r>
        <w:rPr/>
        <w:t>is,</w:t>
      </w:r>
      <w:r>
        <w:rPr>
          <w:spacing w:val="-4"/>
        </w:rPr>
        <w:t> </w:t>
      </w:r>
      <w:r>
        <w:rPr/>
        <w:t>there</w:t>
      </w:r>
      <w:r>
        <w:rPr>
          <w:spacing w:val="-4"/>
        </w:rPr>
        <w:t> </w:t>
      </w:r>
      <w:r>
        <w:rPr/>
        <w:t>might</w:t>
      </w:r>
      <w:r>
        <w:rPr>
          <w:spacing w:val="-4"/>
        </w:rPr>
        <w:t> </w:t>
      </w:r>
      <w:r>
        <w:rPr/>
        <w:t>be</w:t>
      </w:r>
      <w:r>
        <w:rPr>
          <w:spacing w:val="-4"/>
        </w:rPr>
        <w:t> </w:t>
      </w:r>
      <w:r>
        <w:rPr/>
        <w:t>two</w:t>
      </w:r>
      <w:r>
        <w:rPr>
          <w:spacing w:val="-4"/>
        </w:rPr>
        <w:t> </w:t>
      </w:r>
      <w:r>
        <w:rPr/>
        <w:t>matching</w:t>
      </w:r>
      <w:r>
        <w:rPr>
          <w:spacing w:val="-4"/>
        </w:rPr>
        <w:t> </w:t>
      </w:r>
      <w:r>
        <w:rPr/>
        <w:t>rules</w:t>
      </w:r>
      <w:r>
        <w:rPr>
          <w:spacing w:val="-4"/>
        </w:rPr>
        <w:t> </w:t>
      </w:r>
      <w:r>
        <w:rPr/>
        <w:t>’x-fubar’,</w:t>
      </w:r>
      <w:r>
        <w:rPr>
          <w:spacing w:val="-4"/>
        </w:rPr>
        <w:t> </w:t>
      </w:r>
      <w:r>
        <w:rPr/>
        <w:t>each in different subschemas.</w:t>
      </w:r>
    </w:p>
    <w:p>
      <w:pPr>
        <w:pStyle w:val="BodyText"/>
        <w:spacing w:line="232" w:lineRule="auto" w:before="221"/>
        <w:ind w:right="319"/>
      </w:pPr>
      <w:r>
        <w:rPr/>
        <w:t>Procedures</w:t>
      </w:r>
      <w:r>
        <w:rPr>
          <w:spacing w:val="-6"/>
        </w:rPr>
        <w:t> </w:t>
      </w:r>
      <w:r>
        <w:rPr/>
        <w:t>for</w:t>
      </w:r>
      <w:r>
        <w:rPr>
          <w:spacing w:val="-6"/>
        </w:rPr>
        <w:t> </w:t>
      </w:r>
      <w:r>
        <w:rPr/>
        <w:t>registering</w:t>
      </w:r>
      <w:r>
        <w:rPr>
          <w:spacing w:val="-6"/>
        </w:rPr>
        <w:t> </w:t>
      </w:r>
      <w:r>
        <w:rPr/>
        <w:t>short</w:t>
      </w:r>
      <w:r>
        <w:rPr>
          <w:spacing w:val="-6"/>
        </w:rPr>
        <w:t> </w:t>
      </w:r>
      <w:r>
        <w:rPr/>
        <w:t>names</w:t>
      </w:r>
      <w:r>
        <w:rPr>
          <w:spacing w:val="-6"/>
        </w:rPr>
        <w:t> </w:t>
      </w:r>
      <w:r>
        <w:rPr/>
        <w:t>(descriptors)</w:t>
      </w:r>
      <w:r>
        <w:rPr>
          <w:spacing w:val="-6"/>
        </w:rPr>
        <w:t> </w:t>
      </w:r>
      <w:r>
        <w:rPr/>
        <w:t>are</w:t>
      </w:r>
      <w:r>
        <w:rPr>
          <w:spacing w:val="-6"/>
        </w:rPr>
        <w:t> </w:t>
      </w:r>
      <w:r>
        <w:rPr/>
        <w:t>detailed</w:t>
      </w:r>
      <w:r>
        <w:rPr>
          <w:spacing w:val="-6"/>
        </w:rPr>
        <w:t> </w:t>
      </w:r>
      <w:r>
        <w:rPr/>
        <w:t>in BCP 64, RFC 4520 [RFC4520].</w:t>
      </w:r>
    </w:p>
    <w:p>
      <w:pPr>
        <w:pStyle w:val="ListParagraph"/>
        <w:numPr>
          <w:ilvl w:val="1"/>
          <w:numId w:val="3"/>
        </w:numPr>
        <w:tabs>
          <w:tab w:pos="876" w:val="left" w:leader="none"/>
        </w:tabs>
        <w:spacing w:line="240" w:lineRule="auto" w:before="216" w:after="0"/>
        <w:ind w:left="876" w:right="0" w:hanging="716"/>
        <w:jc w:val="left"/>
        <w:rPr>
          <w:sz w:val="20"/>
        </w:rPr>
      </w:pPr>
      <w:r>
        <w:rPr>
          <w:sz w:val="20"/>
        </w:rPr>
        <w:t>Cache</w:t>
      </w:r>
      <w:r>
        <w:rPr>
          <w:spacing w:val="-4"/>
          <w:sz w:val="20"/>
        </w:rPr>
        <w:t> </w:t>
      </w:r>
      <w:r>
        <w:rPr>
          <w:sz w:val="20"/>
        </w:rPr>
        <w:t>and</w:t>
      </w:r>
      <w:r>
        <w:rPr>
          <w:spacing w:val="-4"/>
          <w:sz w:val="20"/>
        </w:rPr>
        <w:t> </w:t>
      </w:r>
      <w:r>
        <w:rPr>
          <w:spacing w:val="-2"/>
          <w:sz w:val="20"/>
        </w:rPr>
        <w:t>Shadowing</w:t>
      </w:r>
    </w:p>
    <w:p>
      <w:pPr>
        <w:pStyle w:val="BodyText"/>
        <w:spacing w:line="232" w:lineRule="auto" w:before="218"/>
        <w:ind w:right="199"/>
      </w:pPr>
      <w:r>
        <w:rPr/>
        <w:t>Some</w:t>
      </w:r>
      <w:r>
        <w:rPr>
          <w:spacing w:val="-4"/>
        </w:rPr>
        <w:t> </w:t>
      </w:r>
      <w:r>
        <w:rPr/>
        <w:t>servers</w:t>
      </w:r>
      <w:r>
        <w:rPr>
          <w:spacing w:val="-4"/>
        </w:rPr>
        <w:t> </w:t>
      </w:r>
      <w:r>
        <w:rPr/>
        <w:t>may</w:t>
      </w:r>
      <w:r>
        <w:rPr>
          <w:spacing w:val="-4"/>
        </w:rPr>
        <w:t> </w:t>
      </w:r>
      <w:r>
        <w:rPr/>
        <w:t>hold</w:t>
      </w:r>
      <w:r>
        <w:rPr>
          <w:spacing w:val="-4"/>
        </w:rPr>
        <w:t> </w:t>
      </w:r>
      <w:r>
        <w:rPr/>
        <w:t>cache</w:t>
      </w:r>
      <w:r>
        <w:rPr>
          <w:spacing w:val="-4"/>
        </w:rPr>
        <w:t> </w:t>
      </w:r>
      <w:r>
        <w:rPr/>
        <w:t>or</w:t>
      </w:r>
      <w:r>
        <w:rPr>
          <w:spacing w:val="-4"/>
        </w:rPr>
        <w:t> </w:t>
      </w:r>
      <w:r>
        <w:rPr/>
        <w:t>shadow</w:t>
      </w:r>
      <w:r>
        <w:rPr>
          <w:spacing w:val="-4"/>
        </w:rPr>
        <w:t> </w:t>
      </w:r>
      <w:r>
        <w:rPr/>
        <w:t>copies</w:t>
      </w:r>
      <w:r>
        <w:rPr>
          <w:spacing w:val="-4"/>
        </w:rPr>
        <w:t> </w:t>
      </w:r>
      <w:r>
        <w:rPr/>
        <w:t>of</w:t>
      </w:r>
      <w:r>
        <w:rPr>
          <w:spacing w:val="-4"/>
        </w:rPr>
        <w:t> </w:t>
      </w:r>
      <w:r>
        <w:rPr/>
        <w:t>entries,</w:t>
      </w:r>
      <w:r>
        <w:rPr>
          <w:spacing w:val="-4"/>
        </w:rPr>
        <w:t> </w:t>
      </w:r>
      <w:r>
        <w:rPr/>
        <w:t>which</w:t>
      </w:r>
      <w:r>
        <w:rPr>
          <w:spacing w:val="-4"/>
        </w:rPr>
        <w:t> </w:t>
      </w:r>
      <w:r>
        <w:rPr/>
        <w:t>can</w:t>
      </w:r>
      <w:r>
        <w:rPr>
          <w:spacing w:val="-4"/>
        </w:rPr>
        <w:t> </w:t>
      </w:r>
      <w:r>
        <w:rPr/>
        <w:t>be used to answer search and comparison queries, but will return referrals or contact other servers if modification operations are requested.</w:t>
      </w:r>
      <w:r>
        <w:rPr>
          <w:spacing w:val="80"/>
          <w:w w:val="150"/>
        </w:rPr>
        <w:t> </w:t>
      </w:r>
      <w:r>
        <w:rPr/>
        <w:t>Servers that perform shadowing or caching MUST ensure that</w:t>
      </w:r>
      <w:r>
        <w:rPr>
          <w:spacing w:val="-4"/>
        </w:rPr>
        <w:t> </w:t>
      </w:r>
      <w:r>
        <w:rPr/>
        <w:t>they</w:t>
      </w:r>
      <w:r>
        <w:rPr>
          <w:spacing w:val="-4"/>
        </w:rPr>
        <w:t> </w:t>
      </w:r>
      <w:r>
        <w:rPr/>
        <w:t>do</w:t>
      </w:r>
      <w:r>
        <w:rPr>
          <w:spacing w:val="-4"/>
        </w:rPr>
        <w:t> </w:t>
      </w:r>
      <w:r>
        <w:rPr/>
        <w:t>not</w:t>
      </w:r>
      <w:r>
        <w:rPr>
          <w:spacing w:val="-4"/>
        </w:rPr>
        <w:t> </w:t>
      </w:r>
      <w:r>
        <w:rPr/>
        <w:t>violate</w:t>
      </w:r>
      <w:r>
        <w:rPr>
          <w:spacing w:val="-4"/>
        </w:rPr>
        <w:t> </w:t>
      </w:r>
      <w:r>
        <w:rPr/>
        <w:t>any</w:t>
      </w:r>
      <w:r>
        <w:rPr>
          <w:spacing w:val="-4"/>
        </w:rPr>
        <w:t> </w:t>
      </w:r>
      <w:r>
        <w:rPr/>
        <w:t>access</w:t>
      </w:r>
      <w:r>
        <w:rPr>
          <w:spacing w:val="-4"/>
        </w:rPr>
        <w:t> </w:t>
      </w:r>
      <w:r>
        <w:rPr/>
        <w:t>control</w:t>
      </w:r>
      <w:r>
        <w:rPr>
          <w:spacing w:val="-4"/>
        </w:rPr>
        <w:t> </w:t>
      </w:r>
      <w:r>
        <w:rPr/>
        <w:t>constraints</w:t>
      </w:r>
      <w:r>
        <w:rPr>
          <w:spacing w:val="-4"/>
        </w:rPr>
        <w:t> </w:t>
      </w:r>
      <w:r>
        <w:rPr/>
        <w:t>placed</w:t>
      </w:r>
      <w:r>
        <w:rPr>
          <w:spacing w:val="-4"/>
        </w:rPr>
        <w:t> </w:t>
      </w:r>
      <w:r>
        <w:rPr/>
        <w:t>on</w:t>
      </w:r>
      <w:r>
        <w:rPr>
          <w:spacing w:val="-4"/>
        </w:rPr>
        <w:t> </w:t>
      </w:r>
      <w:r>
        <w:rPr/>
        <w:t>the data by the originating server.</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z w:val="20"/>
        </w:rPr>
        <w:t>Implementation</w:t>
      </w:r>
      <w:r>
        <w:rPr>
          <w:spacing w:val="-14"/>
          <w:sz w:val="20"/>
        </w:rPr>
        <w:t> </w:t>
      </w:r>
      <w:r>
        <w:rPr>
          <w:spacing w:val="-2"/>
          <w:sz w:val="20"/>
        </w:rPr>
        <w:t>Guidelines</w:t>
      </w:r>
    </w:p>
    <w:p>
      <w:pPr>
        <w:pStyle w:val="ListParagraph"/>
        <w:numPr>
          <w:ilvl w:val="1"/>
          <w:numId w:val="3"/>
        </w:numPr>
        <w:tabs>
          <w:tab w:pos="876" w:val="left" w:leader="none"/>
        </w:tabs>
        <w:spacing w:line="240" w:lineRule="auto" w:before="213" w:after="0"/>
        <w:ind w:left="876" w:right="0" w:hanging="716"/>
        <w:jc w:val="left"/>
        <w:rPr>
          <w:sz w:val="20"/>
        </w:rPr>
      </w:pPr>
      <w:r>
        <w:rPr>
          <w:sz w:val="20"/>
        </w:rPr>
        <w:t>Server</w:t>
      </w:r>
      <w:r>
        <w:rPr>
          <w:spacing w:val="-6"/>
          <w:sz w:val="20"/>
        </w:rPr>
        <w:t> </w:t>
      </w:r>
      <w:r>
        <w:rPr>
          <w:spacing w:val="-2"/>
          <w:sz w:val="20"/>
        </w:rPr>
        <w:t>Guidelines</w:t>
      </w:r>
    </w:p>
    <w:p>
      <w:pPr>
        <w:pStyle w:val="BodyText"/>
        <w:spacing w:line="232" w:lineRule="auto" w:before="219"/>
        <w:ind w:right="319"/>
      </w:pPr>
      <w:r>
        <w:rPr/>
        <w:t>Servers MUST recognize all names of attribute types and object classes</w:t>
      </w:r>
      <w:r>
        <w:rPr>
          <w:spacing w:val="-5"/>
        </w:rPr>
        <w:t> </w:t>
      </w:r>
      <w:r>
        <w:rPr/>
        <w:t>defined</w:t>
      </w:r>
      <w:r>
        <w:rPr>
          <w:spacing w:val="-5"/>
        </w:rPr>
        <w:t> </w:t>
      </w:r>
      <w:r>
        <w:rPr/>
        <w:t>in</w:t>
      </w:r>
      <w:r>
        <w:rPr>
          <w:spacing w:val="-5"/>
        </w:rPr>
        <w:t> </w:t>
      </w:r>
      <w:r>
        <w:rPr/>
        <w:t>this</w:t>
      </w:r>
      <w:r>
        <w:rPr>
          <w:spacing w:val="-5"/>
        </w:rPr>
        <w:t> </w:t>
      </w:r>
      <w:r>
        <w:rPr/>
        <w:t>document</w:t>
      </w:r>
      <w:r>
        <w:rPr>
          <w:spacing w:val="-5"/>
        </w:rPr>
        <w:t> </w:t>
      </w:r>
      <w:r>
        <w:rPr/>
        <w:t>but,</w:t>
      </w:r>
      <w:r>
        <w:rPr>
          <w:spacing w:val="-5"/>
        </w:rPr>
        <w:t> </w:t>
      </w:r>
      <w:r>
        <w:rPr/>
        <w:t>unless</w:t>
      </w:r>
      <w:r>
        <w:rPr>
          <w:spacing w:val="-5"/>
        </w:rPr>
        <w:t> </w:t>
      </w:r>
      <w:r>
        <w:rPr/>
        <w:t>stated</w:t>
      </w:r>
      <w:r>
        <w:rPr>
          <w:spacing w:val="-5"/>
        </w:rPr>
        <w:t> </w:t>
      </w:r>
      <w:r>
        <w:rPr/>
        <w:t>otherwise,</w:t>
      </w:r>
      <w:r>
        <w:rPr>
          <w:spacing w:val="-5"/>
        </w:rPr>
        <w:t> </w:t>
      </w:r>
      <w:r>
        <w:rPr/>
        <w:t>need not</w:t>
      </w:r>
      <w:r>
        <w:rPr>
          <w:spacing w:val="-6"/>
        </w:rPr>
        <w:t> </w:t>
      </w:r>
      <w:r>
        <w:rPr/>
        <w:t>support</w:t>
      </w:r>
      <w:r>
        <w:rPr>
          <w:spacing w:val="-6"/>
        </w:rPr>
        <w:t> </w:t>
      </w:r>
      <w:r>
        <w:rPr/>
        <w:t>the</w:t>
      </w:r>
      <w:r>
        <w:rPr>
          <w:spacing w:val="-6"/>
        </w:rPr>
        <w:t> </w:t>
      </w:r>
      <w:r>
        <w:rPr/>
        <w:t>associated</w:t>
      </w:r>
      <w:r>
        <w:rPr>
          <w:spacing w:val="-6"/>
        </w:rPr>
        <w:t> </w:t>
      </w:r>
      <w:r>
        <w:rPr/>
        <w:t>functionality.</w:t>
      </w:r>
      <w:r>
        <w:rPr>
          <w:spacing w:val="80"/>
        </w:rPr>
        <w:t> </w:t>
      </w:r>
      <w:r>
        <w:rPr/>
        <w:t>Servers</w:t>
      </w:r>
      <w:r>
        <w:rPr>
          <w:spacing w:val="-6"/>
        </w:rPr>
        <w:t> </w:t>
      </w:r>
      <w:r>
        <w:rPr/>
        <w:t>SHOULD</w:t>
      </w:r>
      <w:r>
        <w:rPr>
          <w:spacing w:val="-6"/>
        </w:rPr>
        <w:t> </w:t>
      </w:r>
      <w:r>
        <w:rPr/>
        <w:t>recognize all the names of attribute types and object classes defined in Section 3 and 4, respectively, of [RFC4519].</w:t>
      </w:r>
    </w:p>
    <w:p>
      <w:pPr>
        <w:pStyle w:val="BodyText"/>
        <w:spacing w:line="232" w:lineRule="auto" w:before="221"/>
        <w:ind w:right="319"/>
      </w:pPr>
      <w:r>
        <w:rPr/>
        <w:t>Servers</w:t>
      </w:r>
      <w:r>
        <w:rPr>
          <w:spacing w:val="-5"/>
        </w:rPr>
        <w:t> </w:t>
      </w:r>
      <w:r>
        <w:rPr/>
        <w:t>MUST</w:t>
      </w:r>
      <w:r>
        <w:rPr>
          <w:spacing w:val="-5"/>
        </w:rPr>
        <w:t> </w:t>
      </w:r>
      <w:r>
        <w:rPr/>
        <w:t>ensure</w:t>
      </w:r>
      <w:r>
        <w:rPr>
          <w:spacing w:val="-5"/>
        </w:rPr>
        <w:t> </w:t>
      </w:r>
      <w:r>
        <w:rPr/>
        <w:t>that</w:t>
      </w:r>
      <w:r>
        <w:rPr>
          <w:spacing w:val="-5"/>
        </w:rPr>
        <w:t> </w:t>
      </w:r>
      <w:r>
        <w:rPr/>
        <w:t>entries</w:t>
      </w:r>
      <w:r>
        <w:rPr>
          <w:spacing w:val="-5"/>
        </w:rPr>
        <w:t> </w:t>
      </w:r>
      <w:r>
        <w:rPr/>
        <w:t>conform</w:t>
      </w:r>
      <w:r>
        <w:rPr>
          <w:spacing w:val="-5"/>
        </w:rPr>
        <w:t> </w:t>
      </w:r>
      <w:r>
        <w:rPr/>
        <w:t>to</w:t>
      </w:r>
      <w:r>
        <w:rPr>
          <w:spacing w:val="-5"/>
        </w:rPr>
        <w:t> </w:t>
      </w:r>
      <w:r>
        <w:rPr/>
        <w:t>user</w:t>
      </w:r>
      <w:r>
        <w:rPr>
          <w:spacing w:val="-5"/>
        </w:rPr>
        <w:t> </w:t>
      </w:r>
      <w:r>
        <w:rPr/>
        <w:t>and</w:t>
      </w:r>
      <w:r>
        <w:rPr>
          <w:spacing w:val="-5"/>
        </w:rPr>
        <w:t> </w:t>
      </w:r>
      <w:r>
        <w:rPr/>
        <w:t>system</w:t>
      </w:r>
      <w:r>
        <w:rPr>
          <w:spacing w:val="-5"/>
        </w:rPr>
        <w:t> </w:t>
      </w:r>
      <w:r>
        <w:rPr/>
        <w:t>schema rules or other data model constraints.</w:t>
      </w:r>
    </w:p>
    <w:p>
      <w:pPr>
        <w:pStyle w:val="BodyText"/>
        <w:spacing w:line="232" w:lineRule="auto" w:before="220"/>
      </w:pPr>
      <w:r>
        <w:rPr/>
        <w:t>Servers</w:t>
      </w:r>
      <w:r>
        <w:rPr>
          <w:spacing w:val="-5"/>
        </w:rPr>
        <w:t> </w:t>
      </w:r>
      <w:r>
        <w:rPr/>
        <w:t>MAY</w:t>
      </w:r>
      <w:r>
        <w:rPr>
          <w:spacing w:val="-5"/>
        </w:rPr>
        <w:t> </w:t>
      </w:r>
      <w:r>
        <w:rPr/>
        <w:t>support</w:t>
      </w:r>
      <w:r>
        <w:rPr>
          <w:spacing w:val="-5"/>
        </w:rPr>
        <w:t> </w:t>
      </w:r>
      <w:r>
        <w:rPr/>
        <w:t>DIT</w:t>
      </w:r>
      <w:r>
        <w:rPr>
          <w:spacing w:val="-5"/>
        </w:rPr>
        <w:t> </w:t>
      </w:r>
      <w:r>
        <w:rPr/>
        <w:t>Content</w:t>
      </w:r>
      <w:r>
        <w:rPr>
          <w:spacing w:val="-5"/>
        </w:rPr>
        <w:t> </w:t>
      </w:r>
      <w:r>
        <w:rPr/>
        <w:t>Rules.</w:t>
      </w:r>
      <w:r>
        <w:rPr>
          <w:spacing w:val="80"/>
        </w:rPr>
        <w:t> </w:t>
      </w:r>
      <w:r>
        <w:rPr/>
        <w:t>Servers</w:t>
      </w:r>
      <w:r>
        <w:rPr>
          <w:spacing w:val="-5"/>
        </w:rPr>
        <w:t> </w:t>
      </w:r>
      <w:r>
        <w:rPr/>
        <w:t>MAY</w:t>
      </w:r>
      <w:r>
        <w:rPr>
          <w:spacing w:val="-5"/>
        </w:rPr>
        <w:t> </w:t>
      </w:r>
      <w:r>
        <w:rPr/>
        <w:t>support</w:t>
      </w:r>
      <w:r>
        <w:rPr>
          <w:spacing w:val="-5"/>
        </w:rPr>
        <w:t> </w:t>
      </w:r>
      <w:r>
        <w:rPr/>
        <w:t>DIT Structure Rules and Name Forms.</w:t>
      </w:r>
    </w:p>
    <w:p>
      <w:pPr>
        <w:pStyle w:val="BodyText"/>
        <w:spacing w:before="216"/>
      </w:pPr>
      <w:r>
        <w:rPr/>
        <w:t>Servers</w:t>
      </w:r>
      <w:r>
        <w:rPr>
          <w:spacing w:val="-6"/>
        </w:rPr>
        <w:t> </w:t>
      </w:r>
      <w:r>
        <w:rPr/>
        <w:t>MAY</w:t>
      </w:r>
      <w:r>
        <w:rPr>
          <w:spacing w:val="-5"/>
        </w:rPr>
        <w:t> </w:t>
      </w:r>
      <w:r>
        <w:rPr/>
        <w:t>support</w:t>
      </w:r>
      <w:r>
        <w:rPr>
          <w:spacing w:val="-6"/>
        </w:rPr>
        <w:t> </w:t>
      </w:r>
      <w:r>
        <w:rPr/>
        <w:t>alias</w:t>
      </w:r>
      <w:r>
        <w:rPr>
          <w:spacing w:val="-5"/>
        </w:rPr>
        <w:t> </w:t>
      </w:r>
      <w:r>
        <w:rPr>
          <w:spacing w:val="-2"/>
        </w:rPr>
        <w:t>entries.</w:t>
      </w:r>
    </w:p>
    <w:p>
      <w:pPr>
        <w:pStyle w:val="BodyText"/>
        <w:spacing w:before="213"/>
      </w:pPr>
      <w:r>
        <w:rPr/>
        <w:t>Servers</w:t>
      </w:r>
      <w:r>
        <w:rPr>
          <w:spacing w:val="-8"/>
        </w:rPr>
        <w:t> </w:t>
      </w:r>
      <w:r>
        <w:rPr/>
        <w:t>MAY</w:t>
      </w:r>
      <w:r>
        <w:rPr>
          <w:spacing w:val="-7"/>
        </w:rPr>
        <w:t> </w:t>
      </w:r>
      <w:r>
        <w:rPr/>
        <w:t>support</w:t>
      </w:r>
      <w:r>
        <w:rPr>
          <w:spacing w:val="-7"/>
        </w:rPr>
        <w:t> </w:t>
      </w:r>
      <w:r>
        <w:rPr/>
        <w:t>the</w:t>
      </w:r>
      <w:r>
        <w:rPr>
          <w:spacing w:val="-8"/>
        </w:rPr>
        <w:t> </w:t>
      </w:r>
      <w:r>
        <w:rPr/>
        <w:t>’extensibleObject’</w:t>
      </w:r>
      <w:r>
        <w:rPr>
          <w:spacing w:val="-7"/>
        </w:rPr>
        <w:t> </w:t>
      </w:r>
      <w:r>
        <w:rPr/>
        <w:t>object</w:t>
      </w:r>
      <w:r>
        <w:rPr>
          <w:spacing w:val="-7"/>
        </w:rPr>
        <w:t> </w:t>
      </w:r>
      <w:r>
        <w:rPr>
          <w:spacing w:val="-2"/>
        </w:rPr>
        <w:t>class.</w:t>
      </w:r>
    </w:p>
    <w:p>
      <w:pPr>
        <w:pStyle w:val="BodyText"/>
        <w:spacing w:line="232" w:lineRule="auto" w:before="219"/>
        <w:ind w:right="199"/>
      </w:pPr>
      <w:r>
        <w:rPr/>
        <w:t>Servers</w:t>
      </w:r>
      <w:r>
        <w:rPr>
          <w:spacing w:val="-4"/>
        </w:rPr>
        <w:t> </w:t>
      </w:r>
      <w:r>
        <w:rPr/>
        <w:t>MAY</w:t>
      </w:r>
      <w:r>
        <w:rPr>
          <w:spacing w:val="-4"/>
        </w:rPr>
        <w:t> </w:t>
      </w:r>
      <w:r>
        <w:rPr/>
        <w:t>support</w:t>
      </w:r>
      <w:r>
        <w:rPr>
          <w:spacing w:val="-4"/>
        </w:rPr>
        <w:t> </w:t>
      </w:r>
      <w:r>
        <w:rPr/>
        <w:t>subentries.</w:t>
      </w:r>
      <w:r>
        <w:rPr>
          <w:spacing w:val="80"/>
        </w:rPr>
        <w:t> </w:t>
      </w:r>
      <w:r>
        <w:rPr/>
        <w:t>If</w:t>
      </w:r>
      <w:r>
        <w:rPr>
          <w:spacing w:val="-4"/>
        </w:rPr>
        <w:t> </w:t>
      </w:r>
      <w:r>
        <w:rPr/>
        <w:t>so,</w:t>
      </w:r>
      <w:r>
        <w:rPr>
          <w:spacing w:val="-4"/>
        </w:rPr>
        <w:t> </w:t>
      </w:r>
      <w:r>
        <w:rPr/>
        <w:t>they</w:t>
      </w:r>
      <w:r>
        <w:rPr>
          <w:spacing w:val="-4"/>
        </w:rPr>
        <w:t> </w:t>
      </w:r>
      <w:r>
        <w:rPr/>
        <w:t>MUST</w:t>
      </w:r>
      <w:r>
        <w:rPr>
          <w:spacing w:val="-4"/>
        </w:rPr>
        <w:t> </w:t>
      </w:r>
      <w:r>
        <w:rPr/>
        <w:t>do</w:t>
      </w:r>
      <w:r>
        <w:rPr>
          <w:spacing w:val="-4"/>
        </w:rPr>
        <w:t> </w:t>
      </w:r>
      <w:r>
        <w:rPr/>
        <w:t>so</w:t>
      </w:r>
      <w:r>
        <w:rPr>
          <w:spacing w:val="-4"/>
        </w:rPr>
        <w:t> </w:t>
      </w:r>
      <w:r>
        <w:rPr/>
        <w:t>in</w:t>
      </w:r>
      <w:r>
        <w:rPr>
          <w:spacing w:val="-4"/>
        </w:rPr>
        <w:t> </w:t>
      </w:r>
      <w:r>
        <w:rPr/>
        <w:t>accordance with [RFC3672].</w:t>
      </w:r>
      <w:r>
        <w:rPr>
          <w:spacing w:val="80"/>
        </w:rPr>
        <w:t> </w:t>
      </w:r>
      <w:r>
        <w:rPr/>
        <w:t>Servers that do not support subentries SHOULD use object entries to mimic subentries as detailed in Section 3.2.</w:t>
      </w:r>
    </w:p>
    <w:p>
      <w:pPr>
        <w:pStyle w:val="BodyText"/>
        <w:spacing w:line="232" w:lineRule="auto" w:before="220"/>
      </w:pPr>
      <w:r>
        <w:rPr/>
        <w:t>Servers MAY implement additional schema elements.</w:t>
      </w:r>
      <w:r>
        <w:rPr>
          <w:spacing w:val="80"/>
        </w:rPr>
        <w:t> </w:t>
      </w:r>
      <w:r>
        <w:rPr/>
        <w:t>Servers SHOULD provide</w:t>
      </w:r>
      <w:r>
        <w:rPr>
          <w:spacing w:val="-5"/>
        </w:rPr>
        <w:t> </w:t>
      </w:r>
      <w:r>
        <w:rPr/>
        <w:t>definitions</w:t>
      </w:r>
      <w:r>
        <w:rPr>
          <w:spacing w:val="-5"/>
        </w:rPr>
        <w:t> </w:t>
      </w:r>
      <w:r>
        <w:rPr/>
        <w:t>of</w:t>
      </w:r>
      <w:r>
        <w:rPr>
          <w:spacing w:val="-5"/>
        </w:rPr>
        <w:t> </w:t>
      </w:r>
      <w:r>
        <w:rPr/>
        <w:t>all</w:t>
      </w:r>
      <w:r>
        <w:rPr>
          <w:spacing w:val="-5"/>
        </w:rPr>
        <w:t> </w:t>
      </w:r>
      <w:r>
        <w:rPr/>
        <w:t>schema</w:t>
      </w:r>
      <w:r>
        <w:rPr>
          <w:spacing w:val="-5"/>
        </w:rPr>
        <w:t> </w:t>
      </w:r>
      <w:r>
        <w:rPr/>
        <w:t>elements</w:t>
      </w:r>
      <w:r>
        <w:rPr>
          <w:spacing w:val="-5"/>
        </w:rPr>
        <w:t> </w:t>
      </w:r>
      <w:r>
        <w:rPr/>
        <w:t>they</w:t>
      </w:r>
      <w:r>
        <w:rPr>
          <w:spacing w:val="-5"/>
        </w:rPr>
        <w:t> </w:t>
      </w:r>
      <w:r>
        <w:rPr/>
        <w:t>support</w:t>
      </w:r>
      <w:r>
        <w:rPr>
          <w:spacing w:val="-5"/>
        </w:rPr>
        <w:t> </w:t>
      </w:r>
      <w:r>
        <w:rPr/>
        <w:t>in</w:t>
      </w:r>
      <w:r>
        <w:rPr>
          <w:spacing w:val="-5"/>
        </w:rPr>
        <w:t> </w:t>
      </w:r>
      <w:r>
        <w:rPr/>
        <w:t>subschema </w:t>
      </w:r>
      <w:r>
        <w:rPr>
          <w:spacing w:val="-2"/>
        </w:rPr>
        <w:t>(sub)entries.</w:t>
      </w:r>
    </w:p>
    <w:p>
      <w:pPr>
        <w:pStyle w:val="ListParagraph"/>
        <w:numPr>
          <w:ilvl w:val="1"/>
          <w:numId w:val="3"/>
        </w:numPr>
        <w:tabs>
          <w:tab w:pos="876" w:val="left" w:leader="none"/>
        </w:tabs>
        <w:spacing w:line="240" w:lineRule="auto" w:before="216" w:after="0"/>
        <w:ind w:left="876" w:right="0" w:hanging="716"/>
        <w:jc w:val="left"/>
        <w:rPr>
          <w:sz w:val="20"/>
        </w:rPr>
      </w:pPr>
      <w:r>
        <w:rPr>
          <w:sz w:val="20"/>
        </w:rPr>
        <w:t>Client</w:t>
      </w:r>
      <w:r>
        <w:rPr>
          <w:spacing w:val="-6"/>
          <w:sz w:val="20"/>
        </w:rPr>
        <w:t> </w:t>
      </w:r>
      <w:r>
        <w:rPr>
          <w:spacing w:val="-2"/>
          <w:sz w:val="20"/>
        </w:rPr>
        <w:t>Guidelines</w:t>
      </w:r>
    </w:p>
    <w:p>
      <w:pPr>
        <w:pStyle w:val="BodyText"/>
        <w:spacing w:line="232" w:lineRule="auto" w:before="218"/>
        <w:ind w:right="319"/>
      </w:pPr>
      <w:r>
        <w:rPr/>
        <w:t>In</w:t>
      </w:r>
      <w:r>
        <w:rPr>
          <w:spacing w:val="-5"/>
        </w:rPr>
        <w:t> </w:t>
      </w:r>
      <w:r>
        <w:rPr/>
        <w:t>the</w:t>
      </w:r>
      <w:r>
        <w:rPr>
          <w:spacing w:val="-5"/>
        </w:rPr>
        <w:t> </w:t>
      </w:r>
      <w:r>
        <w:rPr/>
        <w:t>absence</w:t>
      </w:r>
      <w:r>
        <w:rPr>
          <w:spacing w:val="-5"/>
        </w:rPr>
        <w:t> </w:t>
      </w:r>
      <w:r>
        <w:rPr/>
        <w:t>of</w:t>
      </w:r>
      <w:r>
        <w:rPr>
          <w:spacing w:val="-5"/>
        </w:rPr>
        <w:t> </w:t>
      </w:r>
      <w:r>
        <w:rPr/>
        <w:t>prior</w:t>
      </w:r>
      <w:r>
        <w:rPr>
          <w:spacing w:val="-5"/>
        </w:rPr>
        <w:t> </w:t>
      </w:r>
      <w:r>
        <w:rPr/>
        <w:t>agreements</w:t>
      </w:r>
      <w:r>
        <w:rPr>
          <w:spacing w:val="-5"/>
        </w:rPr>
        <w:t> </w:t>
      </w:r>
      <w:r>
        <w:rPr/>
        <w:t>with</w:t>
      </w:r>
      <w:r>
        <w:rPr>
          <w:spacing w:val="-5"/>
        </w:rPr>
        <w:t> </w:t>
      </w:r>
      <w:r>
        <w:rPr/>
        <w:t>servers,</w:t>
      </w:r>
      <w:r>
        <w:rPr>
          <w:spacing w:val="-5"/>
        </w:rPr>
        <w:t> </w:t>
      </w:r>
      <w:r>
        <w:rPr/>
        <w:t>clients</w:t>
      </w:r>
      <w:r>
        <w:rPr>
          <w:spacing w:val="-5"/>
        </w:rPr>
        <w:t> </w:t>
      </w:r>
      <w:r>
        <w:rPr/>
        <w:t>SHOULD</w:t>
      </w:r>
      <w:r>
        <w:rPr>
          <w:spacing w:val="-5"/>
        </w:rPr>
        <w:t> </w:t>
      </w:r>
      <w:r>
        <w:rPr/>
        <w:t>NOT assume that servers support any particular schema elements beyond those</w:t>
      </w:r>
      <w:r>
        <w:rPr>
          <w:spacing w:val="-5"/>
        </w:rPr>
        <w:t> </w:t>
      </w:r>
      <w:r>
        <w:rPr/>
        <w:t>referenced</w:t>
      </w:r>
      <w:r>
        <w:rPr>
          <w:spacing w:val="-5"/>
        </w:rPr>
        <w:t> </w:t>
      </w:r>
      <w:r>
        <w:rPr/>
        <w:t>in</w:t>
      </w:r>
      <w:r>
        <w:rPr>
          <w:spacing w:val="-5"/>
        </w:rPr>
        <w:t> </w:t>
      </w:r>
      <w:r>
        <w:rPr/>
        <w:t>Section</w:t>
      </w:r>
      <w:r>
        <w:rPr>
          <w:spacing w:val="-5"/>
        </w:rPr>
        <w:t> </w:t>
      </w:r>
      <w:r>
        <w:rPr/>
        <w:t>7.1.</w:t>
      </w:r>
      <w:r>
        <w:rPr>
          <w:spacing w:val="80"/>
        </w:rPr>
        <w:t> </w:t>
      </w:r>
      <w:r>
        <w:rPr/>
        <w:t>The</w:t>
      </w:r>
      <w:r>
        <w:rPr>
          <w:spacing w:val="-5"/>
        </w:rPr>
        <w:t> </w:t>
      </w:r>
      <w:r>
        <w:rPr/>
        <w:t>client</w:t>
      </w:r>
      <w:r>
        <w:rPr>
          <w:spacing w:val="-5"/>
        </w:rPr>
        <w:t> </w:t>
      </w:r>
      <w:r>
        <w:rPr/>
        <w:t>can</w:t>
      </w:r>
      <w:r>
        <w:rPr>
          <w:spacing w:val="-5"/>
        </w:rPr>
        <w:t> </w:t>
      </w:r>
      <w:r>
        <w:rPr/>
        <w:t>retrieve</w:t>
      </w:r>
      <w:r>
        <w:rPr>
          <w:spacing w:val="-5"/>
        </w:rPr>
        <w:t> </w:t>
      </w:r>
      <w:r>
        <w:rPr/>
        <w:t>subschema information as described in Section 4.4.</w:t>
      </w:r>
    </w:p>
    <w:p>
      <w:pPr>
        <w:pStyle w:val="BodyText"/>
        <w:spacing w:line="232" w:lineRule="auto" w:before="221"/>
        <w:ind w:right="199"/>
      </w:pPr>
      <w:r>
        <w:rPr/>
        <w:t>Clients</w:t>
      </w:r>
      <w:r>
        <w:rPr>
          <w:spacing w:val="-4"/>
        </w:rPr>
        <w:t> </w:t>
      </w:r>
      <w:r>
        <w:rPr/>
        <w:t>MUST</w:t>
      </w:r>
      <w:r>
        <w:rPr>
          <w:spacing w:val="-4"/>
        </w:rPr>
        <w:t> </w:t>
      </w:r>
      <w:r>
        <w:rPr/>
        <w:t>NOT</w:t>
      </w:r>
      <w:r>
        <w:rPr>
          <w:spacing w:val="-4"/>
        </w:rPr>
        <w:t> </w:t>
      </w:r>
      <w:r>
        <w:rPr/>
        <w:t>display</w:t>
      </w:r>
      <w:r>
        <w:rPr>
          <w:spacing w:val="-4"/>
        </w:rPr>
        <w:t> </w:t>
      </w:r>
      <w:r>
        <w:rPr/>
        <w:t>or</w:t>
      </w:r>
      <w:r>
        <w:rPr>
          <w:spacing w:val="-4"/>
        </w:rPr>
        <w:t> </w:t>
      </w:r>
      <w:r>
        <w:rPr/>
        <w:t>attempt</w:t>
      </w:r>
      <w:r>
        <w:rPr>
          <w:spacing w:val="-4"/>
        </w:rPr>
        <w:t> </w:t>
      </w:r>
      <w:r>
        <w:rPr/>
        <w:t>to</w:t>
      </w:r>
      <w:r>
        <w:rPr>
          <w:spacing w:val="-4"/>
        </w:rPr>
        <w:t> </w:t>
      </w:r>
      <w:r>
        <w:rPr/>
        <w:t>decode</w:t>
      </w:r>
      <w:r>
        <w:rPr>
          <w:spacing w:val="-4"/>
        </w:rPr>
        <w:t> </w:t>
      </w:r>
      <w:r>
        <w:rPr/>
        <w:t>a</w:t>
      </w:r>
      <w:r>
        <w:rPr>
          <w:spacing w:val="-4"/>
        </w:rPr>
        <w:t> </w:t>
      </w:r>
      <w:r>
        <w:rPr/>
        <w:t>value</w:t>
      </w:r>
      <w:r>
        <w:rPr>
          <w:spacing w:val="-4"/>
        </w:rPr>
        <w:t> </w:t>
      </w:r>
      <w:r>
        <w:rPr/>
        <w:t>as</w:t>
      </w:r>
      <w:r>
        <w:rPr>
          <w:spacing w:val="-4"/>
        </w:rPr>
        <w:t> </w:t>
      </w:r>
      <w:r>
        <w:rPr/>
        <w:t>ASN.1</w:t>
      </w:r>
      <w:r>
        <w:rPr>
          <w:spacing w:val="-4"/>
        </w:rPr>
        <w:t> </w:t>
      </w:r>
      <w:r>
        <w:rPr/>
        <w:t>if</w:t>
      </w:r>
      <w:r>
        <w:rPr>
          <w:spacing w:val="-4"/>
        </w:rPr>
        <w:t> </w:t>
      </w:r>
      <w:r>
        <w:rPr/>
        <w:t>the value’s syntax is not known.</w:t>
      </w:r>
      <w:r>
        <w:rPr>
          <w:spacing w:val="80"/>
        </w:rPr>
        <w:t> </w:t>
      </w:r>
      <w:r>
        <w:rPr/>
        <w:t>Clients MUST NOT assume the LDAP-specific string encoding is restricted to a UTF-8 encoded string of Unicode characters or any particular subset of Unicode (such as a printable subset) unless such restriction is explicitly stated.</w:t>
      </w:r>
    </w:p>
    <w:p>
      <w:pPr>
        <w:pStyle w:val="BodyText"/>
        <w:spacing w:line="232" w:lineRule="auto" w:before="2"/>
        <w:ind w:right="319"/>
      </w:pPr>
      <w:r>
        <w:rPr/>
        <w:t>Clients</w:t>
      </w:r>
      <w:r>
        <w:rPr>
          <w:spacing w:val="-4"/>
        </w:rPr>
        <w:t> </w:t>
      </w:r>
      <w:r>
        <w:rPr/>
        <w:t>SHOULD</w:t>
      </w:r>
      <w:r>
        <w:rPr>
          <w:spacing w:val="-4"/>
        </w:rPr>
        <w:t> </w:t>
      </w:r>
      <w:r>
        <w:rPr/>
        <w:t>NOT</w:t>
      </w:r>
      <w:r>
        <w:rPr>
          <w:spacing w:val="-4"/>
        </w:rPr>
        <w:t> </w:t>
      </w:r>
      <w:r>
        <w:rPr/>
        <w:t>send</w:t>
      </w:r>
      <w:r>
        <w:rPr>
          <w:spacing w:val="-4"/>
        </w:rPr>
        <w:t> </w:t>
      </w:r>
      <w:r>
        <w:rPr/>
        <w:t>attribute</w:t>
      </w:r>
      <w:r>
        <w:rPr>
          <w:spacing w:val="-4"/>
        </w:rPr>
        <w:t> </w:t>
      </w:r>
      <w:r>
        <w:rPr/>
        <w:t>values</w:t>
      </w:r>
      <w:r>
        <w:rPr>
          <w:spacing w:val="-4"/>
        </w:rPr>
        <w:t> </w:t>
      </w:r>
      <w:r>
        <w:rPr/>
        <w:t>in</w:t>
      </w:r>
      <w:r>
        <w:rPr>
          <w:spacing w:val="-4"/>
        </w:rPr>
        <w:t> </w:t>
      </w:r>
      <w:r>
        <w:rPr/>
        <w:t>a</w:t>
      </w:r>
      <w:r>
        <w:rPr>
          <w:spacing w:val="-4"/>
        </w:rPr>
        <w:t> </w:t>
      </w:r>
      <w:r>
        <w:rPr/>
        <w:t>request</w:t>
      </w:r>
      <w:r>
        <w:rPr>
          <w:spacing w:val="-4"/>
        </w:rPr>
        <w:t> </w:t>
      </w:r>
      <w:r>
        <w:rPr/>
        <w:t>that</w:t>
      </w:r>
      <w:r>
        <w:rPr>
          <w:spacing w:val="-4"/>
        </w:rPr>
        <w:t> </w:t>
      </w:r>
      <w:r>
        <w:rPr/>
        <w:t>are</w:t>
      </w:r>
      <w:r>
        <w:rPr>
          <w:spacing w:val="-4"/>
        </w:rPr>
        <w:t> </w:t>
      </w:r>
      <w:r>
        <w:rPr/>
        <w:t>not valid according to the syntax defined for the attributes.</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638" w:val="left" w:leader="none"/>
        </w:tabs>
        <w:spacing w:line="240" w:lineRule="auto" w:before="90"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ind w:right="199"/>
      </w:pPr>
      <w:r>
        <w:rPr/>
        <w:t>Attributes of directory entries are used to provide descriptive information</w:t>
      </w:r>
      <w:r>
        <w:rPr>
          <w:spacing w:val="-5"/>
        </w:rPr>
        <w:t> </w:t>
      </w:r>
      <w:r>
        <w:rPr/>
        <w:t>about</w:t>
      </w:r>
      <w:r>
        <w:rPr>
          <w:spacing w:val="-5"/>
        </w:rPr>
        <w:t> </w:t>
      </w:r>
      <w:r>
        <w:rPr/>
        <w:t>the</w:t>
      </w:r>
      <w:r>
        <w:rPr>
          <w:spacing w:val="-5"/>
        </w:rPr>
        <w:t> </w:t>
      </w:r>
      <w:r>
        <w:rPr/>
        <w:t>real-world</w:t>
      </w:r>
      <w:r>
        <w:rPr>
          <w:spacing w:val="-5"/>
        </w:rPr>
        <w:t> </w:t>
      </w:r>
      <w:r>
        <w:rPr/>
        <w:t>objects</w:t>
      </w:r>
      <w:r>
        <w:rPr>
          <w:spacing w:val="-5"/>
        </w:rPr>
        <w:t> </w:t>
      </w:r>
      <w:r>
        <w:rPr/>
        <w:t>they</w:t>
      </w:r>
      <w:r>
        <w:rPr>
          <w:spacing w:val="-5"/>
        </w:rPr>
        <w:t> </w:t>
      </w:r>
      <w:r>
        <w:rPr/>
        <w:t>represent,</w:t>
      </w:r>
      <w:r>
        <w:rPr>
          <w:spacing w:val="-5"/>
        </w:rPr>
        <w:t> </w:t>
      </w:r>
      <w:r>
        <w:rPr/>
        <w:t>which</w:t>
      </w:r>
      <w:r>
        <w:rPr>
          <w:spacing w:val="-5"/>
        </w:rPr>
        <w:t> </w:t>
      </w:r>
      <w:r>
        <w:rPr/>
        <w:t>can</w:t>
      </w:r>
      <w:r>
        <w:rPr>
          <w:spacing w:val="-5"/>
        </w:rPr>
        <w:t> </w:t>
      </w:r>
      <w:r>
        <w:rPr/>
        <w:t>be people, organizations, or devices.</w:t>
      </w:r>
      <w:r>
        <w:rPr>
          <w:spacing w:val="80"/>
        </w:rPr>
        <w:t> </w:t>
      </w:r>
      <w:r>
        <w:rPr/>
        <w:t>Most countries have privacy laws regarding the publication of information about people.</w:t>
      </w:r>
    </w:p>
    <w:p>
      <w:pPr>
        <w:pStyle w:val="BodyText"/>
        <w:spacing w:line="232" w:lineRule="auto" w:before="221"/>
        <w:ind w:right="319"/>
      </w:pPr>
      <w:r>
        <w:rPr/>
        <w:t>General</w:t>
      </w:r>
      <w:r>
        <w:rPr>
          <w:spacing w:val="-7"/>
        </w:rPr>
        <w:t> </w:t>
      </w:r>
      <w:r>
        <w:rPr/>
        <w:t>security</w:t>
      </w:r>
      <w:r>
        <w:rPr>
          <w:spacing w:val="-7"/>
        </w:rPr>
        <w:t> </w:t>
      </w:r>
      <w:r>
        <w:rPr/>
        <w:t>considerations</w:t>
      </w:r>
      <w:r>
        <w:rPr>
          <w:spacing w:val="-7"/>
        </w:rPr>
        <w:t> </w:t>
      </w:r>
      <w:r>
        <w:rPr/>
        <w:t>for</w:t>
      </w:r>
      <w:r>
        <w:rPr>
          <w:spacing w:val="-7"/>
        </w:rPr>
        <w:t> </w:t>
      </w:r>
      <w:r>
        <w:rPr/>
        <w:t>accessing</w:t>
      </w:r>
      <w:r>
        <w:rPr>
          <w:spacing w:val="-7"/>
        </w:rPr>
        <w:t> </w:t>
      </w:r>
      <w:r>
        <w:rPr/>
        <w:t>directory</w:t>
      </w:r>
      <w:r>
        <w:rPr>
          <w:spacing w:val="-7"/>
        </w:rPr>
        <w:t> </w:t>
      </w:r>
      <w:r>
        <w:rPr/>
        <w:t>information with LDAP are discussed in [RFC4511] and [RFC4513].</w:t>
      </w:r>
    </w:p>
    <w:p>
      <w:pPr>
        <w:pStyle w:val="ListParagraph"/>
        <w:numPr>
          <w:ilvl w:val="0"/>
          <w:numId w:val="3"/>
        </w:numPr>
        <w:tabs>
          <w:tab w:pos="638" w:val="left" w:leader="none"/>
        </w:tabs>
        <w:spacing w:line="240" w:lineRule="auto" w:before="216"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8"/>
      </w:pPr>
      <w:r>
        <w:rPr/>
        <w:t>The</w:t>
      </w:r>
      <w:r>
        <w:rPr>
          <w:spacing w:val="-5"/>
        </w:rPr>
        <w:t> </w:t>
      </w:r>
      <w:r>
        <w:rPr/>
        <w:t>Internet</w:t>
      </w:r>
      <w:r>
        <w:rPr>
          <w:spacing w:val="-5"/>
        </w:rPr>
        <w:t> </w:t>
      </w:r>
      <w:r>
        <w:rPr/>
        <w:t>Assigned</w:t>
      </w:r>
      <w:r>
        <w:rPr>
          <w:spacing w:val="-5"/>
        </w:rPr>
        <w:t> </w:t>
      </w:r>
      <w:r>
        <w:rPr/>
        <w:t>Numbers</w:t>
      </w:r>
      <w:r>
        <w:rPr>
          <w:spacing w:val="-5"/>
        </w:rPr>
        <w:t> </w:t>
      </w:r>
      <w:r>
        <w:rPr/>
        <w:t>Authority</w:t>
      </w:r>
      <w:r>
        <w:rPr>
          <w:spacing w:val="-5"/>
        </w:rPr>
        <w:t> </w:t>
      </w:r>
      <w:r>
        <w:rPr/>
        <w:t>(IANA)</w:t>
      </w:r>
      <w:r>
        <w:rPr>
          <w:spacing w:val="-5"/>
        </w:rPr>
        <w:t> </w:t>
      </w:r>
      <w:r>
        <w:rPr/>
        <w:t>has</w:t>
      </w:r>
      <w:r>
        <w:rPr>
          <w:spacing w:val="-5"/>
        </w:rPr>
        <w:t> </w:t>
      </w:r>
      <w:r>
        <w:rPr/>
        <w:t>updated</w:t>
      </w:r>
      <w:r>
        <w:rPr>
          <w:spacing w:val="-5"/>
        </w:rPr>
        <w:t> </w:t>
      </w:r>
      <w:r>
        <w:rPr/>
        <w:t>the</w:t>
      </w:r>
      <w:r>
        <w:rPr>
          <w:spacing w:val="-5"/>
        </w:rPr>
        <w:t> </w:t>
      </w:r>
      <w:r>
        <w:rPr/>
        <w:t>LDAP descriptors registry as indicated in the following template:</w:t>
      </w:r>
    </w:p>
    <w:p>
      <w:pPr>
        <w:pStyle w:val="BodyText"/>
        <w:spacing w:line="232" w:lineRule="auto" w:before="220"/>
        <w:ind w:left="880" w:right="1279"/>
      </w:pPr>
      <w:r>
        <w:rPr/>
        <w:t>Subject:</w:t>
      </w:r>
      <w:r>
        <w:rPr>
          <w:spacing w:val="-7"/>
        </w:rPr>
        <w:t> </w:t>
      </w:r>
      <w:r>
        <w:rPr/>
        <w:t>Request</w:t>
      </w:r>
      <w:r>
        <w:rPr>
          <w:spacing w:val="-7"/>
        </w:rPr>
        <w:t> </w:t>
      </w:r>
      <w:r>
        <w:rPr/>
        <w:t>for</w:t>
      </w:r>
      <w:r>
        <w:rPr>
          <w:spacing w:val="-7"/>
        </w:rPr>
        <w:t> </w:t>
      </w:r>
      <w:r>
        <w:rPr/>
        <w:t>LDAP</w:t>
      </w:r>
      <w:r>
        <w:rPr>
          <w:spacing w:val="-7"/>
        </w:rPr>
        <w:t> </w:t>
      </w:r>
      <w:r>
        <w:rPr/>
        <w:t>Descriptor</w:t>
      </w:r>
      <w:r>
        <w:rPr>
          <w:spacing w:val="-7"/>
        </w:rPr>
        <w:t> </w:t>
      </w:r>
      <w:r>
        <w:rPr/>
        <w:t>Registration</w:t>
      </w:r>
      <w:r>
        <w:rPr>
          <w:spacing w:val="-7"/>
        </w:rPr>
        <w:t> </w:t>
      </w:r>
      <w:r>
        <w:rPr/>
        <w:t>Update Descriptor (short name): see comment</w:t>
      </w:r>
    </w:p>
    <w:p>
      <w:pPr>
        <w:pStyle w:val="BodyText"/>
        <w:spacing w:line="219" w:lineRule="exact"/>
        <w:ind w:left="880"/>
      </w:pPr>
      <w:r>
        <w:rPr/>
        <w:t>Object</w:t>
      </w:r>
      <w:r>
        <w:rPr>
          <w:spacing w:val="-7"/>
        </w:rPr>
        <w:t> </w:t>
      </w:r>
      <w:r>
        <w:rPr/>
        <w:t>Identifier:</w:t>
      </w:r>
      <w:r>
        <w:rPr>
          <w:spacing w:val="-7"/>
        </w:rPr>
        <w:t> </w:t>
      </w:r>
      <w:r>
        <w:rPr/>
        <w:t>see</w:t>
      </w:r>
      <w:r>
        <w:rPr>
          <w:spacing w:val="-6"/>
        </w:rPr>
        <w:t> </w:t>
      </w:r>
      <w:r>
        <w:rPr>
          <w:spacing w:val="-2"/>
        </w:rPr>
        <w:t>comment</w:t>
      </w:r>
    </w:p>
    <w:p>
      <w:pPr>
        <w:pStyle w:val="BodyText"/>
        <w:spacing w:line="232" w:lineRule="auto" w:before="2"/>
        <w:ind w:left="1360" w:right="919"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before="1"/>
        <w:ind w:left="880" w:right="4299"/>
      </w:pPr>
      <w:r>
        <w:rPr/>
        <w:t>Usage: see comment Specification: RFC 4512 Author/Change</w:t>
      </w:r>
      <w:r>
        <w:rPr>
          <w:spacing w:val="-20"/>
        </w:rPr>
        <w:t> </w:t>
      </w:r>
      <w:r>
        <w:rPr/>
        <w:t>Controller:</w:t>
      </w:r>
      <w:r>
        <w:rPr>
          <w:spacing w:val="-20"/>
        </w:rPr>
        <w:t> </w:t>
      </w:r>
      <w:r>
        <w:rPr/>
        <w:t>IESG </w:t>
      </w:r>
      <w:r>
        <w:rPr>
          <w:spacing w:val="-2"/>
        </w:rPr>
        <w:t>Comments:</w:t>
      </w:r>
    </w:p>
    <w:p>
      <w:pPr>
        <w:pStyle w:val="BodyText"/>
        <w:spacing w:line="232" w:lineRule="auto" w:before="221"/>
        <w:ind w:left="880" w:right="1279"/>
      </w:pPr>
      <w:r>
        <w:rPr/>
        <w:t>The</w:t>
      </w:r>
      <w:r>
        <w:rPr>
          <w:spacing w:val="-6"/>
        </w:rPr>
        <w:t> </w:t>
      </w:r>
      <w:r>
        <w:rPr/>
        <w:t>following</w:t>
      </w:r>
      <w:r>
        <w:rPr>
          <w:spacing w:val="-6"/>
        </w:rPr>
        <w:t> </w:t>
      </w:r>
      <w:r>
        <w:rPr/>
        <w:t>descriptors</w:t>
      </w:r>
      <w:r>
        <w:rPr>
          <w:spacing w:val="-6"/>
        </w:rPr>
        <w:t> </w:t>
      </w:r>
      <w:r>
        <w:rPr/>
        <w:t>(short</w:t>
      </w:r>
      <w:r>
        <w:rPr>
          <w:spacing w:val="-6"/>
        </w:rPr>
        <w:t> </w:t>
      </w:r>
      <w:r>
        <w:rPr/>
        <w:t>names)</w:t>
      </w:r>
      <w:r>
        <w:rPr>
          <w:spacing w:val="-6"/>
        </w:rPr>
        <w:t> </w:t>
      </w:r>
      <w:r>
        <w:rPr/>
        <w:t>has</w:t>
      </w:r>
      <w:r>
        <w:rPr>
          <w:spacing w:val="-6"/>
        </w:rPr>
        <w:t> </w:t>
      </w:r>
      <w:r>
        <w:rPr/>
        <w:t>been</w:t>
      </w:r>
      <w:r>
        <w:rPr>
          <w:spacing w:val="-6"/>
        </w:rPr>
        <w:t> </w:t>
      </w:r>
      <w:r>
        <w:rPr/>
        <w:t>added</w:t>
      </w:r>
      <w:r>
        <w:rPr>
          <w:spacing w:val="-6"/>
        </w:rPr>
        <w:t> </w:t>
      </w:r>
      <w:r>
        <w:rPr/>
        <w:t>to the registry.</w:t>
      </w:r>
    </w:p>
    <w:p>
      <w:pPr>
        <w:pStyle w:val="BodyText"/>
        <w:tabs>
          <w:tab w:pos="4599" w:val="left" w:leader="none"/>
        </w:tabs>
        <w:spacing w:before="215"/>
        <w:ind w:left="1120"/>
      </w:pPr>
      <w:r>
        <w:rPr>
          <w:spacing w:val="-4"/>
        </w:rPr>
        <w:t>NAME</w:t>
      </w:r>
      <w:r>
        <w:rPr/>
        <w:tab/>
        <w:t>Type</w:t>
      </w:r>
      <w:r>
        <w:rPr>
          <w:spacing w:val="-6"/>
        </w:rPr>
        <w:t> </w:t>
      </w:r>
      <w:r>
        <w:rPr>
          <w:spacing w:val="-5"/>
        </w:rPr>
        <w:t>OID</w:t>
      </w:r>
    </w:p>
    <w:p>
      <w:pPr>
        <w:pStyle w:val="BodyText"/>
        <w:ind w:left="0"/>
        <w:rPr>
          <w:sz w:val="7"/>
        </w:rPr>
      </w:pPr>
      <w:r>
        <w:rPr>
          <w:sz w:val="7"/>
        </w:rPr>
        <mc:AlternateContent>
          <mc:Choice Requires="wps">
            <w:drawing>
              <wp:anchor distT="0" distB="0" distL="0" distR="0" allowOverlap="1" layoutInCell="1" locked="0" behindDoc="1" simplePos="0" relativeHeight="487587840">
                <wp:simplePos x="0" y="0"/>
                <wp:positionH relativeFrom="page">
                  <wp:posOffset>1625600</wp:posOffset>
                </wp:positionH>
                <wp:positionV relativeFrom="paragraph">
                  <wp:posOffset>65874</wp:posOffset>
                </wp:positionV>
                <wp:extent cx="1828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1270"/>
                        </a:xfrm>
                        <a:custGeom>
                          <a:avLst/>
                          <a:gdLst/>
                          <a:ahLst/>
                          <a:cxnLst/>
                          <a:rect l="l" t="t" r="r" b="b"/>
                          <a:pathLst>
                            <a:path w="1828800" h="0">
                              <a:moveTo>
                                <a:pt x="0" y="0"/>
                              </a:moveTo>
                              <a:lnTo>
                                <a:pt x="1828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28pt;margin-top:5.186982pt;width:144pt;height:.1pt;mso-position-horizontal-relative:page;mso-position-vertical-relative:paragraph;z-index:-15728640;mso-wrap-distance-left:0;mso-wrap-distance-right:0" id="docshape10" coordorigin="2560,104" coordsize="2880,0" path="m2560,104l5440,104e" filled="false" stroked="true" strokeweight=".585938pt" strokecolor="#000000">
                <v:path arrowok="t"/>
                <v:stroke dashstyle="dash"/>
                <w10:wrap type="topAndBottom"/>
              </v:shape>
            </w:pict>
          </mc:Fallback>
        </mc:AlternateContent>
      </w:r>
      <w:r>
        <w:rPr>
          <w:sz w:val="7"/>
        </w:rPr>
        <mc:AlternateContent>
          <mc:Choice Requires="wps">
            <w:drawing>
              <wp:anchor distT="0" distB="0" distL="0" distR="0" allowOverlap="1" layoutInCell="1" locked="0" behindDoc="1" simplePos="0" relativeHeight="487588352">
                <wp:simplePos x="0" y="0"/>
                <wp:positionH relativeFrom="page">
                  <wp:posOffset>3835400</wp:posOffset>
                </wp:positionH>
                <wp:positionV relativeFrom="paragraph">
                  <wp:posOffset>65874</wp:posOffset>
                </wp:positionV>
                <wp:extent cx="304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04800" cy="1270"/>
                        </a:xfrm>
                        <a:custGeom>
                          <a:avLst/>
                          <a:gdLst/>
                          <a:ahLst/>
                          <a:cxnLst/>
                          <a:rect l="l" t="t" r="r" b="b"/>
                          <a:pathLst>
                            <a:path w="304800" h="0">
                              <a:moveTo>
                                <a:pt x="0" y="0"/>
                              </a:moveTo>
                              <a:lnTo>
                                <a:pt x="304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02pt;margin-top:5.186982pt;width:24pt;height:.1pt;mso-position-horizontal-relative:page;mso-position-vertical-relative:paragraph;z-index:-15728128;mso-wrap-distance-left:0;mso-wrap-distance-right:0" id="docshape11" coordorigin="6040,104" coordsize="480,0" path="m6040,104l6520,104e" filled="false" stroked="true" strokeweight=".585938pt" strokecolor="#000000">
                <v:path arrowok="t"/>
                <v:stroke dashstyle="dash"/>
                <w10:wrap type="topAndBottom"/>
              </v:shape>
            </w:pict>
          </mc:Fallback>
        </mc:AlternateContent>
      </w:r>
      <w:r>
        <w:rPr>
          <w:sz w:val="7"/>
        </w:rPr>
        <mc:AlternateContent>
          <mc:Choice Requires="wps">
            <w:drawing>
              <wp:anchor distT="0" distB="0" distL="0" distR="0" allowOverlap="1" layoutInCell="1" locked="0" behindDoc="1" simplePos="0" relativeHeight="487588864">
                <wp:simplePos x="0" y="0"/>
                <wp:positionH relativeFrom="page">
                  <wp:posOffset>4216400</wp:posOffset>
                </wp:positionH>
                <wp:positionV relativeFrom="paragraph">
                  <wp:posOffset>65874</wp:posOffset>
                </wp:positionV>
                <wp:extent cx="12954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295400" cy="1270"/>
                        </a:xfrm>
                        <a:custGeom>
                          <a:avLst/>
                          <a:gdLst/>
                          <a:ahLst/>
                          <a:cxnLst/>
                          <a:rect l="l" t="t" r="r" b="b"/>
                          <a:pathLst>
                            <a:path w="1295400" h="0">
                              <a:moveTo>
                                <a:pt x="0" y="0"/>
                              </a:moveTo>
                              <a:lnTo>
                                <a:pt x="12954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32pt;margin-top:5.186982pt;width:102pt;height:.1pt;mso-position-horizontal-relative:page;mso-position-vertical-relative:paragraph;z-index:-15727616;mso-wrap-distance-left:0;mso-wrap-distance-right:0" id="docshape12" coordorigin="6640,104" coordsize="2040,0" path="m6640,104l8680,104e" filled="false" stroked="true" strokeweight=".585938pt" strokecolor="#000000">
                <v:path arrowok="t"/>
                <v:stroke dashstyle="dash"/>
                <w10:wrap type="topAndBottom"/>
              </v:shape>
            </w:pict>
          </mc:Fallback>
        </mc:AlternateContent>
      </w:r>
    </w:p>
    <w:p>
      <w:pPr>
        <w:pStyle w:val="BodyText"/>
        <w:tabs>
          <w:tab w:pos="4959" w:val="left" w:leader="none"/>
        </w:tabs>
        <w:spacing w:line="223" w:lineRule="exact" w:before="104"/>
        <w:ind w:left="1120"/>
      </w:pPr>
      <w:r>
        <w:rPr>
          <w:spacing w:val="-2"/>
        </w:rPr>
        <w:t>governingStructureRule</w:t>
      </w:r>
      <w:r>
        <w:rPr/>
        <w:tab/>
        <w:t>A</w:t>
      </w:r>
      <w:r>
        <w:rPr>
          <w:spacing w:val="-1"/>
        </w:rPr>
        <w:t> </w:t>
      </w:r>
      <w:r>
        <w:rPr>
          <w:spacing w:val="-2"/>
        </w:rPr>
        <w:t>2.5.21.10</w:t>
      </w:r>
    </w:p>
    <w:p>
      <w:pPr>
        <w:pStyle w:val="BodyText"/>
        <w:tabs>
          <w:tab w:pos="4959" w:val="left" w:leader="none"/>
        </w:tabs>
        <w:spacing w:line="223" w:lineRule="exact"/>
        <w:ind w:left="1120"/>
      </w:pPr>
      <w:r>
        <w:rPr>
          <w:spacing w:val="-2"/>
        </w:rPr>
        <w:t>structuralObjectClass</w:t>
      </w:r>
      <w:r>
        <w:rPr/>
        <w:tab/>
        <w:t>A</w:t>
      </w:r>
      <w:r>
        <w:rPr>
          <w:spacing w:val="-3"/>
        </w:rPr>
        <w:t> </w:t>
      </w:r>
      <w:r>
        <w:rPr>
          <w:spacing w:val="-2"/>
        </w:rPr>
        <w:t>2.5.21.9</w:t>
      </w:r>
    </w:p>
    <w:p>
      <w:pPr>
        <w:pStyle w:val="BodyText"/>
        <w:spacing w:line="232" w:lineRule="auto" w:before="218"/>
        <w:ind w:left="880" w:right="677"/>
      </w:pPr>
      <w:r>
        <w:rPr/>
        <w:t>The</w:t>
      </w:r>
      <w:r>
        <w:rPr>
          <w:spacing w:val="-6"/>
        </w:rPr>
        <w:t> </w:t>
      </w:r>
      <w:r>
        <w:rPr/>
        <w:t>following</w:t>
      </w:r>
      <w:r>
        <w:rPr>
          <w:spacing w:val="-6"/>
        </w:rPr>
        <w:t> </w:t>
      </w:r>
      <w:r>
        <w:rPr/>
        <w:t>descriptors</w:t>
      </w:r>
      <w:r>
        <w:rPr>
          <w:spacing w:val="-6"/>
        </w:rPr>
        <w:t> </w:t>
      </w:r>
      <w:r>
        <w:rPr/>
        <w:t>(short</w:t>
      </w:r>
      <w:r>
        <w:rPr>
          <w:spacing w:val="-6"/>
        </w:rPr>
        <w:t> </w:t>
      </w:r>
      <w:r>
        <w:rPr/>
        <w:t>names)</w:t>
      </w:r>
      <w:r>
        <w:rPr>
          <w:spacing w:val="-6"/>
        </w:rPr>
        <w:t> </w:t>
      </w:r>
      <w:r>
        <w:rPr/>
        <w:t>have</w:t>
      </w:r>
      <w:r>
        <w:rPr>
          <w:spacing w:val="-6"/>
        </w:rPr>
        <w:t> </w:t>
      </w:r>
      <w:r>
        <w:rPr/>
        <w:t>been</w:t>
      </w:r>
      <w:r>
        <w:rPr>
          <w:spacing w:val="-6"/>
        </w:rPr>
        <w:t> </w:t>
      </w:r>
      <w:r>
        <w:rPr/>
        <w:t>updated</w:t>
      </w:r>
      <w:r>
        <w:rPr>
          <w:spacing w:val="-6"/>
        </w:rPr>
        <w:t> </w:t>
      </w:r>
      <w:r>
        <w:rPr/>
        <w:t>to refer to this RFC.</w:t>
      </w:r>
    </w:p>
    <w:p>
      <w:pPr>
        <w:pStyle w:val="BodyText"/>
        <w:tabs>
          <w:tab w:pos="4599" w:val="left" w:leader="none"/>
        </w:tabs>
        <w:spacing w:before="216"/>
        <w:ind w:left="1120"/>
      </w:pPr>
      <w:r>
        <w:rPr>
          <w:spacing w:val="-4"/>
        </w:rPr>
        <w:t>NAME</w:t>
      </w:r>
      <w:r>
        <w:rPr/>
        <w:tab/>
        <w:t>Type</w:t>
      </w:r>
      <w:r>
        <w:rPr>
          <w:spacing w:val="-6"/>
        </w:rPr>
        <w:t> </w:t>
      </w:r>
      <w:r>
        <w:rPr>
          <w:spacing w:val="-5"/>
        </w:rPr>
        <w:t>OID</w:t>
      </w:r>
    </w:p>
    <w:p>
      <w:pPr>
        <w:pStyle w:val="BodyText"/>
        <w:ind w:left="0"/>
        <w:rPr>
          <w:sz w:val="7"/>
        </w:rPr>
      </w:pPr>
      <w:r>
        <w:rPr>
          <w:sz w:val="7"/>
        </w:rPr>
        <mc:AlternateContent>
          <mc:Choice Requires="wps">
            <w:drawing>
              <wp:anchor distT="0" distB="0" distL="0" distR="0" allowOverlap="1" layoutInCell="1" locked="0" behindDoc="1" simplePos="0" relativeHeight="487589376">
                <wp:simplePos x="0" y="0"/>
                <wp:positionH relativeFrom="page">
                  <wp:posOffset>1625600</wp:posOffset>
                </wp:positionH>
                <wp:positionV relativeFrom="paragraph">
                  <wp:posOffset>65712</wp:posOffset>
                </wp:positionV>
                <wp:extent cx="18288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1270"/>
                        </a:xfrm>
                        <a:custGeom>
                          <a:avLst/>
                          <a:gdLst/>
                          <a:ahLst/>
                          <a:cxnLst/>
                          <a:rect l="l" t="t" r="r" b="b"/>
                          <a:pathLst>
                            <a:path w="1828800" h="0">
                              <a:moveTo>
                                <a:pt x="0" y="0"/>
                              </a:moveTo>
                              <a:lnTo>
                                <a:pt x="1828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28pt;margin-top:5.174219pt;width:144pt;height:.1pt;mso-position-horizontal-relative:page;mso-position-vertical-relative:paragraph;z-index:-15727104;mso-wrap-distance-left:0;mso-wrap-distance-right:0" id="docshape13" coordorigin="2560,103" coordsize="2880,0" path="m2560,103l5440,103e" filled="false" stroked="true" strokeweight=".585938pt" strokecolor="#000000">
                <v:path arrowok="t"/>
                <v:stroke dashstyle="dash"/>
                <w10:wrap type="topAndBottom"/>
              </v:shape>
            </w:pict>
          </mc:Fallback>
        </mc:AlternateContent>
      </w:r>
      <w:r>
        <w:rPr>
          <w:sz w:val="7"/>
        </w:rPr>
        <mc:AlternateContent>
          <mc:Choice Requires="wps">
            <w:drawing>
              <wp:anchor distT="0" distB="0" distL="0" distR="0" allowOverlap="1" layoutInCell="1" locked="0" behindDoc="1" simplePos="0" relativeHeight="487589888">
                <wp:simplePos x="0" y="0"/>
                <wp:positionH relativeFrom="page">
                  <wp:posOffset>3835400</wp:posOffset>
                </wp:positionH>
                <wp:positionV relativeFrom="paragraph">
                  <wp:posOffset>65712</wp:posOffset>
                </wp:positionV>
                <wp:extent cx="3048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04800" cy="1270"/>
                        </a:xfrm>
                        <a:custGeom>
                          <a:avLst/>
                          <a:gdLst/>
                          <a:ahLst/>
                          <a:cxnLst/>
                          <a:rect l="l" t="t" r="r" b="b"/>
                          <a:pathLst>
                            <a:path w="304800" h="0">
                              <a:moveTo>
                                <a:pt x="0" y="0"/>
                              </a:moveTo>
                              <a:lnTo>
                                <a:pt x="304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02pt;margin-top:5.174219pt;width:24pt;height:.1pt;mso-position-horizontal-relative:page;mso-position-vertical-relative:paragraph;z-index:-15726592;mso-wrap-distance-left:0;mso-wrap-distance-right:0" id="docshape14" coordorigin="6040,103" coordsize="480,0" path="m6040,103l6520,103e" filled="false" stroked="true" strokeweight=".585938pt" strokecolor="#000000">
                <v:path arrowok="t"/>
                <v:stroke dashstyle="dash"/>
                <w10:wrap type="topAndBottom"/>
              </v:shape>
            </w:pict>
          </mc:Fallback>
        </mc:AlternateContent>
      </w:r>
      <w:r>
        <w:rPr>
          <w:sz w:val="7"/>
        </w:rPr>
        <mc:AlternateContent>
          <mc:Choice Requires="wps">
            <w:drawing>
              <wp:anchor distT="0" distB="0" distL="0" distR="0" allowOverlap="1" layoutInCell="1" locked="0" behindDoc="1" simplePos="0" relativeHeight="487590400">
                <wp:simplePos x="0" y="0"/>
                <wp:positionH relativeFrom="page">
                  <wp:posOffset>4216400</wp:posOffset>
                </wp:positionH>
                <wp:positionV relativeFrom="paragraph">
                  <wp:posOffset>65712</wp:posOffset>
                </wp:positionV>
                <wp:extent cx="12954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295400" cy="1270"/>
                        </a:xfrm>
                        <a:custGeom>
                          <a:avLst/>
                          <a:gdLst/>
                          <a:ahLst/>
                          <a:cxnLst/>
                          <a:rect l="l" t="t" r="r" b="b"/>
                          <a:pathLst>
                            <a:path w="1295400" h="0">
                              <a:moveTo>
                                <a:pt x="0" y="0"/>
                              </a:moveTo>
                              <a:lnTo>
                                <a:pt x="12954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32pt;margin-top:5.174219pt;width:102pt;height:.1pt;mso-position-horizontal-relative:page;mso-position-vertical-relative:paragraph;z-index:-15726080;mso-wrap-distance-left:0;mso-wrap-distance-right:0" id="docshape15" coordorigin="6640,103" coordsize="2040,0" path="m6640,103l8680,103e" filled="false" stroked="true" strokeweight=".585938pt" strokecolor="#000000">
                <v:path arrowok="t"/>
                <v:stroke dashstyle="dash"/>
                <w10:wrap type="topAndBottom"/>
              </v:shape>
            </w:pict>
          </mc:Fallback>
        </mc:AlternateContent>
      </w:r>
    </w:p>
    <w:p>
      <w:pPr>
        <w:pStyle w:val="BodyText"/>
        <w:tabs>
          <w:tab w:pos="4959" w:val="left" w:leader="none"/>
        </w:tabs>
        <w:spacing w:line="223" w:lineRule="exact" w:before="104"/>
        <w:ind w:left="1120"/>
      </w:pPr>
      <w:r>
        <w:rPr>
          <w:spacing w:val="-2"/>
        </w:rPr>
        <w:t>alias</w:t>
      </w:r>
      <w:r>
        <w:rPr/>
        <w:tab/>
        <w:t>O</w:t>
      </w:r>
      <w:r>
        <w:rPr>
          <w:spacing w:val="-1"/>
        </w:rPr>
        <w:t> </w:t>
      </w:r>
      <w:r>
        <w:rPr>
          <w:spacing w:val="-2"/>
        </w:rPr>
        <w:t>2.5.6.1</w:t>
      </w:r>
    </w:p>
    <w:p>
      <w:pPr>
        <w:pStyle w:val="BodyText"/>
        <w:tabs>
          <w:tab w:pos="4959" w:val="left" w:leader="none"/>
        </w:tabs>
        <w:spacing w:line="220" w:lineRule="exact"/>
        <w:ind w:left="1120"/>
      </w:pPr>
      <w:r>
        <w:rPr>
          <w:spacing w:val="-2"/>
        </w:rPr>
        <w:t>aliasedObjectName</w:t>
      </w:r>
      <w:r>
        <w:rPr/>
        <w:tab/>
        <w:t>A</w:t>
      </w:r>
      <w:r>
        <w:rPr>
          <w:spacing w:val="-1"/>
        </w:rPr>
        <w:t> </w:t>
      </w:r>
      <w:r>
        <w:rPr>
          <w:spacing w:val="-2"/>
        </w:rPr>
        <w:t>2.5.4.1</w:t>
      </w:r>
    </w:p>
    <w:p>
      <w:pPr>
        <w:pStyle w:val="BodyText"/>
        <w:tabs>
          <w:tab w:pos="4959" w:val="left" w:leader="none"/>
        </w:tabs>
        <w:spacing w:line="220" w:lineRule="exact"/>
        <w:ind w:left="1120"/>
      </w:pPr>
      <w:r>
        <w:rPr>
          <w:spacing w:val="-2"/>
        </w:rPr>
        <w:t>altServer</w:t>
      </w:r>
      <w:r>
        <w:rPr/>
        <w:tab/>
        <w:t>A</w:t>
      </w:r>
      <w:r>
        <w:rPr>
          <w:spacing w:val="-3"/>
        </w:rPr>
        <w:t> </w:t>
      </w:r>
      <w:r>
        <w:rPr>
          <w:spacing w:val="-2"/>
        </w:rPr>
        <w:t>1.3.6.1.4.1.1466.101.120.6</w:t>
      </w:r>
    </w:p>
    <w:p>
      <w:pPr>
        <w:pStyle w:val="BodyText"/>
        <w:tabs>
          <w:tab w:pos="4959" w:val="left" w:leader="none"/>
        </w:tabs>
        <w:spacing w:line="220" w:lineRule="exact"/>
        <w:ind w:left="1120"/>
      </w:pPr>
      <w:r>
        <w:rPr>
          <w:spacing w:val="-2"/>
        </w:rPr>
        <w:t>attributeTypes</w:t>
      </w:r>
      <w:r>
        <w:rPr/>
        <w:tab/>
        <w:t>A</w:t>
      </w:r>
      <w:r>
        <w:rPr>
          <w:spacing w:val="-3"/>
        </w:rPr>
        <w:t> </w:t>
      </w:r>
      <w:r>
        <w:rPr>
          <w:spacing w:val="-2"/>
        </w:rPr>
        <w:t>2.5.21.5</w:t>
      </w:r>
    </w:p>
    <w:p>
      <w:pPr>
        <w:pStyle w:val="BodyText"/>
        <w:tabs>
          <w:tab w:pos="4959" w:val="left" w:leader="none"/>
        </w:tabs>
        <w:spacing w:line="220" w:lineRule="exact"/>
        <w:ind w:left="1120"/>
      </w:pPr>
      <w:r>
        <w:rPr>
          <w:spacing w:val="-2"/>
        </w:rPr>
        <w:t>createTimestamp</w:t>
      </w:r>
      <w:r>
        <w:rPr/>
        <w:tab/>
        <w:t>A</w:t>
      </w:r>
      <w:r>
        <w:rPr>
          <w:spacing w:val="-3"/>
        </w:rPr>
        <w:t> </w:t>
      </w:r>
      <w:r>
        <w:rPr>
          <w:spacing w:val="-2"/>
        </w:rPr>
        <w:t>2.5.18.1</w:t>
      </w:r>
    </w:p>
    <w:p>
      <w:pPr>
        <w:pStyle w:val="BodyText"/>
        <w:tabs>
          <w:tab w:pos="4959" w:val="left" w:leader="none"/>
        </w:tabs>
        <w:spacing w:line="220" w:lineRule="exact"/>
        <w:ind w:left="1120"/>
      </w:pPr>
      <w:r>
        <w:rPr>
          <w:spacing w:val="-2"/>
        </w:rPr>
        <w:t>creatorsName</w:t>
      </w:r>
      <w:r>
        <w:rPr/>
        <w:tab/>
        <w:t>A</w:t>
      </w:r>
      <w:r>
        <w:rPr>
          <w:spacing w:val="-3"/>
        </w:rPr>
        <w:t> </w:t>
      </w:r>
      <w:r>
        <w:rPr>
          <w:spacing w:val="-2"/>
        </w:rPr>
        <w:t>2.5.18.3</w:t>
      </w:r>
    </w:p>
    <w:p>
      <w:pPr>
        <w:pStyle w:val="BodyText"/>
        <w:tabs>
          <w:tab w:pos="4959" w:val="left" w:leader="none"/>
        </w:tabs>
        <w:spacing w:line="220" w:lineRule="exact"/>
        <w:ind w:left="1120"/>
      </w:pPr>
      <w:r>
        <w:rPr>
          <w:spacing w:val="-2"/>
        </w:rPr>
        <w:t>dITContentRules</w:t>
      </w:r>
      <w:r>
        <w:rPr/>
        <w:tab/>
        <w:t>A</w:t>
      </w:r>
      <w:r>
        <w:rPr>
          <w:spacing w:val="-3"/>
        </w:rPr>
        <w:t> </w:t>
      </w:r>
      <w:r>
        <w:rPr>
          <w:spacing w:val="-2"/>
        </w:rPr>
        <w:t>2.5.21.2</w:t>
      </w:r>
    </w:p>
    <w:p>
      <w:pPr>
        <w:pStyle w:val="BodyText"/>
        <w:tabs>
          <w:tab w:pos="4959" w:val="left" w:leader="none"/>
        </w:tabs>
        <w:spacing w:line="220" w:lineRule="exact"/>
        <w:ind w:left="1120"/>
      </w:pPr>
      <w:r>
        <w:rPr>
          <w:spacing w:val="-2"/>
        </w:rPr>
        <w:t>dITStructureRules</w:t>
      </w:r>
      <w:r>
        <w:rPr/>
        <w:tab/>
        <w:t>A</w:t>
      </w:r>
      <w:r>
        <w:rPr>
          <w:spacing w:val="-3"/>
        </w:rPr>
        <w:t> </w:t>
      </w:r>
      <w:r>
        <w:rPr>
          <w:spacing w:val="-2"/>
        </w:rPr>
        <w:t>2.5.21.1</w:t>
      </w:r>
    </w:p>
    <w:p>
      <w:pPr>
        <w:pStyle w:val="BodyText"/>
        <w:tabs>
          <w:tab w:pos="4959" w:val="left" w:leader="none"/>
        </w:tabs>
        <w:spacing w:line="220" w:lineRule="exact"/>
        <w:ind w:left="1120"/>
      </w:pPr>
      <w:r>
        <w:rPr>
          <w:spacing w:val="-2"/>
        </w:rPr>
        <w:t>extensibleObject</w:t>
      </w:r>
      <w:r>
        <w:rPr/>
        <w:tab/>
        <w:t>O</w:t>
      </w:r>
      <w:r>
        <w:rPr>
          <w:spacing w:val="-1"/>
        </w:rPr>
        <w:t> </w:t>
      </w:r>
      <w:r>
        <w:rPr>
          <w:spacing w:val="-2"/>
        </w:rPr>
        <w:t>1.3.6.1.4.1.1466.101.120.111</w:t>
      </w:r>
    </w:p>
    <w:p>
      <w:pPr>
        <w:pStyle w:val="BodyText"/>
        <w:tabs>
          <w:tab w:pos="4959" w:val="left" w:leader="none"/>
        </w:tabs>
        <w:spacing w:line="223" w:lineRule="exact"/>
        <w:ind w:left="1120"/>
      </w:pPr>
      <w:r>
        <w:rPr>
          <w:spacing w:val="-2"/>
        </w:rPr>
        <w:t>ldapSyntaxes</w:t>
      </w:r>
      <w:r>
        <w:rPr/>
        <w:tab/>
        <w:t>A</w:t>
      </w:r>
      <w:r>
        <w:rPr>
          <w:spacing w:val="-1"/>
        </w:rPr>
        <w:t> </w:t>
      </w:r>
      <w:r>
        <w:rPr>
          <w:spacing w:val="-2"/>
        </w:rPr>
        <w:t>1.3.6.1.4.1.1466.101.120.16</w:t>
      </w:r>
    </w:p>
    <w:p>
      <w:pPr>
        <w:pStyle w:val="BodyText"/>
        <w:spacing w:after="0" w:line="223" w:lineRule="exact"/>
        <w:sectPr>
          <w:pgSz w:w="12240" w:h="15840"/>
          <w:pgMar w:header="793" w:footer="2967" w:top="1360" w:bottom="3160" w:left="1440" w:right="1800"/>
        </w:sectPr>
      </w:pPr>
    </w:p>
    <w:p>
      <w:pPr>
        <w:pStyle w:val="BodyText"/>
        <w:spacing w:before="10"/>
        <w:ind w:left="0"/>
        <w:rPr>
          <w:sz w:val="7"/>
        </w:rPr>
      </w:pPr>
    </w:p>
    <w:tbl>
      <w:tblPr>
        <w:tblW w:w="0" w:type="auto"/>
        <w:jc w:val="left"/>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50"/>
        <w:gridCol w:w="720"/>
        <w:gridCol w:w="3350"/>
      </w:tblGrid>
      <w:tr>
        <w:trPr>
          <w:trHeight w:val="223" w:hRule="atLeast"/>
        </w:trPr>
        <w:tc>
          <w:tcPr>
            <w:tcW w:w="3350" w:type="dxa"/>
          </w:tcPr>
          <w:p>
            <w:pPr>
              <w:pStyle w:val="TableParagraph"/>
              <w:spacing w:line="203" w:lineRule="exact"/>
              <w:ind w:left="50"/>
              <w:rPr>
                <w:sz w:val="20"/>
              </w:rPr>
            </w:pPr>
            <w:r>
              <w:rPr>
                <w:spacing w:val="-2"/>
                <w:sz w:val="20"/>
              </w:rPr>
              <w:t>matchingRuleUse</w:t>
            </w:r>
          </w:p>
        </w:tc>
        <w:tc>
          <w:tcPr>
            <w:tcW w:w="720" w:type="dxa"/>
          </w:tcPr>
          <w:p>
            <w:pPr>
              <w:pStyle w:val="TableParagraph"/>
              <w:spacing w:line="203" w:lineRule="exact"/>
              <w:ind w:right="57"/>
              <w:jc w:val="right"/>
              <w:rPr>
                <w:sz w:val="20"/>
              </w:rPr>
            </w:pPr>
            <w:r>
              <w:rPr>
                <w:spacing w:val="-10"/>
                <w:sz w:val="20"/>
              </w:rPr>
              <w:t>A</w:t>
            </w:r>
          </w:p>
        </w:tc>
        <w:tc>
          <w:tcPr>
            <w:tcW w:w="3350" w:type="dxa"/>
          </w:tcPr>
          <w:p>
            <w:pPr>
              <w:pStyle w:val="TableParagraph"/>
              <w:spacing w:line="203" w:lineRule="exact"/>
              <w:ind w:left="60"/>
              <w:rPr>
                <w:sz w:val="20"/>
              </w:rPr>
            </w:pPr>
            <w:r>
              <w:rPr>
                <w:spacing w:val="-2"/>
                <w:sz w:val="20"/>
              </w:rPr>
              <w:t>2.5.21.8</w:t>
            </w:r>
          </w:p>
        </w:tc>
      </w:tr>
      <w:tr>
        <w:trPr>
          <w:trHeight w:val="220" w:hRule="atLeast"/>
        </w:trPr>
        <w:tc>
          <w:tcPr>
            <w:tcW w:w="3350" w:type="dxa"/>
          </w:tcPr>
          <w:p>
            <w:pPr>
              <w:pStyle w:val="TableParagraph"/>
              <w:ind w:left="50"/>
              <w:rPr>
                <w:sz w:val="20"/>
              </w:rPr>
            </w:pPr>
            <w:r>
              <w:rPr>
                <w:spacing w:val="-2"/>
                <w:sz w:val="20"/>
              </w:rPr>
              <w:t>matchingRules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2.5.21.4</w:t>
            </w:r>
          </w:p>
        </w:tc>
      </w:tr>
      <w:tr>
        <w:trPr>
          <w:trHeight w:val="220" w:hRule="atLeast"/>
        </w:trPr>
        <w:tc>
          <w:tcPr>
            <w:tcW w:w="3350" w:type="dxa"/>
          </w:tcPr>
          <w:p>
            <w:pPr>
              <w:pStyle w:val="TableParagraph"/>
              <w:ind w:left="50"/>
              <w:rPr>
                <w:sz w:val="20"/>
              </w:rPr>
            </w:pPr>
            <w:r>
              <w:rPr>
                <w:spacing w:val="-2"/>
                <w:sz w:val="20"/>
              </w:rPr>
              <w:t>modifiersName</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2.5.18.4</w:t>
            </w:r>
          </w:p>
        </w:tc>
      </w:tr>
      <w:tr>
        <w:trPr>
          <w:trHeight w:val="220" w:hRule="atLeast"/>
        </w:trPr>
        <w:tc>
          <w:tcPr>
            <w:tcW w:w="3350" w:type="dxa"/>
          </w:tcPr>
          <w:p>
            <w:pPr>
              <w:pStyle w:val="TableParagraph"/>
              <w:ind w:left="50"/>
              <w:rPr>
                <w:sz w:val="20"/>
              </w:rPr>
            </w:pPr>
            <w:r>
              <w:rPr>
                <w:spacing w:val="-2"/>
                <w:sz w:val="20"/>
              </w:rPr>
              <w:t>modifyTimestamp</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2.5.18.2</w:t>
            </w:r>
          </w:p>
        </w:tc>
      </w:tr>
      <w:tr>
        <w:trPr>
          <w:trHeight w:val="220" w:hRule="atLeast"/>
        </w:trPr>
        <w:tc>
          <w:tcPr>
            <w:tcW w:w="3350" w:type="dxa"/>
          </w:tcPr>
          <w:p>
            <w:pPr>
              <w:pStyle w:val="TableParagraph"/>
              <w:ind w:left="50"/>
              <w:rPr>
                <w:sz w:val="20"/>
              </w:rPr>
            </w:pPr>
            <w:r>
              <w:rPr>
                <w:spacing w:val="-2"/>
                <w:sz w:val="20"/>
              </w:rPr>
              <w:t>nameForms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2.5.21.7</w:t>
            </w:r>
          </w:p>
        </w:tc>
      </w:tr>
      <w:tr>
        <w:trPr>
          <w:trHeight w:val="220" w:hRule="atLeast"/>
        </w:trPr>
        <w:tc>
          <w:tcPr>
            <w:tcW w:w="3350" w:type="dxa"/>
          </w:tcPr>
          <w:p>
            <w:pPr>
              <w:pStyle w:val="TableParagraph"/>
              <w:ind w:left="50"/>
              <w:rPr>
                <w:sz w:val="20"/>
              </w:rPr>
            </w:pPr>
            <w:r>
              <w:rPr>
                <w:spacing w:val="-2"/>
                <w:sz w:val="20"/>
              </w:rPr>
              <w:t>namingContexts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1.3.6.1.4.1.1466.101.120.5</w:t>
            </w:r>
          </w:p>
        </w:tc>
      </w:tr>
      <w:tr>
        <w:trPr>
          <w:trHeight w:val="220" w:hRule="atLeast"/>
        </w:trPr>
        <w:tc>
          <w:tcPr>
            <w:tcW w:w="3350" w:type="dxa"/>
          </w:tcPr>
          <w:p>
            <w:pPr>
              <w:pStyle w:val="TableParagraph"/>
              <w:ind w:left="50"/>
              <w:rPr>
                <w:sz w:val="20"/>
              </w:rPr>
            </w:pPr>
            <w:r>
              <w:rPr>
                <w:spacing w:val="-2"/>
                <w:sz w:val="20"/>
              </w:rPr>
              <w:t>objectClass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2.5.4.0</w:t>
            </w:r>
          </w:p>
        </w:tc>
      </w:tr>
      <w:tr>
        <w:trPr>
          <w:trHeight w:val="220" w:hRule="atLeast"/>
        </w:trPr>
        <w:tc>
          <w:tcPr>
            <w:tcW w:w="3350" w:type="dxa"/>
          </w:tcPr>
          <w:p>
            <w:pPr>
              <w:pStyle w:val="TableParagraph"/>
              <w:ind w:left="50"/>
              <w:rPr>
                <w:sz w:val="20"/>
              </w:rPr>
            </w:pPr>
            <w:r>
              <w:rPr>
                <w:spacing w:val="-2"/>
                <w:sz w:val="20"/>
              </w:rPr>
              <w:t>objectClasses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2.5.21.6</w:t>
            </w:r>
          </w:p>
        </w:tc>
      </w:tr>
      <w:tr>
        <w:trPr>
          <w:trHeight w:val="220" w:hRule="atLeast"/>
        </w:trPr>
        <w:tc>
          <w:tcPr>
            <w:tcW w:w="3350" w:type="dxa"/>
          </w:tcPr>
          <w:p>
            <w:pPr>
              <w:pStyle w:val="TableParagraph"/>
              <w:ind w:left="50"/>
              <w:rPr>
                <w:sz w:val="20"/>
              </w:rPr>
            </w:pPr>
            <w:r>
              <w:rPr>
                <w:spacing w:val="-2"/>
                <w:sz w:val="20"/>
              </w:rPr>
              <w:t>subschema</w:t>
            </w:r>
          </w:p>
        </w:tc>
        <w:tc>
          <w:tcPr>
            <w:tcW w:w="720" w:type="dxa"/>
          </w:tcPr>
          <w:p>
            <w:pPr>
              <w:pStyle w:val="TableParagraph"/>
              <w:ind w:right="57"/>
              <w:jc w:val="right"/>
              <w:rPr>
                <w:sz w:val="20"/>
              </w:rPr>
            </w:pPr>
            <w:r>
              <w:rPr>
                <w:spacing w:val="-10"/>
                <w:sz w:val="20"/>
              </w:rPr>
              <w:t>O</w:t>
            </w:r>
          </w:p>
        </w:tc>
        <w:tc>
          <w:tcPr>
            <w:tcW w:w="3350" w:type="dxa"/>
          </w:tcPr>
          <w:p>
            <w:pPr>
              <w:pStyle w:val="TableParagraph"/>
              <w:ind w:left="60"/>
              <w:rPr>
                <w:sz w:val="20"/>
              </w:rPr>
            </w:pPr>
            <w:r>
              <w:rPr>
                <w:spacing w:val="-2"/>
                <w:sz w:val="20"/>
              </w:rPr>
              <w:t>2.5.20.1</w:t>
            </w:r>
          </w:p>
        </w:tc>
      </w:tr>
      <w:tr>
        <w:trPr>
          <w:trHeight w:val="220" w:hRule="atLeast"/>
        </w:trPr>
        <w:tc>
          <w:tcPr>
            <w:tcW w:w="3350" w:type="dxa"/>
          </w:tcPr>
          <w:p>
            <w:pPr>
              <w:pStyle w:val="TableParagraph"/>
              <w:ind w:left="50"/>
              <w:rPr>
                <w:sz w:val="20"/>
              </w:rPr>
            </w:pPr>
            <w:r>
              <w:rPr>
                <w:spacing w:val="-2"/>
                <w:sz w:val="20"/>
              </w:rPr>
              <w:t>subschemaSubentry</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2.5.18.10</w:t>
            </w:r>
          </w:p>
        </w:tc>
      </w:tr>
      <w:tr>
        <w:trPr>
          <w:trHeight w:val="220" w:hRule="atLeast"/>
        </w:trPr>
        <w:tc>
          <w:tcPr>
            <w:tcW w:w="3350" w:type="dxa"/>
          </w:tcPr>
          <w:p>
            <w:pPr>
              <w:pStyle w:val="TableParagraph"/>
              <w:ind w:left="50"/>
              <w:rPr>
                <w:sz w:val="20"/>
              </w:rPr>
            </w:pPr>
            <w:r>
              <w:rPr>
                <w:spacing w:val="-2"/>
                <w:sz w:val="20"/>
              </w:rPr>
              <w:t>supportedControl</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1.3.6.1.4.1.1466.101.120.13</w:t>
            </w:r>
          </w:p>
        </w:tc>
      </w:tr>
      <w:tr>
        <w:trPr>
          <w:trHeight w:val="220" w:hRule="atLeast"/>
        </w:trPr>
        <w:tc>
          <w:tcPr>
            <w:tcW w:w="3350" w:type="dxa"/>
          </w:tcPr>
          <w:p>
            <w:pPr>
              <w:pStyle w:val="TableParagraph"/>
              <w:ind w:left="50"/>
              <w:rPr>
                <w:sz w:val="20"/>
              </w:rPr>
            </w:pPr>
            <w:r>
              <w:rPr>
                <w:spacing w:val="-2"/>
                <w:sz w:val="20"/>
              </w:rPr>
              <w:t>supportedExtension</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1.3.6.1.4.1.1466.101.120.7</w:t>
            </w:r>
          </w:p>
        </w:tc>
      </w:tr>
      <w:tr>
        <w:trPr>
          <w:trHeight w:val="220" w:hRule="atLeast"/>
        </w:trPr>
        <w:tc>
          <w:tcPr>
            <w:tcW w:w="3350" w:type="dxa"/>
          </w:tcPr>
          <w:p>
            <w:pPr>
              <w:pStyle w:val="TableParagraph"/>
              <w:ind w:left="50"/>
              <w:rPr>
                <w:sz w:val="20"/>
              </w:rPr>
            </w:pPr>
            <w:r>
              <w:rPr>
                <w:spacing w:val="-2"/>
                <w:sz w:val="20"/>
              </w:rPr>
              <w:t>supportedFeatures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1.3.6.1.4.1.4203.1.3.5</w:t>
            </w:r>
          </w:p>
        </w:tc>
      </w:tr>
      <w:tr>
        <w:trPr>
          <w:trHeight w:val="220" w:hRule="atLeast"/>
        </w:trPr>
        <w:tc>
          <w:tcPr>
            <w:tcW w:w="3350" w:type="dxa"/>
          </w:tcPr>
          <w:p>
            <w:pPr>
              <w:pStyle w:val="TableParagraph"/>
              <w:ind w:left="50"/>
              <w:rPr>
                <w:sz w:val="20"/>
              </w:rPr>
            </w:pPr>
            <w:r>
              <w:rPr>
                <w:spacing w:val="-2"/>
                <w:sz w:val="20"/>
              </w:rPr>
              <w:t>supportedLDAPVersion</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1.3.6.1.4.1.1466.101.120.15</w:t>
            </w:r>
          </w:p>
        </w:tc>
      </w:tr>
      <w:tr>
        <w:trPr>
          <w:trHeight w:val="220" w:hRule="atLeast"/>
        </w:trPr>
        <w:tc>
          <w:tcPr>
            <w:tcW w:w="3350" w:type="dxa"/>
          </w:tcPr>
          <w:p>
            <w:pPr>
              <w:pStyle w:val="TableParagraph"/>
              <w:ind w:left="50"/>
              <w:rPr>
                <w:sz w:val="20"/>
              </w:rPr>
            </w:pPr>
            <w:r>
              <w:rPr>
                <w:spacing w:val="-2"/>
                <w:sz w:val="20"/>
              </w:rPr>
              <w:t>supportedSASLMechanisms</w:t>
            </w:r>
          </w:p>
        </w:tc>
        <w:tc>
          <w:tcPr>
            <w:tcW w:w="720" w:type="dxa"/>
          </w:tcPr>
          <w:p>
            <w:pPr>
              <w:pStyle w:val="TableParagraph"/>
              <w:ind w:right="57"/>
              <w:jc w:val="right"/>
              <w:rPr>
                <w:sz w:val="20"/>
              </w:rPr>
            </w:pPr>
            <w:r>
              <w:rPr>
                <w:spacing w:val="-10"/>
                <w:sz w:val="20"/>
              </w:rPr>
              <w:t>A</w:t>
            </w:r>
          </w:p>
        </w:tc>
        <w:tc>
          <w:tcPr>
            <w:tcW w:w="3350" w:type="dxa"/>
          </w:tcPr>
          <w:p>
            <w:pPr>
              <w:pStyle w:val="TableParagraph"/>
              <w:ind w:left="60"/>
              <w:rPr>
                <w:sz w:val="20"/>
              </w:rPr>
            </w:pPr>
            <w:r>
              <w:rPr>
                <w:spacing w:val="-2"/>
                <w:sz w:val="20"/>
              </w:rPr>
              <w:t>1.3.6.1.4.1.1466.101.120.14</w:t>
            </w:r>
          </w:p>
        </w:tc>
      </w:tr>
      <w:tr>
        <w:trPr>
          <w:trHeight w:val="223" w:hRule="atLeast"/>
        </w:trPr>
        <w:tc>
          <w:tcPr>
            <w:tcW w:w="3350" w:type="dxa"/>
          </w:tcPr>
          <w:p>
            <w:pPr>
              <w:pStyle w:val="TableParagraph"/>
              <w:spacing w:line="203" w:lineRule="exact"/>
              <w:ind w:left="50"/>
              <w:rPr>
                <w:sz w:val="20"/>
              </w:rPr>
            </w:pPr>
            <w:r>
              <w:rPr>
                <w:spacing w:val="-5"/>
                <w:sz w:val="20"/>
              </w:rPr>
              <w:t>top</w:t>
            </w:r>
          </w:p>
        </w:tc>
        <w:tc>
          <w:tcPr>
            <w:tcW w:w="720" w:type="dxa"/>
          </w:tcPr>
          <w:p>
            <w:pPr>
              <w:pStyle w:val="TableParagraph"/>
              <w:spacing w:line="203" w:lineRule="exact"/>
              <w:ind w:right="57"/>
              <w:jc w:val="right"/>
              <w:rPr>
                <w:sz w:val="20"/>
              </w:rPr>
            </w:pPr>
            <w:r>
              <w:rPr>
                <w:spacing w:val="-10"/>
                <w:sz w:val="20"/>
              </w:rPr>
              <w:t>O</w:t>
            </w:r>
          </w:p>
        </w:tc>
        <w:tc>
          <w:tcPr>
            <w:tcW w:w="3350" w:type="dxa"/>
          </w:tcPr>
          <w:p>
            <w:pPr>
              <w:pStyle w:val="TableParagraph"/>
              <w:spacing w:line="203" w:lineRule="exact"/>
              <w:ind w:left="60"/>
              <w:rPr>
                <w:sz w:val="20"/>
              </w:rPr>
            </w:pPr>
            <w:r>
              <w:rPr>
                <w:spacing w:val="-2"/>
                <w:sz w:val="20"/>
              </w:rPr>
              <w:t>2.5.6.0</w:t>
            </w:r>
          </w:p>
        </w:tc>
      </w:tr>
    </w:tbl>
    <w:p>
      <w:pPr>
        <w:pStyle w:val="ListParagraph"/>
        <w:numPr>
          <w:ilvl w:val="0"/>
          <w:numId w:val="3"/>
        </w:numPr>
        <w:tabs>
          <w:tab w:pos="757" w:val="left" w:leader="none"/>
        </w:tabs>
        <w:spacing w:line="240" w:lineRule="auto" w:before="214" w:after="0"/>
        <w:ind w:left="757" w:right="0" w:hanging="597"/>
        <w:jc w:val="left"/>
        <w:rPr>
          <w:sz w:val="20"/>
        </w:rPr>
      </w:pPr>
      <w:r>
        <w:rPr>
          <w:spacing w:val="-2"/>
          <w:sz w:val="20"/>
        </w:rPr>
        <w:t>Acknowledgements</w:t>
      </w:r>
    </w:p>
    <w:p>
      <w:pPr>
        <w:pStyle w:val="BodyText"/>
        <w:spacing w:line="223" w:lineRule="exact" w:before="213"/>
      </w:pPr>
      <w:r>
        <w:rPr/>
        <w:t>This</w:t>
      </w:r>
      <w:r>
        <w:rPr>
          <w:spacing w:val="-6"/>
        </w:rPr>
        <w:t> </w:t>
      </w:r>
      <w:r>
        <w:rPr/>
        <w:t>document</w:t>
      </w:r>
      <w:r>
        <w:rPr>
          <w:spacing w:val="-4"/>
        </w:rPr>
        <w:t> </w:t>
      </w:r>
      <w:r>
        <w:rPr/>
        <w:t>is</w:t>
      </w:r>
      <w:r>
        <w:rPr>
          <w:spacing w:val="-3"/>
        </w:rPr>
        <w:t> </w:t>
      </w:r>
      <w:r>
        <w:rPr/>
        <w:t>based</w:t>
      </w:r>
      <w:r>
        <w:rPr>
          <w:spacing w:val="-4"/>
        </w:rPr>
        <w:t> </w:t>
      </w:r>
      <w:r>
        <w:rPr/>
        <w:t>in</w:t>
      </w:r>
      <w:r>
        <w:rPr>
          <w:spacing w:val="-4"/>
        </w:rPr>
        <w:t> </w:t>
      </w:r>
      <w:r>
        <w:rPr/>
        <w:t>part</w:t>
      </w:r>
      <w:r>
        <w:rPr>
          <w:spacing w:val="-3"/>
        </w:rPr>
        <w:t> </w:t>
      </w:r>
      <w:r>
        <w:rPr/>
        <w:t>on</w:t>
      </w:r>
      <w:r>
        <w:rPr>
          <w:spacing w:val="-4"/>
        </w:rPr>
        <w:t> </w:t>
      </w:r>
      <w:r>
        <w:rPr/>
        <w:t>RFC</w:t>
      </w:r>
      <w:r>
        <w:rPr>
          <w:spacing w:val="-4"/>
        </w:rPr>
        <w:t> </w:t>
      </w:r>
      <w:r>
        <w:rPr/>
        <w:t>2251</w:t>
      </w:r>
      <w:r>
        <w:rPr>
          <w:spacing w:val="-3"/>
        </w:rPr>
        <w:t> </w:t>
      </w:r>
      <w:r>
        <w:rPr/>
        <w:t>by</w:t>
      </w:r>
      <w:r>
        <w:rPr>
          <w:spacing w:val="-4"/>
        </w:rPr>
        <w:t> </w:t>
      </w:r>
      <w:r>
        <w:rPr/>
        <w:t>M.</w:t>
      </w:r>
      <w:r>
        <w:rPr>
          <w:spacing w:val="-4"/>
        </w:rPr>
        <w:t> </w:t>
      </w:r>
      <w:r>
        <w:rPr/>
        <w:t>Wahl,</w:t>
      </w:r>
      <w:r>
        <w:rPr>
          <w:spacing w:val="-3"/>
        </w:rPr>
        <w:t> </w:t>
      </w:r>
      <w:r>
        <w:rPr/>
        <w:t>T.</w:t>
      </w:r>
      <w:r>
        <w:rPr>
          <w:spacing w:val="-4"/>
        </w:rPr>
        <w:t> </w:t>
      </w:r>
      <w:r>
        <w:rPr/>
        <w:t>Howes,</w:t>
      </w:r>
      <w:r>
        <w:rPr>
          <w:spacing w:val="-3"/>
        </w:rPr>
        <w:t> </w:t>
      </w:r>
      <w:r>
        <w:rPr>
          <w:spacing w:val="-5"/>
        </w:rPr>
        <w:t>and</w:t>
      </w:r>
    </w:p>
    <w:p>
      <w:pPr>
        <w:pStyle w:val="BodyText"/>
        <w:spacing w:line="232" w:lineRule="auto" w:before="2"/>
        <w:ind w:right="319"/>
      </w:pPr>
      <w:r>
        <w:rPr/>
        <w:t>S. Kille; RFC 2252 by M. Wahl, A. Coulbeck, T. Howes, S. Kille; and RFC 2556 by M. Wahl, all products of the IETF Access, Searching and Indexing</w:t>
      </w:r>
      <w:r>
        <w:rPr>
          <w:spacing w:val="-5"/>
        </w:rPr>
        <w:t> </w:t>
      </w:r>
      <w:r>
        <w:rPr/>
        <w:t>of</w:t>
      </w:r>
      <w:r>
        <w:rPr>
          <w:spacing w:val="-5"/>
        </w:rPr>
        <w:t> </w:t>
      </w:r>
      <w:r>
        <w:rPr/>
        <w:t>Directories</w:t>
      </w:r>
      <w:r>
        <w:rPr>
          <w:spacing w:val="-5"/>
        </w:rPr>
        <w:t> </w:t>
      </w:r>
      <w:r>
        <w:rPr/>
        <w:t>(ASID)</w:t>
      </w:r>
      <w:r>
        <w:rPr>
          <w:spacing w:val="-5"/>
        </w:rPr>
        <w:t> </w:t>
      </w:r>
      <w:r>
        <w:rPr/>
        <w:t>Working</w:t>
      </w:r>
      <w:r>
        <w:rPr>
          <w:spacing w:val="-5"/>
        </w:rPr>
        <w:t> </w:t>
      </w:r>
      <w:r>
        <w:rPr/>
        <w:t>Group.</w:t>
      </w:r>
      <w:r>
        <w:rPr>
          <w:spacing w:val="80"/>
        </w:rPr>
        <w:t> </w:t>
      </w:r>
      <w:r>
        <w:rPr/>
        <w:t>This</w:t>
      </w:r>
      <w:r>
        <w:rPr>
          <w:spacing w:val="-5"/>
        </w:rPr>
        <w:t> </w:t>
      </w:r>
      <w:r>
        <w:rPr/>
        <w:t>document</w:t>
      </w:r>
      <w:r>
        <w:rPr>
          <w:spacing w:val="-5"/>
        </w:rPr>
        <w:t> </w:t>
      </w:r>
      <w:r>
        <w:rPr/>
        <w:t>is</w:t>
      </w:r>
      <w:r>
        <w:rPr>
          <w:spacing w:val="-5"/>
        </w:rPr>
        <w:t> </w:t>
      </w:r>
      <w:r>
        <w:rPr/>
        <w:t>also based in part on "The Directory: Models" [X.501], a product of the International Telephone Union (ITU).</w:t>
      </w:r>
      <w:r>
        <w:rPr>
          <w:spacing w:val="80"/>
        </w:rPr>
        <w:t> </w:t>
      </w:r>
      <w:r>
        <w:rPr/>
        <w:t>Additional text was borrowed from RFC 2253 by M. Wahl, T. Howes, and S. Kille.</w:t>
      </w:r>
    </w:p>
    <w:p>
      <w:pPr>
        <w:pStyle w:val="BodyText"/>
        <w:spacing w:line="232" w:lineRule="auto" w:before="221"/>
        <w:ind w:right="319"/>
      </w:pPr>
      <w:r>
        <w:rPr/>
        <w:t>This</w:t>
      </w:r>
      <w:r>
        <w:rPr>
          <w:spacing w:val="-5"/>
        </w:rPr>
        <w:t> </w:t>
      </w:r>
      <w:r>
        <w:rPr/>
        <w:t>document</w:t>
      </w:r>
      <w:r>
        <w:rPr>
          <w:spacing w:val="-5"/>
        </w:rPr>
        <w:t> </w:t>
      </w:r>
      <w:r>
        <w:rPr/>
        <w:t>is</w:t>
      </w:r>
      <w:r>
        <w:rPr>
          <w:spacing w:val="-5"/>
        </w:rPr>
        <w:t> </w:t>
      </w:r>
      <w:r>
        <w:rPr/>
        <w:t>a</w:t>
      </w:r>
      <w:r>
        <w:rPr>
          <w:spacing w:val="-5"/>
        </w:rPr>
        <w:t> </w:t>
      </w:r>
      <w:r>
        <w:rPr/>
        <w:t>product</w:t>
      </w:r>
      <w:r>
        <w:rPr>
          <w:spacing w:val="-5"/>
        </w:rPr>
        <w:t> </w:t>
      </w:r>
      <w:r>
        <w:rPr/>
        <w:t>of</w:t>
      </w:r>
      <w:r>
        <w:rPr>
          <w:spacing w:val="-5"/>
        </w:rPr>
        <w:t> </w:t>
      </w:r>
      <w:r>
        <w:rPr/>
        <w:t>the</w:t>
      </w:r>
      <w:r>
        <w:rPr>
          <w:spacing w:val="-5"/>
        </w:rPr>
        <w:t> </w:t>
      </w:r>
      <w:r>
        <w:rPr/>
        <w:t>IETF</w:t>
      </w:r>
      <w:r>
        <w:rPr>
          <w:spacing w:val="-5"/>
        </w:rPr>
        <w:t> </w:t>
      </w:r>
      <w:r>
        <w:rPr/>
        <w:t>LDAP</w:t>
      </w:r>
      <w:r>
        <w:rPr>
          <w:spacing w:val="-5"/>
        </w:rPr>
        <w:t> </w:t>
      </w:r>
      <w:r>
        <w:rPr/>
        <w:t>Revision</w:t>
      </w:r>
      <w:r>
        <w:rPr>
          <w:spacing w:val="-5"/>
        </w:rPr>
        <w:t> </w:t>
      </w:r>
      <w:r>
        <w:rPr/>
        <w:t>(LDAPBIS) Working Group.</w:t>
      </w:r>
    </w:p>
    <w:p>
      <w:pPr>
        <w:pStyle w:val="BodyText"/>
        <w:spacing w:after="0" w:line="232" w:lineRule="auto"/>
        <w:sectPr>
          <w:pgSz w:w="12240" w:h="15840"/>
          <w:pgMar w:header="793" w:footer="2967" w:top="1360" w:bottom="3160" w:left="1440" w:right="1800"/>
        </w:sectPr>
      </w:pPr>
    </w:p>
    <w:p>
      <w:pPr>
        <w:pStyle w:val="ListParagraph"/>
        <w:numPr>
          <w:ilvl w:val="0"/>
          <w:numId w:val="3"/>
        </w:numPr>
        <w:tabs>
          <w:tab w:pos="757" w:val="left" w:leader="none"/>
        </w:tabs>
        <w:spacing w:line="240" w:lineRule="auto" w:before="90" w:after="0"/>
        <w:ind w:left="757" w:right="0" w:hanging="597"/>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1"/>
        <w:ind w:left="2200" w:right="679" w:hanging="1680"/>
      </w:pPr>
      <w:r>
        <w:rPr>
          <w:spacing w:val="-2"/>
        </w:rPr>
        <w:t>[RFC3629]</w:t>
      </w:r>
      <w:r>
        <w:rPr/>
        <w:tab/>
        <w:t>Yergeau,</w:t>
      </w:r>
      <w:r>
        <w:rPr>
          <w:spacing w:val="-6"/>
        </w:rPr>
        <w:t> </w:t>
      </w:r>
      <w:r>
        <w:rPr/>
        <w:t>F.,</w:t>
      </w:r>
      <w:r>
        <w:rPr>
          <w:spacing w:val="-6"/>
        </w:rPr>
        <w:t> </w:t>
      </w:r>
      <w:r>
        <w:rPr/>
        <w:t>"UTF-8,</w:t>
      </w:r>
      <w:r>
        <w:rPr>
          <w:spacing w:val="-6"/>
        </w:rPr>
        <w:t> </w:t>
      </w:r>
      <w:r>
        <w:rPr/>
        <w:t>a</w:t>
      </w:r>
      <w:r>
        <w:rPr>
          <w:spacing w:val="-6"/>
        </w:rPr>
        <w:t> </w:t>
      </w:r>
      <w:r>
        <w:rPr/>
        <w:t>transformation</w:t>
      </w:r>
      <w:r>
        <w:rPr>
          <w:spacing w:val="-6"/>
        </w:rPr>
        <w:t> </w:t>
      </w:r>
      <w:r>
        <w:rPr/>
        <w:t>format</w:t>
      </w:r>
      <w:r>
        <w:rPr>
          <w:spacing w:val="-6"/>
        </w:rPr>
        <w:t> </w:t>
      </w:r>
      <w:r>
        <w:rPr/>
        <w:t>of</w:t>
      </w:r>
      <w:r>
        <w:rPr>
          <w:spacing w:val="-6"/>
        </w:rPr>
        <w:t> </w:t>
      </w:r>
      <w:r>
        <w:rPr/>
        <w:t>ISO 10646", STD 63, RFC 3629, November 2003.</w:t>
      </w:r>
    </w:p>
    <w:p>
      <w:pPr>
        <w:pStyle w:val="BodyText"/>
        <w:tabs>
          <w:tab w:pos="2199" w:val="left" w:leader="none"/>
        </w:tabs>
        <w:spacing w:line="232" w:lineRule="auto" w:before="220"/>
        <w:ind w:left="2200" w:right="199" w:hanging="1680"/>
      </w:pPr>
      <w:r>
        <w:rPr>
          <w:spacing w:val="-2"/>
        </w:rPr>
        <w:t>[RFC3671]</w:t>
      </w:r>
      <w:r>
        <w:rPr/>
        <w:tab/>
        <w:t>Zeilenga,</w:t>
      </w:r>
      <w:r>
        <w:rPr>
          <w:spacing w:val="-7"/>
        </w:rPr>
        <w:t> </w:t>
      </w:r>
      <w:r>
        <w:rPr/>
        <w:t>K.,</w:t>
      </w:r>
      <w:r>
        <w:rPr>
          <w:spacing w:val="-7"/>
        </w:rPr>
        <w:t> </w:t>
      </w:r>
      <w:r>
        <w:rPr/>
        <w:t>"Collective</w:t>
      </w:r>
      <w:r>
        <w:rPr>
          <w:spacing w:val="-7"/>
        </w:rPr>
        <w:t> </w:t>
      </w:r>
      <w:r>
        <w:rPr/>
        <w:t>Attributes</w:t>
      </w:r>
      <w:r>
        <w:rPr>
          <w:spacing w:val="-7"/>
        </w:rPr>
        <w:t> </w:t>
      </w:r>
      <w:r>
        <w:rPr/>
        <w:t>in</w:t>
      </w:r>
      <w:r>
        <w:rPr>
          <w:spacing w:val="-7"/>
        </w:rPr>
        <w:t> </w:t>
      </w:r>
      <w:r>
        <w:rPr/>
        <w:t>the</w:t>
      </w:r>
      <w:r>
        <w:rPr>
          <w:spacing w:val="-7"/>
        </w:rPr>
        <w:t> </w:t>
      </w:r>
      <w:r>
        <w:rPr/>
        <w:t>Lightweight Directory Access Protocol (LDAP)", RFC 3671, December </w:t>
      </w:r>
      <w:r>
        <w:rPr>
          <w:spacing w:val="-2"/>
        </w:rPr>
        <w:t>2003.</w:t>
      </w:r>
    </w:p>
    <w:p>
      <w:pPr>
        <w:pStyle w:val="BodyText"/>
        <w:tabs>
          <w:tab w:pos="2199" w:val="left" w:leader="none"/>
        </w:tabs>
        <w:spacing w:line="232" w:lineRule="auto" w:before="221"/>
        <w:ind w:left="2200" w:right="319" w:hanging="1680"/>
      </w:pPr>
      <w:r>
        <w:rPr>
          <w:spacing w:val="-2"/>
        </w:rPr>
        <w:t>[RFC3672]</w:t>
      </w:r>
      <w:r>
        <w:rPr/>
        <w:tab/>
        <w:t>Zeilenga,</w:t>
      </w:r>
      <w:r>
        <w:rPr>
          <w:spacing w:val="-7"/>
        </w:rPr>
        <w:t> </w:t>
      </w:r>
      <w:r>
        <w:rPr/>
        <w:t>K.,</w:t>
      </w:r>
      <w:r>
        <w:rPr>
          <w:spacing w:val="-7"/>
        </w:rPr>
        <w:t> </w:t>
      </w:r>
      <w:r>
        <w:rPr/>
        <w:t>"Subentries</w:t>
      </w:r>
      <w:r>
        <w:rPr>
          <w:spacing w:val="-7"/>
        </w:rPr>
        <w:t> </w:t>
      </w:r>
      <w:r>
        <w:rPr/>
        <w:t>in</w:t>
      </w:r>
      <w:r>
        <w:rPr>
          <w:spacing w:val="-7"/>
        </w:rPr>
        <w:t> </w:t>
      </w:r>
      <w:r>
        <w:rPr/>
        <w:t>the</w:t>
      </w:r>
      <w:r>
        <w:rPr>
          <w:spacing w:val="-7"/>
        </w:rPr>
        <w:t> </w:t>
      </w:r>
      <w:r>
        <w:rPr/>
        <w:t>Lightweight</w:t>
      </w:r>
      <w:r>
        <w:rPr>
          <w:spacing w:val="-7"/>
        </w:rPr>
        <w:t> </w:t>
      </w:r>
      <w:r>
        <w:rPr/>
        <w:t>Directory Access Protocol (LDAP)", RFC 3672, December 2003.</w:t>
      </w:r>
    </w:p>
    <w:p>
      <w:pPr>
        <w:pStyle w:val="BodyText"/>
        <w:tabs>
          <w:tab w:pos="2199" w:val="left" w:leader="none"/>
        </w:tabs>
        <w:spacing w:line="232" w:lineRule="auto" w:before="220"/>
        <w:ind w:left="2200" w:right="439" w:hanging="1680"/>
      </w:pPr>
      <w:r>
        <w:rPr>
          <w:spacing w:val="-2"/>
        </w:rPr>
        <w:t>[RFC4234]</w:t>
      </w:r>
      <w:r>
        <w:rPr/>
        <w:tab/>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tabs>
          <w:tab w:pos="2199" w:val="left" w:leader="none"/>
        </w:tabs>
        <w:spacing w:line="232" w:lineRule="auto" w:before="221"/>
        <w:ind w:left="2200" w:right="559" w:hanging="1680"/>
      </w:pPr>
      <w:r>
        <w:rPr>
          <w:spacing w:val="-2"/>
        </w:rPr>
        <w:t>[RFC4422]</w:t>
      </w:r>
      <w:r>
        <w:rPr/>
        <w:tab/>
        <w:t>Melnikov, A., Ed. and K. Zeilenga, Ed., "Simple Authentication</w:t>
      </w:r>
      <w:r>
        <w:rPr>
          <w:spacing w:val="-7"/>
        </w:rPr>
        <w:t> </w:t>
      </w:r>
      <w:r>
        <w:rPr/>
        <w:t>and</w:t>
      </w:r>
      <w:r>
        <w:rPr>
          <w:spacing w:val="-7"/>
        </w:rPr>
        <w:t> </w:t>
      </w:r>
      <w:r>
        <w:rPr/>
        <w:t>Security</w:t>
      </w:r>
      <w:r>
        <w:rPr>
          <w:spacing w:val="-7"/>
        </w:rPr>
        <w:t> </w:t>
      </w:r>
      <w:r>
        <w:rPr/>
        <w:t>Layer</w:t>
      </w:r>
      <w:r>
        <w:rPr>
          <w:spacing w:val="-7"/>
        </w:rPr>
        <w:t> </w:t>
      </w:r>
      <w:r>
        <w:rPr/>
        <w:t>(SASL)",</w:t>
      </w:r>
      <w:r>
        <w:rPr>
          <w:spacing w:val="-7"/>
        </w:rPr>
        <w:t> </w:t>
      </w:r>
      <w:r>
        <w:rPr/>
        <w:t>RFC</w:t>
      </w:r>
      <w:r>
        <w:rPr>
          <w:spacing w:val="-7"/>
        </w:rPr>
        <w:t> </w:t>
      </w:r>
      <w:r>
        <w:rPr/>
        <w:t>4422, June 2006.</w:t>
      </w:r>
    </w:p>
    <w:p>
      <w:pPr>
        <w:pStyle w:val="BodyText"/>
        <w:tabs>
          <w:tab w:pos="2199" w:val="left" w:leader="none"/>
        </w:tabs>
        <w:spacing w:line="232" w:lineRule="auto" w:before="220"/>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before="221"/>
        <w:ind w:left="2200" w:right="559" w:hanging="1680"/>
      </w:pPr>
      <w:r>
        <w:rPr>
          <w:spacing w:val="-2"/>
        </w:rPr>
        <w:t>[RFC4511]</w:t>
      </w:r>
      <w:r>
        <w:rPr/>
        <w:tab/>
        <w:t>Sermersheim, J., Ed., "Lightweight Directory Access Protocol</w:t>
      </w:r>
      <w:r>
        <w:rPr>
          <w:spacing w:val="-6"/>
        </w:rPr>
        <w:t> </w:t>
      </w:r>
      <w:r>
        <w:rPr/>
        <w:t>(LDAP):</w:t>
      </w:r>
      <w:r>
        <w:rPr>
          <w:spacing w:val="-6"/>
        </w:rPr>
        <w:t> </w:t>
      </w:r>
      <w:r>
        <w:rPr/>
        <w:t>The</w:t>
      </w:r>
      <w:r>
        <w:rPr>
          <w:spacing w:val="-6"/>
        </w:rPr>
        <w:t> </w:t>
      </w:r>
      <w:r>
        <w:rPr/>
        <w:t>Protocol",</w:t>
      </w:r>
      <w:r>
        <w:rPr>
          <w:spacing w:val="-6"/>
        </w:rPr>
        <w:t> </w:t>
      </w:r>
      <w:r>
        <w:rPr/>
        <w:t>RFC</w:t>
      </w:r>
      <w:r>
        <w:rPr>
          <w:spacing w:val="-6"/>
        </w:rPr>
        <w:t> </w:t>
      </w:r>
      <w:r>
        <w:rPr/>
        <w:t>4511,</w:t>
      </w:r>
      <w:r>
        <w:rPr>
          <w:spacing w:val="-6"/>
        </w:rPr>
        <w:t> </w:t>
      </w:r>
      <w:r>
        <w:rPr/>
        <w:t>June</w:t>
      </w:r>
      <w:r>
        <w:rPr>
          <w:spacing w:val="-6"/>
        </w:rPr>
        <w:t> </w:t>
      </w:r>
      <w:r>
        <w:rPr/>
        <w:t>2006.</w:t>
      </w:r>
    </w:p>
    <w:p>
      <w:pPr>
        <w:pStyle w:val="BodyText"/>
        <w:tabs>
          <w:tab w:pos="2199" w:val="left" w:leader="none"/>
        </w:tabs>
        <w:spacing w:line="232" w:lineRule="auto" w:before="221"/>
        <w:ind w:left="2200" w:right="559" w:hanging="1680"/>
      </w:pPr>
      <w:r>
        <w:rPr>
          <w:spacing w:val="-2"/>
        </w:rPr>
        <w:t>[RFC4513]</w:t>
      </w:r>
      <w:r>
        <w:rPr/>
        <w:tab/>
        <w:t>Harrison, R., Ed., "Lightweight Directory Access Protocol</w:t>
      </w:r>
      <w:r>
        <w:rPr>
          <w:spacing w:val="-9"/>
        </w:rPr>
        <w:t> </w:t>
      </w:r>
      <w:r>
        <w:rPr/>
        <w:t>(LDAP):</w:t>
      </w:r>
      <w:r>
        <w:rPr>
          <w:spacing w:val="-9"/>
        </w:rPr>
        <w:t> </w:t>
      </w:r>
      <w:r>
        <w:rPr/>
        <w:t>Authentication</w:t>
      </w:r>
      <w:r>
        <w:rPr>
          <w:spacing w:val="-9"/>
        </w:rPr>
        <w:t> </w:t>
      </w:r>
      <w:r>
        <w:rPr/>
        <w:t>Methods</w:t>
      </w:r>
      <w:r>
        <w:rPr>
          <w:spacing w:val="-9"/>
        </w:rPr>
        <w:t> </w:t>
      </w:r>
      <w:r>
        <w:rPr/>
        <w:t>and</w:t>
      </w:r>
      <w:r>
        <w:rPr>
          <w:spacing w:val="-9"/>
        </w:rPr>
        <w:t> </w:t>
      </w:r>
      <w:r>
        <w:rPr/>
        <w:t>Security Mechanisms", RFC 4513, June 2006.</w:t>
      </w:r>
    </w:p>
    <w:p>
      <w:pPr>
        <w:pStyle w:val="BodyText"/>
        <w:tabs>
          <w:tab w:pos="2199" w:val="left" w:leader="none"/>
        </w:tabs>
        <w:spacing w:line="232" w:lineRule="auto" w:before="220"/>
        <w:ind w:left="2200" w:right="199" w:hanging="1680"/>
      </w:pPr>
      <w:r>
        <w:rPr>
          <w:spacing w:val="-2"/>
        </w:rPr>
        <w:t>[RFC4514]</w:t>
      </w:r>
      <w:r>
        <w:rPr/>
        <w:tab/>
        <w:t>Zeilenga, K., Ed., "Lightweight Directory Access Protocol</w:t>
      </w:r>
      <w:r>
        <w:rPr>
          <w:spacing w:val="-9"/>
        </w:rPr>
        <w:t> </w:t>
      </w:r>
      <w:r>
        <w:rPr/>
        <w:t>(LDAP):</w:t>
      </w:r>
      <w:r>
        <w:rPr>
          <w:spacing w:val="-9"/>
        </w:rPr>
        <w:t> </w:t>
      </w:r>
      <w:r>
        <w:rPr/>
        <w:t>String</w:t>
      </w:r>
      <w:r>
        <w:rPr>
          <w:spacing w:val="-9"/>
        </w:rPr>
        <w:t> </w:t>
      </w:r>
      <w:r>
        <w:rPr/>
        <w:t>Representation</w:t>
      </w:r>
      <w:r>
        <w:rPr>
          <w:spacing w:val="-9"/>
        </w:rPr>
        <w:t> </w:t>
      </w:r>
      <w:r>
        <w:rPr/>
        <w:t>of</w:t>
      </w:r>
      <w:r>
        <w:rPr>
          <w:spacing w:val="-9"/>
        </w:rPr>
        <w:t> </w:t>
      </w:r>
      <w:r>
        <w:rPr/>
        <w:t>Distinguished Names", RFC 4514, June 2006.</w:t>
      </w:r>
    </w:p>
    <w:p>
      <w:pPr>
        <w:pStyle w:val="BodyText"/>
        <w:tabs>
          <w:tab w:pos="2199" w:val="left" w:leader="none"/>
        </w:tabs>
        <w:spacing w:line="232" w:lineRule="auto" w:before="221"/>
        <w:ind w:left="2200" w:right="199" w:hanging="1680"/>
      </w:pPr>
      <w:r>
        <w:rPr>
          <w:spacing w:val="-2"/>
        </w:rPr>
        <w:t>[RFC4515]</w:t>
      </w:r>
      <w:r>
        <w:rPr/>
        <w:tab/>
        <w:t>Smith, M., Ed. and T. Howes, "Lightweight Directory Access</w:t>
      </w:r>
      <w:r>
        <w:rPr>
          <w:spacing w:val="-7"/>
        </w:rPr>
        <w:t> </w:t>
      </w:r>
      <w:r>
        <w:rPr/>
        <w:t>Protocol</w:t>
      </w:r>
      <w:r>
        <w:rPr>
          <w:spacing w:val="-7"/>
        </w:rPr>
        <w:t> </w:t>
      </w:r>
      <w:r>
        <w:rPr/>
        <w:t>(LDAP):</w:t>
      </w:r>
      <w:r>
        <w:rPr>
          <w:spacing w:val="-7"/>
        </w:rPr>
        <w:t> </w:t>
      </w:r>
      <w:r>
        <w:rPr/>
        <w:t>String</w:t>
      </w:r>
      <w:r>
        <w:rPr>
          <w:spacing w:val="-7"/>
        </w:rPr>
        <w:t> </w:t>
      </w:r>
      <w:r>
        <w:rPr/>
        <w:t>Representation</w:t>
      </w:r>
      <w:r>
        <w:rPr>
          <w:spacing w:val="-7"/>
        </w:rPr>
        <w:t> </w:t>
      </w:r>
      <w:r>
        <w:rPr/>
        <w:t>of</w:t>
      </w:r>
      <w:r>
        <w:rPr>
          <w:spacing w:val="-7"/>
        </w:rPr>
        <w:t> </w:t>
      </w:r>
      <w:r>
        <w:rPr/>
        <w:t>Search Filters", RFC 4515, June 2006.</w:t>
      </w:r>
    </w:p>
    <w:p>
      <w:pPr>
        <w:pStyle w:val="BodyText"/>
        <w:tabs>
          <w:tab w:pos="2199" w:val="left" w:leader="none"/>
        </w:tabs>
        <w:spacing w:line="232" w:lineRule="auto" w:before="221"/>
        <w:ind w:left="2200" w:right="319" w:hanging="1680"/>
      </w:pPr>
      <w:r>
        <w:rPr>
          <w:spacing w:val="-2"/>
        </w:rPr>
        <w:t>[RFC4516]</w:t>
      </w:r>
      <w:r>
        <w:rPr/>
        <w:tab/>
        <w:t>Smith, M., Ed. and T. Howes, "Lightweight Directory Access</w:t>
      </w:r>
      <w:r>
        <w:rPr>
          <w:spacing w:val="-7"/>
        </w:rPr>
        <w:t> </w:t>
      </w:r>
      <w:r>
        <w:rPr/>
        <w:t>Protocol</w:t>
      </w:r>
      <w:r>
        <w:rPr>
          <w:spacing w:val="-7"/>
        </w:rPr>
        <w:t> </w:t>
      </w:r>
      <w:r>
        <w:rPr/>
        <w:t>(LDAP):</w:t>
      </w:r>
      <w:r>
        <w:rPr>
          <w:spacing w:val="-7"/>
        </w:rPr>
        <w:t> </w:t>
      </w:r>
      <w:r>
        <w:rPr/>
        <w:t>Uniform</w:t>
      </w:r>
      <w:r>
        <w:rPr>
          <w:spacing w:val="-7"/>
        </w:rPr>
        <w:t> </w:t>
      </w:r>
      <w:r>
        <w:rPr/>
        <w:t>Resource</w:t>
      </w:r>
      <w:r>
        <w:rPr>
          <w:spacing w:val="-7"/>
        </w:rPr>
        <w:t> </w:t>
      </w:r>
      <w:r>
        <w:rPr/>
        <w:t>Locator",</w:t>
      </w:r>
      <w:r>
        <w:rPr>
          <w:spacing w:val="-7"/>
        </w:rPr>
        <w:t> </w:t>
      </w:r>
      <w:r>
        <w:rPr/>
        <w:t>RFC 4516, June 2006.</w:t>
      </w:r>
    </w:p>
    <w:p>
      <w:pPr>
        <w:pStyle w:val="BodyText"/>
        <w:tabs>
          <w:tab w:pos="2199" w:val="left" w:leader="none"/>
        </w:tabs>
        <w:spacing w:line="232" w:lineRule="auto" w:before="220"/>
        <w:ind w:left="2200" w:right="439" w:hanging="168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679" w:hanging="1680"/>
      </w:pPr>
      <w:r>
        <w:rPr>
          <w:spacing w:val="-2"/>
        </w:rPr>
        <w:t>[RFC4519]</w:t>
      </w:r>
      <w:r>
        <w:rPr/>
        <w:tab/>
        <w:t>Sciberras, A., Ed., "Lightweight Directory Access Protocol</w:t>
      </w:r>
      <w:r>
        <w:rPr>
          <w:spacing w:val="-7"/>
        </w:rPr>
        <w:t> </w:t>
      </w:r>
      <w:r>
        <w:rPr/>
        <w:t>(LDAP):</w:t>
      </w:r>
      <w:r>
        <w:rPr>
          <w:spacing w:val="-7"/>
        </w:rPr>
        <w:t> </w:t>
      </w:r>
      <w:r>
        <w:rPr/>
        <w:t>Schema</w:t>
      </w:r>
      <w:r>
        <w:rPr>
          <w:spacing w:val="-7"/>
        </w:rPr>
        <w:t> </w:t>
      </w:r>
      <w:r>
        <w:rPr/>
        <w:t>for</w:t>
      </w:r>
      <w:r>
        <w:rPr>
          <w:spacing w:val="-7"/>
        </w:rPr>
        <w:t> </w:t>
      </w:r>
      <w:r>
        <w:rPr/>
        <w:t>User</w:t>
      </w:r>
      <w:r>
        <w:rPr>
          <w:spacing w:val="-7"/>
        </w:rPr>
        <w:t> </w:t>
      </w:r>
      <w:r>
        <w:rPr/>
        <w:t>Applications",</w:t>
      </w:r>
      <w:r>
        <w:rPr>
          <w:spacing w:val="-7"/>
        </w:rPr>
        <w:t> </w:t>
      </w:r>
      <w:r>
        <w:rPr/>
        <w:t>RFC 4519, June 2006.</w:t>
      </w:r>
    </w:p>
    <w:p>
      <w:pPr>
        <w:pStyle w:val="BodyText"/>
        <w:tabs>
          <w:tab w:pos="2199" w:val="left" w:leader="none"/>
        </w:tabs>
        <w:spacing w:line="232" w:lineRule="auto" w:before="220"/>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199" w:val="left" w:leader="none"/>
        </w:tabs>
        <w:spacing w:line="232" w:lineRule="auto" w:before="221"/>
        <w:ind w:left="2200" w:right="319" w:hanging="1680"/>
      </w:pPr>
      <w:r>
        <w:rPr>
          <w:spacing w:val="-2"/>
        </w:rPr>
        <w:t>[Unicode]</w:t>
      </w:r>
      <w:r>
        <w:rPr/>
        <w:tab/>
        <w:t>The</w:t>
      </w:r>
      <w:r>
        <w:rPr>
          <w:spacing w:val="-7"/>
        </w:rPr>
        <w:t> </w:t>
      </w:r>
      <w:r>
        <w:rPr/>
        <w:t>Unicode</w:t>
      </w:r>
      <w:r>
        <w:rPr>
          <w:spacing w:val="-7"/>
        </w:rPr>
        <w:t> </w:t>
      </w:r>
      <w:r>
        <w:rPr/>
        <w:t>Consortium,</w:t>
      </w:r>
      <w:r>
        <w:rPr>
          <w:spacing w:val="-7"/>
        </w:rPr>
        <w:t> </w:t>
      </w:r>
      <w:r>
        <w:rPr/>
        <w:t>"The</w:t>
      </w:r>
      <w:r>
        <w:rPr>
          <w:spacing w:val="-7"/>
        </w:rPr>
        <w:t> </w:t>
      </w:r>
      <w:r>
        <w:rPr/>
        <w:t>Unicode</w:t>
      </w:r>
      <w:r>
        <w:rPr>
          <w:spacing w:val="-7"/>
        </w:rPr>
        <w:t> </w:t>
      </w:r>
      <w:r>
        <w:rPr/>
        <w:t>Standard,</w:t>
      </w:r>
      <w:r>
        <w:rPr>
          <w:spacing w:val="-7"/>
        </w:rPr>
        <w:t> </w:t>
      </w:r>
      <w:r>
        <w:rPr/>
        <w:t>Version 3.2.0" is defined by "The Unicode Standard, Version 3.0" (Reading, MA, Addison-Wesley, 2000.</w:t>
      </w:r>
      <w:r>
        <w:rPr>
          <w:spacing w:val="80"/>
        </w:rPr>
        <w:t> </w:t>
      </w:r>
      <w:r>
        <w:rPr/>
        <w:t>ISBN 0-201-61633-5), as amended by the "Unicode Standard Annex #27: Unicode 3.1" (</w:t>
      </w:r>
      <w:hyperlink r:id="rId9">
        <w:r>
          <w:rPr/>
          <w:t>http://www.unicode.org/reports/tr27/</w:t>
        </w:r>
      </w:hyperlink>
      <w:r>
        <w:rPr/>
        <w:t>) and by the "Unicode Standard Annex #28: Unicode 3.2" </w:t>
      </w:r>
      <w:r>
        <w:rPr>
          <w:spacing w:val="-2"/>
        </w:rPr>
        <w:t>(</w:t>
      </w:r>
      <w:hyperlink r:id="rId10">
        <w:r>
          <w:rPr>
            <w:spacing w:val="-2"/>
          </w:rPr>
          <w:t>http://www.unicode.org/reports/tr28/</w:t>
        </w:r>
      </w:hyperlink>
      <w:r>
        <w:rPr>
          <w:spacing w:val="-2"/>
        </w:rPr>
        <w:t>).</w:t>
      </w:r>
    </w:p>
    <w:p>
      <w:pPr>
        <w:pStyle w:val="BodyText"/>
        <w:tabs>
          <w:tab w:pos="2199" w:val="left" w:leader="none"/>
        </w:tabs>
        <w:spacing w:line="232" w:lineRule="auto" w:before="222"/>
        <w:ind w:left="2200" w:right="799" w:hanging="1680"/>
      </w:pPr>
      <w:r>
        <w:rPr>
          <w:spacing w:val="-2"/>
        </w:rPr>
        <w:t>[X.500]</w:t>
      </w:r>
      <w:r>
        <w:rPr/>
        <w:tab/>
        <w:t>International Telecommunication Union - Telecommunication Standardization Sector, "The Directory -- Overview of concepts, models and services,"</w:t>
      </w:r>
      <w:r>
        <w:rPr>
          <w:spacing w:val="-11"/>
        </w:rPr>
        <w:t> </w:t>
      </w:r>
      <w:r>
        <w:rPr/>
        <w:t>X.500(1993)</w:t>
      </w:r>
      <w:r>
        <w:rPr>
          <w:spacing w:val="-11"/>
        </w:rPr>
        <w:t> </w:t>
      </w:r>
      <w:r>
        <w:rPr/>
        <w:t>(also</w:t>
      </w:r>
      <w:r>
        <w:rPr>
          <w:spacing w:val="-11"/>
        </w:rPr>
        <w:t> </w:t>
      </w:r>
      <w:r>
        <w:rPr/>
        <w:t>ISO/IEC</w:t>
      </w:r>
      <w:r>
        <w:rPr>
          <w:spacing w:val="-11"/>
        </w:rPr>
        <w:t> </w:t>
      </w:r>
      <w:r>
        <w:rPr/>
        <w:t>9594-1:1994).</w:t>
      </w:r>
    </w:p>
    <w:p>
      <w:pPr>
        <w:pStyle w:val="BodyText"/>
        <w:tabs>
          <w:tab w:pos="2199" w:val="left" w:leader="none"/>
        </w:tabs>
        <w:spacing w:line="232" w:lineRule="auto" w:before="221"/>
        <w:ind w:left="2200" w:right="439" w:hanging="1680"/>
      </w:pPr>
      <w:r>
        <w:rPr>
          <w:spacing w:val="-2"/>
        </w:rPr>
        <w:t>[X.501]</w:t>
      </w:r>
      <w:r>
        <w:rPr/>
        <w:tab/>
        <w:t>International Telecommunication Union - Telecommunication Standardization Sector, "The Directory</w:t>
      </w:r>
      <w:r>
        <w:rPr>
          <w:spacing w:val="-7"/>
        </w:rPr>
        <w:t> </w:t>
      </w:r>
      <w:r>
        <w:rPr/>
        <w:t>--</w:t>
      </w:r>
      <w:r>
        <w:rPr>
          <w:spacing w:val="-7"/>
        </w:rPr>
        <w:t> </w:t>
      </w:r>
      <w:r>
        <w:rPr/>
        <w:t>Models,"</w:t>
      </w:r>
      <w:r>
        <w:rPr>
          <w:spacing w:val="-7"/>
        </w:rPr>
        <w:t> </w:t>
      </w:r>
      <w:r>
        <w:rPr/>
        <w:t>X.501(1993)</w:t>
      </w:r>
      <w:r>
        <w:rPr>
          <w:spacing w:val="-7"/>
        </w:rPr>
        <w:t> </w:t>
      </w:r>
      <w:r>
        <w:rPr/>
        <w:t>(also</w:t>
      </w:r>
      <w:r>
        <w:rPr>
          <w:spacing w:val="-7"/>
        </w:rPr>
        <w:t> </w:t>
      </w:r>
      <w:r>
        <w:rPr/>
        <w:t>ISO/IEC</w:t>
      </w:r>
      <w:r>
        <w:rPr>
          <w:spacing w:val="-7"/>
        </w:rPr>
        <w:t> </w:t>
      </w:r>
      <w:r>
        <w:rPr/>
        <w:t>9594-</w:t>
      </w:r>
      <w:r>
        <w:rPr>
          <w:spacing w:val="-2"/>
        </w:rPr>
        <w:t>2:1994).</w:t>
      </w:r>
    </w:p>
    <w:p>
      <w:pPr>
        <w:pStyle w:val="BodyText"/>
        <w:tabs>
          <w:tab w:pos="2199" w:val="left" w:leader="none"/>
        </w:tabs>
        <w:spacing w:line="232" w:lineRule="auto" w:before="221"/>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X.680(2002) (also ISO/IEC 8824-1:2002).</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6"/>
        </w:rPr>
        <w:t> </w:t>
      </w:r>
      <w:r>
        <w:rPr/>
        <w:t>A.</w:t>
      </w:r>
      <w:r>
        <w:rPr>
          <w:spacing w:val="54"/>
          <w:w w:val="150"/>
        </w:rPr>
        <w:t> </w:t>
      </w:r>
      <w:r>
        <w:rPr>
          <w:spacing w:val="-2"/>
        </w:rPr>
        <w:t>Changes</w:t>
      </w:r>
    </w:p>
    <w:p>
      <w:pPr>
        <w:pStyle w:val="BodyText"/>
        <w:spacing w:before="213"/>
      </w:pPr>
      <w:r>
        <w:rPr/>
        <w:t>This</w:t>
      </w:r>
      <w:r>
        <w:rPr>
          <w:spacing w:val="-6"/>
        </w:rPr>
        <w:t> </w:t>
      </w:r>
      <w:r>
        <w:rPr/>
        <w:t>appendix</w:t>
      </w:r>
      <w:r>
        <w:rPr>
          <w:spacing w:val="-6"/>
        </w:rPr>
        <w:t> </w:t>
      </w:r>
      <w:r>
        <w:rPr/>
        <w:t>is</w:t>
      </w:r>
      <w:r>
        <w:rPr>
          <w:spacing w:val="-6"/>
        </w:rPr>
        <w:t> </w:t>
      </w:r>
      <w:r>
        <w:rPr/>
        <w:t>non-</w:t>
      </w:r>
      <w:r>
        <w:rPr>
          <w:spacing w:val="-2"/>
        </w:rPr>
        <w:t>normative.</w:t>
      </w:r>
    </w:p>
    <w:p>
      <w:pPr>
        <w:pStyle w:val="BodyText"/>
        <w:spacing w:line="232" w:lineRule="auto" w:before="219"/>
        <w:ind w:right="199"/>
      </w:pPr>
      <w:r>
        <w:rPr/>
        <w:t>This</w:t>
      </w:r>
      <w:r>
        <w:rPr>
          <w:spacing w:val="-4"/>
        </w:rPr>
        <w:t> </w:t>
      </w:r>
      <w:r>
        <w:rPr/>
        <w:t>document</w:t>
      </w:r>
      <w:r>
        <w:rPr>
          <w:spacing w:val="-4"/>
        </w:rPr>
        <w:t> </w:t>
      </w:r>
      <w:r>
        <w:rPr/>
        <w:t>amounts</w:t>
      </w:r>
      <w:r>
        <w:rPr>
          <w:spacing w:val="-4"/>
        </w:rPr>
        <w:t> </w:t>
      </w:r>
      <w:r>
        <w:rPr/>
        <w:t>to</w:t>
      </w:r>
      <w:r>
        <w:rPr>
          <w:spacing w:val="-4"/>
        </w:rPr>
        <w:t> </w:t>
      </w:r>
      <w:r>
        <w:rPr/>
        <w:t>nearly</w:t>
      </w:r>
      <w:r>
        <w:rPr>
          <w:spacing w:val="-4"/>
        </w:rPr>
        <w:t> </w:t>
      </w:r>
      <w:r>
        <w:rPr/>
        <w:t>a</w:t>
      </w:r>
      <w:r>
        <w:rPr>
          <w:spacing w:val="-4"/>
        </w:rPr>
        <w:t> </w:t>
      </w:r>
      <w:r>
        <w:rPr/>
        <w:t>complete</w:t>
      </w:r>
      <w:r>
        <w:rPr>
          <w:spacing w:val="-4"/>
        </w:rPr>
        <w:t> </w:t>
      </w:r>
      <w:r>
        <w:rPr/>
        <w:t>rewrite</w:t>
      </w:r>
      <w:r>
        <w:rPr>
          <w:spacing w:val="-4"/>
        </w:rPr>
        <w:t> </w:t>
      </w:r>
      <w:r>
        <w:rPr/>
        <w:t>of</w:t>
      </w:r>
      <w:r>
        <w:rPr>
          <w:spacing w:val="-4"/>
        </w:rPr>
        <w:t> </w:t>
      </w:r>
      <w:r>
        <w:rPr/>
        <w:t>portions</w:t>
      </w:r>
      <w:r>
        <w:rPr>
          <w:spacing w:val="-4"/>
        </w:rPr>
        <w:t> </w:t>
      </w:r>
      <w:r>
        <w:rPr/>
        <w:t>of</w:t>
      </w:r>
      <w:r>
        <w:rPr>
          <w:spacing w:val="-4"/>
        </w:rPr>
        <w:t> </w:t>
      </w:r>
      <w:r>
        <w:rPr/>
        <w:t>RFC 2251,</w:t>
      </w:r>
      <w:r>
        <w:rPr>
          <w:spacing w:val="-4"/>
        </w:rPr>
        <w:t> </w:t>
      </w:r>
      <w:r>
        <w:rPr/>
        <w:t>RFC</w:t>
      </w:r>
      <w:r>
        <w:rPr>
          <w:spacing w:val="-4"/>
        </w:rPr>
        <w:t> </w:t>
      </w:r>
      <w:r>
        <w:rPr/>
        <w:t>2252,</w:t>
      </w:r>
      <w:r>
        <w:rPr>
          <w:spacing w:val="-4"/>
        </w:rPr>
        <w:t> </w:t>
      </w:r>
      <w:r>
        <w:rPr/>
        <w:t>and</w:t>
      </w:r>
      <w:r>
        <w:rPr>
          <w:spacing w:val="-4"/>
        </w:rPr>
        <w:t> </w:t>
      </w:r>
      <w:r>
        <w:rPr/>
        <w:t>RFC</w:t>
      </w:r>
      <w:r>
        <w:rPr>
          <w:spacing w:val="-4"/>
        </w:rPr>
        <w:t> </w:t>
      </w:r>
      <w:r>
        <w:rPr/>
        <w:t>2256.</w:t>
      </w:r>
      <w:r>
        <w:rPr>
          <w:spacing w:val="80"/>
        </w:rPr>
        <w:t> </w:t>
      </w:r>
      <w:r>
        <w:rPr/>
        <w:t>This</w:t>
      </w:r>
      <w:r>
        <w:rPr>
          <w:spacing w:val="-4"/>
        </w:rPr>
        <w:t> </w:t>
      </w:r>
      <w:r>
        <w:rPr/>
        <w:t>rewrite</w:t>
      </w:r>
      <w:r>
        <w:rPr>
          <w:spacing w:val="-4"/>
        </w:rPr>
        <w:t> </w:t>
      </w:r>
      <w:r>
        <w:rPr/>
        <w:t>was</w:t>
      </w:r>
      <w:r>
        <w:rPr>
          <w:spacing w:val="-4"/>
        </w:rPr>
        <w:t> </w:t>
      </w:r>
      <w:r>
        <w:rPr/>
        <w:t>undertaken</w:t>
      </w:r>
      <w:r>
        <w:rPr>
          <w:spacing w:val="-4"/>
        </w:rPr>
        <w:t> </w:t>
      </w:r>
      <w:r>
        <w:rPr/>
        <w:t>to</w:t>
      </w:r>
      <w:r>
        <w:rPr>
          <w:spacing w:val="-4"/>
        </w:rPr>
        <w:t> </w:t>
      </w:r>
      <w:r>
        <w:rPr/>
        <w:t>improve overall</w:t>
      </w:r>
      <w:r>
        <w:rPr>
          <w:spacing w:val="-5"/>
        </w:rPr>
        <w:t> </w:t>
      </w:r>
      <w:r>
        <w:rPr/>
        <w:t>clarity</w:t>
      </w:r>
      <w:r>
        <w:rPr>
          <w:spacing w:val="-5"/>
        </w:rPr>
        <w:t> </w:t>
      </w:r>
      <w:r>
        <w:rPr/>
        <w:t>of</w:t>
      </w:r>
      <w:r>
        <w:rPr>
          <w:spacing w:val="-5"/>
        </w:rPr>
        <w:t> </w:t>
      </w:r>
      <w:r>
        <w:rPr/>
        <w:t>technical</w:t>
      </w:r>
      <w:r>
        <w:rPr>
          <w:spacing w:val="-5"/>
        </w:rPr>
        <w:t> </w:t>
      </w:r>
      <w:r>
        <w:rPr/>
        <w:t>specification.</w:t>
      </w:r>
      <w:r>
        <w:rPr>
          <w:spacing w:val="80"/>
        </w:rPr>
        <w:t> </w:t>
      </w:r>
      <w:r>
        <w:rPr/>
        <w:t>This</w:t>
      </w:r>
      <w:r>
        <w:rPr>
          <w:spacing w:val="-5"/>
        </w:rPr>
        <w:t> </w:t>
      </w:r>
      <w:r>
        <w:rPr/>
        <w:t>appendix</w:t>
      </w:r>
      <w:r>
        <w:rPr>
          <w:spacing w:val="-5"/>
        </w:rPr>
        <w:t> </w:t>
      </w:r>
      <w:r>
        <w:rPr/>
        <w:t>provides</w:t>
      </w:r>
      <w:r>
        <w:rPr>
          <w:spacing w:val="-5"/>
        </w:rPr>
        <w:t> </w:t>
      </w:r>
      <w:r>
        <w:rPr/>
        <w:t>a summary of substantive changes made to the portions of these documents incorporated into this document.</w:t>
      </w:r>
      <w:r>
        <w:rPr>
          <w:spacing w:val="80"/>
        </w:rPr>
        <w:t> </w:t>
      </w:r>
      <w:r>
        <w:rPr/>
        <w:t>Readers should consult [RFC4510], [RFC4511], [RFC4517], and [RFC4519] for summaries of remaining portions of these documents.</w:t>
      </w:r>
    </w:p>
    <w:p>
      <w:pPr>
        <w:pStyle w:val="ListParagraph"/>
        <w:numPr>
          <w:ilvl w:val="1"/>
          <w:numId w:val="13"/>
        </w:numPr>
        <w:tabs>
          <w:tab w:pos="876" w:val="left" w:leader="none"/>
        </w:tabs>
        <w:spacing w:line="240" w:lineRule="auto" w:before="216" w:after="0"/>
        <w:ind w:left="876" w:right="0" w:hanging="71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2251</w:t>
      </w:r>
    </w:p>
    <w:p>
      <w:pPr>
        <w:pStyle w:val="BodyText"/>
        <w:spacing w:line="232" w:lineRule="auto" w:before="219"/>
      </w:pPr>
      <w:r>
        <w:rPr/>
        <w:t>This</w:t>
      </w:r>
      <w:r>
        <w:rPr>
          <w:spacing w:val="-5"/>
        </w:rPr>
        <w:t> </w:t>
      </w:r>
      <w:r>
        <w:rPr/>
        <w:t>document</w:t>
      </w:r>
      <w:r>
        <w:rPr>
          <w:spacing w:val="-5"/>
        </w:rPr>
        <w:t> </w:t>
      </w:r>
      <w:r>
        <w:rPr/>
        <w:t>incorporates</w:t>
      </w:r>
      <w:r>
        <w:rPr>
          <w:spacing w:val="-5"/>
        </w:rPr>
        <w:t> </w:t>
      </w:r>
      <w:r>
        <w:rPr/>
        <w:t>from</w:t>
      </w:r>
      <w:r>
        <w:rPr>
          <w:spacing w:val="-5"/>
        </w:rPr>
        <w:t> </w:t>
      </w:r>
      <w:r>
        <w:rPr/>
        <w:t>RFC</w:t>
      </w:r>
      <w:r>
        <w:rPr>
          <w:spacing w:val="-5"/>
        </w:rPr>
        <w:t> </w:t>
      </w:r>
      <w:r>
        <w:rPr/>
        <w:t>2251,</w:t>
      </w:r>
      <w:r>
        <w:rPr>
          <w:spacing w:val="-5"/>
        </w:rPr>
        <w:t> </w:t>
      </w:r>
      <w:r>
        <w:rPr/>
        <w:t>Sections</w:t>
      </w:r>
      <w:r>
        <w:rPr>
          <w:spacing w:val="-5"/>
        </w:rPr>
        <w:t> </w:t>
      </w:r>
      <w:r>
        <w:rPr/>
        <w:t>3.2</w:t>
      </w:r>
      <w:r>
        <w:rPr>
          <w:spacing w:val="-5"/>
        </w:rPr>
        <w:t> </w:t>
      </w:r>
      <w:r>
        <w:rPr/>
        <w:t>and</w:t>
      </w:r>
      <w:r>
        <w:rPr>
          <w:spacing w:val="-5"/>
        </w:rPr>
        <w:t> </w:t>
      </w:r>
      <w:r>
        <w:rPr/>
        <w:t>3.4,</w:t>
      </w:r>
      <w:r>
        <w:rPr>
          <w:spacing w:val="-5"/>
        </w:rPr>
        <w:t> </w:t>
      </w:r>
      <w:r>
        <w:rPr/>
        <w:t>and portions of Sections 4 and 6 as summarized below.</w:t>
      </w:r>
    </w:p>
    <w:p>
      <w:pPr>
        <w:pStyle w:val="ListParagraph"/>
        <w:numPr>
          <w:ilvl w:val="2"/>
          <w:numId w:val="13"/>
        </w:numPr>
        <w:tabs>
          <w:tab w:pos="1114" w:val="left" w:leader="none"/>
        </w:tabs>
        <w:spacing w:line="240" w:lineRule="auto" w:before="215" w:after="0"/>
        <w:ind w:left="1114" w:right="0" w:hanging="954"/>
        <w:jc w:val="left"/>
        <w:rPr>
          <w:sz w:val="20"/>
        </w:rPr>
      </w:pPr>
      <w:r>
        <w:rPr>
          <w:sz w:val="20"/>
        </w:rPr>
        <w:t>Section</w:t>
      </w:r>
      <w:r>
        <w:rPr>
          <w:spacing w:val="-4"/>
          <w:sz w:val="20"/>
        </w:rPr>
        <w:t> </w:t>
      </w:r>
      <w:r>
        <w:rPr>
          <w:sz w:val="20"/>
        </w:rPr>
        <w:t>3.2</w:t>
      </w:r>
      <w:r>
        <w:rPr>
          <w:spacing w:val="-4"/>
          <w:sz w:val="20"/>
        </w:rPr>
        <w:t> </w:t>
      </w:r>
      <w:r>
        <w:rPr>
          <w:sz w:val="20"/>
        </w:rPr>
        <w:t>of</w:t>
      </w:r>
      <w:r>
        <w:rPr>
          <w:spacing w:val="-4"/>
          <w:sz w:val="20"/>
        </w:rPr>
        <w:t> </w:t>
      </w:r>
      <w:r>
        <w:rPr>
          <w:sz w:val="20"/>
        </w:rPr>
        <w:t>RFC</w:t>
      </w:r>
      <w:r>
        <w:rPr>
          <w:spacing w:val="-3"/>
          <w:sz w:val="20"/>
        </w:rPr>
        <w:t> </w:t>
      </w:r>
      <w:r>
        <w:rPr>
          <w:spacing w:val="-4"/>
          <w:sz w:val="20"/>
        </w:rPr>
        <w:t>2251</w:t>
      </w:r>
    </w:p>
    <w:p>
      <w:pPr>
        <w:pStyle w:val="BodyText"/>
        <w:spacing w:line="232" w:lineRule="auto" w:before="219"/>
        <w:ind w:right="199"/>
      </w:pPr>
      <w:r>
        <w:rPr/>
        <w:t>Section 3.2 of RFC 2251 provided a brief introduction to the X.500 data model, as used by LDAP.</w:t>
      </w:r>
      <w:r>
        <w:rPr>
          <w:spacing w:val="80"/>
        </w:rPr>
        <w:t> </w:t>
      </w:r>
      <w:r>
        <w:rPr/>
        <w:t>The previous specification relied on [X.501]</w:t>
      </w:r>
      <w:r>
        <w:rPr>
          <w:spacing w:val="-4"/>
        </w:rPr>
        <w:t> </w:t>
      </w:r>
      <w:r>
        <w:rPr/>
        <w:t>but</w:t>
      </w:r>
      <w:r>
        <w:rPr>
          <w:spacing w:val="-4"/>
        </w:rPr>
        <w:t> </w:t>
      </w:r>
      <w:r>
        <w:rPr/>
        <w:t>lacked</w:t>
      </w:r>
      <w:r>
        <w:rPr>
          <w:spacing w:val="-4"/>
        </w:rPr>
        <w:t> </w:t>
      </w:r>
      <w:r>
        <w:rPr/>
        <w:t>clarity</w:t>
      </w:r>
      <w:r>
        <w:rPr>
          <w:spacing w:val="-4"/>
        </w:rPr>
        <w:t> </w:t>
      </w:r>
      <w:r>
        <w:rPr/>
        <w:t>in</w:t>
      </w:r>
      <w:r>
        <w:rPr>
          <w:spacing w:val="-4"/>
        </w:rPr>
        <w:t> </w:t>
      </w:r>
      <w:r>
        <w:rPr/>
        <w:t>how</w:t>
      </w:r>
      <w:r>
        <w:rPr>
          <w:spacing w:val="-4"/>
        </w:rPr>
        <w:t> </w:t>
      </w:r>
      <w:r>
        <w:rPr/>
        <w:t>X.500</w:t>
      </w:r>
      <w:r>
        <w:rPr>
          <w:spacing w:val="-4"/>
        </w:rPr>
        <w:t> </w:t>
      </w:r>
      <w:r>
        <w:rPr/>
        <w:t>models</w:t>
      </w:r>
      <w:r>
        <w:rPr>
          <w:spacing w:val="-4"/>
        </w:rPr>
        <w:t> </w:t>
      </w:r>
      <w:r>
        <w:rPr/>
        <w:t>are</w:t>
      </w:r>
      <w:r>
        <w:rPr>
          <w:spacing w:val="-4"/>
        </w:rPr>
        <w:t> </w:t>
      </w:r>
      <w:r>
        <w:rPr/>
        <w:t>adapted</w:t>
      </w:r>
      <w:r>
        <w:rPr>
          <w:spacing w:val="-4"/>
        </w:rPr>
        <w:t> </w:t>
      </w:r>
      <w:r>
        <w:rPr/>
        <w:t>for</w:t>
      </w:r>
      <w:r>
        <w:rPr>
          <w:spacing w:val="-4"/>
        </w:rPr>
        <w:t> </w:t>
      </w:r>
      <w:r>
        <w:rPr/>
        <w:t>use</w:t>
      </w:r>
      <w:r>
        <w:rPr>
          <w:spacing w:val="-4"/>
        </w:rPr>
        <w:t> </w:t>
      </w:r>
      <w:r>
        <w:rPr/>
        <w:t>by LDAP.</w:t>
      </w:r>
      <w:r>
        <w:rPr>
          <w:spacing w:val="80"/>
          <w:w w:val="150"/>
        </w:rPr>
        <w:t> </w:t>
      </w:r>
      <w:r>
        <w:rPr/>
        <w:t>This document describes the X.500 data models, as used by LDAP, in greater detail, especially in areas where adaptation is </w:t>
      </w:r>
      <w:r>
        <w:rPr>
          <w:spacing w:val="-2"/>
        </w:rPr>
        <w:t>needed.</w:t>
      </w:r>
    </w:p>
    <w:p>
      <w:pPr>
        <w:pStyle w:val="BodyText"/>
        <w:spacing w:line="232" w:lineRule="auto" w:before="221"/>
        <w:ind w:right="319"/>
      </w:pPr>
      <w:r>
        <w:rPr/>
        <w:t>Section</w:t>
      </w:r>
      <w:r>
        <w:rPr>
          <w:spacing w:val="-4"/>
        </w:rPr>
        <w:t> </w:t>
      </w:r>
      <w:r>
        <w:rPr/>
        <w:t>3.2.1</w:t>
      </w:r>
      <w:r>
        <w:rPr>
          <w:spacing w:val="-4"/>
        </w:rPr>
        <w:t> </w:t>
      </w:r>
      <w:r>
        <w:rPr/>
        <w:t>of</w:t>
      </w:r>
      <w:r>
        <w:rPr>
          <w:spacing w:val="-4"/>
        </w:rPr>
        <w:t> </w:t>
      </w:r>
      <w:r>
        <w:rPr/>
        <w:t>RFC</w:t>
      </w:r>
      <w:r>
        <w:rPr>
          <w:spacing w:val="-4"/>
        </w:rPr>
        <w:t> </w:t>
      </w:r>
      <w:r>
        <w:rPr/>
        <w:t>2251</w:t>
      </w:r>
      <w:r>
        <w:rPr>
          <w:spacing w:val="-4"/>
        </w:rPr>
        <w:t> </w:t>
      </w:r>
      <w:r>
        <w:rPr/>
        <w:t>described</w:t>
      </w:r>
      <w:r>
        <w:rPr>
          <w:spacing w:val="-4"/>
        </w:rPr>
        <w:t> </w:t>
      </w:r>
      <w:r>
        <w:rPr/>
        <w:t>an</w:t>
      </w:r>
      <w:r>
        <w:rPr>
          <w:spacing w:val="-4"/>
        </w:rPr>
        <w:t> </w:t>
      </w:r>
      <w:r>
        <w:rPr/>
        <w:t>attribute</w:t>
      </w:r>
      <w:r>
        <w:rPr>
          <w:spacing w:val="-4"/>
        </w:rPr>
        <w:t> </w:t>
      </w:r>
      <w:r>
        <w:rPr/>
        <w:t>as</w:t>
      </w:r>
      <w:r>
        <w:rPr>
          <w:spacing w:val="-4"/>
        </w:rPr>
        <w:t> </w:t>
      </w:r>
      <w:r>
        <w:rPr/>
        <w:t>"a</w:t>
      </w:r>
      <w:r>
        <w:rPr>
          <w:spacing w:val="-4"/>
        </w:rPr>
        <w:t> </w:t>
      </w:r>
      <w:r>
        <w:rPr/>
        <w:t>type</w:t>
      </w:r>
      <w:r>
        <w:rPr>
          <w:spacing w:val="-4"/>
        </w:rPr>
        <w:t> </w:t>
      </w:r>
      <w:r>
        <w:rPr/>
        <w:t>with</w:t>
      </w:r>
      <w:r>
        <w:rPr>
          <w:spacing w:val="-4"/>
        </w:rPr>
        <w:t> </w:t>
      </w:r>
      <w:r>
        <w:rPr/>
        <w:t>one or more associated values".</w:t>
      </w:r>
      <w:r>
        <w:rPr>
          <w:spacing w:val="80"/>
        </w:rPr>
        <w:t> </w:t>
      </w:r>
      <w:r>
        <w:rPr/>
        <w:t>In LDAP, an attribute is better described as an attribute description, a type with zero or more options, and one or more associated values.</w:t>
      </w:r>
    </w:p>
    <w:p>
      <w:pPr>
        <w:pStyle w:val="BodyText"/>
        <w:tabs>
          <w:tab w:pos="2079" w:val="left" w:leader="none"/>
        </w:tabs>
        <w:spacing w:line="232" w:lineRule="auto" w:before="221"/>
        <w:ind w:right="319"/>
      </w:pPr>
      <w:r>
        <w:rPr/>
        <w:t>Section</w:t>
      </w:r>
      <w:r>
        <w:rPr>
          <w:spacing w:val="-5"/>
        </w:rPr>
        <w:t> </w:t>
      </w:r>
      <w:r>
        <w:rPr/>
        <w:t>3.2.2</w:t>
      </w:r>
      <w:r>
        <w:rPr>
          <w:spacing w:val="-5"/>
        </w:rPr>
        <w:t> </w:t>
      </w:r>
      <w:r>
        <w:rPr/>
        <w:t>of</w:t>
      </w:r>
      <w:r>
        <w:rPr>
          <w:spacing w:val="-5"/>
        </w:rPr>
        <w:t> </w:t>
      </w:r>
      <w:r>
        <w:rPr/>
        <w:t>RFC</w:t>
      </w:r>
      <w:r>
        <w:rPr>
          <w:spacing w:val="-5"/>
        </w:rPr>
        <w:t> </w:t>
      </w:r>
      <w:r>
        <w:rPr/>
        <w:t>2251</w:t>
      </w:r>
      <w:r>
        <w:rPr>
          <w:spacing w:val="-5"/>
        </w:rPr>
        <w:t> </w:t>
      </w:r>
      <w:r>
        <w:rPr/>
        <w:t>mandated</w:t>
      </w:r>
      <w:r>
        <w:rPr>
          <w:spacing w:val="-5"/>
        </w:rPr>
        <w:t> </w:t>
      </w:r>
      <w:r>
        <w:rPr/>
        <w:t>that</w:t>
      </w:r>
      <w:r>
        <w:rPr>
          <w:spacing w:val="-5"/>
        </w:rPr>
        <w:t> </w:t>
      </w:r>
      <w:r>
        <w:rPr/>
        <w:t>subschema</w:t>
      </w:r>
      <w:r>
        <w:rPr>
          <w:spacing w:val="-5"/>
        </w:rPr>
        <w:t> </w:t>
      </w:r>
      <w:r>
        <w:rPr/>
        <w:t>subentries</w:t>
      </w:r>
      <w:r>
        <w:rPr>
          <w:spacing w:val="-5"/>
        </w:rPr>
        <w:t> </w:t>
      </w:r>
      <w:r>
        <w:rPr/>
        <w:t>contain objectClasses and attributeTypes attributes, yet X.500(93) treats these attributes as optional.</w:t>
      </w:r>
      <w:r>
        <w:rPr>
          <w:spacing w:val="80"/>
        </w:rPr>
        <w:t> </w:t>
      </w:r>
      <w:r>
        <w:rPr/>
        <w:t>While generally all implementations that support X.500(93) subschema mechanisms will provide both of these</w:t>
      </w:r>
      <w:r>
        <w:rPr>
          <w:spacing w:val="-6"/>
        </w:rPr>
        <w:t> </w:t>
      </w:r>
      <w:r>
        <w:rPr/>
        <w:t>attributes,</w:t>
      </w:r>
      <w:r>
        <w:rPr>
          <w:spacing w:val="-6"/>
        </w:rPr>
        <w:t> </w:t>
      </w:r>
      <w:r>
        <w:rPr/>
        <w:t>it</w:t>
      </w:r>
      <w:r>
        <w:rPr>
          <w:spacing w:val="-6"/>
        </w:rPr>
        <w:t> </w:t>
      </w:r>
      <w:r>
        <w:rPr/>
        <w:t>is</w:t>
      </w:r>
      <w:r>
        <w:rPr>
          <w:spacing w:val="-6"/>
        </w:rPr>
        <w:t> </w:t>
      </w:r>
      <w:r>
        <w:rPr/>
        <w:t>not</w:t>
      </w:r>
      <w:r>
        <w:rPr>
          <w:spacing w:val="-6"/>
        </w:rPr>
        <w:t> </w:t>
      </w:r>
      <w:r>
        <w:rPr/>
        <w:t>absolutely</w:t>
      </w:r>
      <w:r>
        <w:rPr>
          <w:spacing w:val="-6"/>
        </w:rPr>
        <w:t> </w:t>
      </w:r>
      <w:r>
        <w:rPr/>
        <w:t>required</w:t>
      </w:r>
      <w:r>
        <w:rPr>
          <w:spacing w:val="-6"/>
        </w:rPr>
        <w:t> </w:t>
      </w:r>
      <w:r>
        <w:rPr/>
        <w:t>for</w:t>
      </w:r>
      <w:r>
        <w:rPr>
          <w:spacing w:val="-6"/>
        </w:rPr>
        <w:t> </w:t>
      </w:r>
      <w:r>
        <w:rPr/>
        <w:t>interoperability that all servers do.</w:t>
      </w:r>
      <w:r>
        <w:rPr>
          <w:spacing w:val="80"/>
        </w:rPr>
        <w:t> </w:t>
      </w:r>
      <w:r>
        <w:rPr/>
        <w:t>The mandate was removed for consistency with </w:t>
      </w:r>
      <w:r>
        <w:rPr>
          <w:spacing w:val="-2"/>
        </w:rPr>
        <w:t>X.500(93).</w:t>
      </w:r>
      <w:r>
        <w:rPr/>
        <w:tab/>
        <w:t>The</w:t>
      </w:r>
      <w:r>
        <w:rPr>
          <w:spacing w:val="-6"/>
        </w:rPr>
        <w:t> </w:t>
      </w:r>
      <w:r>
        <w:rPr/>
        <w:t>subschema</w:t>
      </w:r>
      <w:r>
        <w:rPr>
          <w:spacing w:val="-6"/>
        </w:rPr>
        <w:t> </w:t>
      </w:r>
      <w:r>
        <w:rPr/>
        <w:t>discovery</w:t>
      </w:r>
      <w:r>
        <w:rPr>
          <w:spacing w:val="-6"/>
        </w:rPr>
        <w:t> </w:t>
      </w:r>
      <w:r>
        <w:rPr/>
        <w:t>mechanism</w:t>
      </w:r>
      <w:r>
        <w:rPr>
          <w:spacing w:val="-6"/>
        </w:rPr>
        <w:t> </w:t>
      </w:r>
      <w:r>
        <w:rPr/>
        <w:t>was</w:t>
      </w:r>
      <w:r>
        <w:rPr>
          <w:spacing w:val="-6"/>
        </w:rPr>
        <w:t> </w:t>
      </w:r>
      <w:r>
        <w:rPr/>
        <w:t>also</w:t>
      </w:r>
      <w:r>
        <w:rPr>
          <w:spacing w:val="-6"/>
        </w:rPr>
        <w:t> </w:t>
      </w:r>
      <w:r>
        <w:rPr/>
        <w:t>clarified</w:t>
      </w:r>
      <w:r>
        <w:rPr>
          <w:spacing w:val="-6"/>
        </w:rPr>
        <w:t> </w:t>
      </w:r>
      <w:r>
        <w:rPr/>
        <w:t>to indicate that subschema controlling an entry is obtained by reading the (sub)entry referred to by that entry’s ’subschemaSubentry’ </w:t>
      </w:r>
      <w:r>
        <w:rPr>
          <w:spacing w:val="-2"/>
        </w:rPr>
        <w:t>attribute.</w:t>
      </w:r>
    </w:p>
    <w:p>
      <w:pPr>
        <w:pStyle w:val="BodyText"/>
        <w:spacing w:after="0" w:line="232" w:lineRule="auto"/>
        <w:sectPr>
          <w:pgSz w:w="12240" w:h="15840"/>
          <w:pgMar w:header="793" w:footer="2967" w:top="1360" w:bottom="3160" w:left="1440" w:right="1800"/>
        </w:sectPr>
      </w:pPr>
    </w:p>
    <w:p>
      <w:pPr>
        <w:pStyle w:val="ListParagraph"/>
        <w:numPr>
          <w:ilvl w:val="2"/>
          <w:numId w:val="13"/>
        </w:numPr>
        <w:tabs>
          <w:tab w:pos="1114" w:val="left" w:leader="none"/>
        </w:tabs>
        <w:spacing w:line="240" w:lineRule="auto" w:before="90" w:after="0"/>
        <w:ind w:left="1114" w:right="0" w:hanging="954"/>
        <w:jc w:val="left"/>
        <w:rPr>
          <w:sz w:val="20"/>
        </w:rPr>
      </w:pPr>
      <w:r>
        <w:rPr>
          <w:sz w:val="20"/>
        </w:rPr>
        <w:t>Section</w:t>
      </w:r>
      <w:r>
        <w:rPr>
          <w:spacing w:val="-4"/>
          <w:sz w:val="20"/>
        </w:rPr>
        <w:t> </w:t>
      </w:r>
      <w:r>
        <w:rPr>
          <w:sz w:val="20"/>
        </w:rPr>
        <w:t>3.4</w:t>
      </w:r>
      <w:r>
        <w:rPr>
          <w:spacing w:val="-4"/>
          <w:sz w:val="20"/>
        </w:rPr>
        <w:t> </w:t>
      </w:r>
      <w:r>
        <w:rPr>
          <w:sz w:val="20"/>
        </w:rPr>
        <w:t>of</w:t>
      </w:r>
      <w:r>
        <w:rPr>
          <w:spacing w:val="-4"/>
          <w:sz w:val="20"/>
        </w:rPr>
        <w:t> </w:t>
      </w:r>
      <w:r>
        <w:rPr>
          <w:sz w:val="20"/>
        </w:rPr>
        <w:t>RFC</w:t>
      </w:r>
      <w:r>
        <w:rPr>
          <w:spacing w:val="-3"/>
          <w:sz w:val="20"/>
        </w:rPr>
        <w:t> </w:t>
      </w:r>
      <w:r>
        <w:rPr>
          <w:spacing w:val="-4"/>
          <w:sz w:val="20"/>
        </w:rPr>
        <w:t>2251</w:t>
      </w:r>
    </w:p>
    <w:p>
      <w:pPr>
        <w:pStyle w:val="BodyText"/>
        <w:spacing w:line="232" w:lineRule="auto" w:before="218"/>
        <w:ind w:right="199"/>
      </w:pPr>
      <w:r>
        <w:rPr/>
        <w:t>Section</w:t>
      </w:r>
      <w:r>
        <w:rPr>
          <w:spacing w:val="-6"/>
        </w:rPr>
        <w:t> </w:t>
      </w:r>
      <w:r>
        <w:rPr/>
        <w:t>3.4</w:t>
      </w:r>
      <w:r>
        <w:rPr>
          <w:spacing w:val="-6"/>
        </w:rPr>
        <w:t> </w:t>
      </w:r>
      <w:r>
        <w:rPr/>
        <w:t>of</w:t>
      </w:r>
      <w:r>
        <w:rPr>
          <w:spacing w:val="-6"/>
        </w:rPr>
        <w:t> </w:t>
      </w:r>
      <w:r>
        <w:rPr/>
        <w:t>RFC</w:t>
      </w:r>
      <w:r>
        <w:rPr>
          <w:spacing w:val="-6"/>
        </w:rPr>
        <w:t> </w:t>
      </w:r>
      <w:r>
        <w:rPr/>
        <w:t>2251</w:t>
      </w:r>
      <w:r>
        <w:rPr>
          <w:spacing w:val="-6"/>
        </w:rPr>
        <w:t> </w:t>
      </w:r>
      <w:r>
        <w:rPr/>
        <w:t>provided</w:t>
      </w:r>
      <w:r>
        <w:rPr>
          <w:spacing w:val="-6"/>
        </w:rPr>
        <w:t> </w:t>
      </w:r>
      <w:r>
        <w:rPr/>
        <w:t>"Server-specific</w:t>
      </w:r>
      <w:r>
        <w:rPr>
          <w:spacing w:val="-6"/>
        </w:rPr>
        <w:t> </w:t>
      </w:r>
      <w:r>
        <w:rPr/>
        <w:t>Data</w:t>
      </w:r>
      <w:r>
        <w:rPr>
          <w:spacing w:val="-6"/>
        </w:rPr>
        <w:t> </w:t>
      </w:r>
      <w:r>
        <w:rPr/>
        <w:t>Requirements". This material, with changes, was incorporated in Section 5.1 of this </w:t>
      </w:r>
      <w:r>
        <w:rPr>
          <w:spacing w:val="-2"/>
        </w:rPr>
        <w:t>document.</w:t>
      </w:r>
    </w:p>
    <w:p>
      <w:pPr>
        <w:pStyle w:val="BodyText"/>
        <w:spacing w:before="216"/>
      </w:pPr>
      <w:r>
        <w:rPr>
          <w:spacing w:val="-2"/>
        </w:rPr>
        <w:t>Changes:</w:t>
      </w:r>
    </w:p>
    <w:p>
      <w:pPr>
        <w:pStyle w:val="ListParagraph"/>
        <w:numPr>
          <w:ilvl w:val="3"/>
          <w:numId w:val="13"/>
        </w:numPr>
        <w:tabs>
          <w:tab w:pos="760" w:val="left" w:leader="none"/>
        </w:tabs>
        <w:spacing w:line="232" w:lineRule="auto" w:before="218" w:after="0"/>
        <w:ind w:left="760" w:right="919" w:hanging="240"/>
        <w:jc w:val="left"/>
        <w:rPr>
          <w:sz w:val="20"/>
        </w:rPr>
      </w:pPr>
      <w:r>
        <w:rPr>
          <w:sz w:val="20"/>
        </w:rPr>
        <w:t>Clarify</w:t>
      </w:r>
      <w:r>
        <w:rPr>
          <w:spacing w:val="-5"/>
          <w:sz w:val="20"/>
        </w:rPr>
        <w:t> </w:t>
      </w:r>
      <w:r>
        <w:rPr>
          <w:sz w:val="20"/>
        </w:rPr>
        <w:t>that</w:t>
      </w:r>
      <w:r>
        <w:rPr>
          <w:spacing w:val="-5"/>
          <w:sz w:val="20"/>
        </w:rPr>
        <w:t> </w:t>
      </w:r>
      <w:r>
        <w:rPr>
          <w:sz w:val="20"/>
        </w:rPr>
        <w:t>attributes</w:t>
      </w:r>
      <w:r>
        <w:rPr>
          <w:spacing w:val="-5"/>
          <w:sz w:val="20"/>
        </w:rPr>
        <w:t> </w:t>
      </w:r>
      <w:r>
        <w:rPr>
          <w:sz w:val="20"/>
        </w:rPr>
        <w:t>of</w:t>
      </w:r>
      <w:r>
        <w:rPr>
          <w:spacing w:val="-5"/>
          <w:sz w:val="20"/>
        </w:rPr>
        <w:t> </w:t>
      </w:r>
      <w:r>
        <w:rPr>
          <w:sz w:val="20"/>
        </w:rPr>
        <w:t>the</w:t>
      </w:r>
      <w:r>
        <w:rPr>
          <w:spacing w:val="-5"/>
          <w:sz w:val="20"/>
        </w:rPr>
        <w:t> </w:t>
      </w:r>
      <w:r>
        <w:rPr>
          <w:sz w:val="20"/>
        </w:rPr>
        <w:t>root</w:t>
      </w:r>
      <w:r>
        <w:rPr>
          <w:spacing w:val="-5"/>
          <w:sz w:val="20"/>
        </w:rPr>
        <w:t> </w:t>
      </w:r>
      <w:r>
        <w:rPr>
          <w:sz w:val="20"/>
        </w:rPr>
        <w:t>DSE</w:t>
      </w:r>
      <w:r>
        <w:rPr>
          <w:spacing w:val="-5"/>
          <w:sz w:val="20"/>
        </w:rPr>
        <w:t> </w:t>
      </w:r>
      <w:r>
        <w:rPr>
          <w:sz w:val="20"/>
        </w:rPr>
        <w:t>are</w:t>
      </w:r>
      <w:r>
        <w:rPr>
          <w:spacing w:val="-5"/>
          <w:sz w:val="20"/>
        </w:rPr>
        <w:t> </w:t>
      </w:r>
      <w:r>
        <w:rPr>
          <w:sz w:val="20"/>
        </w:rPr>
        <w:t>subject</w:t>
      </w:r>
      <w:r>
        <w:rPr>
          <w:spacing w:val="-5"/>
          <w:sz w:val="20"/>
        </w:rPr>
        <w:t> </w:t>
      </w:r>
      <w:r>
        <w:rPr>
          <w:sz w:val="20"/>
        </w:rPr>
        <w:t>to</w:t>
      </w:r>
      <w:r>
        <w:rPr>
          <w:spacing w:val="-5"/>
          <w:sz w:val="20"/>
        </w:rPr>
        <w:t> </w:t>
      </w:r>
      <w:r>
        <w:rPr>
          <w:sz w:val="20"/>
        </w:rPr>
        <w:t>"other restrictions" in addition to access controls.</w:t>
      </w:r>
    </w:p>
    <w:p>
      <w:pPr>
        <w:pStyle w:val="ListParagraph"/>
        <w:numPr>
          <w:ilvl w:val="3"/>
          <w:numId w:val="13"/>
        </w:numPr>
        <w:tabs>
          <w:tab w:pos="760" w:val="left" w:leader="none"/>
        </w:tabs>
        <w:spacing w:line="232" w:lineRule="auto" w:before="221" w:after="0"/>
        <w:ind w:left="760" w:right="1399" w:hanging="240"/>
        <w:jc w:val="left"/>
        <w:rPr>
          <w:sz w:val="20"/>
        </w:rPr>
      </w:pPr>
      <w:r>
        <w:rPr>
          <w:sz w:val="20"/>
        </w:rPr>
        <w:t>Clarify</w:t>
      </w:r>
      <w:r>
        <w:rPr>
          <w:spacing w:val="-6"/>
          <w:sz w:val="20"/>
        </w:rPr>
        <w:t> </w:t>
      </w:r>
      <w:r>
        <w:rPr>
          <w:sz w:val="20"/>
        </w:rPr>
        <w:t>that</w:t>
      </w:r>
      <w:r>
        <w:rPr>
          <w:spacing w:val="-6"/>
          <w:sz w:val="20"/>
        </w:rPr>
        <w:t> </w:t>
      </w:r>
      <w:r>
        <w:rPr>
          <w:sz w:val="20"/>
        </w:rPr>
        <w:t>only</w:t>
      </w:r>
      <w:r>
        <w:rPr>
          <w:spacing w:val="-6"/>
          <w:sz w:val="20"/>
        </w:rPr>
        <w:t> </w:t>
      </w:r>
      <w:r>
        <w:rPr>
          <w:sz w:val="20"/>
        </w:rPr>
        <w:t>recognized</w:t>
      </w:r>
      <w:r>
        <w:rPr>
          <w:spacing w:val="-6"/>
          <w:sz w:val="20"/>
        </w:rPr>
        <w:t> </w:t>
      </w:r>
      <w:r>
        <w:rPr>
          <w:sz w:val="20"/>
        </w:rPr>
        <w:t>extended</w:t>
      </w:r>
      <w:r>
        <w:rPr>
          <w:spacing w:val="-6"/>
          <w:sz w:val="20"/>
        </w:rPr>
        <w:t> </w:t>
      </w:r>
      <w:r>
        <w:rPr>
          <w:sz w:val="20"/>
        </w:rPr>
        <w:t>requests</w:t>
      </w:r>
      <w:r>
        <w:rPr>
          <w:spacing w:val="-6"/>
          <w:sz w:val="20"/>
        </w:rPr>
        <w:t> </w:t>
      </w:r>
      <w:r>
        <w:rPr>
          <w:sz w:val="20"/>
        </w:rPr>
        <w:t>need</w:t>
      </w:r>
      <w:r>
        <w:rPr>
          <w:spacing w:val="-6"/>
          <w:sz w:val="20"/>
        </w:rPr>
        <w:t> </w:t>
      </w:r>
      <w:r>
        <w:rPr>
          <w:sz w:val="20"/>
        </w:rPr>
        <w:t>to</w:t>
      </w:r>
      <w:r>
        <w:rPr>
          <w:spacing w:val="-6"/>
          <w:sz w:val="20"/>
        </w:rPr>
        <w:t> </w:t>
      </w:r>
      <w:r>
        <w:rPr>
          <w:sz w:val="20"/>
        </w:rPr>
        <w:t>be enumerated ’supportedExtension’.</w:t>
      </w:r>
    </w:p>
    <w:p>
      <w:pPr>
        <w:pStyle w:val="ListParagraph"/>
        <w:numPr>
          <w:ilvl w:val="3"/>
          <w:numId w:val="13"/>
        </w:numPr>
        <w:tabs>
          <w:tab w:pos="760" w:val="left" w:leader="none"/>
        </w:tabs>
        <w:spacing w:line="232" w:lineRule="auto" w:before="220" w:after="0"/>
        <w:ind w:left="760" w:right="199" w:hanging="240"/>
        <w:jc w:val="left"/>
        <w:rPr>
          <w:sz w:val="20"/>
        </w:rPr>
      </w:pPr>
      <w:r>
        <w:rPr>
          <w:sz w:val="20"/>
        </w:rPr>
        <w:t>Clarify</w:t>
      </w:r>
      <w:r>
        <w:rPr>
          <w:spacing w:val="-5"/>
          <w:sz w:val="20"/>
        </w:rPr>
        <w:t> </w:t>
      </w:r>
      <w:r>
        <w:rPr>
          <w:sz w:val="20"/>
        </w:rPr>
        <w:t>that</w:t>
      </w:r>
      <w:r>
        <w:rPr>
          <w:spacing w:val="-5"/>
          <w:sz w:val="20"/>
        </w:rPr>
        <w:t> </w:t>
      </w:r>
      <w:r>
        <w:rPr>
          <w:sz w:val="20"/>
        </w:rPr>
        <w:t>only</w:t>
      </w:r>
      <w:r>
        <w:rPr>
          <w:spacing w:val="-5"/>
          <w:sz w:val="20"/>
        </w:rPr>
        <w:t> </w:t>
      </w:r>
      <w:r>
        <w:rPr>
          <w:sz w:val="20"/>
        </w:rPr>
        <w:t>recognized</w:t>
      </w:r>
      <w:r>
        <w:rPr>
          <w:spacing w:val="-5"/>
          <w:sz w:val="20"/>
        </w:rPr>
        <w:t> </w:t>
      </w:r>
      <w:r>
        <w:rPr>
          <w:sz w:val="20"/>
        </w:rPr>
        <w:t>request</w:t>
      </w:r>
      <w:r>
        <w:rPr>
          <w:spacing w:val="-5"/>
          <w:sz w:val="20"/>
        </w:rPr>
        <w:t> </w:t>
      </w:r>
      <w:r>
        <w:rPr>
          <w:sz w:val="20"/>
        </w:rPr>
        <w:t>controls</w:t>
      </w:r>
      <w:r>
        <w:rPr>
          <w:spacing w:val="-5"/>
          <w:sz w:val="20"/>
        </w:rPr>
        <w:t> </w:t>
      </w:r>
      <w:r>
        <w:rPr>
          <w:sz w:val="20"/>
        </w:rPr>
        <w:t>need</w:t>
      </w:r>
      <w:r>
        <w:rPr>
          <w:spacing w:val="-5"/>
          <w:sz w:val="20"/>
        </w:rPr>
        <w:t> </w:t>
      </w:r>
      <w:r>
        <w:rPr>
          <w:sz w:val="20"/>
        </w:rPr>
        <w:t>to</w:t>
      </w:r>
      <w:r>
        <w:rPr>
          <w:spacing w:val="-5"/>
          <w:sz w:val="20"/>
        </w:rPr>
        <w:t> </w:t>
      </w:r>
      <w:r>
        <w:rPr>
          <w:sz w:val="20"/>
        </w:rPr>
        <w:t>be</w:t>
      </w:r>
      <w:r>
        <w:rPr>
          <w:spacing w:val="-5"/>
          <w:sz w:val="20"/>
        </w:rPr>
        <w:t> </w:t>
      </w:r>
      <w:r>
        <w:rPr>
          <w:sz w:val="20"/>
        </w:rPr>
        <w:t>enumerated </w:t>
      </w:r>
      <w:r>
        <w:rPr>
          <w:spacing w:val="-2"/>
          <w:sz w:val="20"/>
        </w:rPr>
        <w:t>’supportedControl’.</w:t>
      </w:r>
    </w:p>
    <w:p>
      <w:pPr>
        <w:pStyle w:val="ListParagraph"/>
        <w:numPr>
          <w:ilvl w:val="3"/>
          <w:numId w:val="13"/>
        </w:numPr>
        <w:tabs>
          <w:tab w:pos="760" w:val="left" w:leader="none"/>
        </w:tabs>
        <w:spacing w:line="232" w:lineRule="auto" w:before="221" w:after="0"/>
        <w:ind w:left="760" w:right="559" w:hanging="240"/>
        <w:jc w:val="left"/>
        <w:rPr>
          <w:sz w:val="20"/>
        </w:rPr>
      </w:pPr>
      <w:r>
        <w:rPr>
          <w:sz w:val="20"/>
        </w:rPr>
        <w:t>Clarify</w:t>
      </w:r>
      <w:r>
        <w:rPr>
          <w:spacing w:val="-5"/>
          <w:sz w:val="20"/>
        </w:rPr>
        <w:t> </w:t>
      </w:r>
      <w:r>
        <w:rPr>
          <w:sz w:val="20"/>
        </w:rPr>
        <w:t>that</w:t>
      </w:r>
      <w:r>
        <w:rPr>
          <w:spacing w:val="-5"/>
          <w:sz w:val="20"/>
        </w:rPr>
        <w:t> </w:t>
      </w:r>
      <w:r>
        <w:rPr>
          <w:sz w:val="20"/>
        </w:rPr>
        <w:t>root</w:t>
      </w:r>
      <w:r>
        <w:rPr>
          <w:spacing w:val="-5"/>
          <w:sz w:val="20"/>
        </w:rPr>
        <w:t> </w:t>
      </w:r>
      <w:r>
        <w:rPr>
          <w:sz w:val="20"/>
        </w:rPr>
        <w:t>DSE</w:t>
      </w:r>
      <w:r>
        <w:rPr>
          <w:spacing w:val="-5"/>
          <w:sz w:val="20"/>
        </w:rPr>
        <w:t> </w:t>
      </w:r>
      <w:r>
        <w:rPr>
          <w:sz w:val="20"/>
        </w:rPr>
        <w:t>attributes</w:t>
      </w:r>
      <w:r>
        <w:rPr>
          <w:spacing w:val="-5"/>
          <w:sz w:val="20"/>
        </w:rPr>
        <w:t> </w:t>
      </w:r>
      <w:r>
        <w:rPr>
          <w:sz w:val="20"/>
        </w:rPr>
        <w:t>are</w:t>
      </w:r>
      <w:r>
        <w:rPr>
          <w:spacing w:val="-5"/>
          <w:sz w:val="20"/>
        </w:rPr>
        <w:t> </w:t>
      </w:r>
      <w:r>
        <w:rPr>
          <w:sz w:val="20"/>
        </w:rPr>
        <w:t>operational</w:t>
      </w:r>
      <w:r>
        <w:rPr>
          <w:spacing w:val="-5"/>
          <w:sz w:val="20"/>
        </w:rPr>
        <w:t> </w:t>
      </w:r>
      <w:r>
        <w:rPr>
          <w:sz w:val="20"/>
        </w:rPr>
        <w:t>and,</w:t>
      </w:r>
      <w:r>
        <w:rPr>
          <w:spacing w:val="-5"/>
          <w:sz w:val="20"/>
        </w:rPr>
        <w:t> </w:t>
      </w:r>
      <w:r>
        <w:rPr>
          <w:sz w:val="20"/>
        </w:rPr>
        <w:t>like</w:t>
      </w:r>
      <w:r>
        <w:rPr>
          <w:spacing w:val="-5"/>
          <w:sz w:val="20"/>
        </w:rPr>
        <w:t> </w:t>
      </w:r>
      <w:r>
        <w:rPr>
          <w:sz w:val="20"/>
        </w:rPr>
        <w:t>other operational attributes, will not be returned in search requests unless requested by name.</w:t>
      </w:r>
    </w:p>
    <w:p>
      <w:pPr>
        <w:pStyle w:val="ListParagraph"/>
        <w:numPr>
          <w:ilvl w:val="3"/>
          <w:numId w:val="13"/>
        </w:numPr>
        <w:tabs>
          <w:tab w:pos="759" w:val="left" w:leader="none"/>
        </w:tabs>
        <w:spacing w:line="240" w:lineRule="auto" w:before="215" w:after="0"/>
        <w:ind w:left="759" w:right="0" w:hanging="239"/>
        <w:jc w:val="left"/>
        <w:rPr>
          <w:sz w:val="20"/>
        </w:rPr>
      </w:pPr>
      <w:r>
        <w:rPr>
          <w:sz w:val="20"/>
        </w:rPr>
        <w:t>Clarify</w:t>
      </w:r>
      <w:r>
        <w:rPr>
          <w:spacing w:val="-7"/>
          <w:sz w:val="20"/>
        </w:rPr>
        <w:t> </w:t>
      </w:r>
      <w:r>
        <w:rPr>
          <w:sz w:val="20"/>
        </w:rPr>
        <w:t>that</w:t>
      </w:r>
      <w:r>
        <w:rPr>
          <w:spacing w:val="-5"/>
          <w:sz w:val="20"/>
        </w:rPr>
        <w:t> </w:t>
      </w:r>
      <w:r>
        <w:rPr>
          <w:sz w:val="20"/>
        </w:rPr>
        <w:t>not</w:t>
      </w:r>
      <w:r>
        <w:rPr>
          <w:spacing w:val="-4"/>
          <w:sz w:val="20"/>
        </w:rPr>
        <w:t> </w:t>
      </w:r>
      <w:r>
        <w:rPr>
          <w:sz w:val="20"/>
        </w:rPr>
        <w:t>all</w:t>
      </w:r>
      <w:r>
        <w:rPr>
          <w:spacing w:val="-5"/>
          <w:sz w:val="20"/>
        </w:rPr>
        <w:t> </w:t>
      </w:r>
      <w:r>
        <w:rPr>
          <w:sz w:val="20"/>
        </w:rPr>
        <w:t>root</w:t>
      </w:r>
      <w:r>
        <w:rPr>
          <w:spacing w:val="-4"/>
          <w:sz w:val="20"/>
        </w:rPr>
        <w:t> </w:t>
      </w:r>
      <w:r>
        <w:rPr>
          <w:sz w:val="20"/>
        </w:rPr>
        <w:t>DSE</w:t>
      </w:r>
      <w:r>
        <w:rPr>
          <w:spacing w:val="-5"/>
          <w:sz w:val="20"/>
        </w:rPr>
        <w:t> </w:t>
      </w:r>
      <w:r>
        <w:rPr>
          <w:sz w:val="20"/>
        </w:rPr>
        <w:t>attributes</w:t>
      </w:r>
      <w:r>
        <w:rPr>
          <w:spacing w:val="-4"/>
          <w:sz w:val="20"/>
        </w:rPr>
        <w:t> </w:t>
      </w:r>
      <w:r>
        <w:rPr>
          <w:sz w:val="20"/>
        </w:rPr>
        <w:t>are</w:t>
      </w:r>
      <w:r>
        <w:rPr>
          <w:spacing w:val="-5"/>
          <w:sz w:val="20"/>
        </w:rPr>
        <w:t> </w:t>
      </w:r>
      <w:r>
        <w:rPr>
          <w:sz w:val="20"/>
        </w:rPr>
        <w:t>user</w:t>
      </w:r>
      <w:r>
        <w:rPr>
          <w:spacing w:val="-4"/>
          <w:sz w:val="20"/>
        </w:rPr>
        <w:t> </w:t>
      </w:r>
      <w:r>
        <w:rPr>
          <w:spacing w:val="-2"/>
          <w:sz w:val="20"/>
        </w:rPr>
        <w:t>modifiable.</w:t>
      </w:r>
    </w:p>
    <w:p>
      <w:pPr>
        <w:pStyle w:val="ListParagraph"/>
        <w:numPr>
          <w:ilvl w:val="3"/>
          <w:numId w:val="13"/>
        </w:numPr>
        <w:tabs>
          <w:tab w:pos="760" w:val="left" w:leader="none"/>
        </w:tabs>
        <w:spacing w:line="232" w:lineRule="auto" w:before="219" w:after="0"/>
        <w:ind w:left="760" w:right="199" w:hanging="240"/>
        <w:jc w:val="left"/>
        <w:rPr>
          <w:sz w:val="20"/>
        </w:rPr>
      </w:pPr>
      <w:r>
        <w:rPr>
          <w:sz w:val="20"/>
        </w:rPr>
        <w:t>Remove inconsistent text regarding handling of the ’subschemaSubentry’ attribute within the root DSE.</w:t>
      </w:r>
      <w:r>
        <w:rPr>
          <w:spacing w:val="80"/>
          <w:sz w:val="20"/>
        </w:rPr>
        <w:t> </w:t>
      </w:r>
      <w:r>
        <w:rPr>
          <w:sz w:val="20"/>
        </w:rPr>
        <w:t>The previous specification</w:t>
      </w:r>
      <w:r>
        <w:rPr>
          <w:spacing w:val="-6"/>
          <w:sz w:val="20"/>
        </w:rPr>
        <w:t> </w:t>
      </w:r>
      <w:r>
        <w:rPr>
          <w:sz w:val="20"/>
        </w:rPr>
        <w:t>stated</w:t>
      </w:r>
      <w:r>
        <w:rPr>
          <w:spacing w:val="-6"/>
          <w:sz w:val="20"/>
        </w:rPr>
        <w:t> </w:t>
      </w:r>
      <w:r>
        <w:rPr>
          <w:sz w:val="20"/>
        </w:rPr>
        <w:t>that</w:t>
      </w:r>
      <w:r>
        <w:rPr>
          <w:spacing w:val="-6"/>
          <w:sz w:val="20"/>
        </w:rPr>
        <w:t> </w:t>
      </w:r>
      <w:r>
        <w:rPr>
          <w:sz w:val="20"/>
        </w:rPr>
        <w:t>the</w:t>
      </w:r>
      <w:r>
        <w:rPr>
          <w:spacing w:val="-6"/>
          <w:sz w:val="20"/>
        </w:rPr>
        <w:t> </w:t>
      </w:r>
      <w:r>
        <w:rPr>
          <w:sz w:val="20"/>
        </w:rPr>
        <w:t>’subschemaSubentry’</w:t>
      </w:r>
      <w:r>
        <w:rPr>
          <w:spacing w:val="-6"/>
          <w:sz w:val="20"/>
        </w:rPr>
        <w:t> </w:t>
      </w:r>
      <w:r>
        <w:rPr>
          <w:sz w:val="20"/>
        </w:rPr>
        <w:t>attribute</w:t>
      </w:r>
      <w:r>
        <w:rPr>
          <w:spacing w:val="-6"/>
          <w:sz w:val="20"/>
        </w:rPr>
        <w:t> </w:t>
      </w:r>
      <w:r>
        <w:rPr>
          <w:sz w:val="20"/>
        </w:rPr>
        <w:t>held</w:t>
      </w:r>
      <w:r>
        <w:rPr>
          <w:spacing w:val="-6"/>
          <w:sz w:val="20"/>
        </w:rPr>
        <w:t> </w:t>
      </w:r>
      <w:r>
        <w:rPr>
          <w:sz w:val="20"/>
        </w:rPr>
        <w:t>in the root DSE referred to "subschema entries (or subentries) known by this server".</w:t>
      </w:r>
      <w:r>
        <w:rPr>
          <w:spacing w:val="80"/>
          <w:w w:val="150"/>
          <w:sz w:val="20"/>
        </w:rPr>
        <w:t> </w:t>
      </w:r>
      <w:r>
        <w:rPr>
          <w:sz w:val="20"/>
        </w:rPr>
        <w:t>This is inconsistent with the attribute’s intended use as well as its formal definition as a single valued attribute [X.501].</w:t>
      </w:r>
      <w:r>
        <w:rPr>
          <w:spacing w:val="80"/>
          <w:sz w:val="20"/>
        </w:rPr>
        <w:t> </w:t>
      </w:r>
      <w:r>
        <w:rPr>
          <w:sz w:val="20"/>
        </w:rPr>
        <w:t>It is also noted that a simple (possibly incomplete) list of subschema (sub)entries is not terribly useful. This document (in Section 5.1) specifies that the ’subschemaSubentry’ attribute of the root DSE refers to the subschema controlling the root DSE.</w:t>
      </w:r>
      <w:r>
        <w:rPr>
          <w:spacing w:val="80"/>
          <w:sz w:val="20"/>
        </w:rPr>
        <w:t> </w:t>
      </w:r>
      <w:r>
        <w:rPr>
          <w:sz w:val="20"/>
        </w:rPr>
        <w:t>It is noted that the general subschema</w:t>
      </w:r>
      <w:r>
        <w:rPr>
          <w:spacing w:val="-6"/>
          <w:sz w:val="20"/>
        </w:rPr>
        <w:t> </w:t>
      </w:r>
      <w:r>
        <w:rPr>
          <w:sz w:val="20"/>
        </w:rPr>
        <w:t>discovery</w:t>
      </w:r>
      <w:r>
        <w:rPr>
          <w:spacing w:val="-6"/>
          <w:sz w:val="20"/>
        </w:rPr>
        <w:t> </w:t>
      </w:r>
      <w:r>
        <w:rPr>
          <w:sz w:val="20"/>
        </w:rPr>
        <w:t>mechanism</w:t>
      </w:r>
      <w:r>
        <w:rPr>
          <w:spacing w:val="-6"/>
          <w:sz w:val="20"/>
        </w:rPr>
        <w:t> </w:t>
      </w:r>
      <w:r>
        <w:rPr>
          <w:sz w:val="20"/>
        </w:rPr>
        <w:t>remains</w:t>
      </w:r>
      <w:r>
        <w:rPr>
          <w:spacing w:val="-6"/>
          <w:sz w:val="20"/>
        </w:rPr>
        <w:t> </w:t>
      </w:r>
      <w:r>
        <w:rPr>
          <w:sz w:val="20"/>
        </w:rPr>
        <w:t>available</w:t>
      </w:r>
      <w:r>
        <w:rPr>
          <w:spacing w:val="-6"/>
          <w:sz w:val="20"/>
        </w:rPr>
        <w:t> </w:t>
      </w:r>
      <w:r>
        <w:rPr>
          <w:sz w:val="20"/>
        </w:rPr>
        <w:t>(see</w:t>
      </w:r>
      <w:r>
        <w:rPr>
          <w:spacing w:val="-6"/>
          <w:sz w:val="20"/>
        </w:rPr>
        <w:t> </w:t>
      </w:r>
      <w:r>
        <w:rPr>
          <w:sz w:val="20"/>
        </w:rPr>
        <w:t>Section</w:t>
      </w:r>
      <w:r>
        <w:rPr>
          <w:spacing w:val="-6"/>
          <w:sz w:val="20"/>
        </w:rPr>
        <w:t> </w:t>
      </w:r>
      <w:r>
        <w:rPr>
          <w:sz w:val="20"/>
        </w:rPr>
        <w:t>4.4</w:t>
      </w:r>
      <w:r>
        <w:rPr>
          <w:spacing w:val="-6"/>
          <w:sz w:val="20"/>
        </w:rPr>
        <w:t> </w:t>
      </w:r>
      <w:r>
        <w:rPr>
          <w:sz w:val="20"/>
        </w:rPr>
        <w:t>of this document).</w:t>
      </w:r>
    </w:p>
    <w:p>
      <w:pPr>
        <w:pStyle w:val="ListParagraph"/>
        <w:numPr>
          <w:ilvl w:val="2"/>
          <w:numId w:val="13"/>
        </w:numPr>
        <w:tabs>
          <w:tab w:pos="1114" w:val="left" w:leader="none"/>
        </w:tabs>
        <w:spacing w:line="240" w:lineRule="auto" w:before="218" w:after="0"/>
        <w:ind w:left="1114" w:right="0" w:hanging="954"/>
        <w:jc w:val="left"/>
        <w:rPr>
          <w:sz w:val="20"/>
        </w:rPr>
      </w:pPr>
      <w:r>
        <w:rPr>
          <w:sz w:val="20"/>
        </w:rPr>
        <w:t>Section</w:t>
      </w:r>
      <w:r>
        <w:rPr>
          <w:spacing w:val="-4"/>
          <w:sz w:val="20"/>
        </w:rPr>
        <w:t> </w:t>
      </w:r>
      <w:r>
        <w:rPr>
          <w:sz w:val="20"/>
        </w:rPr>
        <w:t>4</w:t>
      </w:r>
      <w:r>
        <w:rPr>
          <w:spacing w:val="-3"/>
          <w:sz w:val="20"/>
        </w:rPr>
        <w:t> </w:t>
      </w:r>
      <w:r>
        <w:rPr>
          <w:sz w:val="20"/>
        </w:rPr>
        <w:t>of</w:t>
      </w:r>
      <w:r>
        <w:rPr>
          <w:spacing w:val="-3"/>
          <w:sz w:val="20"/>
        </w:rPr>
        <w:t> </w:t>
      </w:r>
      <w:r>
        <w:rPr>
          <w:sz w:val="20"/>
        </w:rPr>
        <w:t>RFC</w:t>
      </w:r>
      <w:r>
        <w:rPr>
          <w:spacing w:val="-3"/>
          <w:sz w:val="20"/>
        </w:rPr>
        <w:t> </w:t>
      </w:r>
      <w:r>
        <w:rPr>
          <w:spacing w:val="-4"/>
          <w:sz w:val="20"/>
        </w:rPr>
        <w:t>2251</w:t>
      </w:r>
    </w:p>
    <w:p>
      <w:pPr>
        <w:pStyle w:val="BodyText"/>
        <w:spacing w:line="232" w:lineRule="auto" w:before="218"/>
        <w:ind w:right="319"/>
      </w:pPr>
      <w:r>
        <w:rPr/>
        <w:t>Portions of Section 4 of RFC 2251 detailing aspects of the information</w:t>
      </w:r>
      <w:r>
        <w:rPr>
          <w:spacing w:val="-5"/>
        </w:rPr>
        <w:t> </w:t>
      </w:r>
      <w:r>
        <w:rPr/>
        <w:t>model</w:t>
      </w:r>
      <w:r>
        <w:rPr>
          <w:spacing w:val="-5"/>
        </w:rPr>
        <w:t> </w:t>
      </w:r>
      <w:r>
        <w:rPr/>
        <w:t>used</w:t>
      </w:r>
      <w:r>
        <w:rPr>
          <w:spacing w:val="-5"/>
        </w:rPr>
        <w:t> </w:t>
      </w:r>
      <w:r>
        <w:rPr/>
        <w:t>by</w:t>
      </w:r>
      <w:r>
        <w:rPr>
          <w:spacing w:val="-5"/>
        </w:rPr>
        <w:t> </w:t>
      </w:r>
      <w:r>
        <w:rPr/>
        <w:t>LDAP</w:t>
      </w:r>
      <w:r>
        <w:rPr>
          <w:spacing w:val="-5"/>
        </w:rPr>
        <w:t> </w:t>
      </w:r>
      <w:r>
        <w:rPr/>
        <w:t>were</w:t>
      </w:r>
      <w:r>
        <w:rPr>
          <w:spacing w:val="-5"/>
        </w:rPr>
        <w:t> </w:t>
      </w:r>
      <w:r>
        <w:rPr/>
        <w:t>incorporated</w:t>
      </w:r>
      <w:r>
        <w:rPr>
          <w:spacing w:val="-5"/>
        </w:rPr>
        <w:t> </w:t>
      </w:r>
      <w:r>
        <w:rPr/>
        <w:t>in</w:t>
      </w:r>
      <w:r>
        <w:rPr>
          <w:spacing w:val="-5"/>
        </w:rPr>
        <w:t> </w:t>
      </w:r>
      <w:r>
        <w:rPr/>
        <w:t>this</w:t>
      </w:r>
      <w:r>
        <w:rPr>
          <w:spacing w:val="-5"/>
        </w:rPr>
        <w:t> </w:t>
      </w:r>
      <w:r>
        <w:rPr/>
        <w:t>document, </w:t>
      </w:r>
      <w:r>
        <w:rPr>
          <w:spacing w:val="-2"/>
        </w:rPr>
        <w:t>including:</w:t>
      </w:r>
    </w:p>
    <w:p>
      <w:pPr>
        <w:pStyle w:val="ListParagraph"/>
        <w:numPr>
          <w:ilvl w:val="3"/>
          <w:numId w:val="13"/>
        </w:numPr>
        <w:tabs>
          <w:tab w:pos="760" w:val="left" w:leader="none"/>
        </w:tabs>
        <w:spacing w:line="232" w:lineRule="auto" w:before="221" w:after="0"/>
        <w:ind w:left="760" w:right="1639" w:hanging="240"/>
        <w:jc w:val="left"/>
        <w:rPr>
          <w:sz w:val="20"/>
        </w:rPr>
      </w:pPr>
      <w:r>
        <w:rPr>
          <w:sz w:val="20"/>
        </w:rPr>
        <w:t>Restriction</w:t>
      </w:r>
      <w:r>
        <w:rPr>
          <w:spacing w:val="-7"/>
          <w:sz w:val="20"/>
        </w:rPr>
        <w:t> </w:t>
      </w:r>
      <w:r>
        <w:rPr>
          <w:sz w:val="20"/>
        </w:rPr>
        <w:t>of</w:t>
      </w:r>
      <w:r>
        <w:rPr>
          <w:spacing w:val="-7"/>
          <w:sz w:val="20"/>
        </w:rPr>
        <w:t> </w:t>
      </w:r>
      <w:r>
        <w:rPr>
          <w:sz w:val="20"/>
        </w:rPr>
        <w:t>distinguished</w:t>
      </w:r>
      <w:r>
        <w:rPr>
          <w:spacing w:val="-7"/>
          <w:sz w:val="20"/>
        </w:rPr>
        <w:t> </w:t>
      </w:r>
      <w:r>
        <w:rPr>
          <w:sz w:val="20"/>
        </w:rPr>
        <w:t>values</w:t>
      </w:r>
      <w:r>
        <w:rPr>
          <w:spacing w:val="-7"/>
          <w:sz w:val="20"/>
        </w:rPr>
        <w:t> </w:t>
      </w:r>
      <w:r>
        <w:rPr>
          <w:sz w:val="20"/>
        </w:rPr>
        <w:t>to</w:t>
      </w:r>
      <w:r>
        <w:rPr>
          <w:spacing w:val="-7"/>
          <w:sz w:val="20"/>
        </w:rPr>
        <w:t> </w:t>
      </w:r>
      <w:r>
        <w:rPr>
          <w:sz w:val="20"/>
        </w:rPr>
        <w:t>attributes</w:t>
      </w:r>
      <w:r>
        <w:rPr>
          <w:spacing w:val="-7"/>
          <w:sz w:val="20"/>
        </w:rPr>
        <w:t> </w:t>
      </w:r>
      <w:r>
        <w:rPr>
          <w:sz w:val="20"/>
        </w:rPr>
        <w:t>whose descriptions have no options (from Section 4.1.3);</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3"/>
          <w:numId w:val="13"/>
        </w:numPr>
        <w:tabs>
          <w:tab w:pos="760" w:val="left" w:leader="none"/>
        </w:tabs>
        <w:spacing w:line="232" w:lineRule="auto" w:before="95" w:after="0"/>
        <w:ind w:left="760" w:right="1039" w:hanging="240"/>
        <w:jc w:val="left"/>
        <w:rPr>
          <w:sz w:val="20"/>
        </w:rPr>
      </w:pPr>
      <w:r>
        <w:rPr>
          <w:sz w:val="20"/>
        </w:rPr>
        <w:t>Data model aspects of Attribute Types (from Section 4.1.4), Attribute</w:t>
      </w:r>
      <w:r>
        <w:rPr>
          <w:spacing w:val="-7"/>
          <w:sz w:val="20"/>
        </w:rPr>
        <w:t> </w:t>
      </w:r>
      <w:r>
        <w:rPr>
          <w:sz w:val="20"/>
        </w:rPr>
        <w:t>Descriptions</w:t>
      </w:r>
      <w:r>
        <w:rPr>
          <w:spacing w:val="-7"/>
          <w:sz w:val="20"/>
        </w:rPr>
        <w:t> </w:t>
      </w:r>
      <w:r>
        <w:rPr>
          <w:sz w:val="20"/>
        </w:rPr>
        <w:t>(from</w:t>
      </w:r>
      <w:r>
        <w:rPr>
          <w:spacing w:val="-7"/>
          <w:sz w:val="20"/>
        </w:rPr>
        <w:t> </w:t>
      </w:r>
      <w:r>
        <w:rPr>
          <w:sz w:val="20"/>
        </w:rPr>
        <w:t>4.1.5),</w:t>
      </w:r>
      <w:r>
        <w:rPr>
          <w:spacing w:val="-7"/>
          <w:sz w:val="20"/>
        </w:rPr>
        <w:t> </w:t>
      </w:r>
      <w:r>
        <w:rPr>
          <w:sz w:val="20"/>
        </w:rPr>
        <w:t>Attribute</w:t>
      </w:r>
      <w:r>
        <w:rPr>
          <w:spacing w:val="-7"/>
          <w:sz w:val="20"/>
        </w:rPr>
        <w:t> </w:t>
      </w:r>
      <w:r>
        <w:rPr>
          <w:sz w:val="20"/>
        </w:rPr>
        <w:t>(from</w:t>
      </w:r>
      <w:r>
        <w:rPr>
          <w:spacing w:val="-7"/>
          <w:sz w:val="20"/>
        </w:rPr>
        <w:t> </w:t>
      </w:r>
      <w:r>
        <w:rPr>
          <w:sz w:val="20"/>
        </w:rPr>
        <w:t>4.1.8), Matching Rule Identifier (from 4.1.9); and</w:t>
      </w:r>
    </w:p>
    <w:p>
      <w:pPr>
        <w:pStyle w:val="ListParagraph"/>
        <w:numPr>
          <w:ilvl w:val="3"/>
          <w:numId w:val="13"/>
        </w:numPr>
        <w:tabs>
          <w:tab w:pos="759" w:val="left" w:leader="none"/>
        </w:tabs>
        <w:spacing w:line="465" w:lineRule="auto" w:before="215" w:after="0"/>
        <w:ind w:left="520" w:right="679" w:firstLine="0"/>
        <w:jc w:val="left"/>
        <w:rPr>
          <w:sz w:val="20"/>
        </w:rPr>
      </w:pPr>
      <w:r>
        <w:rPr>
          <w:sz w:val="20"/>
        </w:rPr>
        <w:t>User</w:t>
      </w:r>
      <w:r>
        <w:rPr>
          <w:spacing w:val="-5"/>
          <w:sz w:val="20"/>
        </w:rPr>
        <w:t> </w:t>
      </w:r>
      <w:r>
        <w:rPr>
          <w:sz w:val="20"/>
        </w:rPr>
        <w:t>schema</w:t>
      </w:r>
      <w:r>
        <w:rPr>
          <w:spacing w:val="-5"/>
          <w:sz w:val="20"/>
        </w:rPr>
        <w:t> </w:t>
      </w:r>
      <w:r>
        <w:rPr>
          <w:sz w:val="20"/>
        </w:rPr>
        <w:t>requirements</w:t>
      </w:r>
      <w:r>
        <w:rPr>
          <w:spacing w:val="-5"/>
          <w:sz w:val="20"/>
        </w:rPr>
        <w:t> </w:t>
      </w:r>
      <w:r>
        <w:rPr>
          <w:sz w:val="20"/>
        </w:rPr>
        <w:t>(from</w:t>
      </w:r>
      <w:r>
        <w:rPr>
          <w:spacing w:val="-5"/>
          <w:sz w:val="20"/>
        </w:rPr>
        <w:t> </w:t>
      </w:r>
      <w:r>
        <w:rPr>
          <w:sz w:val="20"/>
        </w:rPr>
        <w:t>Sections</w:t>
      </w:r>
      <w:r>
        <w:rPr>
          <w:spacing w:val="-5"/>
          <w:sz w:val="20"/>
        </w:rPr>
        <w:t> </w:t>
      </w:r>
      <w:r>
        <w:rPr>
          <w:sz w:val="20"/>
        </w:rPr>
        <w:t>4.1.6,</w:t>
      </w:r>
      <w:r>
        <w:rPr>
          <w:spacing w:val="-5"/>
          <w:sz w:val="20"/>
        </w:rPr>
        <w:t> </w:t>
      </w:r>
      <w:r>
        <w:rPr>
          <w:sz w:val="20"/>
        </w:rPr>
        <w:t>4.5.1,</w:t>
      </w:r>
      <w:r>
        <w:rPr>
          <w:spacing w:val="-5"/>
          <w:sz w:val="20"/>
        </w:rPr>
        <w:t> </w:t>
      </w:r>
      <w:r>
        <w:rPr>
          <w:sz w:val="20"/>
        </w:rPr>
        <w:t>and</w:t>
      </w:r>
      <w:r>
        <w:rPr>
          <w:spacing w:val="-5"/>
          <w:sz w:val="20"/>
        </w:rPr>
        <w:t> </w:t>
      </w:r>
      <w:r>
        <w:rPr>
          <w:sz w:val="20"/>
        </w:rPr>
        <w:t>4.7). Clarifications to these portions include:</w:t>
      </w:r>
    </w:p>
    <w:p>
      <w:pPr>
        <w:pStyle w:val="ListParagraph"/>
        <w:numPr>
          <w:ilvl w:val="3"/>
          <w:numId w:val="13"/>
        </w:numPr>
        <w:tabs>
          <w:tab w:pos="759" w:val="left" w:leader="none"/>
        </w:tabs>
        <w:spacing w:line="240" w:lineRule="auto" w:before="1" w:after="0"/>
        <w:ind w:left="759" w:right="0" w:hanging="239"/>
        <w:jc w:val="left"/>
        <w:rPr>
          <w:sz w:val="20"/>
        </w:rPr>
      </w:pPr>
      <w:r>
        <w:rPr>
          <w:sz w:val="20"/>
        </w:rPr>
        <w:t>Subtyping</w:t>
      </w:r>
      <w:r>
        <w:rPr>
          <w:spacing w:val="-10"/>
          <w:sz w:val="20"/>
        </w:rPr>
        <w:t> </w:t>
      </w:r>
      <w:r>
        <w:rPr>
          <w:sz w:val="20"/>
        </w:rPr>
        <w:t>and</w:t>
      </w:r>
      <w:r>
        <w:rPr>
          <w:spacing w:val="-9"/>
          <w:sz w:val="20"/>
        </w:rPr>
        <w:t> </w:t>
      </w:r>
      <w:r>
        <w:rPr>
          <w:sz w:val="20"/>
        </w:rPr>
        <w:t>AttributeDescriptions</w:t>
      </w:r>
      <w:r>
        <w:rPr>
          <w:spacing w:val="-9"/>
          <w:sz w:val="20"/>
        </w:rPr>
        <w:t> </w:t>
      </w:r>
      <w:r>
        <w:rPr>
          <w:sz w:val="20"/>
        </w:rPr>
        <w:t>with</w:t>
      </w:r>
      <w:r>
        <w:rPr>
          <w:spacing w:val="-9"/>
          <w:sz w:val="20"/>
        </w:rPr>
        <w:t> </w:t>
      </w:r>
      <w:r>
        <w:rPr>
          <w:spacing w:val="-2"/>
          <w:sz w:val="20"/>
        </w:rPr>
        <w:t>options.</w:t>
      </w:r>
    </w:p>
    <w:p>
      <w:pPr>
        <w:pStyle w:val="ListParagraph"/>
        <w:numPr>
          <w:ilvl w:val="2"/>
          <w:numId w:val="13"/>
        </w:numPr>
        <w:tabs>
          <w:tab w:pos="1114" w:val="left" w:leader="none"/>
        </w:tabs>
        <w:spacing w:line="240" w:lineRule="auto" w:before="214" w:after="0"/>
        <w:ind w:left="1114" w:right="0" w:hanging="954"/>
        <w:jc w:val="left"/>
        <w:rPr>
          <w:sz w:val="20"/>
        </w:rPr>
      </w:pPr>
      <w:r>
        <w:rPr>
          <w:sz w:val="20"/>
        </w:rPr>
        <w:t>Section</w:t>
      </w:r>
      <w:r>
        <w:rPr>
          <w:spacing w:val="-4"/>
          <w:sz w:val="20"/>
        </w:rPr>
        <w:t> </w:t>
      </w:r>
      <w:r>
        <w:rPr>
          <w:sz w:val="20"/>
        </w:rPr>
        <w:t>6</w:t>
      </w:r>
      <w:r>
        <w:rPr>
          <w:spacing w:val="-3"/>
          <w:sz w:val="20"/>
        </w:rPr>
        <w:t> </w:t>
      </w:r>
      <w:r>
        <w:rPr>
          <w:sz w:val="20"/>
        </w:rPr>
        <w:t>of</w:t>
      </w:r>
      <w:r>
        <w:rPr>
          <w:spacing w:val="-3"/>
          <w:sz w:val="20"/>
        </w:rPr>
        <w:t> </w:t>
      </w:r>
      <w:r>
        <w:rPr>
          <w:sz w:val="20"/>
        </w:rPr>
        <w:t>RFC</w:t>
      </w:r>
      <w:r>
        <w:rPr>
          <w:spacing w:val="-3"/>
          <w:sz w:val="20"/>
        </w:rPr>
        <w:t> </w:t>
      </w:r>
      <w:r>
        <w:rPr>
          <w:spacing w:val="-4"/>
          <w:sz w:val="20"/>
        </w:rPr>
        <w:t>2251</w:t>
      </w:r>
    </w:p>
    <w:p>
      <w:pPr>
        <w:pStyle w:val="BodyText"/>
        <w:spacing w:line="232" w:lineRule="auto" w:before="218"/>
      </w:pPr>
      <w:r>
        <w:rPr/>
        <w:t>The</w:t>
      </w:r>
      <w:r>
        <w:rPr>
          <w:spacing w:val="-4"/>
        </w:rPr>
        <w:t> </w:t>
      </w:r>
      <w:r>
        <w:rPr/>
        <w:t>Section</w:t>
      </w:r>
      <w:r>
        <w:rPr>
          <w:spacing w:val="-4"/>
        </w:rPr>
        <w:t> </w:t>
      </w:r>
      <w:r>
        <w:rPr/>
        <w:t>6.1</w:t>
      </w:r>
      <w:r>
        <w:rPr>
          <w:spacing w:val="-4"/>
        </w:rPr>
        <w:t> </w:t>
      </w:r>
      <w:r>
        <w:rPr/>
        <w:t>and</w:t>
      </w:r>
      <w:r>
        <w:rPr>
          <w:spacing w:val="-4"/>
        </w:rPr>
        <w:t> </w:t>
      </w:r>
      <w:r>
        <w:rPr/>
        <w:t>the</w:t>
      </w:r>
      <w:r>
        <w:rPr>
          <w:spacing w:val="-4"/>
        </w:rPr>
        <w:t> </w:t>
      </w:r>
      <w:r>
        <w:rPr/>
        <w:t>second</w:t>
      </w:r>
      <w:r>
        <w:rPr>
          <w:spacing w:val="-4"/>
        </w:rPr>
        <w:t> </w:t>
      </w:r>
      <w:r>
        <w:rPr/>
        <w:t>paragraph</w:t>
      </w:r>
      <w:r>
        <w:rPr>
          <w:spacing w:val="-4"/>
        </w:rPr>
        <w:t> </w:t>
      </w:r>
      <w:r>
        <w:rPr/>
        <w:t>of</w:t>
      </w:r>
      <w:r>
        <w:rPr>
          <w:spacing w:val="-4"/>
        </w:rPr>
        <w:t> </w:t>
      </w:r>
      <w:r>
        <w:rPr/>
        <w:t>Section</w:t>
      </w:r>
      <w:r>
        <w:rPr>
          <w:spacing w:val="-4"/>
        </w:rPr>
        <w:t> </w:t>
      </w:r>
      <w:r>
        <w:rPr/>
        <w:t>6.2</w:t>
      </w:r>
      <w:r>
        <w:rPr>
          <w:spacing w:val="-4"/>
        </w:rPr>
        <w:t> </w:t>
      </w:r>
      <w:r>
        <w:rPr/>
        <w:t>of</w:t>
      </w:r>
      <w:r>
        <w:rPr>
          <w:spacing w:val="-4"/>
        </w:rPr>
        <w:t> </w:t>
      </w:r>
      <w:r>
        <w:rPr/>
        <w:t>RFC</w:t>
      </w:r>
      <w:r>
        <w:rPr>
          <w:spacing w:val="-4"/>
        </w:rPr>
        <w:t> </w:t>
      </w:r>
      <w:r>
        <w:rPr/>
        <w:t>2251 where incorporated into this document.</w:t>
      </w:r>
    </w:p>
    <w:p>
      <w:pPr>
        <w:pStyle w:val="ListParagraph"/>
        <w:numPr>
          <w:ilvl w:val="1"/>
          <w:numId w:val="13"/>
        </w:numPr>
        <w:tabs>
          <w:tab w:pos="876" w:val="left" w:leader="none"/>
        </w:tabs>
        <w:spacing w:line="240" w:lineRule="auto" w:before="216" w:after="0"/>
        <w:ind w:left="876" w:right="0" w:hanging="71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2252</w:t>
      </w:r>
    </w:p>
    <w:p>
      <w:pPr>
        <w:pStyle w:val="BodyText"/>
        <w:spacing w:before="213"/>
      </w:pPr>
      <w:r>
        <w:rPr/>
        <w:t>This</w:t>
      </w:r>
      <w:r>
        <w:rPr>
          <w:spacing w:val="-7"/>
        </w:rPr>
        <w:t> </w:t>
      </w:r>
      <w:r>
        <w:rPr/>
        <w:t>document</w:t>
      </w:r>
      <w:r>
        <w:rPr>
          <w:spacing w:val="-5"/>
        </w:rPr>
        <w:t> </w:t>
      </w:r>
      <w:r>
        <w:rPr/>
        <w:t>incorporates</w:t>
      </w:r>
      <w:r>
        <w:rPr>
          <w:spacing w:val="-5"/>
        </w:rPr>
        <w:t> </w:t>
      </w:r>
      <w:r>
        <w:rPr/>
        <w:t>Sections</w:t>
      </w:r>
      <w:r>
        <w:rPr>
          <w:spacing w:val="-4"/>
        </w:rPr>
        <w:t> </w:t>
      </w:r>
      <w:r>
        <w:rPr/>
        <w:t>4,</w:t>
      </w:r>
      <w:r>
        <w:rPr>
          <w:spacing w:val="-5"/>
        </w:rPr>
        <w:t> </w:t>
      </w:r>
      <w:r>
        <w:rPr/>
        <w:t>5,</w:t>
      </w:r>
      <w:r>
        <w:rPr>
          <w:spacing w:val="-5"/>
        </w:rPr>
        <w:t> </w:t>
      </w:r>
      <w:r>
        <w:rPr/>
        <w:t>and</w:t>
      </w:r>
      <w:r>
        <w:rPr>
          <w:spacing w:val="-4"/>
        </w:rPr>
        <w:t> </w:t>
      </w:r>
      <w:r>
        <w:rPr/>
        <w:t>7</w:t>
      </w:r>
      <w:r>
        <w:rPr>
          <w:spacing w:val="-5"/>
        </w:rPr>
        <w:t> </w:t>
      </w:r>
      <w:r>
        <w:rPr/>
        <w:t>from</w:t>
      </w:r>
      <w:r>
        <w:rPr>
          <w:spacing w:val="-5"/>
        </w:rPr>
        <w:t> </w:t>
      </w:r>
      <w:r>
        <w:rPr/>
        <w:t>RFC</w:t>
      </w:r>
      <w:r>
        <w:rPr>
          <w:spacing w:val="-4"/>
        </w:rPr>
        <w:t> </w:t>
      </w:r>
      <w:r>
        <w:rPr>
          <w:spacing w:val="-2"/>
        </w:rPr>
        <w:t>2252.</w:t>
      </w:r>
    </w:p>
    <w:p>
      <w:pPr>
        <w:pStyle w:val="ListParagraph"/>
        <w:numPr>
          <w:ilvl w:val="2"/>
          <w:numId w:val="13"/>
        </w:numPr>
        <w:tabs>
          <w:tab w:pos="1114" w:val="left" w:leader="none"/>
        </w:tabs>
        <w:spacing w:line="240" w:lineRule="auto" w:before="214" w:after="0"/>
        <w:ind w:left="1114" w:right="0" w:hanging="954"/>
        <w:jc w:val="left"/>
        <w:rPr>
          <w:sz w:val="20"/>
        </w:rPr>
      </w:pPr>
      <w:r>
        <w:rPr>
          <w:sz w:val="20"/>
        </w:rPr>
        <w:t>Section</w:t>
      </w:r>
      <w:r>
        <w:rPr>
          <w:spacing w:val="-4"/>
          <w:sz w:val="20"/>
        </w:rPr>
        <w:t> </w:t>
      </w:r>
      <w:r>
        <w:rPr>
          <w:sz w:val="20"/>
        </w:rPr>
        <w:t>4</w:t>
      </w:r>
      <w:r>
        <w:rPr>
          <w:spacing w:val="-3"/>
          <w:sz w:val="20"/>
        </w:rPr>
        <w:t> </w:t>
      </w:r>
      <w:r>
        <w:rPr>
          <w:sz w:val="20"/>
        </w:rPr>
        <w:t>of</w:t>
      </w:r>
      <w:r>
        <w:rPr>
          <w:spacing w:val="-3"/>
          <w:sz w:val="20"/>
        </w:rPr>
        <w:t> </w:t>
      </w:r>
      <w:r>
        <w:rPr>
          <w:sz w:val="20"/>
        </w:rPr>
        <w:t>RFC</w:t>
      </w:r>
      <w:r>
        <w:rPr>
          <w:spacing w:val="-3"/>
          <w:sz w:val="20"/>
        </w:rPr>
        <w:t> </w:t>
      </w:r>
      <w:r>
        <w:rPr>
          <w:spacing w:val="-4"/>
          <w:sz w:val="20"/>
        </w:rPr>
        <w:t>2252</w:t>
      </w:r>
    </w:p>
    <w:p>
      <w:pPr>
        <w:pStyle w:val="BodyText"/>
        <w:spacing w:line="232" w:lineRule="auto" w:before="218"/>
        <w:ind w:right="319"/>
      </w:pPr>
      <w:r>
        <w:rPr/>
        <w:t>The</w:t>
      </w:r>
      <w:r>
        <w:rPr>
          <w:spacing w:val="-5"/>
        </w:rPr>
        <w:t> </w:t>
      </w:r>
      <w:r>
        <w:rPr/>
        <w:t>specification</w:t>
      </w:r>
      <w:r>
        <w:rPr>
          <w:spacing w:val="-5"/>
        </w:rPr>
        <w:t> </w:t>
      </w:r>
      <w:r>
        <w:rPr/>
        <w:t>was</w:t>
      </w:r>
      <w:r>
        <w:rPr>
          <w:spacing w:val="-5"/>
        </w:rPr>
        <w:t> </w:t>
      </w:r>
      <w:r>
        <w:rPr/>
        <w:t>updated</w:t>
      </w:r>
      <w:r>
        <w:rPr>
          <w:spacing w:val="-5"/>
        </w:rPr>
        <w:t> </w:t>
      </w:r>
      <w:r>
        <w:rPr/>
        <w:t>to</w:t>
      </w:r>
      <w:r>
        <w:rPr>
          <w:spacing w:val="-5"/>
        </w:rPr>
        <w:t> </w:t>
      </w:r>
      <w:r>
        <w:rPr/>
        <w:t>use</w:t>
      </w:r>
      <w:r>
        <w:rPr>
          <w:spacing w:val="-5"/>
        </w:rPr>
        <w:t> </w:t>
      </w:r>
      <w:r>
        <w:rPr/>
        <w:t>Augmented</w:t>
      </w:r>
      <w:r>
        <w:rPr>
          <w:spacing w:val="-5"/>
        </w:rPr>
        <w:t> </w:t>
      </w:r>
      <w:r>
        <w:rPr/>
        <w:t>BNF</w:t>
      </w:r>
      <w:r>
        <w:rPr>
          <w:spacing w:val="-5"/>
        </w:rPr>
        <w:t> </w:t>
      </w:r>
      <w:r>
        <w:rPr/>
        <w:t>[RFC4234].</w:t>
      </w:r>
      <w:r>
        <w:rPr>
          <w:spacing w:val="80"/>
        </w:rPr>
        <w:t> </w:t>
      </w:r>
      <w:r>
        <w:rPr/>
        <w:t>The string representation of an OBJECT IDENTIFIER was tightened to disallow leading zeros as described in RFC 2252.</w:t>
      </w:r>
    </w:p>
    <w:p>
      <w:pPr>
        <w:pStyle w:val="BodyText"/>
        <w:spacing w:line="232" w:lineRule="auto" w:before="221"/>
        <w:ind w:right="199"/>
      </w:pPr>
      <w:r>
        <w:rPr/>
        <w:t>The &lt;descr&gt; syntax was changed to disallow semicolon (U+003B) characters in order to appear to be consistent its natural language specification "descr is the syntactic representation of an object descriptor, which consists of letters and digits, starting with a letter".</w:t>
      </w:r>
      <w:r>
        <w:rPr>
          <w:spacing w:val="80"/>
        </w:rPr>
        <w:t> </w:t>
      </w:r>
      <w:r>
        <w:rPr/>
        <w:t>In</w:t>
      </w:r>
      <w:r>
        <w:rPr>
          <w:spacing w:val="-5"/>
        </w:rPr>
        <w:t> </w:t>
      </w:r>
      <w:r>
        <w:rPr/>
        <w:t>a</w:t>
      </w:r>
      <w:r>
        <w:rPr>
          <w:spacing w:val="-5"/>
        </w:rPr>
        <w:t> </w:t>
      </w:r>
      <w:r>
        <w:rPr/>
        <w:t>related</w:t>
      </w:r>
      <w:r>
        <w:rPr>
          <w:spacing w:val="-5"/>
        </w:rPr>
        <w:t> </w:t>
      </w:r>
      <w:r>
        <w:rPr/>
        <w:t>change,</w:t>
      </w:r>
      <w:r>
        <w:rPr>
          <w:spacing w:val="-5"/>
        </w:rPr>
        <w:t> </w:t>
      </w:r>
      <w:r>
        <w:rPr/>
        <w:t>the</w:t>
      </w:r>
      <w:r>
        <w:rPr>
          <w:spacing w:val="-5"/>
        </w:rPr>
        <w:t> </w:t>
      </w:r>
      <w:r>
        <w:rPr/>
        <w:t>statement</w:t>
      </w:r>
      <w:r>
        <w:rPr>
          <w:spacing w:val="-5"/>
        </w:rPr>
        <w:t> </w:t>
      </w:r>
      <w:r>
        <w:rPr/>
        <w:t>"an</w:t>
      </w:r>
      <w:r>
        <w:rPr>
          <w:spacing w:val="-5"/>
        </w:rPr>
        <w:t> </w:t>
      </w:r>
      <w:r>
        <w:rPr/>
        <w:t>AttributeDescription can be used as the value in a NAME part of an AttributeTypeDescription" was deleted.</w:t>
      </w:r>
      <w:r>
        <w:rPr>
          <w:spacing w:val="80"/>
        </w:rPr>
        <w:t> </w:t>
      </w:r>
      <w:r>
        <w:rPr/>
        <w:t>RFC 2252 provided no specification</w:t>
      </w:r>
      <w:r>
        <w:rPr>
          <w:spacing w:val="-5"/>
        </w:rPr>
        <w:t> </w:t>
      </w:r>
      <w:r>
        <w:rPr/>
        <w:t>of</w:t>
      </w:r>
      <w:r>
        <w:rPr>
          <w:spacing w:val="-5"/>
        </w:rPr>
        <w:t> </w:t>
      </w:r>
      <w:r>
        <w:rPr/>
        <w:t>the</w:t>
      </w:r>
      <w:r>
        <w:rPr>
          <w:spacing w:val="-5"/>
        </w:rPr>
        <w:t> </w:t>
      </w:r>
      <w:r>
        <w:rPr/>
        <w:t>semantics</w:t>
      </w:r>
      <w:r>
        <w:rPr>
          <w:spacing w:val="-5"/>
        </w:rPr>
        <w:t> </w:t>
      </w:r>
      <w:r>
        <w:rPr/>
        <w:t>of</w:t>
      </w:r>
      <w:r>
        <w:rPr>
          <w:spacing w:val="-5"/>
        </w:rPr>
        <w:t> </w:t>
      </w:r>
      <w:r>
        <w:rPr/>
        <w:t>attribute</w:t>
      </w:r>
      <w:r>
        <w:rPr>
          <w:spacing w:val="-5"/>
        </w:rPr>
        <w:t> </w:t>
      </w:r>
      <w:r>
        <w:rPr/>
        <w:t>options</w:t>
      </w:r>
      <w:r>
        <w:rPr>
          <w:spacing w:val="-5"/>
        </w:rPr>
        <w:t> </w:t>
      </w:r>
      <w:r>
        <w:rPr/>
        <w:t>appearing</w:t>
      </w:r>
      <w:r>
        <w:rPr>
          <w:spacing w:val="-5"/>
        </w:rPr>
        <w:t> </w:t>
      </w:r>
      <w:r>
        <w:rPr/>
        <w:t>in</w:t>
      </w:r>
      <w:r>
        <w:rPr>
          <w:spacing w:val="-5"/>
        </w:rPr>
        <w:t> </w:t>
      </w:r>
      <w:r>
        <w:rPr/>
        <w:t>NAME </w:t>
      </w:r>
      <w:r>
        <w:rPr>
          <w:spacing w:val="-2"/>
        </w:rPr>
        <w:t>fields.</w:t>
      </w:r>
    </w:p>
    <w:p>
      <w:pPr>
        <w:pStyle w:val="BodyText"/>
        <w:spacing w:line="232" w:lineRule="auto" w:before="222"/>
        <w:ind w:right="319"/>
      </w:pPr>
      <w:r>
        <w:rPr/>
        <w:t>RFC 2252 stated that the &lt;descr&gt; form of &lt;oid&gt; SHOULD be preferred over</w:t>
      </w:r>
      <w:r>
        <w:rPr>
          <w:spacing w:val="-5"/>
        </w:rPr>
        <w:t> </w:t>
      </w:r>
      <w:r>
        <w:rPr/>
        <w:t>the</w:t>
      </w:r>
      <w:r>
        <w:rPr>
          <w:spacing w:val="-5"/>
        </w:rPr>
        <w:t> </w:t>
      </w:r>
      <w:r>
        <w:rPr/>
        <w:t>&lt;numericoid&gt;</w:t>
      </w:r>
      <w:r>
        <w:rPr>
          <w:spacing w:val="-5"/>
        </w:rPr>
        <w:t> </w:t>
      </w:r>
      <w:r>
        <w:rPr/>
        <w:t>form.</w:t>
      </w:r>
      <w:r>
        <w:rPr>
          <w:spacing w:val="80"/>
        </w:rPr>
        <w:t> </w:t>
      </w:r>
      <w:r>
        <w:rPr/>
        <w:t>However,</w:t>
      </w:r>
      <w:r>
        <w:rPr>
          <w:spacing w:val="-5"/>
        </w:rPr>
        <w:t> </w:t>
      </w:r>
      <w:r>
        <w:rPr/>
        <w:t>&lt;descr&gt;</w:t>
      </w:r>
      <w:r>
        <w:rPr>
          <w:spacing w:val="-5"/>
        </w:rPr>
        <w:t> </w:t>
      </w:r>
      <w:r>
        <w:rPr/>
        <w:t>form</w:t>
      </w:r>
      <w:r>
        <w:rPr>
          <w:spacing w:val="-5"/>
        </w:rPr>
        <w:t> </w:t>
      </w:r>
      <w:r>
        <w:rPr/>
        <w:t>can</w:t>
      </w:r>
      <w:r>
        <w:rPr>
          <w:spacing w:val="-5"/>
        </w:rPr>
        <w:t> </w:t>
      </w:r>
      <w:r>
        <w:rPr/>
        <w:t>be</w:t>
      </w:r>
      <w:r>
        <w:rPr>
          <w:spacing w:val="-5"/>
        </w:rPr>
        <w:t> </w:t>
      </w:r>
      <w:r>
        <w:rPr/>
        <w:t>ambiguous. To address this issue, the imperative was replaced with a statement (in</w:t>
      </w:r>
      <w:r>
        <w:rPr>
          <w:spacing w:val="-5"/>
        </w:rPr>
        <w:t> </w:t>
      </w:r>
      <w:r>
        <w:rPr/>
        <w:t>Section</w:t>
      </w:r>
      <w:r>
        <w:rPr>
          <w:spacing w:val="-5"/>
        </w:rPr>
        <w:t> </w:t>
      </w:r>
      <w:r>
        <w:rPr/>
        <w:t>1.4)</w:t>
      </w:r>
      <w:r>
        <w:rPr>
          <w:spacing w:val="-5"/>
        </w:rPr>
        <w:t> </w:t>
      </w:r>
      <w:r>
        <w:rPr/>
        <w:t>that</w:t>
      </w:r>
      <w:r>
        <w:rPr>
          <w:spacing w:val="-5"/>
        </w:rPr>
        <w:t> </w:t>
      </w:r>
      <w:r>
        <w:rPr/>
        <w:t>while</w:t>
      </w:r>
      <w:r>
        <w:rPr>
          <w:spacing w:val="-5"/>
        </w:rPr>
        <w:t> </w:t>
      </w:r>
      <w:r>
        <w:rPr/>
        <w:t>the</w:t>
      </w:r>
      <w:r>
        <w:rPr>
          <w:spacing w:val="-5"/>
        </w:rPr>
        <w:t> </w:t>
      </w:r>
      <w:r>
        <w:rPr/>
        <w:t>&lt;descr&gt;</w:t>
      </w:r>
      <w:r>
        <w:rPr>
          <w:spacing w:val="-5"/>
        </w:rPr>
        <w:t> </w:t>
      </w:r>
      <w:r>
        <w:rPr/>
        <w:t>form</w:t>
      </w:r>
      <w:r>
        <w:rPr>
          <w:spacing w:val="-5"/>
        </w:rPr>
        <w:t> </w:t>
      </w:r>
      <w:r>
        <w:rPr/>
        <w:t>is</w:t>
      </w:r>
      <w:r>
        <w:rPr>
          <w:spacing w:val="-5"/>
        </w:rPr>
        <w:t> </w:t>
      </w:r>
      <w:r>
        <w:rPr/>
        <w:t>generally</w:t>
      </w:r>
      <w:r>
        <w:rPr>
          <w:spacing w:val="-5"/>
        </w:rPr>
        <w:t> </w:t>
      </w:r>
      <w:r>
        <w:rPr/>
        <w:t>preferred,</w:t>
      </w:r>
    </w:p>
    <w:p>
      <w:pPr>
        <w:pStyle w:val="BodyText"/>
        <w:spacing w:line="232" w:lineRule="auto" w:before="1"/>
        <w:ind w:right="199"/>
      </w:pPr>
      <w:r>
        <w:rPr/>
        <w:t>&lt;numericoid&gt; should be used where an unambiguous &lt;descr&gt; is not available.</w:t>
      </w:r>
      <w:r>
        <w:rPr>
          <w:spacing w:val="80"/>
        </w:rPr>
        <w:t> </w:t>
      </w:r>
      <w:r>
        <w:rPr/>
        <w:t>Additionally,</w:t>
      </w:r>
      <w:r>
        <w:rPr>
          <w:spacing w:val="-6"/>
        </w:rPr>
        <w:t> </w:t>
      </w:r>
      <w:r>
        <w:rPr/>
        <w:t>an</w:t>
      </w:r>
      <w:r>
        <w:rPr>
          <w:spacing w:val="-6"/>
        </w:rPr>
        <w:t> </w:t>
      </w:r>
      <w:r>
        <w:rPr/>
        <w:t>expanded</w:t>
      </w:r>
      <w:r>
        <w:rPr>
          <w:spacing w:val="-6"/>
        </w:rPr>
        <w:t> </w:t>
      </w:r>
      <w:r>
        <w:rPr/>
        <w:t>discussion</w:t>
      </w:r>
      <w:r>
        <w:rPr>
          <w:spacing w:val="-6"/>
        </w:rPr>
        <w:t> </w:t>
      </w:r>
      <w:r>
        <w:rPr/>
        <w:t>of</w:t>
      </w:r>
      <w:r>
        <w:rPr>
          <w:spacing w:val="-6"/>
        </w:rPr>
        <w:t> </w:t>
      </w:r>
      <w:r>
        <w:rPr/>
        <w:t>descriptor</w:t>
      </w:r>
      <w:r>
        <w:rPr>
          <w:spacing w:val="-6"/>
        </w:rPr>
        <w:t> </w:t>
      </w:r>
      <w:r>
        <w:rPr/>
        <w:t>issues is in Section 6.2 ("Short Names").</w:t>
      </w:r>
    </w:p>
    <w:p>
      <w:pPr>
        <w:pStyle w:val="BodyText"/>
        <w:spacing w:line="232" w:lineRule="auto" w:before="220"/>
        <w:ind w:right="319"/>
      </w:pPr>
      <w:r>
        <w:rPr/>
        <w:t>The ABNF for a quoted string (qdstring) was updated to reflect support</w:t>
      </w:r>
      <w:r>
        <w:rPr>
          <w:spacing w:val="-5"/>
        </w:rPr>
        <w:t> </w:t>
      </w:r>
      <w:r>
        <w:rPr/>
        <w:t>for</w:t>
      </w:r>
      <w:r>
        <w:rPr>
          <w:spacing w:val="-5"/>
        </w:rPr>
        <w:t> </w:t>
      </w:r>
      <w:r>
        <w:rPr/>
        <w:t>the</w:t>
      </w:r>
      <w:r>
        <w:rPr>
          <w:spacing w:val="-5"/>
        </w:rPr>
        <w:t> </w:t>
      </w:r>
      <w:r>
        <w:rPr/>
        <w:t>escaping</w:t>
      </w:r>
      <w:r>
        <w:rPr>
          <w:spacing w:val="-5"/>
        </w:rPr>
        <w:t> </w:t>
      </w:r>
      <w:r>
        <w:rPr/>
        <w:t>mechanism</w:t>
      </w:r>
      <w:r>
        <w:rPr>
          <w:spacing w:val="-5"/>
        </w:rPr>
        <w:t> </w:t>
      </w:r>
      <w:r>
        <w:rPr/>
        <w:t>described</w:t>
      </w:r>
      <w:r>
        <w:rPr>
          <w:spacing w:val="-5"/>
        </w:rPr>
        <w:t> </w:t>
      </w:r>
      <w:r>
        <w:rPr/>
        <w:t>in</w:t>
      </w:r>
      <w:r>
        <w:rPr>
          <w:spacing w:val="-5"/>
        </w:rPr>
        <w:t> </w:t>
      </w:r>
      <w:r>
        <w:rPr/>
        <w:t>Section</w:t>
      </w:r>
      <w:r>
        <w:rPr>
          <w:spacing w:val="-5"/>
        </w:rPr>
        <w:t> </w:t>
      </w:r>
      <w:r>
        <w:rPr/>
        <w:t>4.3</w:t>
      </w:r>
      <w:r>
        <w:rPr>
          <w:spacing w:val="-5"/>
        </w:rPr>
        <w:t> </w:t>
      </w:r>
      <w:r>
        <w:rPr/>
        <w:t>of</w:t>
      </w:r>
      <w:r>
        <w:rPr>
          <w:spacing w:val="-5"/>
        </w:rPr>
        <w:t> </w:t>
      </w:r>
      <w:r>
        <w:rPr/>
        <w:t>RFC </w:t>
      </w:r>
      <w:r>
        <w:rPr>
          <w:spacing w:val="-2"/>
        </w:rPr>
        <w:t>2252.</w:t>
      </w:r>
    </w:p>
    <w:p>
      <w:pPr>
        <w:pStyle w:val="BodyText"/>
        <w:spacing w:after="0" w:line="232" w:lineRule="auto"/>
        <w:sectPr>
          <w:pgSz w:w="12240" w:h="15840"/>
          <w:pgMar w:header="793" w:footer="2967" w:top="1360" w:bottom="3160" w:left="1440" w:right="1800"/>
        </w:sectPr>
      </w:pPr>
    </w:p>
    <w:p>
      <w:pPr>
        <w:pStyle w:val="ListParagraph"/>
        <w:numPr>
          <w:ilvl w:val="2"/>
          <w:numId w:val="13"/>
        </w:numPr>
        <w:tabs>
          <w:tab w:pos="1114" w:val="left" w:leader="none"/>
        </w:tabs>
        <w:spacing w:line="240" w:lineRule="auto" w:before="90" w:after="0"/>
        <w:ind w:left="1114" w:right="0" w:hanging="954"/>
        <w:jc w:val="left"/>
        <w:rPr>
          <w:sz w:val="20"/>
        </w:rPr>
      </w:pPr>
      <w:r>
        <w:rPr>
          <w:sz w:val="20"/>
        </w:rPr>
        <w:t>Section</w:t>
      </w:r>
      <w:r>
        <w:rPr>
          <w:spacing w:val="-4"/>
          <w:sz w:val="20"/>
        </w:rPr>
        <w:t> </w:t>
      </w:r>
      <w:r>
        <w:rPr>
          <w:sz w:val="20"/>
        </w:rPr>
        <w:t>5</w:t>
      </w:r>
      <w:r>
        <w:rPr>
          <w:spacing w:val="-3"/>
          <w:sz w:val="20"/>
        </w:rPr>
        <w:t> </w:t>
      </w:r>
      <w:r>
        <w:rPr>
          <w:sz w:val="20"/>
        </w:rPr>
        <w:t>of</w:t>
      </w:r>
      <w:r>
        <w:rPr>
          <w:spacing w:val="-3"/>
          <w:sz w:val="20"/>
        </w:rPr>
        <w:t> </w:t>
      </w:r>
      <w:r>
        <w:rPr>
          <w:sz w:val="20"/>
        </w:rPr>
        <w:t>RFC</w:t>
      </w:r>
      <w:r>
        <w:rPr>
          <w:spacing w:val="-3"/>
          <w:sz w:val="20"/>
        </w:rPr>
        <w:t> </w:t>
      </w:r>
      <w:r>
        <w:rPr>
          <w:spacing w:val="-4"/>
          <w:sz w:val="20"/>
        </w:rPr>
        <w:t>2252</w:t>
      </w:r>
    </w:p>
    <w:p>
      <w:pPr>
        <w:pStyle w:val="BodyText"/>
        <w:spacing w:line="232" w:lineRule="auto" w:before="218"/>
        <w:ind w:right="319"/>
      </w:pPr>
      <w:r>
        <w:rPr/>
        <w:t>Definitions</w:t>
      </w:r>
      <w:r>
        <w:rPr>
          <w:spacing w:val="-5"/>
        </w:rPr>
        <w:t> </w:t>
      </w:r>
      <w:r>
        <w:rPr/>
        <w:t>of</w:t>
      </w:r>
      <w:r>
        <w:rPr>
          <w:spacing w:val="-5"/>
        </w:rPr>
        <w:t> </w:t>
      </w:r>
      <w:r>
        <w:rPr/>
        <w:t>operational</w:t>
      </w:r>
      <w:r>
        <w:rPr>
          <w:spacing w:val="-5"/>
        </w:rPr>
        <w:t> </w:t>
      </w:r>
      <w:r>
        <w:rPr/>
        <w:t>attributes</w:t>
      </w:r>
      <w:r>
        <w:rPr>
          <w:spacing w:val="-5"/>
        </w:rPr>
        <w:t> </w:t>
      </w:r>
      <w:r>
        <w:rPr/>
        <w:t>provided</w:t>
      </w:r>
      <w:r>
        <w:rPr>
          <w:spacing w:val="-5"/>
        </w:rPr>
        <w:t> </w:t>
      </w:r>
      <w:r>
        <w:rPr/>
        <w:t>in</w:t>
      </w:r>
      <w:r>
        <w:rPr>
          <w:spacing w:val="-5"/>
        </w:rPr>
        <w:t> </w:t>
      </w:r>
      <w:r>
        <w:rPr/>
        <w:t>Section</w:t>
      </w:r>
      <w:r>
        <w:rPr>
          <w:spacing w:val="-5"/>
        </w:rPr>
        <w:t> </w:t>
      </w:r>
      <w:r>
        <w:rPr/>
        <w:t>5</w:t>
      </w:r>
      <w:r>
        <w:rPr>
          <w:spacing w:val="-5"/>
        </w:rPr>
        <w:t> </w:t>
      </w:r>
      <w:r>
        <w:rPr/>
        <w:t>of</w:t>
      </w:r>
      <w:r>
        <w:rPr>
          <w:spacing w:val="-5"/>
        </w:rPr>
        <w:t> </w:t>
      </w:r>
      <w:r>
        <w:rPr/>
        <w:t>RFC 2252 where incorporated into this document.</w:t>
      </w:r>
    </w:p>
    <w:p>
      <w:pPr>
        <w:pStyle w:val="BodyText"/>
        <w:spacing w:line="232" w:lineRule="auto" w:before="221"/>
        <w:ind w:right="319"/>
      </w:pPr>
      <w:r>
        <w:rPr/>
        <w:t>The ’namingContexts’ description was clarified.</w:t>
      </w:r>
      <w:r>
        <w:rPr>
          <w:spacing w:val="80"/>
        </w:rPr>
        <w:t> </w:t>
      </w:r>
      <w:r>
        <w:rPr/>
        <w:t>A first-level DSA should</w:t>
      </w:r>
      <w:r>
        <w:rPr>
          <w:spacing w:val="-5"/>
        </w:rPr>
        <w:t> </w:t>
      </w:r>
      <w:r>
        <w:rPr/>
        <w:t>publish,</w:t>
      </w:r>
      <w:r>
        <w:rPr>
          <w:spacing w:val="-5"/>
        </w:rPr>
        <w:t> </w:t>
      </w:r>
      <w:r>
        <w:rPr/>
        <w:t>in</w:t>
      </w:r>
      <w:r>
        <w:rPr>
          <w:spacing w:val="-5"/>
        </w:rPr>
        <w:t> </w:t>
      </w:r>
      <w:r>
        <w:rPr/>
        <w:t>addition</w:t>
      </w:r>
      <w:r>
        <w:rPr>
          <w:spacing w:val="-5"/>
        </w:rPr>
        <w:t> </w:t>
      </w:r>
      <w:r>
        <w:rPr/>
        <w:t>to</w:t>
      </w:r>
      <w:r>
        <w:rPr>
          <w:spacing w:val="-5"/>
        </w:rPr>
        <w:t> </w:t>
      </w:r>
      <w:r>
        <w:rPr/>
        <w:t>other</w:t>
      </w:r>
      <w:r>
        <w:rPr>
          <w:spacing w:val="-5"/>
        </w:rPr>
        <w:t> </w:t>
      </w:r>
      <w:r>
        <w:rPr/>
        <w:t>values,</w:t>
      </w:r>
      <w:r>
        <w:rPr>
          <w:spacing w:val="-5"/>
        </w:rPr>
        <w:t> </w:t>
      </w:r>
      <w:r>
        <w:rPr/>
        <w:t>""</w:t>
      </w:r>
      <w:r>
        <w:rPr>
          <w:spacing w:val="-5"/>
        </w:rPr>
        <w:t> </w:t>
      </w:r>
      <w:r>
        <w:rPr/>
        <w:t>indicating</w:t>
      </w:r>
      <w:r>
        <w:rPr>
          <w:spacing w:val="-5"/>
        </w:rPr>
        <w:t> </w:t>
      </w:r>
      <w:r>
        <w:rPr/>
        <w:t>the</w:t>
      </w:r>
      <w:r>
        <w:rPr>
          <w:spacing w:val="-5"/>
        </w:rPr>
        <w:t> </w:t>
      </w:r>
      <w:r>
        <w:rPr/>
        <w:t>root of the DIT.</w:t>
      </w:r>
    </w:p>
    <w:p>
      <w:pPr>
        <w:pStyle w:val="BodyText"/>
        <w:spacing w:before="215"/>
      </w:pPr>
      <w:r>
        <w:rPr/>
        <w:t>The</w:t>
      </w:r>
      <w:r>
        <w:rPr>
          <w:spacing w:val="-8"/>
        </w:rPr>
        <w:t> </w:t>
      </w:r>
      <w:r>
        <w:rPr/>
        <w:t>’altServer’</w:t>
      </w:r>
      <w:r>
        <w:rPr>
          <w:spacing w:val="-5"/>
        </w:rPr>
        <w:t> </w:t>
      </w:r>
      <w:r>
        <w:rPr/>
        <w:t>description</w:t>
      </w:r>
      <w:r>
        <w:rPr>
          <w:spacing w:val="-5"/>
        </w:rPr>
        <w:t> </w:t>
      </w:r>
      <w:r>
        <w:rPr/>
        <w:t>was</w:t>
      </w:r>
      <w:r>
        <w:rPr>
          <w:spacing w:val="-5"/>
        </w:rPr>
        <w:t> </w:t>
      </w:r>
      <w:r>
        <w:rPr/>
        <w:t>clarified.</w:t>
      </w:r>
      <w:r>
        <w:rPr>
          <w:spacing w:val="51"/>
          <w:w w:val="150"/>
        </w:rPr>
        <w:t> </w:t>
      </w:r>
      <w:r>
        <w:rPr/>
        <w:t>It</w:t>
      </w:r>
      <w:r>
        <w:rPr>
          <w:spacing w:val="-5"/>
        </w:rPr>
        <w:t> </w:t>
      </w:r>
      <w:r>
        <w:rPr/>
        <w:t>may</w:t>
      </w:r>
      <w:r>
        <w:rPr>
          <w:spacing w:val="-5"/>
        </w:rPr>
        <w:t> </w:t>
      </w:r>
      <w:r>
        <w:rPr/>
        <w:t>hold</w:t>
      </w:r>
      <w:r>
        <w:rPr>
          <w:spacing w:val="-5"/>
        </w:rPr>
        <w:t> </w:t>
      </w:r>
      <w:r>
        <w:rPr/>
        <w:t>any</w:t>
      </w:r>
      <w:r>
        <w:rPr>
          <w:spacing w:val="-5"/>
        </w:rPr>
        <w:t> </w:t>
      </w:r>
      <w:r>
        <w:rPr>
          <w:spacing w:val="-4"/>
        </w:rPr>
        <w:t>URI.</w:t>
      </w:r>
    </w:p>
    <w:p>
      <w:pPr>
        <w:pStyle w:val="BodyText"/>
        <w:spacing w:line="232" w:lineRule="auto" w:before="219"/>
        <w:ind w:right="319"/>
      </w:pPr>
      <w:r>
        <w:rPr/>
        <w:t>The</w:t>
      </w:r>
      <w:r>
        <w:rPr>
          <w:spacing w:val="-6"/>
        </w:rPr>
        <w:t> </w:t>
      </w:r>
      <w:r>
        <w:rPr/>
        <w:t>’supportedExtension’</w:t>
      </w:r>
      <w:r>
        <w:rPr>
          <w:spacing w:val="-6"/>
        </w:rPr>
        <w:t> </w:t>
      </w:r>
      <w:r>
        <w:rPr/>
        <w:t>description</w:t>
      </w:r>
      <w:r>
        <w:rPr>
          <w:spacing w:val="-6"/>
        </w:rPr>
        <w:t> </w:t>
      </w:r>
      <w:r>
        <w:rPr/>
        <w:t>was</w:t>
      </w:r>
      <w:r>
        <w:rPr>
          <w:spacing w:val="-6"/>
        </w:rPr>
        <w:t> </w:t>
      </w:r>
      <w:r>
        <w:rPr/>
        <w:t>clarified.</w:t>
      </w:r>
      <w:r>
        <w:rPr>
          <w:spacing w:val="80"/>
        </w:rPr>
        <w:t> </w:t>
      </w:r>
      <w:r>
        <w:rPr/>
        <w:t>A</w:t>
      </w:r>
      <w:r>
        <w:rPr>
          <w:spacing w:val="-6"/>
        </w:rPr>
        <w:t> </w:t>
      </w:r>
      <w:r>
        <w:rPr/>
        <w:t>server</w:t>
      </w:r>
      <w:r>
        <w:rPr>
          <w:spacing w:val="-6"/>
        </w:rPr>
        <w:t> </w:t>
      </w:r>
      <w:r>
        <w:rPr/>
        <w:t>need only list the OBJECT IDENTIFIERs associated with the extended requests of the extended operations it recognizes.</w:t>
      </w:r>
    </w:p>
    <w:p>
      <w:pPr>
        <w:pStyle w:val="BodyText"/>
        <w:spacing w:line="232" w:lineRule="auto" w:before="220"/>
        <w:ind w:right="199"/>
      </w:pPr>
      <w:r>
        <w:rPr/>
        <w:t>The</w:t>
      </w:r>
      <w:r>
        <w:rPr>
          <w:spacing w:val="-5"/>
        </w:rPr>
        <w:t> </w:t>
      </w:r>
      <w:r>
        <w:rPr/>
        <w:t>’supportedControl’</w:t>
      </w:r>
      <w:r>
        <w:rPr>
          <w:spacing w:val="-5"/>
        </w:rPr>
        <w:t> </w:t>
      </w:r>
      <w:r>
        <w:rPr/>
        <w:t>description</w:t>
      </w:r>
      <w:r>
        <w:rPr>
          <w:spacing w:val="-5"/>
        </w:rPr>
        <w:t> </w:t>
      </w:r>
      <w:r>
        <w:rPr/>
        <w:t>was</w:t>
      </w:r>
      <w:r>
        <w:rPr>
          <w:spacing w:val="-5"/>
        </w:rPr>
        <w:t> </w:t>
      </w:r>
      <w:r>
        <w:rPr/>
        <w:t>clarified.</w:t>
      </w:r>
      <w:r>
        <w:rPr>
          <w:spacing w:val="80"/>
        </w:rPr>
        <w:t> </w:t>
      </w:r>
      <w:r>
        <w:rPr/>
        <w:t>A</w:t>
      </w:r>
      <w:r>
        <w:rPr>
          <w:spacing w:val="-5"/>
        </w:rPr>
        <w:t> </w:t>
      </w:r>
      <w:r>
        <w:rPr/>
        <w:t>server</w:t>
      </w:r>
      <w:r>
        <w:rPr>
          <w:spacing w:val="-5"/>
        </w:rPr>
        <w:t> </w:t>
      </w:r>
      <w:r>
        <w:rPr/>
        <w:t>need</w:t>
      </w:r>
      <w:r>
        <w:rPr>
          <w:spacing w:val="-5"/>
        </w:rPr>
        <w:t> </w:t>
      </w:r>
      <w:r>
        <w:rPr/>
        <w:t>only list the OBJECT IDENTIFIERs associated with the request controls it </w:t>
      </w:r>
      <w:r>
        <w:rPr>
          <w:spacing w:val="-2"/>
        </w:rPr>
        <w:t>recognizes.</w:t>
      </w:r>
    </w:p>
    <w:p>
      <w:pPr>
        <w:pStyle w:val="BodyText"/>
        <w:spacing w:line="232" w:lineRule="auto" w:before="221"/>
      </w:pPr>
      <w:r>
        <w:rPr/>
        <w:t>Descriptions for the ’structuralObjectClass’ and ’governingStructureRule’</w:t>
      </w:r>
      <w:r>
        <w:rPr>
          <w:spacing w:val="-9"/>
        </w:rPr>
        <w:t> </w:t>
      </w:r>
      <w:r>
        <w:rPr/>
        <w:t>operational</w:t>
      </w:r>
      <w:r>
        <w:rPr>
          <w:spacing w:val="-9"/>
        </w:rPr>
        <w:t> </w:t>
      </w:r>
      <w:r>
        <w:rPr/>
        <w:t>attribute</w:t>
      </w:r>
      <w:r>
        <w:rPr>
          <w:spacing w:val="-9"/>
        </w:rPr>
        <w:t> </w:t>
      </w:r>
      <w:r>
        <w:rPr/>
        <w:t>types</w:t>
      </w:r>
      <w:r>
        <w:rPr>
          <w:spacing w:val="-9"/>
        </w:rPr>
        <w:t> </w:t>
      </w:r>
      <w:r>
        <w:rPr/>
        <w:t>were</w:t>
      </w:r>
      <w:r>
        <w:rPr>
          <w:spacing w:val="-9"/>
        </w:rPr>
        <w:t> </w:t>
      </w:r>
      <w:r>
        <w:rPr/>
        <w:t>added.</w:t>
      </w:r>
    </w:p>
    <w:p>
      <w:pPr>
        <w:pStyle w:val="BodyText"/>
        <w:spacing w:line="232" w:lineRule="auto" w:before="221"/>
        <w:ind w:right="199"/>
      </w:pPr>
      <w:r>
        <w:rPr/>
        <w:t>The</w:t>
      </w:r>
      <w:r>
        <w:rPr>
          <w:spacing w:val="-6"/>
        </w:rPr>
        <w:t> </w:t>
      </w:r>
      <w:r>
        <w:rPr/>
        <w:t>attribute</w:t>
      </w:r>
      <w:r>
        <w:rPr>
          <w:spacing w:val="-6"/>
        </w:rPr>
        <w:t> </w:t>
      </w:r>
      <w:r>
        <w:rPr/>
        <w:t>definition</w:t>
      </w:r>
      <w:r>
        <w:rPr>
          <w:spacing w:val="-6"/>
        </w:rPr>
        <w:t> </w:t>
      </w:r>
      <w:r>
        <w:rPr/>
        <w:t>of</w:t>
      </w:r>
      <w:r>
        <w:rPr>
          <w:spacing w:val="-6"/>
        </w:rPr>
        <w:t> </w:t>
      </w:r>
      <w:r>
        <w:rPr/>
        <w:t>’subschemaSubentry’</w:t>
      </w:r>
      <w:r>
        <w:rPr>
          <w:spacing w:val="-6"/>
        </w:rPr>
        <w:t> </w:t>
      </w:r>
      <w:r>
        <w:rPr/>
        <w:t>was</w:t>
      </w:r>
      <w:r>
        <w:rPr>
          <w:spacing w:val="-6"/>
        </w:rPr>
        <w:t> </w:t>
      </w:r>
      <w:r>
        <w:rPr/>
        <w:t>corrected</w:t>
      </w:r>
      <w:r>
        <w:rPr>
          <w:spacing w:val="-6"/>
        </w:rPr>
        <w:t> </w:t>
      </w:r>
      <w:r>
        <w:rPr/>
        <w:t>to</w:t>
      </w:r>
      <w:r>
        <w:rPr>
          <w:spacing w:val="-6"/>
        </w:rPr>
        <w:t> </w:t>
      </w:r>
      <w:r>
        <w:rPr/>
        <w:t>list the terms SINGLE-VALUE and NO-USER-MODIFICATION in proper order.</w:t>
      </w:r>
    </w:p>
    <w:p>
      <w:pPr>
        <w:pStyle w:val="ListParagraph"/>
        <w:numPr>
          <w:ilvl w:val="2"/>
          <w:numId w:val="13"/>
        </w:numPr>
        <w:tabs>
          <w:tab w:pos="1114" w:val="left" w:leader="none"/>
        </w:tabs>
        <w:spacing w:line="240" w:lineRule="auto" w:before="215" w:after="0"/>
        <w:ind w:left="1114" w:right="0" w:hanging="954"/>
        <w:jc w:val="left"/>
        <w:rPr>
          <w:sz w:val="20"/>
        </w:rPr>
      </w:pPr>
      <w:r>
        <w:rPr>
          <w:sz w:val="20"/>
        </w:rPr>
        <w:t>Section</w:t>
      </w:r>
      <w:r>
        <w:rPr>
          <w:spacing w:val="-4"/>
          <w:sz w:val="20"/>
        </w:rPr>
        <w:t> </w:t>
      </w:r>
      <w:r>
        <w:rPr>
          <w:sz w:val="20"/>
        </w:rPr>
        <w:t>7</w:t>
      </w:r>
      <w:r>
        <w:rPr>
          <w:spacing w:val="-3"/>
          <w:sz w:val="20"/>
        </w:rPr>
        <w:t> </w:t>
      </w:r>
      <w:r>
        <w:rPr>
          <w:sz w:val="20"/>
        </w:rPr>
        <w:t>of</w:t>
      </w:r>
      <w:r>
        <w:rPr>
          <w:spacing w:val="-3"/>
          <w:sz w:val="20"/>
        </w:rPr>
        <w:t> </w:t>
      </w:r>
      <w:r>
        <w:rPr>
          <w:sz w:val="20"/>
        </w:rPr>
        <w:t>RFC</w:t>
      </w:r>
      <w:r>
        <w:rPr>
          <w:spacing w:val="-3"/>
          <w:sz w:val="20"/>
        </w:rPr>
        <w:t> </w:t>
      </w:r>
      <w:r>
        <w:rPr>
          <w:spacing w:val="-4"/>
          <w:sz w:val="20"/>
        </w:rPr>
        <w:t>2252</w:t>
      </w:r>
    </w:p>
    <w:p>
      <w:pPr>
        <w:pStyle w:val="BodyText"/>
        <w:spacing w:line="232" w:lineRule="auto" w:before="219"/>
        <w:ind w:right="319"/>
      </w:pPr>
      <w:r>
        <w:rPr/>
        <w:t>Section 7 of RFC 2252 provides definitions of the ’subschema’ and ’extensibleObject’ object classes.</w:t>
      </w:r>
      <w:r>
        <w:rPr>
          <w:spacing w:val="80"/>
        </w:rPr>
        <w:t> </w:t>
      </w:r>
      <w:r>
        <w:rPr/>
        <w:t>These definitions where integrated into Section 4.2 and Section 4.3 of this document, respectively.</w:t>
      </w:r>
      <w:r>
        <w:rPr>
          <w:spacing w:val="80"/>
        </w:rPr>
        <w:t> </w:t>
      </w:r>
      <w:r>
        <w:rPr/>
        <w:t>Section</w:t>
      </w:r>
      <w:r>
        <w:rPr>
          <w:spacing w:val="-4"/>
        </w:rPr>
        <w:t> </w:t>
      </w:r>
      <w:r>
        <w:rPr/>
        <w:t>7</w:t>
      </w:r>
      <w:r>
        <w:rPr>
          <w:spacing w:val="-4"/>
        </w:rPr>
        <w:t> </w:t>
      </w:r>
      <w:r>
        <w:rPr/>
        <w:t>of</w:t>
      </w:r>
      <w:r>
        <w:rPr>
          <w:spacing w:val="-4"/>
        </w:rPr>
        <w:t> </w:t>
      </w:r>
      <w:r>
        <w:rPr/>
        <w:t>RFC</w:t>
      </w:r>
      <w:r>
        <w:rPr>
          <w:spacing w:val="-4"/>
        </w:rPr>
        <w:t> </w:t>
      </w:r>
      <w:r>
        <w:rPr/>
        <w:t>2252</w:t>
      </w:r>
      <w:r>
        <w:rPr>
          <w:spacing w:val="-4"/>
        </w:rPr>
        <w:t> </w:t>
      </w:r>
      <w:r>
        <w:rPr/>
        <w:t>also</w:t>
      </w:r>
      <w:r>
        <w:rPr>
          <w:spacing w:val="-4"/>
        </w:rPr>
        <w:t> </w:t>
      </w:r>
      <w:r>
        <w:rPr/>
        <w:t>contained</w:t>
      </w:r>
      <w:r>
        <w:rPr>
          <w:spacing w:val="-4"/>
        </w:rPr>
        <w:t> </w:t>
      </w:r>
      <w:r>
        <w:rPr/>
        <w:t>the</w:t>
      </w:r>
      <w:r>
        <w:rPr>
          <w:spacing w:val="-4"/>
        </w:rPr>
        <w:t> </w:t>
      </w:r>
      <w:r>
        <w:rPr/>
        <w:t>object</w:t>
      </w:r>
      <w:r>
        <w:rPr>
          <w:spacing w:val="-4"/>
        </w:rPr>
        <w:t> </w:t>
      </w:r>
      <w:r>
        <w:rPr/>
        <w:t>class implementation</w:t>
      </w:r>
      <w:r>
        <w:rPr>
          <w:spacing w:val="-5"/>
        </w:rPr>
        <w:t> </w:t>
      </w:r>
      <w:r>
        <w:rPr/>
        <w:t>requirement.</w:t>
      </w:r>
      <w:r>
        <w:rPr>
          <w:spacing w:val="80"/>
        </w:rPr>
        <w:t> </w:t>
      </w:r>
      <w:r>
        <w:rPr/>
        <w:t>This</w:t>
      </w:r>
      <w:r>
        <w:rPr>
          <w:spacing w:val="-5"/>
        </w:rPr>
        <w:t> </w:t>
      </w:r>
      <w:r>
        <w:rPr/>
        <w:t>was</w:t>
      </w:r>
      <w:r>
        <w:rPr>
          <w:spacing w:val="-5"/>
        </w:rPr>
        <w:t> </w:t>
      </w:r>
      <w:r>
        <w:rPr/>
        <w:t>incorporated</w:t>
      </w:r>
      <w:r>
        <w:rPr>
          <w:spacing w:val="-5"/>
        </w:rPr>
        <w:t> </w:t>
      </w:r>
      <w:r>
        <w:rPr/>
        <w:t>into</w:t>
      </w:r>
      <w:r>
        <w:rPr>
          <w:spacing w:val="-5"/>
        </w:rPr>
        <w:t> </w:t>
      </w:r>
      <w:r>
        <w:rPr/>
        <w:t>Section</w:t>
      </w:r>
      <w:r>
        <w:rPr>
          <w:spacing w:val="-5"/>
        </w:rPr>
        <w:t> </w:t>
      </w:r>
      <w:r>
        <w:rPr/>
        <w:t>7</w:t>
      </w:r>
      <w:r>
        <w:rPr>
          <w:spacing w:val="-5"/>
        </w:rPr>
        <w:t> </w:t>
      </w:r>
      <w:r>
        <w:rPr/>
        <w:t>of this document.</w:t>
      </w:r>
    </w:p>
    <w:p>
      <w:pPr>
        <w:pStyle w:val="BodyText"/>
        <w:spacing w:line="232" w:lineRule="auto" w:before="221"/>
        <w:ind w:right="319"/>
      </w:pPr>
      <w:r>
        <w:rPr/>
        <w:t>The</w:t>
      </w:r>
      <w:r>
        <w:rPr>
          <w:spacing w:val="-6"/>
        </w:rPr>
        <w:t> </w:t>
      </w:r>
      <w:r>
        <w:rPr/>
        <w:t>specification</w:t>
      </w:r>
      <w:r>
        <w:rPr>
          <w:spacing w:val="-6"/>
        </w:rPr>
        <w:t> </w:t>
      </w:r>
      <w:r>
        <w:rPr/>
        <w:t>of</w:t>
      </w:r>
      <w:r>
        <w:rPr>
          <w:spacing w:val="-6"/>
        </w:rPr>
        <w:t> </w:t>
      </w:r>
      <w:r>
        <w:rPr/>
        <w:t>’extensibleObject’</w:t>
      </w:r>
      <w:r>
        <w:rPr>
          <w:spacing w:val="-6"/>
        </w:rPr>
        <w:t> </w:t>
      </w:r>
      <w:r>
        <w:rPr/>
        <w:t>was</w:t>
      </w:r>
      <w:r>
        <w:rPr>
          <w:spacing w:val="-6"/>
        </w:rPr>
        <w:t> </w:t>
      </w:r>
      <w:r>
        <w:rPr/>
        <w:t>clarified</w:t>
      </w:r>
      <w:r>
        <w:rPr>
          <w:spacing w:val="-6"/>
        </w:rPr>
        <w:t> </w:t>
      </w:r>
      <w:r>
        <w:rPr/>
        <w:t>regarding</w:t>
      </w:r>
      <w:r>
        <w:rPr>
          <w:spacing w:val="-6"/>
        </w:rPr>
        <w:t> </w:t>
      </w:r>
      <w:r>
        <w:rPr/>
        <w:t>how it interacts with precluded attributes.</w:t>
      </w:r>
    </w:p>
    <w:p>
      <w:pPr>
        <w:pStyle w:val="ListParagraph"/>
        <w:numPr>
          <w:ilvl w:val="1"/>
          <w:numId w:val="13"/>
        </w:numPr>
        <w:tabs>
          <w:tab w:pos="876" w:val="left" w:leader="none"/>
        </w:tabs>
        <w:spacing w:line="240" w:lineRule="auto" w:before="215" w:after="0"/>
        <w:ind w:left="876" w:right="0" w:hanging="71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2256</w:t>
      </w:r>
    </w:p>
    <w:p>
      <w:pPr>
        <w:pStyle w:val="BodyText"/>
        <w:spacing w:line="223" w:lineRule="exact" w:before="214"/>
      </w:pPr>
      <w:r>
        <w:rPr/>
        <w:t>This</w:t>
      </w:r>
      <w:r>
        <w:rPr>
          <w:spacing w:val="-8"/>
        </w:rPr>
        <w:t> </w:t>
      </w:r>
      <w:r>
        <w:rPr/>
        <w:t>document</w:t>
      </w:r>
      <w:r>
        <w:rPr>
          <w:spacing w:val="-5"/>
        </w:rPr>
        <w:t> </w:t>
      </w:r>
      <w:r>
        <w:rPr/>
        <w:t>incorporates</w:t>
      </w:r>
      <w:r>
        <w:rPr>
          <w:spacing w:val="-5"/>
        </w:rPr>
        <w:t> </w:t>
      </w:r>
      <w:r>
        <w:rPr/>
        <w:t>Sections</w:t>
      </w:r>
      <w:r>
        <w:rPr>
          <w:spacing w:val="-5"/>
        </w:rPr>
        <w:t> </w:t>
      </w:r>
      <w:r>
        <w:rPr/>
        <w:t>5.1,</w:t>
      </w:r>
      <w:r>
        <w:rPr>
          <w:spacing w:val="-5"/>
        </w:rPr>
        <w:t> </w:t>
      </w:r>
      <w:r>
        <w:rPr/>
        <w:t>5.2,</w:t>
      </w:r>
      <w:r>
        <w:rPr>
          <w:spacing w:val="-6"/>
        </w:rPr>
        <w:t> </w:t>
      </w:r>
      <w:r>
        <w:rPr/>
        <w:t>7.1,</w:t>
      </w:r>
      <w:r>
        <w:rPr>
          <w:spacing w:val="-5"/>
        </w:rPr>
        <w:t> </w:t>
      </w:r>
      <w:r>
        <w:rPr/>
        <w:t>and</w:t>
      </w:r>
      <w:r>
        <w:rPr>
          <w:spacing w:val="-5"/>
        </w:rPr>
        <w:t> </w:t>
      </w:r>
      <w:r>
        <w:rPr/>
        <w:t>7.2</w:t>
      </w:r>
      <w:r>
        <w:rPr>
          <w:spacing w:val="-5"/>
        </w:rPr>
        <w:t> </w:t>
      </w:r>
      <w:r>
        <w:rPr/>
        <w:t>of</w:t>
      </w:r>
      <w:r>
        <w:rPr>
          <w:spacing w:val="-5"/>
        </w:rPr>
        <w:t> RFC</w:t>
      </w:r>
    </w:p>
    <w:p>
      <w:pPr>
        <w:pStyle w:val="BodyText"/>
        <w:spacing w:line="223" w:lineRule="exact"/>
      </w:pPr>
      <w:r>
        <w:rPr>
          <w:spacing w:val="-2"/>
        </w:rPr>
        <w:t>2256.</w:t>
      </w:r>
    </w:p>
    <w:p>
      <w:pPr>
        <w:pStyle w:val="BodyText"/>
        <w:spacing w:line="232" w:lineRule="auto" w:before="218"/>
        <w:ind w:right="319"/>
      </w:pPr>
      <w:r>
        <w:rPr/>
        <w:t>Section</w:t>
      </w:r>
      <w:r>
        <w:rPr>
          <w:spacing w:val="-5"/>
        </w:rPr>
        <w:t> </w:t>
      </w:r>
      <w:r>
        <w:rPr/>
        <w:t>5.1</w:t>
      </w:r>
      <w:r>
        <w:rPr>
          <w:spacing w:val="-5"/>
        </w:rPr>
        <w:t> </w:t>
      </w:r>
      <w:r>
        <w:rPr/>
        <w:t>of</w:t>
      </w:r>
      <w:r>
        <w:rPr>
          <w:spacing w:val="-5"/>
        </w:rPr>
        <w:t> </w:t>
      </w:r>
      <w:r>
        <w:rPr/>
        <w:t>RFC</w:t>
      </w:r>
      <w:r>
        <w:rPr>
          <w:spacing w:val="-5"/>
        </w:rPr>
        <w:t> </w:t>
      </w:r>
      <w:r>
        <w:rPr/>
        <w:t>2256</w:t>
      </w:r>
      <w:r>
        <w:rPr>
          <w:spacing w:val="-5"/>
        </w:rPr>
        <w:t> </w:t>
      </w:r>
      <w:r>
        <w:rPr/>
        <w:t>provided</w:t>
      </w:r>
      <w:r>
        <w:rPr>
          <w:spacing w:val="-5"/>
        </w:rPr>
        <w:t> </w:t>
      </w:r>
      <w:r>
        <w:rPr/>
        <w:t>the</w:t>
      </w:r>
      <w:r>
        <w:rPr>
          <w:spacing w:val="-5"/>
        </w:rPr>
        <w:t> </w:t>
      </w:r>
      <w:r>
        <w:rPr/>
        <w:t>definition</w:t>
      </w:r>
      <w:r>
        <w:rPr>
          <w:spacing w:val="-5"/>
        </w:rPr>
        <w:t> </w:t>
      </w:r>
      <w:r>
        <w:rPr/>
        <w:t>of</w:t>
      </w:r>
      <w:r>
        <w:rPr>
          <w:spacing w:val="-5"/>
        </w:rPr>
        <w:t> </w:t>
      </w:r>
      <w:r>
        <w:rPr/>
        <w:t>the</w:t>
      </w:r>
      <w:r>
        <w:rPr>
          <w:spacing w:val="-5"/>
        </w:rPr>
        <w:t> </w:t>
      </w:r>
      <w:r>
        <w:rPr/>
        <w:t>’objectClass’ attribute type.</w:t>
      </w:r>
      <w:r>
        <w:rPr>
          <w:spacing w:val="80"/>
        </w:rPr>
        <w:t> </w:t>
      </w:r>
      <w:r>
        <w:rPr/>
        <w:t>This was integrated into Section 2.4.1 of this document.</w:t>
      </w:r>
      <w:r>
        <w:rPr>
          <w:spacing w:val="80"/>
        </w:rPr>
        <w:t> </w:t>
      </w:r>
      <w:r>
        <w:rPr/>
        <w:t>The statement "One of the values is either ’top’ or ’alias’"</w:t>
      </w:r>
      <w:r>
        <w:rPr>
          <w:spacing w:val="-4"/>
        </w:rPr>
        <w:t> </w:t>
      </w:r>
      <w:r>
        <w:rPr/>
        <w:t>was</w:t>
      </w:r>
      <w:r>
        <w:rPr>
          <w:spacing w:val="-4"/>
        </w:rPr>
        <w:t> </w:t>
      </w:r>
      <w:r>
        <w:rPr/>
        <w:t>replaced</w:t>
      </w:r>
      <w:r>
        <w:rPr>
          <w:spacing w:val="-4"/>
        </w:rPr>
        <w:t> </w:t>
      </w:r>
      <w:r>
        <w:rPr/>
        <w:t>with</w:t>
      </w:r>
      <w:r>
        <w:rPr>
          <w:spacing w:val="-4"/>
        </w:rPr>
        <w:t> </w:t>
      </w:r>
      <w:r>
        <w:rPr/>
        <w:t>statement</w:t>
      </w:r>
      <w:r>
        <w:rPr>
          <w:spacing w:val="-4"/>
        </w:rPr>
        <w:t> </w:t>
      </w:r>
      <w:r>
        <w:rPr/>
        <w:t>that</w:t>
      </w:r>
      <w:r>
        <w:rPr>
          <w:spacing w:val="-4"/>
        </w:rPr>
        <w:t> </w:t>
      </w:r>
      <w:r>
        <w:rPr/>
        <w:t>one</w:t>
      </w:r>
      <w:r>
        <w:rPr>
          <w:spacing w:val="-4"/>
        </w:rPr>
        <w:t> </w:t>
      </w:r>
      <w:r>
        <w:rPr/>
        <w:t>of</w:t>
      </w:r>
      <w:r>
        <w:rPr>
          <w:spacing w:val="-4"/>
        </w:rPr>
        <w:t> </w:t>
      </w:r>
      <w:r>
        <w:rPr/>
        <w:t>the</w:t>
      </w:r>
      <w:r>
        <w:rPr>
          <w:spacing w:val="-4"/>
        </w:rPr>
        <w:t> </w:t>
      </w:r>
      <w:r>
        <w:rPr/>
        <w:t>values</w:t>
      </w:r>
      <w:r>
        <w:rPr>
          <w:spacing w:val="-4"/>
        </w:rPr>
        <w:t> </w:t>
      </w:r>
      <w:r>
        <w:rPr/>
        <w:t>is</w:t>
      </w:r>
      <w:r>
        <w:rPr>
          <w:spacing w:val="-4"/>
        </w:rPr>
        <w:t> </w:t>
      </w:r>
      <w:r>
        <w:rPr/>
        <w:t>’top’ as entries belonging to ’alias’ also belong to ’top’.</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Section 5.2 of RFC 2256 provided the definition of the ’aliasedObjectName’</w:t>
      </w:r>
      <w:r>
        <w:rPr>
          <w:spacing w:val="-6"/>
        </w:rPr>
        <w:t> </w:t>
      </w:r>
      <w:r>
        <w:rPr/>
        <w:t>attribute</w:t>
      </w:r>
      <w:r>
        <w:rPr>
          <w:spacing w:val="-6"/>
        </w:rPr>
        <w:t> </w:t>
      </w:r>
      <w:r>
        <w:rPr/>
        <w:t>type.</w:t>
      </w:r>
      <w:r>
        <w:rPr>
          <w:spacing w:val="80"/>
        </w:rPr>
        <w:t> </w:t>
      </w:r>
      <w:r>
        <w:rPr/>
        <w:t>This</w:t>
      </w:r>
      <w:r>
        <w:rPr>
          <w:spacing w:val="-6"/>
        </w:rPr>
        <w:t> </w:t>
      </w:r>
      <w:r>
        <w:rPr/>
        <w:t>was</w:t>
      </w:r>
      <w:r>
        <w:rPr>
          <w:spacing w:val="-6"/>
        </w:rPr>
        <w:t> </w:t>
      </w:r>
      <w:r>
        <w:rPr/>
        <w:t>integrated</w:t>
      </w:r>
      <w:r>
        <w:rPr>
          <w:spacing w:val="-6"/>
        </w:rPr>
        <w:t> </w:t>
      </w:r>
      <w:r>
        <w:rPr/>
        <w:t>into</w:t>
      </w:r>
      <w:r>
        <w:rPr>
          <w:spacing w:val="-6"/>
        </w:rPr>
        <w:t> </w:t>
      </w:r>
      <w:r>
        <w:rPr/>
        <w:t>Section</w:t>
      </w:r>
    </w:p>
    <w:p>
      <w:pPr>
        <w:pStyle w:val="BodyText"/>
        <w:spacing w:line="222" w:lineRule="exact"/>
      </w:pPr>
      <w:r>
        <w:rPr/>
        <w:t>2.6.2</w:t>
      </w:r>
      <w:r>
        <w:rPr>
          <w:spacing w:val="-4"/>
        </w:rPr>
        <w:t> </w:t>
      </w:r>
      <w:r>
        <w:rPr/>
        <w:t>of</w:t>
      </w:r>
      <w:r>
        <w:rPr>
          <w:spacing w:val="-4"/>
        </w:rPr>
        <w:t> </w:t>
      </w:r>
      <w:r>
        <w:rPr/>
        <w:t>this</w:t>
      </w:r>
      <w:r>
        <w:rPr>
          <w:spacing w:val="-3"/>
        </w:rPr>
        <w:t> </w:t>
      </w:r>
      <w:r>
        <w:rPr>
          <w:spacing w:val="-2"/>
        </w:rPr>
        <w:t>document.</w:t>
      </w:r>
    </w:p>
    <w:p>
      <w:pPr>
        <w:pStyle w:val="BodyText"/>
        <w:spacing w:line="232" w:lineRule="auto" w:before="218"/>
      </w:pPr>
      <w:r>
        <w:rPr/>
        <w:t>Section</w:t>
      </w:r>
      <w:r>
        <w:rPr>
          <w:spacing w:val="-4"/>
        </w:rPr>
        <w:t> </w:t>
      </w:r>
      <w:r>
        <w:rPr/>
        <w:t>7.1</w:t>
      </w:r>
      <w:r>
        <w:rPr>
          <w:spacing w:val="-4"/>
        </w:rPr>
        <w:t> </w:t>
      </w:r>
      <w:r>
        <w:rPr/>
        <w:t>of</w:t>
      </w:r>
      <w:r>
        <w:rPr>
          <w:spacing w:val="-4"/>
        </w:rPr>
        <w:t> </w:t>
      </w:r>
      <w:r>
        <w:rPr/>
        <w:t>RFC</w:t>
      </w:r>
      <w:r>
        <w:rPr>
          <w:spacing w:val="-4"/>
        </w:rPr>
        <w:t> </w:t>
      </w:r>
      <w:r>
        <w:rPr/>
        <w:t>2256</w:t>
      </w:r>
      <w:r>
        <w:rPr>
          <w:spacing w:val="-4"/>
        </w:rPr>
        <w:t> </w:t>
      </w:r>
      <w:r>
        <w:rPr/>
        <w:t>provided</w:t>
      </w:r>
      <w:r>
        <w:rPr>
          <w:spacing w:val="-4"/>
        </w:rPr>
        <w:t> </w:t>
      </w:r>
      <w:r>
        <w:rPr/>
        <w:t>the</w:t>
      </w:r>
      <w:r>
        <w:rPr>
          <w:spacing w:val="-4"/>
        </w:rPr>
        <w:t> </w:t>
      </w:r>
      <w:r>
        <w:rPr/>
        <w:t>definition</w:t>
      </w:r>
      <w:r>
        <w:rPr>
          <w:spacing w:val="-4"/>
        </w:rPr>
        <w:t> </w:t>
      </w:r>
      <w:r>
        <w:rPr/>
        <w:t>of</w:t>
      </w:r>
      <w:r>
        <w:rPr>
          <w:spacing w:val="-4"/>
        </w:rPr>
        <w:t> </w:t>
      </w:r>
      <w:r>
        <w:rPr/>
        <w:t>the</w:t>
      </w:r>
      <w:r>
        <w:rPr>
          <w:spacing w:val="-4"/>
        </w:rPr>
        <w:t> </w:t>
      </w:r>
      <w:r>
        <w:rPr/>
        <w:t>’top’</w:t>
      </w:r>
      <w:r>
        <w:rPr>
          <w:spacing w:val="-4"/>
        </w:rPr>
        <w:t> </w:t>
      </w:r>
      <w:r>
        <w:rPr/>
        <w:t>object class.</w:t>
      </w:r>
      <w:r>
        <w:rPr>
          <w:spacing w:val="80"/>
        </w:rPr>
        <w:t> </w:t>
      </w:r>
      <w:r>
        <w:rPr/>
        <w:t>This was integrated into Section 2.4.1 of this document.</w:t>
      </w:r>
    </w:p>
    <w:p>
      <w:pPr>
        <w:pStyle w:val="BodyText"/>
        <w:spacing w:line="232" w:lineRule="auto" w:before="221"/>
        <w:ind w:right="199"/>
      </w:pPr>
      <w:r>
        <w:rPr/>
        <w:t>Section</w:t>
      </w:r>
      <w:r>
        <w:rPr>
          <w:spacing w:val="-4"/>
        </w:rPr>
        <w:t> </w:t>
      </w:r>
      <w:r>
        <w:rPr/>
        <w:t>7.2</w:t>
      </w:r>
      <w:r>
        <w:rPr>
          <w:spacing w:val="-4"/>
        </w:rPr>
        <w:t> </w:t>
      </w:r>
      <w:r>
        <w:rPr/>
        <w:t>of</w:t>
      </w:r>
      <w:r>
        <w:rPr>
          <w:spacing w:val="-4"/>
        </w:rPr>
        <w:t> </w:t>
      </w:r>
      <w:r>
        <w:rPr/>
        <w:t>RFC</w:t>
      </w:r>
      <w:r>
        <w:rPr>
          <w:spacing w:val="-4"/>
        </w:rPr>
        <w:t> </w:t>
      </w:r>
      <w:r>
        <w:rPr/>
        <w:t>2256</w:t>
      </w:r>
      <w:r>
        <w:rPr>
          <w:spacing w:val="-4"/>
        </w:rPr>
        <w:t> </w:t>
      </w:r>
      <w:r>
        <w:rPr/>
        <w:t>provided</w:t>
      </w:r>
      <w:r>
        <w:rPr>
          <w:spacing w:val="-4"/>
        </w:rPr>
        <w:t> </w:t>
      </w:r>
      <w:r>
        <w:rPr/>
        <w:t>the</w:t>
      </w:r>
      <w:r>
        <w:rPr>
          <w:spacing w:val="-4"/>
        </w:rPr>
        <w:t> </w:t>
      </w:r>
      <w:r>
        <w:rPr/>
        <w:t>definition</w:t>
      </w:r>
      <w:r>
        <w:rPr>
          <w:spacing w:val="-4"/>
        </w:rPr>
        <w:t> </w:t>
      </w:r>
      <w:r>
        <w:rPr/>
        <w:t>of</w:t>
      </w:r>
      <w:r>
        <w:rPr>
          <w:spacing w:val="-4"/>
        </w:rPr>
        <w:t> </w:t>
      </w:r>
      <w:r>
        <w:rPr/>
        <w:t>the</w:t>
      </w:r>
      <w:r>
        <w:rPr>
          <w:spacing w:val="-4"/>
        </w:rPr>
        <w:t> </w:t>
      </w:r>
      <w:r>
        <w:rPr/>
        <w:t>’alias’</w:t>
      </w:r>
      <w:r>
        <w:rPr>
          <w:spacing w:val="-4"/>
        </w:rPr>
        <w:t> </w:t>
      </w:r>
      <w:r>
        <w:rPr/>
        <w:t>object class.</w:t>
      </w:r>
      <w:r>
        <w:rPr>
          <w:spacing w:val="80"/>
        </w:rPr>
        <w:t> </w:t>
      </w:r>
      <w:r>
        <w:rPr/>
        <w:t>This was integrated into Section 2.6.1 of this document.</w:t>
      </w:r>
    </w:p>
    <w:p>
      <w:pPr>
        <w:pStyle w:val="ListParagraph"/>
        <w:numPr>
          <w:ilvl w:val="1"/>
          <w:numId w:val="13"/>
        </w:numPr>
        <w:tabs>
          <w:tab w:pos="876" w:val="left" w:leader="none"/>
        </w:tabs>
        <w:spacing w:line="240" w:lineRule="auto" w:before="215" w:after="0"/>
        <w:ind w:left="876" w:right="0" w:hanging="716"/>
        <w:jc w:val="left"/>
        <w:rPr>
          <w:sz w:val="20"/>
        </w:rPr>
      </w:pPr>
      <w:r>
        <w:rPr>
          <w:sz w:val="20"/>
        </w:rPr>
        <w:t>Changes</w:t>
      </w:r>
      <w:r>
        <w:rPr>
          <w:spacing w:val="-4"/>
          <w:sz w:val="20"/>
        </w:rPr>
        <w:t> </w:t>
      </w:r>
      <w:r>
        <w:rPr>
          <w:sz w:val="20"/>
        </w:rPr>
        <w:t>to</w:t>
      </w:r>
      <w:r>
        <w:rPr>
          <w:spacing w:val="-4"/>
          <w:sz w:val="20"/>
        </w:rPr>
        <w:t> </w:t>
      </w:r>
      <w:r>
        <w:rPr>
          <w:sz w:val="20"/>
        </w:rPr>
        <w:t>RFC</w:t>
      </w:r>
      <w:r>
        <w:rPr>
          <w:spacing w:val="-4"/>
          <w:sz w:val="20"/>
        </w:rPr>
        <w:t> 3674</w:t>
      </w:r>
    </w:p>
    <w:p>
      <w:pPr>
        <w:pStyle w:val="BodyText"/>
        <w:spacing w:line="232" w:lineRule="auto" w:before="219"/>
      </w:pPr>
      <w:r>
        <w:rPr/>
        <w:t>This</w:t>
      </w:r>
      <w:r>
        <w:rPr>
          <w:spacing w:val="-6"/>
        </w:rPr>
        <w:t> </w:t>
      </w:r>
      <w:r>
        <w:rPr/>
        <w:t>document</w:t>
      </w:r>
      <w:r>
        <w:rPr>
          <w:spacing w:val="-6"/>
        </w:rPr>
        <w:t> </w:t>
      </w:r>
      <w:r>
        <w:rPr/>
        <w:t>made</w:t>
      </w:r>
      <w:r>
        <w:rPr>
          <w:spacing w:val="-6"/>
        </w:rPr>
        <w:t> </w:t>
      </w:r>
      <w:r>
        <w:rPr/>
        <w:t>no</w:t>
      </w:r>
      <w:r>
        <w:rPr>
          <w:spacing w:val="-6"/>
        </w:rPr>
        <w:t> </w:t>
      </w:r>
      <w:r>
        <w:rPr/>
        <w:t>substantive</w:t>
      </w:r>
      <w:r>
        <w:rPr>
          <w:spacing w:val="-6"/>
        </w:rPr>
        <w:t> </w:t>
      </w:r>
      <w:r>
        <w:rPr/>
        <w:t>change</w:t>
      </w:r>
      <w:r>
        <w:rPr>
          <w:spacing w:val="-6"/>
        </w:rPr>
        <w:t> </w:t>
      </w:r>
      <w:r>
        <w:rPr/>
        <w:t>to</w:t>
      </w:r>
      <w:r>
        <w:rPr>
          <w:spacing w:val="-6"/>
        </w:rPr>
        <w:t> </w:t>
      </w:r>
      <w:r>
        <w:rPr/>
        <w:t>the</w:t>
      </w:r>
      <w:r>
        <w:rPr>
          <w:spacing w:val="-6"/>
        </w:rPr>
        <w:t> </w:t>
      </w:r>
      <w:r>
        <w:rPr/>
        <w:t>’supportedFeatures’ technical specification provided in RFC 3674.</w:t>
      </w:r>
    </w:p>
    <w:p>
      <w:pPr>
        <w:pStyle w:val="BodyText"/>
        <w:spacing w:before="215"/>
        <w:ind w:left="160"/>
      </w:pPr>
      <w:r>
        <w:rPr/>
        <w:t>Editor’s</w:t>
      </w:r>
      <w:r>
        <w:rPr>
          <w:spacing w:val="-8"/>
        </w:rPr>
        <w:t> </w:t>
      </w:r>
      <w:r>
        <w:rPr>
          <w:spacing w:val="-2"/>
        </w:rPr>
        <w:t>Address</w:t>
      </w:r>
    </w:p>
    <w:p>
      <w:pPr>
        <w:pStyle w:val="BodyText"/>
        <w:spacing w:line="232" w:lineRule="auto" w:before="218"/>
        <w:ind w:right="5539"/>
      </w:pPr>
      <w:r>
        <w:rPr/>
        <w:t>Kurt D.</w:t>
      </w:r>
      <w:r>
        <w:rPr>
          <w:spacing w:val="80"/>
        </w:rPr>
        <w:t> </w:t>
      </w:r>
      <w:r>
        <w:rPr/>
        <w:t>Zeilenga OpenLDAP</w:t>
      </w:r>
      <w:r>
        <w:rPr>
          <w:spacing w:val="-32"/>
        </w:rPr>
        <w:t> </w:t>
      </w:r>
      <w:r>
        <w:rPr/>
        <w:t>Foundation</w:t>
      </w:r>
    </w:p>
    <w:p>
      <w:pPr>
        <w:pStyle w:val="BodyText"/>
        <w:spacing w:before="216"/>
      </w:pPr>
      <w:r>
        <w:rPr/>
        <w:t>EMail:</w:t>
      </w:r>
      <w:r>
        <w:rPr>
          <w:spacing w:val="-8"/>
        </w:rPr>
        <w:t> </w:t>
      </w:r>
      <w:hyperlink r:id="rId11">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2">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3">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44928">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6471552"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6845440">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6471040"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845952">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6470528"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48000">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6468480"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6848512">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6467968"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849024">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6467456"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46464">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4512</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6470016" type="#_x0000_t202" id="docshape4" filled="false" stroked="false">
              <v:textbox inset="0,0,0,0">
                <w:txbxContent>
                  <w:p>
                    <w:pPr>
                      <w:pStyle w:val="BodyText"/>
                      <w:spacing w:before="20"/>
                      <w:ind w:left="20"/>
                    </w:pPr>
                    <w:r>
                      <w:rPr/>
                      <w:t>RFC</w:t>
                    </w:r>
                    <w:r>
                      <w:rPr>
                        <w:spacing w:val="-3"/>
                      </w:rPr>
                      <w:t> </w:t>
                    </w:r>
                    <w:r>
                      <w:rPr>
                        <w:spacing w:val="-4"/>
                      </w:rPr>
                      <w:t>4512</w:t>
                    </w:r>
                  </w:p>
                </w:txbxContent>
              </v:textbox>
              <w10:wrap type="none"/>
            </v:shape>
          </w:pict>
        </mc:Fallback>
      </mc:AlternateContent>
    </w:r>
    <w:r>
      <w:rPr/>
      <mc:AlternateContent>
        <mc:Choice Requires="wps">
          <w:drawing>
            <wp:anchor distT="0" distB="0" distL="0" distR="0" allowOverlap="1" layoutInCell="1" locked="0" behindDoc="1" simplePos="0" relativeHeight="486846976">
              <wp:simplePos x="0" y="0"/>
              <wp:positionH relativeFrom="page">
                <wp:posOffset>3289300</wp:posOffset>
              </wp:positionH>
              <wp:positionV relativeFrom="page">
                <wp:posOffset>491170</wp:posOffset>
              </wp:positionV>
              <wp:extent cx="8636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63600" cy="169545"/>
                      </a:xfrm>
                      <a:prstGeom prst="rect">
                        <a:avLst/>
                      </a:prstGeom>
                    </wps:spPr>
                    <wps:txbx>
                      <w:txbxContent>
                        <w:p>
                          <w:pPr>
                            <w:pStyle w:val="BodyText"/>
                            <w:spacing w:before="20"/>
                            <w:ind w:left="20"/>
                          </w:pPr>
                          <w:r>
                            <w:rPr/>
                            <w:t>LDAP</w:t>
                          </w:r>
                          <w:r>
                            <w:rPr>
                              <w:spacing w:val="-4"/>
                            </w:rPr>
                            <w:t> </w:t>
                          </w:r>
                          <w:r>
                            <w:rPr>
                              <w:spacing w:val="-2"/>
                            </w:rPr>
                            <w:t>Models</w:t>
                          </w:r>
                        </w:p>
                      </w:txbxContent>
                    </wps:txbx>
                    <wps:bodyPr wrap="square" lIns="0" tIns="0" rIns="0" bIns="0" rtlCol="0">
                      <a:noAutofit/>
                    </wps:bodyPr>
                  </wps:wsp>
                </a:graphicData>
              </a:graphic>
            </wp:anchor>
          </w:drawing>
        </mc:Choice>
        <mc:Fallback>
          <w:pict>
            <v:shape style="position:absolute;margin-left:259pt;margin-top:38.674805pt;width:68pt;height:13.35pt;mso-position-horizontal-relative:page;mso-position-vertical-relative:page;z-index:-16469504" type="#_x0000_t202" id="docshape5" filled="false" stroked="false">
              <v:textbox inset="0,0,0,0">
                <w:txbxContent>
                  <w:p>
                    <w:pPr>
                      <w:pStyle w:val="BodyText"/>
                      <w:spacing w:before="20"/>
                      <w:ind w:left="20"/>
                    </w:pPr>
                    <w:r>
                      <w:rPr/>
                      <w:t>LDAP</w:t>
                    </w:r>
                    <w:r>
                      <w:rPr>
                        <w:spacing w:val="-4"/>
                      </w:rPr>
                      <w:t> </w:t>
                    </w:r>
                    <w:r>
                      <w:rPr>
                        <w:spacing w:val="-2"/>
                      </w:rPr>
                      <w:t>Models</w:t>
                    </w:r>
                  </w:p>
                </w:txbxContent>
              </v:textbox>
              <w10:wrap type="none"/>
            </v:shape>
          </w:pict>
        </mc:Fallback>
      </mc:AlternateContent>
    </w:r>
    <w:r>
      <w:rPr/>
      <mc:AlternateContent>
        <mc:Choice Requires="wps">
          <w:drawing>
            <wp:anchor distT="0" distB="0" distL="0" distR="0" allowOverlap="1" layoutInCell="1" locked="0" behindDoc="1" simplePos="0" relativeHeight="486847488">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6468992"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090" w:hanging="240"/>
      </w:pPr>
      <w:rPr>
        <w:rFonts w:hint="default"/>
        <w:lang w:val="en-US" w:eastAsia="en-US" w:bidi="ar-SA"/>
      </w:rPr>
    </w:lvl>
    <w:lvl w:ilvl="5">
      <w:start w:val="0"/>
      <w:numFmt w:val="bullet"/>
      <w:lvlText w:val="•"/>
      <w:lvlJc w:val="left"/>
      <w:pPr>
        <w:ind w:left="4075" w:hanging="240"/>
      </w:pPr>
      <w:rPr>
        <w:rFonts w:hint="default"/>
        <w:lang w:val="en-US" w:eastAsia="en-US" w:bidi="ar-SA"/>
      </w:rPr>
    </w:lvl>
    <w:lvl w:ilvl="6">
      <w:start w:val="0"/>
      <w:numFmt w:val="bullet"/>
      <w:lvlText w:val="•"/>
      <w:lvlJc w:val="left"/>
      <w:pPr>
        <w:ind w:left="5060" w:hanging="240"/>
      </w:pPr>
      <w:rPr>
        <w:rFonts w:hint="default"/>
        <w:lang w:val="en-US" w:eastAsia="en-US" w:bidi="ar-SA"/>
      </w:rPr>
    </w:lvl>
    <w:lvl w:ilvl="7">
      <w:start w:val="0"/>
      <w:numFmt w:val="bullet"/>
      <w:lvlText w:val="•"/>
      <w:lvlJc w:val="left"/>
      <w:pPr>
        <w:ind w:left="6045" w:hanging="240"/>
      </w:pPr>
      <w:rPr>
        <w:rFonts w:hint="default"/>
        <w:lang w:val="en-US" w:eastAsia="en-US" w:bidi="ar-SA"/>
      </w:rPr>
    </w:lvl>
    <w:lvl w:ilvl="8">
      <w:start w:val="0"/>
      <w:numFmt w:val="bullet"/>
      <w:lvlText w:val="•"/>
      <w:lvlJc w:val="left"/>
      <w:pPr>
        <w:ind w:left="7030" w:hanging="240"/>
      </w:pPr>
      <w:rPr>
        <w:rFonts w:hint="default"/>
        <w:lang w:val="en-US" w:eastAsia="en-US" w:bidi="ar-SA"/>
      </w:rPr>
    </w:lvl>
  </w:abstractNum>
  <w:abstractNum w:abstractNumId="11">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10">
    <w:multiLevelType w:val="hybridMultilevel"/>
    <w:lvl w:ilvl="0">
      <w:start w:val="4"/>
      <w:numFmt w:val="decimal"/>
      <w:lvlText w:val="%1"/>
      <w:lvlJc w:val="left"/>
      <w:pPr>
        <w:ind w:left="1120" w:hanging="960"/>
        <w:jc w:val="left"/>
      </w:pPr>
      <w:rPr>
        <w:rFonts w:hint="default"/>
        <w:lang w:val="en-US" w:eastAsia="en-US" w:bidi="ar-SA"/>
      </w:rPr>
    </w:lvl>
    <w:lvl w:ilvl="1">
      <w:start w:val="2"/>
      <w:numFmt w:val="decimal"/>
      <w:lvlText w:val="%1.%2"/>
      <w:lvlJc w:val="left"/>
      <w:pPr>
        <w:ind w:left="1120" w:hanging="960"/>
        <w:jc w:val="left"/>
      </w:pPr>
      <w:rPr>
        <w:rFonts w:hint="default"/>
        <w:lang w:val="en-US" w:eastAsia="en-US" w:bidi="ar-SA"/>
      </w:rPr>
    </w:lvl>
    <w:lvl w:ilvl="2">
      <w:start w:val="5"/>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3484" w:hanging="960"/>
      </w:pPr>
      <w:rPr>
        <w:rFonts w:hint="default"/>
        <w:lang w:val="en-US" w:eastAsia="en-US" w:bidi="ar-SA"/>
      </w:rPr>
    </w:lvl>
    <w:lvl w:ilvl="4">
      <w:start w:val="0"/>
      <w:numFmt w:val="bullet"/>
      <w:lvlText w:val="•"/>
      <w:lvlJc w:val="left"/>
      <w:pPr>
        <w:ind w:left="4272" w:hanging="960"/>
      </w:pPr>
      <w:rPr>
        <w:rFonts w:hint="default"/>
        <w:lang w:val="en-US" w:eastAsia="en-US" w:bidi="ar-SA"/>
      </w:rPr>
    </w:lvl>
    <w:lvl w:ilvl="5">
      <w:start w:val="0"/>
      <w:numFmt w:val="bullet"/>
      <w:lvlText w:val="•"/>
      <w:lvlJc w:val="left"/>
      <w:pPr>
        <w:ind w:left="5060" w:hanging="960"/>
      </w:pPr>
      <w:rPr>
        <w:rFonts w:hint="default"/>
        <w:lang w:val="en-US" w:eastAsia="en-US" w:bidi="ar-SA"/>
      </w:rPr>
    </w:lvl>
    <w:lvl w:ilvl="6">
      <w:start w:val="0"/>
      <w:numFmt w:val="bullet"/>
      <w:lvlText w:val="•"/>
      <w:lvlJc w:val="left"/>
      <w:pPr>
        <w:ind w:left="5848" w:hanging="960"/>
      </w:pPr>
      <w:rPr>
        <w:rFonts w:hint="default"/>
        <w:lang w:val="en-US" w:eastAsia="en-US" w:bidi="ar-SA"/>
      </w:rPr>
    </w:lvl>
    <w:lvl w:ilvl="7">
      <w:start w:val="0"/>
      <w:numFmt w:val="bullet"/>
      <w:lvlText w:val="•"/>
      <w:lvlJc w:val="left"/>
      <w:pPr>
        <w:ind w:left="6636" w:hanging="960"/>
      </w:pPr>
      <w:rPr>
        <w:rFonts w:hint="default"/>
        <w:lang w:val="en-US" w:eastAsia="en-US" w:bidi="ar-SA"/>
      </w:rPr>
    </w:lvl>
    <w:lvl w:ilvl="8">
      <w:start w:val="0"/>
      <w:numFmt w:val="bullet"/>
      <w:lvlText w:val="•"/>
      <w:lvlJc w:val="left"/>
      <w:pPr>
        <w:ind w:left="7424" w:hanging="960"/>
      </w:pPr>
      <w:rPr>
        <w:rFonts w:hint="default"/>
        <w:lang w:val="en-US" w:eastAsia="en-US" w:bidi="ar-SA"/>
      </w:rPr>
    </w:lvl>
  </w:abstractNum>
  <w:abstractNum w:abstractNumId="9">
    <w:multiLevelType w:val="hybridMultilevel"/>
    <w:lvl w:ilvl="0">
      <w:start w:val="1"/>
      <w:numFmt w:val="lowerLetter"/>
      <w:lvlText w:val="%1)"/>
      <w:lvlJc w:val="left"/>
      <w:pPr>
        <w:ind w:left="124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8">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7">
    <w:multiLevelType w:val="hybridMultilevel"/>
    <w:lvl w:ilvl="0">
      <w:start w:val="0"/>
      <w:numFmt w:val="bullet"/>
      <w:lvlText w:val="-"/>
      <w:lvlJc w:val="left"/>
      <w:pPr>
        <w:ind w:left="13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124" w:hanging="240"/>
      </w:pPr>
      <w:rPr>
        <w:rFonts w:hint="default"/>
        <w:lang w:val="en-US" w:eastAsia="en-US" w:bidi="ar-SA"/>
      </w:rPr>
    </w:lvl>
    <w:lvl w:ilvl="2">
      <w:start w:val="0"/>
      <w:numFmt w:val="bullet"/>
      <w:lvlText w:val="•"/>
      <w:lvlJc w:val="left"/>
      <w:pPr>
        <w:ind w:left="2888" w:hanging="240"/>
      </w:pPr>
      <w:rPr>
        <w:rFonts w:hint="default"/>
        <w:lang w:val="en-US" w:eastAsia="en-US" w:bidi="ar-SA"/>
      </w:rPr>
    </w:lvl>
    <w:lvl w:ilvl="3">
      <w:start w:val="0"/>
      <w:numFmt w:val="bullet"/>
      <w:lvlText w:val="•"/>
      <w:lvlJc w:val="left"/>
      <w:pPr>
        <w:ind w:left="3652" w:hanging="240"/>
      </w:pPr>
      <w:rPr>
        <w:rFonts w:hint="default"/>
        <w:lang w:val="en-US" w:eastAsia="en-US" w:bidi="ar-SA"/>
      </w:rPr>
    </w:lvl>
    <w:lvl w:ilvl="4">
      <w:start w:val="0"/>
      <w:numFmt w:val="bullet"/>
      <w:lvlText w:val="•"/>
      <w:lvlJc w:val="left"/>
      <w:pPr>
        <w:ind w:left="4416" w:hanging="240"/>
      </w:pPr>
      <w:rPr>
        <w:rFonts w:hint="default"/>
        <w:lang w:val="en-US" w:eastAsia="en-US" w:bidi="ar-SA"/>
      </w:rPr>
    </w:lvl>
    <w:lvl w:ilvl="5">
      <w:start w:val="0"/>
      <w:numFmt w:val="bullet"/>
      <w:lvlText w:val="•"/>
      <w:lvlJc w:val="left"/>
      <w:pPr>
        <w:ind w:left="5180" w:hanging="240"/>
      </w:pPr>
      <w:rPr>
        <w:rFonts w:hint="default"/>
        <w:lang w:val="en-US" w:eastAsia="en-US" w:bidi="ar-SA"/>
      </w:rPr>
    </w:lvl>
    <w:lvl w:ilvl="6">
      <w:start w:val="0"/>
      <w:numFmt w:val="bullet"/>
      <w:lvlText w:val="•"/>
      <w:lvlJc w:val="left"/>
      <w:pPr>
        <w:ind w:left="5944" w:hanging="240"/>
      </w:pPr>
      <w:rPr>
        <w:rFonts w:hint="default"/>
        <w:lang w:val="en-US" w:eastAsia="en-US" w:bidi="ar-SA"/>
      </w:rPr>
    </w:lvl>
    <w:lvl w:ilvl="7">
      <w:start w:val="0"/>
      <w:numFmt w:val="bullet"/>
      <w:lvlText w:val="•"/>
      <w:lvlJc w:val="left"/>
      <w:pPr>
        <w:ind w:left="6708" w:hanging="240"/>
      </w:pPr>
      <w:rPr>
        <w:rFonts w:hint="default"/>
        <w:lang w:val="en-US" w:eastAsia="en-US" w:bidi="ar-SA"/>
      </w:rPr>
    </w:lvl>
    <w:lvl w:ilvl="8">
      <w:start w:val="0"/>
      <w:numFmt w:val="bullet"/>
      <w:lvlText w:val="•"/>
      <w:lvlJc w:val="left"/>
      <w:pPr>
        <w:ind w:left="7472" w:hanging="240"/>
      </w:pPr>
      <w:rPr>
        <w:rFonts w:hint="default"/>
        <w:lang w:val="en-US" w:eastAsia="en-US" w:bidi="ar-SA"/>
      </w:rPr>
    </w:lvl>
  </w:abstractNum>
  <w:abstractNum w:abstractNumId="6">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5">
    <w:multiLevelType w:val="hybridMultilevel"/>
    <w:lvl w:ilvl="0">
      <w:start w:val="0"/>
      <w:numFmt w:val="bullet"/>
      <w:lvlText w:val="-"/>
      <w:lvlJc w:val="left"/>
      <w:pPr>
        <w:ind w:left="13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124" w:hanging="240"/>
      </w:pPr>
      <w:rPr>
        <w:rFonts w:hint="default"/>
        <w:lang w:val="en-US" w:eastAsia="en-US" w:bidi="ar-SA"/>
      </w:rPr>
    </w:lvl>
    <w:lvl w:ilvl="2">
      <w:start w:val="0"/>
      <w:numFmt w:val="bullet"/>
      <w:lvlText w:val="•"/>
      <w:lvlJc w:val="left"/>
      <w:pPr>
        <w:ind w:left="2888" w:hanging="240"/>
      </w:pPr>
      <w:rPr>
        <w:rFonts w:hint="default"/>
        <w:lang w:val="en-US" w:eastAsia="en-US" w:bidi="ar-SA"/>
      </w:rPr>
    </w:lvl>
    <w:lvl w:ilvl="3">
      <w:start w:val="0"/>
      <w:numFmt w:val="bullet"/>
      <w:lvlText w:val="•"/>
      <w:lvlJc w:val="left"/>
      <w:pPr>
        <w:ind w:left="3652" w:hanging="240"/>
      </w:pPr>
      <w:rPr>
        <w:rFonts w:hint="default"/>
        <w:lang w:val="en-US" w:eastAsia="en-US" w:bidi="ar-SA"/>
      </w:rPr>
    </w:lvl>
    <w:lvl w:ilvl="4">
      <w:start w:val="0"/>
      <w:numFmt w:val="bullet"/>
      <w:lvlText w:val="•"/>
      <w:lvlJc w:val="left"/>
      <w:pPr>
        <w:ind w:left="4416" w:hanging="240"/>
      </w:pPr>
      <w:rPr>
        <w:rFonts w:hint="default"/>
        <w:lang w:val="en-US" w:eastAsia="en-US" w:bidi="ar-SA"/>
      </w:rPr>
    </w:lvl>
    <w:lvl w:ilvl="5">
      <w:start w:val="0"/>
      <w:numFmt w:val="bullet"/>
      <w:lvlText w:val="•"/>
      <w:lvlJc w:val="left"/>
      <w:pPr>
        <w:ind w:left="5180" w:hanging="240"/>
      </w:pPr>
      <w:rPr>
        <w:rFonts w:hint="default"/>
        <w:lang w:val="en-US" w:eastAsia="en-US" w:bidi="ar-SA"/>
      </w:rPr>
    </w:lvl>
    <w:lvl w:ilvl="6">
      <w:start w:val="0"/>
      <w:numFmt w:val="bullet"/>
      <w:lvlText w:val="•"/>
      <w:lvlJc w:val="left"/>
      <w:pPr>
        <w:ind w:left="5944" w:hanging="240"/>
      </w:pPr>
      <w:rPr>
        <w:rFonts w:hint="default"/>
        <w:lang w:val="en-US" w:eastAsia="en-US" w:bidi="ar-SA"/>
      </w:rPr>
    </w:lvl>
    <w:lvl w:ilvl="7">
      <w:start w:val="0"/>
      <w:numFmt w:val="bullet"/>
      <w:lvlText w:val="•"/>
      <w:lvlJc w:val="left"/>
      <w:pPr>
        <w:ind w:left="6708" w:hanging="240"/>
      </w:pPr>
      <w:rPr>
        <w:rFonts w:hint="default"/>
        <w:lang w:val="en-US" w:eastAsia="en-US" w:bidi="ar-SA"/>
      </w:rPr>
    </w:lvl>
    <w:lvl w:ilvl="8">
      <w:start w:val="0"/>
      <w:numFmt w:val="bullet"/>
      <w:lvlText w:val="•"/>
      <w:lvlJc w:val="left"/>
      <w:pPr>
        <w:ind w:left="7472" w:hanging="240"/>
      </w:pPr>
      <w:rPr>
        <w:rFonts w:hint="default"/>
        <w:lang w:val="en-US" w:eastAsia="en-US" w:bidi="ar-SA"/>
      </w:rPr>
    </w:lvl>
  </w:abstractNum>
  <w:abstractNum w:abstractNumId="4">
    <w:multiLevelType w:val="hybridMultilevel"/>
    <w:lvl w:ilvl="0">
      <w:start w:val="0"/>
      <w:numFmt w:val="bullet"/>
      <w:lvlText w:val="-"/>
      <w:lvlJc w:val="left"/>
      <w:pPr>
        <w:ind w:left="13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2124" w:hanging="240"/>
      </w:pPr>
      <w:rPr>
        <w:rFonts w:hint="default"/>
        <w:lang w:val="en-US" w:eastAsia="en-US" w:bidi="ar-SA"/>
      </w:rPr>
    </w:lvl>
    <w:lvl w:ilvl="2">
      <w:start w:val="0"/>
      <w:numFmt w:val="bullet"/>
      <w:lvlText w:val="•"/>
      <w:lvlJc w:val="left"/>
      <w:pPr>
        <w:ind w:left="2888" w:hanging="240"/>
      </w:pPr>
      <w:rPr>
        <w:rFonts w:hint="default"/>
        <w:lang w:val="en-US" w:eastAsia="en-US" w:bidi="ar-SA"/>
      </w:rPr>
    </w:lvl>
    <w:lvl w:ilvl="3">
      <w:start w:val="0"/>
      <w:numFmt w:val="bullet"/>
      <w:lvlText w:val="•"/>
      <w:lvlJc w:val="left"/>
      <w:pPr>
        <w:ind w:left="3652" w:hanging="240"/>
      </w:pPr>
      <w:rPr>
        <w:rFonts w:hint="default"/>
        <w:lang w:val="en-US" w:eastAsia="en-US" w:bidi="ar-SA"/>
      </w:rPr>
    </w:lvl>
    <w:lvl w:ilvl="4">
      <w:start w:val="0"/>
      <w:numFmt w:val="bullet"/>
      <w:lvlText w:val="•"/>
      <w:lvlJc w:val="left"/>
      <w:pPr>
        <w:ind w:left="4416" w:hanging="240"/>
      </w:pPr>
      <w:rPr>
        <w:rFonts w:hint="default"/>
        <w:lang w:val="en-US" w:eastAsia="en-US" w:bidi="ar-SA"/>
      </w:rPr>
    </w:lvl>
    <w:lvl w:ilvl="5">
      <w:start w:val="0"/>
      <w:numFmt w:val="bullet"/>
      <w:lvlText w:val="•"/>
      <w:lvlJc w:val="left"/>
      <w:pPr>
        <w:ind w:left="5180" w:hanging="240"/>
      </w:pPr>
      <w:rPr>
        <w:rFonts w:hint="default"/>
        <w:lang w:val="en-US" w:eastAsia="en-US" w:bidi="ar-SA"/>
      </w:rPr>
    </w:lvl>
    <w:lvl w:ilvl="6">
      <w:start w:val="0"/>
      <w:numFmt w:val="bullet"/>
      <w:lvlText w:val="•"/>
      <w:lvlJc w:val="left"/>
      <w:pPr>
        <w:ind w:left="5944" w:hanging="240"/>
      </w:pPr>
      <w:rPr>
        <w:rFonts w:hint="default"/>
        <w:lang w:val="en-US" w:eastAsia="en-US" w:bidi="ar-SA"/>
      </w:rPr>
    </w:lvl>
    <w:lvl w:ilvl="7">
      <w:start w:val="0"/>
      <w:numFmt w:val="bullet"/>
      <w:lvlText w:val="•"/>
      <w:lvlJc w:val="left"/>
      <w:pPr>
        <w:ind w:left="6708" w:hanging="240"/>
      </w:pPr>
      <w:rPr>
        <w:rFonts w:hint="default"/>
        <w:lang w:val="en-US" w:eastAsia="en-US" w:bidi="ar-SA"/>
      </w:rPr>
    </w:lvl>
    <w:lvl w:ilvl="8">
      <w:start w:val="0"/>
      <w:numFmt w:val="bullet"/>
      <w:lvlText w:val="•"/>
      <w:lvlJc w:val="left"/>
      <w:pPr>
        <w:ind w:left="7472" w:hanging="240"/>
      </w:pPr>
      <w:rPr>
        <w:rFonts w:hint="default"/>
        <w:lang w:val="en-US" w:eastAsia="en-US" w:bidi="ar-SA"/>
      </w:rPr>
    </w:lvl>
  </w:abstractNum>
  <w:abstractNum w:abstractNumId="3">
    <w:multiLevelType w:val="hybridMultilevel"/>
    <w:lvl w:ilvl="0">
      <w:start w:val="1"/>
      <w:numFmt w:val="decimal"/>
      <w:lvlText w:val="%1)"/>
      <w:lvlJc w:val="left"/>
      <w:pPr>
        <w:ind w:left="124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2">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1"/>
      <w:numFmt w:val="decimal"/>
      <w:lvlText w:val="%1.%2.%3.%4."/>
      <w:lvlJc w:val="left"/>
      <w:pPr>
        <w:ind w:left="1360" w:hanging="1200"/>
        <w:jc w:val="left"/>
      </w:pPr>
      <w:rPr>
        <w:rFonts w:hint="default" w:ascii="Courier New" w:hAnsi="Courier New" w:eastAsia="Courier New" w:cs="Courier New"/>
        <w:b w:val="0"/>
        <w:bCs w:val="0"/>
        <w:i w:val="0"/>
        <w:iCs w:val="0"/>
        <w:spacing w:val="-1"/>
        <w:w w:val="100"/>
        <w:sz w:val="20"/>
        <w:szCs w:val="20"/>
        <w:lang w:val="en-US" w:eastAsia="en-US" w:bidi="ar-SA"/>
      </w:rPr>
    </w:lvl>
    <w:lvl w:ilvl="4">
      <w:start w:val="0"/>
      <w:numFmt w:val="bullet"/>
      <w:lvlText w:val="•"/>
      <w:lvlJc w:val="left"/>
      <w:pPr>
        <w:ind w:left="2451" w:hanging="1200"/>
      </w:pPr>
      <w:rPr>
        <w:rFonts w:hint="default"/>
        <w:lang w:val="en-US" w:eastAsia="en-US" w:bidi="ar-SA"/>
      </w:rPr>
    </w:lvl>
    <w:lvl w:ilvl="5">
      <w:start w:val="0"/>
      <w:numFmt w:val="bullet"/>
      <w:lvlText w:val="•"/>
      <w:lvlJc w:val="left"/>
      <w:pPr>
        <w:ind w:left="3542" w:hanging="1200"/>
      </w:pPr>
      <w:rPr>
        <w:rFonts w:hint="default"/>
        <w:lang w:val="en-US" w:eastAsia="en-US" w:bidi="ar-SA"/>
      </w:rPr>
    </w:lvl>
    <w:lvl w:ilvl="6">
      <w:start w:val="0"/>
      <w:numFmt w:val="bullet"/>
      <w:lvlText w:val="•"/>
      <w:lvlJc w:val="left"/>
      <w:pPr>
        <w:ind w:left="4634" w:hanging="1200"/>
      </w:pPr>
      <w:rPr>
        <w:rFonts w:hint="default"/>
        <w:lang w:val="en-US" w:eastAsia="en-US" w:bidi="ar-SA"/>
      </w:rPr>
    </w:lvl>
    <w:lvl w:ilvl="7">
      <w:start w:val="0"/>
      <w:numFmt w:val="bullet"/>
      <w:lvlText w:val="•"/>
      <w:lvlJc w:val="left"/>
      <w:pPr>
        <w:ind w:left="5725" w:hanging="1200"/>
      </w:pPr>
      <w:rPr>
        <w:rFonts w:hint="default"/>
        <w:lang w:val="en-US" w:eastAsia="en-US" w:bidi="ar-SA"/>
      </w:rPr>
    </w:lvl>
    <w:lvl w:ilvl="8">
      <w:start w:val="0"/>
      <w:numFmt w:val="bullet"/>
      <w:lvlText w:val="•"/>
      <w:lvlJc w:val="left"/>
      <w:pPr>
        <w:ind w:left="6817" w:hanging="1200"/>
      </w:pPr>
      <w:rPr>
        <w:rFonts w:hint="default"/>
        <w:lang w:val="en-US" w:eastAsia="en-US" w:bidi="ar-SA"/>
      </w:rPr>
    </w:lvl>
  </w:abstractNum>
  <w:abstractNum w:abstractNumId="1">
    <w:multiLevelType w:val="hybridMultilevel"/>
    <w:lvl w:ilvl="0">
      <w:start w:val="1"/>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984" w:hanging="600"/>
      </w:pPr>
      <w:rPr>
        <w:rFonts w:hint="default"/>
        <w:lang w:val="en-US" w:eastAsia="en-US" w:bidi="ar-SA"/>
      </w:rPr>
    </w:lvl>
    <w:lvl w:ilvl="3">
      <w:start w:val="0"/>
      <w:numFmt w:val="bullet"/>
      <w:lvlText w:val="•"/>
      <w:lvlJc w:val="left"/>
      <w:pPr>
        <w:ind w:left="3736" w:hanging="600"/>
      </w:pPr>
      <w:rPr>
        <w:rFonts w:hint="default"/>
        <w:lang w:val="en-US" w:eastAsia="en-US" w:bidi="ar-SA"/>
      </w:rPr>
    </w:lvl>
    <w:lvl w:ilvl="4">
      <w:start w:val="0"/>
      <w:numFmt w:val="bullet"/>
      <w:lvlText w:val="•"/>
      <w:lvlJc w:val="left"/>
      <w:pPr>
        <w:ind w:left="4488" w:hanging="600"/>
      </w:pPr>
      <w:rPr>
        <w:rFonts w:hint="default"/>
        <w:lang w:val="en-US" w:eastAsia="en-US" w:bidi="ar-SA"/>
      </w:rPr>
    </w:lvl>
    <w:lvl w:ilvl="5">
      <w:start w:val="0"/>
      <w:numFmt w:val="bullet"/>
      <w:lvlText w:val="•"/>
      <w:lvlJc w:val="left"/>
      <w:pPr>
        <w:ind w:left="5240" w:hanging="600"/>
      </w:pPr>
      <w:rPr>
        <w:rFonts w:hint="default"/>
        <w:lang w:val="en-US" w:eastAsia="en-US" w:bidi="ar-SA"/>
      </w:rPr>
    </w:lvl>
    <w:lvl w:ilvl="6">
      <w:start w:val="0"/>
      <w:numFmt w:val="bullet"/>
      <w:lvlText w:val="•"/>
      <w:lvlJc w:val="left"/>
      <w:pPr>
        <w:ind w:left="5992" w:hanging="600"/>
      </w:pPr>
      <w:rPr>
        <w:rFonts w:hint="default"/>
        <w:lang w:val="en-US" w:eastAsia="en-US" w:bidi="ar-SA"/>
      </w:rPr>
    </w:lvl>
    <w:lvl w:ilvl="7">
      <w:start w:val="0"/>
      <w:numFmt w:val="bullet"/>
      <w:lvlText w:val="•"/>
      <w:lvlJc w:val="left"/>
      <w:pPr>
        <w:ind w:left="6744" w:hanging="600"/>
      </w:pPr>
      <w:rPr>
        <w:rFonts w:hint="default"/>
        <w:lang w:val="en-US" w:eastAsia="en-US" w:bidi="ar-SA"/>
      </w:rPr>
    </w:lvl>
    <w:lvl w:ilvl="8">
      <w:start w:val="0"/>
      <w:numFmt w:val="bullet"/>
      <w:lvlText w:val="•"/>
      <w:lvlJc w:val="left"/>
      <w:pPr>
        <w:ind w:left="7496" w:hanging="60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1114" w:hanging="954"/>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http://www.unicode.org/reports/tr27/" TargetMode="External"/><Relationship Id="rId10" Type="http://schemas.openxmlformats.org/officeDocument/2006/relationships/hyperlink" Target="http://www.unicode.org/reports/tr28/" TargetMode="External"/><Relationship Id="rId11" Type="http://schemas.openxmlformats.org/officeDocument/2006/relationships/hyperlink" Target="mailto:Kurt@OpenLDAP.org" TargetMode="External"/><Relationship Id="rId12" Type="http://schemas.openxmlformats.org/officeDocument/2006/relationships/hyperlink" Target="http://www.ietf.org/ipr" TargetMode="External"/><Relationship Id="rId13" Type="http://schemas.openxmlformats.org/officeDocument/2006/relationships/hyperlink" Target="mailto:ietf-ipr@ietf.org"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2026-01-19T03:25:54Z</dcterms:created>
  <dcterms:modified xsi:type="dcterms:W3CDTF">2026-01-19T03:25:54Z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