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079" w:val="left" w:leader="none"/>
        </w:tabs>
        <w:spacing w:line="223" w:lineRule="exact" w:before="73"/>
        <w:ind w:left="0" w:right="199"/>
        <w:jc w:val="right"/>
      </w:pPr>
      <w:r>
        <w:rPr/>
        <w:t>Network</w:t>
      </w:r>
      <w:r>
        <w:rPr>
          <w:spacing w:val="-7"/>
        </w:rPr>
        <w:t> </w:t>
      </w:r>
      <w:r>
        <w:rPr/>
        <w:t>Working</w:t>
      </w:r>
      <w:r>
        <w:rPr>
          <w:spacing w:val="-7"/>
        </w:rPr>
        <w:t> </w:t>
      </w:r>
      <w:r>
        <w:rPr>
          <w:spacing w:val="-2"/>
        </w:rPr>
        <w:t>Group</w:t>
      </w:r>
      <w:r>
        <w:rPr/>
        <w:tab/>
        <w:t>M.</w:t>
      </w:r>
      <w:r>
        <w:rPr>
          <w:spacing w:val="-6"/>
        </w:rPr>
        <w:t> </w:t>
      </w:r>
      <w:r>
        <w:rPr/>
        <w:t>Smith,</w:t>
      </w:r>
      <w:r>
        <w:rPr>
          <w:spacing w:val="-4"/>
        </w:rPr>
        <w:t> </w:t>
      </w:r>
      <w:r>
        <w:rPr>
          <w:spacing w:val="-5"/>
        </w:rPr>
        <w:t>Ed.</w:t>
      </w:r>
    </w:p>
    <w:p>
      <w:pPr>
        <w:pStyle w:val="BodyText"/>
        <w:tabs>
          <w:tab w:pos="6519" w:val="left" w:leader="none"/>
          <w:tab w:pos="7839" w:val="left" w:leader="none"/>
        </w:tabs>
        <w:spacing w:line="232" w:lineRule="auto" w:before="2"/>
        <w:ind w:left="160" w:right="199"/>
        <w:jc w:val="right"/>
      </w:pPr>
      <w:r>
        <w:rPr/>
        <w:t>Request for Comments: 4515</w:t>
        <w:tab/>
        <w:t>Pearl</w:t>
      </w:r>
      <w:r>
        <w:rPr>
          <w:spacing w:val="-20"/>
        </w:rPr>
        <w:t> </w:t>
      </w:r>
      <w:r>
        <w:rPr/>
        <w:t>Crescent,</w:t>
      </w:r>
      <w:r>
        <w:rPr>
          <w:spacing w:val="-20"/>
        </w:rPr>
        <w:t> </w:t>
      </w:r>
      <w:r>
        <w:rPr/>
        <w:t>LLC Obsoletes:</w:t>
      </w:r>
      <w:r>
        <w:rPr>
          <w:spacing w:val="-10"/>
        </w:rPr>
        <w:t> </w:t>
      </w:r>
      <w:r>
        <w:rPr>
          <w:spacing w:val="-4"/>
        </w:rPr>
        <w:t>2254</w:t>
      </w:r>
      <w:r>
        <w:rPr/>
        <w:tab/>
        <w:tab/>
        <w:t>T.</w:t>
      </w:r>
      <w:r>
        <w:rPr>
          <w:spacing w:val="-4"/>
        </w:rPr>
        <w:t> </w:t>
      </w:r>
      <w:r>
        <w:rPr>
          <w:spacing w:val="-2"/>
        </w:rPr>
        <w:t>Howes</w:t>
      </w:r>
    </w:p>
    <w:p>
      <w:pPr>
        <w:pStyle w:val="BodyText"/>
        <w:tabs>
          <w:tab w:pos="7239" w:val="left" w:leader="none"/>
        </w:tabs>
        <w:spacing w:line="232" w:lineRule="auto"/>
        <w:ind w:left="7720" w:right="199" w:hanging="7560"/>
        <w:jc w:val="right"/>
      </w:pPr>
      <w:r>
        <w:rPr/>
        <w:t>Category: Standards Track</w:t>
        <w:tab/>
        <w:t>Opsware,</w:t>
      </w:r>
      <w:r>
        <w:rPr>
          <w:spacing w:val="-32"/>
        </w:rPr>
        <w:t> </w:t>
      </w:r>
      <w:r>
        <w:rPr/>
        <w:t>Inc. June</w:t>
      </w:r>
      <w:r>
        <w:rPr>
          <w:spacing w:val="-4"/>
        </w:rPr>
        <w:t> </w:t>
      </w:r>
      <w:r>
        <w:rPr>
          <w:spacing w:val="-4"/>
        </w:rPr>
        <w:t>2006</w:t>
      </w:r>
    </w:p>
    <w:p>
      <w:pPr>
        <w:pStyle w:val="BodyText"/>
        <w:spacing w:before="214"/>
        <w:ind w:left="0"/>
      </w:pPr>
    </w:p>
    <w:p>
      <w:pPr>
        <w:pStyle w:val="BodyText"/>
        <w:spacing w:line="232" w:lineRule="auto"/>
        <w:ind w:left="2080" w:right="1759" w:hanging="360"/>
      </w:pPr>
      <w:r>
        <w:rPr/>
        <w:t>Lightweight</w:t>
      </w:r>
      <w:r>
        <w:rPr>
          <w:spacing w:val="-11"/>
        </w:rPr>
        <w:t> </w:t>
      </w:r>
      <w:r>
        <w:rPr/>
        <w:t>Directory</w:t>
      </w:r>
      <w:r>
        <w:rPr>
          <w:spacing w:val="-11"/>
        </w:rPr>
        <w:t> </w:t>
      </w:r>
      <w:r>
        <w:rPr/>
        <w:t>Access</w:t>
      </w:r>
      <w:r>
        <w:rPr>
          <w:spacing w:val="-11"/>
        </w:rPr>
        <w:t> </w:t>
      </w:r>
      <w:r>
        <w:rPr/>
        <w:t>Protocol</w:t>
      </w:r>
      <w:r>
        <w:rPr>
          <w:spacing w:val="-11"/>
        </w:rPr>
        <w:t> </w:t>
      </w:r>
      <w:r>
        <w:rPr/>
        <w:t>(LDAP): String Representation of Search Filters</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9"/>
        <w:ind w:right="439"/>
      </w:pPr>
      <w:r>
        <w:rPr/>
        <w:t>Lightweight Directory Access Protocol (LDAP) search filters are transmitted</w:t>
      </w:r>
      <w:r>
        <w:rPr>
          <w:spacing w:val="-5"/>
        </w:rPr>
        <w:t> </w:t>
      </w:r>
      <w:r>
        <w:rPr/>
        <w:t>in</w:t>
      </w:r>
      <w:r>
        <w:rPr>
          <w:spacing w:val="-5"/>
        </w:rPr>
        <w:t> </w:t>
      </w:r>
      <w:r>
        <w:rPr/>
        <w:t>the</w:t>
      </w:r>
      <w:r>
        <w:rPr>
          <w:spacing w:val="-5"/>
        </w:rPr>
        <w:t> </w:t>
      </w:r>
      <w:r>
        <w:rPr/>
        <w:t>LDAP</w:t>
      </w:r>
      <w:r>
        <w:rPr>
          <w:spacing w:val="-5"/>
        </w:rPr>
        <w:t> </w:t>
      </w:r>
      <w:r>
        <w:rPr/>
        <w:t>protocol</w:t>
      </w:r>
      <w:r>
        <w:rPr>
          <w:spacing w:val="-5"/>
        </w:rPr>
        <w:t> </w:t>
      </w:r>
      <w:r>
        <w:rPr/>
        <w:t>using</w:t>
      </w:r>
      <w:r>
        <w:rPr>
          <w:spacing w:val="-5"/>
        </w:rPr>
        <w:t> </w:t>
      </w:r>
      <w:r>
        <w:rPr/>
        <w:t>a</w:t>
      </w:r>
      <w:r>
        <w:rPr>
          <w:spacing w:val="-5"/>
        </w:rPr>
        <w:t> </w:t>
      </w:r>
      <w:r>
        <w:rPr/>
        <w:t>binary</w:t>
      </w:r>
      <w:r>
        <w:rPr>
          <w:spacing w:val="-5"/>
        </w:rPr>
        <w:t> </w:t>
      </w:r>
      <w:r>
        <w:rPr/>
        <w:t>representation</w:t>
      </w:r>
      <w:r>
        <w:rPr>
          <w:spacing w:val="-5"/>
        </w:rPr>
        <w:t> </w:t>
      </w:r>
      <w:r>
        <w:rPr/>
        <w:t>that is appropriate for use on the network.</w:t>
      </w:r>
      <w:r>
        <w:rPr>
          <w:spacing w:val="80"/>
        </w:rPr>
        <w:t> </w:t>
      </w:r>
      <w:r>
        <w:rPr/>
        <w:t>This document defines a human-readable</w:t>
      </w:r>
      <w:r>
        <w:rPr>
          <w:spacing w:val="-6"/>
        </w:rPr>
        <w:t> </w:t>
      </w:r>
      <w:r>
        <w:rPr/>
        <w:t>string</w:t>
      </w:r>
      <w:r>
        <w:rPr>
          <w:spacing w:val="-6"/>
        </w:rPr>
        <w:t> </w:t>
      </w:r>
      <w:r>
        <w:rPr/>
        <w:t>representation</w:t>
      </w:r>
      <w:r>
        <w:rPr>
          <w:spacing w:val="-6"/>
        </w:rPr>
        <w:t> </w:t>
      </w:r>
      <w:r>
        <w:rPr/>
        <w:t>of</w:t>
      </w:r>
      <w:r>
        <w:rPr>
          <w:spacing w:val="-6"/>
        </w:rPr>
        <w:t> </w:t>
      </w:r>
      <w:r>
        <w:rPr/>
        <w:t>LDAP</w:t>
      </w:r>
      <w:r>
        <w:rPr>
          <w:spacing w:val="-6"/>
        </w:rPr>
        <w:t> </w:t>
      </w:r>
      <w:r>
        <w:rPr/>
        <w:t>search</w:t>
      </w:r>
      <w:r>
        <w:rPr>
          <w:spacing w:val="-6"/>
        </w:rPr>
        <w:t> </w:t>
      </w:r>
      <w:r>
        <w:rPr/>
        <w:t>filters</w:t>
      </w:r>
      <w:r>
        <w:rPr>
          <w:spacing w:val="-6"/>
        </w:rPr>
        <w:t> </w:t>
      </w:r>
      <w:r>
        <w:rPr/>
        <w:t>that</w:t>
      </w:r>
      <w:r>
        <w:rPr>
          <w:spacing w:val="-6"/>
        </w:rPr>
        <w:t> </w:t>
      </w:r>
      <w:r>
        <w:rPr/>
        <w:t>is appropriate for use in LDAP URLs (RFC 4516) and in other </w:t>
      </w:r>
      <w:r>
        <w:rPr>
          <w:spacing w:val="-2"/>
        </w:rPr>
        <w:t>applications.</w:t>
      </w:r>
    </w:p>
    <w:p>
      <w:pPr>
        <w:pStyle w:val="BodyText"/>
        <w:spacing w:before="216"/>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4" w:after="0"/>
        <w:ind w:left="878" w:right="0" w:hanging="358"/>
        <w:jc w:val="left"/>
        <w:rPr>
          <w:sz w:val="20"/>
        </w:rPr>
      </w:pPr>
      <w:r>
        <w:rPr>
          <w:spacing w:val="-2"/>
          <w:sz w:val="20"/>
        </w:rPr>
        <w:t>Introduction</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LDAP</w:t>
      </w:r>
      <w:r>
        <w:rPr>
          <w:spacing w:val="-6"/>
          <w:sz w:val="20"/>
        </w:rPr>
        <w:t> </w:t>
      </w:r>
      <w:r>
        <w:rPr>
          <w:sz w:val="20"/>
        </w:rPr>
        <w:t>Search</w:t>
      </w:r>
      <w:r>
        <w:rPr>
          <w:spacing w:val="-5"/>
          <w:sz w:val="20"/>
        </w:rPr>
        <w:t> </w:t>
      </w:r>
      <w:r>
        <w:rPr>
          <w:sz w:val="20"/>
        </w:rPr>
        <w:t>Filter</w:t>
      </w:r>
      <w:r>
        <w:rPr>
          <w:spacing w:val="-5"/>
          <w:sz w:val="20"/>
        </w:rPr>
        <w:t> </w:t>
      </w:r>
      <w:r>
        <w:rPr>
          <w:spacing w:val="-2"/>
          <w:sz w:val="20"/>
        </w:rPr>
        <w:t>Definition</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String</w:t>
      </w:r>
      <w:r>
        <w:rPr>
          <w:spacing w:val="-6"/>
          <w:sz w:val="20"/>
        </w:rPr>
        <w:t> </w:t>
      </w:r>
      <w:r>
        <w:rPr>
          <w:sz w:val="20"/>
        </w:rPr>
        <w:t>Search</w:t>
      </w:r>
      <w:r>
        <w:rPr>
          <w:spacing w:val="-6"/>
          <w:sz w:val="20"/>
        </w:rPr>
        <w:t> </w:t>
      </w:r>
      <w:r>
        <w:rPr>
          <w:sz w:val="20"/>
        </w:rPr>
        <w:t>Filter</w:t>
      </w:r>
      <w:r>
        <w:rPr>
          <w:spacing w:val="-6"/>
          <w:sz w:val="20"/>
        </w:rPr>
        <w:t> </w:t>
      </w:r>
      <w:r>
        <w:rPr>
          <w:spacing w:val="-2"/>
          <w:sz w:val="20"/>
        </w:rPr>
        <w:t>Definition</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Examples</w:t>
      </w:r>
      <w:r>
        <w:rPr>
          <w:sz w:val="20"/>
        </w:rPr>
        <w:tab/>
      </w:r>
      <w:r>
        <w:rPr>
          <w:spacing w:val="-10"/>
          <w:sz w:val="20"/>
        </w:rPr>
        <w:t>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10"/>
          <w:sz w:val="20"/>
        </w:rPr>
        <w:t>7</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Normative</w:t>
      </w:r>
      <w:r>
        <w:rPr>
          <w:spacing w:val="-9"/>
          <w:sz w:val="20"/>
        </w:rPr>
        <w:t> </w:t>
      </w:r>
      <w:r>
        <w:rPr>
          <w:spacing w:val="-2"/>
          <w:sz w:val="20"/>
        </w:rPr>
        <w:t>References</w:t>
      </w:r>
      <w:r>
        <w:rPr>
          <w:sz w:val="20"/>
        </w:rPr>
        <w:tab/>
      </w:r>
      <w:r>
        <w:rPr>
          <w:spacing w:val="-10"/>
          <w:sz w:val="20"/>
        </w:rPr>
        <w:t>7</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Informative</w:t>
      </w:r>
      <w:r>
        <w:rPr>
          <w:spacing w:val="-11"/>
          <w:sz w:val="20"/>
        </w:rPr>
        <w:t> </w:t>
      </w:r>
      <w:r>
        <w:rPr>
          <w:spacing w:val="-2"/>
          <w:sz w:val="20"/>
        </w:rPr>
        <w:t>References</w:t>
      </w:r>
      <w:r>
        <w:rPr>
          <w:sz w:val="20"/>
        </w:rPr>
        <w:tab/>
      </w:r>
      <w:r>
        <w:rPr>
          <w:spacing w:val="-12"/>
          <w:sz w:val="20"/>
        </w:rPr>
        <w:t>8</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Acknowledgements</w:t>
      </w:r>
      <w:r>
        <w:rPr>
          <w:sz w:val="20"/>
        </w:rPr>
        <w:tab/>
      </w:r>
      <w:r>
        <w:rPr>
          <w:spacing w:val="-10"/>
          <w:sz w:val="20"/>
        </w:rPr>
        <w:t>8</w:t>
      </w:r>
    </w:p>
    <w:p>
      <w:pPr>
        <w:pStyle w:val="BodyText"/>
        <w:tabs>
          <w:tab w:pos="8799" w:val="right" w:leader="dot"/>
        </w:tabs>
        <w:spacing w:line="220" w:lineRule="exact"/>
      </w:pPr>
      <w:r>
        <w:rPr/>
        <w:t>Appendix</w:t>
      </w:r>
      <w:r>
        <w:rPr>
          <w:spacing w:val="-5"/>
        </w:rPr>
        <w:t> </w:t>
      </w:r>
      <w:r>
        <w:rPr/>
        <w:t>A:</w:t>
      </w:r>
      <w:r>
        <w:rPr>
          <w:spacing w:val="-5"/>
        </w:rPr>
        <w:t> </w:t>
      </w:r>
      <w:r>
        <w:rPr/>
        <w:t>Changes</w:t>
      </w:r>
      <w:r>
        <w:rPr>
          <w:spacing w:val="-5"/>
        </w:rPr>
        <w:t> </w:t>
      </w:r>
      <w:r>
        <w:rPr/>
        <w:t>Since</w:t>
      </w:r>
      <w:r>
        <w:rPr>
          <w:spacing w:val="-5"/>
        </w:rPr>
        <w:t> </w:t>
      </w:r>
      <w:r>
        <w:rPr/>
        <w:t>RFC</w:t>
      </w:r>
      <w:r>
        <w:rPr>
          <w:spacing w:val="-5"/>
        </w:rPr>
        <w:t> </w:t>
      </w:r>
      <w:r>
        <w:rPr>
          <w:spacing w:val="-4"/>
        </w:rPr>
        <w:t>2254</w:t>
      </w:r>
      <w:r>
        <w:rPr/>
        <w:tab/>
      </w:r>
      <w:r>
        <w:rPr>
          <w:spacing w:val="-10"/>
        </w:rPr>
        <w:t>9</w:t>
      </w:r>
    </w:p>
    <w:p>
      <w:pPr>
        <w:pStyle w:val="ListParagraph"/>
        <w:numPr>
          <w:ilvl w:val="1"/>
          <w:numId w:val="2"/>
        </w:numPr>
        <w:tabs>
          <w:tab w:pos="1476" w:val="left" w:leader="none"/>
          <w:tab w:pos="8799" w:val="right" w:leader="dot"/>
        </w:tabs>
        <w:spacing w:line="220" w:lineRule="exact" w:before="0" w:after="0"/>
        <w:ind w:left="1476" w:right="0" w:hanging="596"/>
        <w:jc w:val="left"/>
        <w:rPr>
          <w:sz w:val="20"/>
        </w:rPr>
      </w:pPr>
      <w:r>
        <w:rPr>
          <w:sz w:val="20"/>
        </w:rPr>
        <w:t>Technical</w:t>
      </w:r>
      <w:r>
        <w:rPr>
          <w:spacing w:val="-9"/>
          <w:sz w:val="20"/>
        </w:rPr>
        <w:t> </w:t>
      </w:r>
      <w:r>
        <w:rPr>
          <w:spacing w:val="-2"/>
          <w:sz w:val="20"/>
        </w:rPr>
        <w:t>Changes</w:t>
      </w:r>
      <w:r>
        <w:rPr>
          <w:sz w:val="20"/>
        </w:rPr>
        <w:tab/>
      </w:r>
      <w:r>
        <w:rPr>
          <w:spacing w:val="-10"/>
          <w:sz w:val="20"/>
        </w:rPr>
        <w:t>9</w:t>
      </w:r>
    </w:p>
    <w:p>
      <w:pPr>
        <w:pStyle w:val="ListParagraph"/>
        <w:numPr>
          <w:ilvl w:val="1"/>
          <w:numId w:val="2"/>
        </w:numPr>
        <w:tabs>
          <w:tab w:pos="1476" w:val="left" w:leader="none"/>
          <w:tab w:pos="8799" w:val="right" w:leader="dot"/>
        </w:tabs>
        <w:spacing w:line="223" w:lineRule="exact" w:before="0" w:after="0"/>
        <w:ind w:left="1476" w:right="0" w:hanging="596"/>
        <w:jc w:val="left"/>
        <w:rPr>
          <w:sz w:val="20"/>
        </w:rPr>
      </w:pPr>
      <w:r>
        <w:rPr>
          <w:sz w:val="20"/>
        </w:rPr>
        <w:t>Editorial</w:t>
      </w:r>
      <w:r>
        <w:rPr>
          <w:spacing w:val="-9"/>
          <w:sz w:val="20"/>
        </w:rPr>
        <w:t> </w:t>
      </w:r>
      <w:r>
        <w:rPr>
          <w:spacing w:val="-2"/>
          <w:sz w:val="20"/>
        </w:rPr>
        <w:t>Changes</w:t>
      </w:r>
      <w:r>
        <w:rPr>
          <w:sz w:val="20"/>
        </w:rPr>
        <w:tab/>
      </w:r>
      <w:r>
        <w:rPr>
          <w:spacing w:val="-10"/>
          <w:sz w:val="20"/>
        </w:rPr>
        <w:t>9</w:t>
      </w:r>
    </w:p>
    <w:p>
      <w:pPr>
        <w:pStyle w:val="ListParagraph"/>
        <w:spacing w:after="0" w:line="223" w:lineRule="exact"/>
        <w:jc w:val="left"/>
        <w:rPr>
          <w:sz w:val="20"/>
        </w:rPr>
        <w:sectPr>
          <w:footerReference w:type="default" r:id="rId5"/>
          <w:type w:val="continuous"/>
          <w:pgSz w:w="12240" w:h="15840"/>
          <w:pgMar w:header="0" w:footer="2527" w:top="1820" w:bottom="2720" w:left="1440" w:right="1800"/>
          <w:pgNumType w:start="1"/>
        </w:sectPr>
      </w:pPr>
    </w:p>
    <w:p>
      <w:pPr>
        <w:pStyle w:val="ListParagraph"/>
        <w:numPr>
          <w:ilvl w:val="0"/>
          <w:numId w:val="3"/>
        </w:numPr>
        <w:tabs>
          <w:tab w:pos="638" w:val="left" w:leader="none"/>
        </w:tabs>
        <w:spacing w:line="240" w:lineRule="auto" w:before="90" w:after="0"/>
        <w:ind w:left="638" w:right="0" w:hanging="478"/>
        <w:jc w:val="left"/>
        <w:rPr>
          <w:sz w:val="20"/>
        </w:rPr>
      </w:pPr>
      <w:r>
        <w:rPr>
          <w:spacing w:val="-2"/>
          <w:sz w:val="20"/>
        </w:rPr>
        <w:t>Introduction</w:t>
      </w:r>
    </w:p>
    <w:p>
      <w:pPr>
        <w:pStyle w:val="BodyText"/>
        <w:spacing w:line="232" w:lineRule="auto" w:before="218"/>
        <w:ind w:right="199"/>
      </w:pPr>
      <w:r>
        <w:rPr/>
        <w:t>The Lightweight Directory Access Protocol (LDAP) [RFC4510] defines a network representation of a search filter transmitted to an LDAP server.</w:t>
      </w:r>
      <w:r>
        <w:rPr>
          <w:spacing w:val="80"/>
        </w:rPr>
        <w:t> </w:t>
      </w:r>
      <w:r>
        <w:rPr/>
        <w:t>Some</w:t>
      </w:r>
      <w:r>
        <w:rPr>
          <w:spacing w:val="-4"/>
        </w:rPr>
        <w:t> </w:t>
      </w:r>
      <w:r>
        <w:rPr/>
        <w:t>applications</w:t>
      </w:r>
      <w:r>
        <w:rPr>
          <w:spacing w:val="-4"/>
        </w:rPr>
        <w:t> </w:t>
      </w:r>
      <w:r>
        <w:rPr/>
        <w:t>may</w:t>
      </w:r>
      <w:r>
        <w:rPr>
          <w:spacing w:val="-4"/>
        </w:rPr>
        <w:t> </w:t>
      </w:r>
      <w:r>
        <w:rPr/>
        <w:t>find</w:t>
      </w:r>
      <w:r>
        <w:rPr>
          <w:spacing w:val="-4"/>
        </w:rPr>
        <w:t> </w:t>
      </w:r>
      <w:r>
        <w:rPr/>
        <w:t>it</w:t>
      </w:r>
      <w:r>
        <w:rPr>
          <w:spacing w:val="-4"/>
        </w:rPr>
        <w:t> </w:t>
      </w:r>
      <w:r>
        <w:rPr/>
        <w:t>useful</w:t>
      </w:r>
      <w:r>
        <w:rPr>
          <w:spacing w:val="-4"/>
        </w:rPr>
        <w:t> </w:t>
      </w:r>
      <w:r>
        <w:rPr/>
        <w:t>to</w:t>
      </w:r>
      <w:r>
        <w:rPr>
          <w:spacing w:val="-4"/>
        </w:rPr>
        <w:t> </w:t>
      </w:r>
      <w:r>
        <w:rPr/>
        <w:t>have</w:t>
      </w:r>
      <w:r>
        <w:rPr>
          <w:spacing w:val="-4"/>
        </w:rPr>
        <w:t> </w:t>
      </w:r>
      <w:r>
        <w:rPr/>
        <w:t>a</w:t>
      </w:r>
      <w:r>
        <w:rPr>
          <w:spacing w:val="-4"/>
        </w:rPr>
        <w:t> </w:t>
      </w:r>
      <w:r>
        <w:rPr/>
        <w:t>common</w:t>
      </w:r>
      <w:r>
        <w:rPr>
          <w:spacing w:val="-4"/>
        </w:rPr>
        <w:t> </w:t>
      </w:r>
      <w:r>
        <w:rPr/>
        <w:t>way</w:t>
      </w:r>
      <w:r>
        <w:rPr>
          <w:spacing w:val="-4"/>
        </w:rPr>
        <w:t> </w:t>
      </w:r>
      <w:r>
        <w:rPr/>
        <w:t>of representing</w:t>
      </w:r>
      <w:r>
        <w:rPr>
          <w:spacing w:val="-5"/>
        </w:rPr>
        <w:t> </w:t>
      </w:r>
      <w:r>
        <w:rPr/>
        <w:t>these</w:t>
      </w:r>
      <w:r>
        <w:rPr>
          <w:spacing w:val="-5"/>
        </w:rPr>
        <w:t> </w:t>
      </w:r>
      <w:r>
        <w:rPr/>
        <w:t>search</w:t>
      </w:r>
      <w:r>
        <w:rPr>
          <w:spacing w:val="-5"/>
        </w:rPr>
        <w:t> </w:t>
      </w:r>
      <w:r>
        <w:rPr/>
        <w:t>filters</w:t>
      </w:r>
      <w:r>
        <w:rPr>
          <w:spacing w:val="-5"/>
        </w:rPr>
        <w:t> </w:t>
      </w:r>
      <w:r>
        <w:rPr/>
        <w:t>in</w:t>
      </w:r>
      <w:r>
        <w:rPr>
          <w:spacing w:val="-5"/>
        </w:rPr>
        <w:t> </w:t>
      </w:r>
      <w:r>
        <w:rPr/>
        <w:t>a</w:t>
      </w:r>
      <w:r>
        <w:rPr>
          <w:spacing w:val="-5"/>
        </w:rPr>
        <w:t> </w:t>
      </w:r>
      <w:r>
        <w:rPr/>
        <w:t>human-readable</w:t>
      </w:r>
      <w:r>
        <w:rPr>
          <w:spacing w:val="-5"/>
        </w:rPr>
        <w:t> </w:t>
      </w:r>
      <w:r>
        <w:rPr/>
        <w:t>form;</w:t>
      </w:r>
      <w:r>
        <w:rPr>
          <w:spacing w:val="-5"/>
        </w:rPr>
        <w:t> </w:t>
      </w:r>
      <w:r>
        <w:rPr/>
        <w:t>LDAP</w:t>
      </w:r>
      <w:r>
        <w:rPr>
          <w:spacing w:val="-5"/>
        </w:rPr>
        <w:t> </w:t>
      </w:r>
      <w:r>
        <w:rPr/>
        <w:t>URLs [RFC4516] are an example of one such application.</w:t>
      </w:r>
      <w:r>
        <w:rPr>
          <w:spacing w:val="80"/>
        </w:rPr>
        <w:t> </w:t>
      </w:r>
      <w:r>
        <w:rPr/>
        <w:t>This document defines a human-readable string format for representing the full range of possible LDAP version 3 search filters, including extended match filters.</w:t>
      </w:r>
    </w:p>
    <w:p>
      <w:pPr>
        <w:pStyle w:val="BodyText"/>
        <w:spacing w:line="232" w:lineRule="auto" w:before="222"/>
      </w:pPr>
      <w:r>
        <w:rPr/>
        <w:t>This</w:t>
      </w:r>
      <w:r>
        <w:rPr>
          <w:spacing w:val="-5"/>
        </w:rPr>
        <w:t> </w:t>
      </w:r>
      <w:r>
        <w:rPr/>
        <w:t>document</w:t>
      </w:r>
      <w:r>
        <w:rPr>
          <w:spacing w:val="-5"/>
        </w:rPr>
        <w:t> </w:t>
      </w:r>
      <w:r>
        <w:rPr/>
        <w:t>is</w:t>
      </w:r>
      <w:r>
        <w:rPr>
          <w:spacing w:val="-5"/>
        </w:rPr>
        <w:t> </w:t>
      </w:r>
      <w:r>
        <w:rPr/>
        <w:t>a</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[RFC4510], which obsoletes the previously defined LDAP technical specification, RFC 3377, in its entirety.</w:t>
      </w:r>
    </w:p>
    <w:p>
      <w:pPr>
        <w:pStyle w:val="BodyText"/>
        <w:spacing w:line="232" w:lineRule="auto" w:before="221"/>
        <w:ind w:right="319"/>
      </w:pPr>
      <w:r>
        <w:rPr/>
        <w:t>This</w:t>
      </w:r>
      <w:r>
        <w:rPr>
          <w:spacing w:val="-4"/>
        </w:rPr>
        <w:t> </w:t>
      </w:r>
      <w:r>
        <w:rPr/>
        <w:t>document</w:t>
      </w:r>
      <w:r>
        <w:rPr>
          <w:spacing w:val="-4"/>
        </w:rPr>
        <w:t> </w:t>
      </w:r>
      <w:r>
        <w:rPr/>
        <w:t>replaces</w:t>
      </w:r>
      <w:r>
        <w:rPr>
          <w:spacing w:val="-4"/>
        </w:rPr>
        <w:t> </w:t>
      </w:r>
      <w:r>
        <w:rPr/>
        <w:t>RFC</w:t>
      </w:r>
      <w:r>
        <w:rPr>
          <w:spacing w:val="-4"/>
        </w:rPr>
        <w:t> </w:t>
      </w:r>
      <w:r>
        <w:rPr/>
        <w:t>2254.</w:t>
      </w:r>
      <w:r>
        <w:rPr>
          <w:spacing w:val="80"/>
        </w:rPr>
        <w:t> </w:t>
      </w:r>
      <w:r>
        <w:rPr/>
        <w:t>Changes</w:t>
      </w:r>
      <w:r>
        <w:rPr>
          <w:spacing w:val="-4"/>
        </w:rPr>
        <w:t> </w:t>
      </w:r>
      <w:r>
        <w:rPr/>
        <w:t>to</w:t>
      </w:r>
      <w:r>
        <w:rPr>
          <w:spacing w:val="-4"/>
        </w:rPr>
        <w:t> </w:t>
      </w:r>
      <w:r>
        <w:rPr/>
        <w:t>RFC</w:t>
      </w:r>
      <w:r>
        <w:rPr>
          <w:spacing w:val="-4"/>
        </w:rPr>
        <w:t> </w:t>
      </w:r>
      <w:r>
        <w:rPr/>
        <w:t>2254</w:t>
      </w:r>
      <w:r>
        <w:rPr>
          <w:spacing w:val="-4"/>
        </w:rPr>
        <w:t> </w:t>
      </w:r>
      <w:r>
        <w:rPr/>
        <w:t>are</w:t>
      </w:r>
      <w:r>
        <w:rPr>
          <w:spacing w:val="-4"/>
        </w:rPr>
        <w:t> </w:t>
      </w:r>
      <w:r>
        <w:rPr/>
        <w:t>summarized in Appendix A.</w:t>
      </w:r>
    </w:p>
    <w:p>
      <w:pPr>
        <w:pStyle w:val="BodyText"/>
        <w:spacing w:line="232" w:lineRule="auto" w:before="220"/>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pPr>
      <w:r>
        <w:rPr/>
        <w:t>document</w:t>
      </w:r>
      <w:r>
        <w:rPr>
          <w:spacing w:val="-7"/>
        </w:rPr>
        <w:t> </w:t>
      </w:r>
      <w:r>
        <w:rPr/>
        <w:t>are</w:t>
      </w:r>
      <w:r>
        <w:rPr>
          <w:spacing w:val="-4"/>
        </w:rPr>
        <w:t> </w:t>
      </w:r>
      <w:r>
        <w:rPr/>
        <w:t>to</w:t>
      </w:r>
      <w:r>
        <w:rPr>
          <w:spacing w:val="-5"/>
        </w:rPr>
        <w:t> </w:t>
      </w:r>
      <w:r>
        <w:rPr/>
        <w:t>be</w:t>
      </w:r>
      <w:r>
        <w:rPr>
          <w:spacing w:val="-4"/>
        </w:rPr>
        <w:t> </w:t>
      </w:r>
      <w:r>
        <w:rPr/>
        <w:t>interpreted</w:t>
      </w:r>
      <w:r>
        <w:rPr>
          <w:spacing w:val="-4"/>
        </w:rPr>
        <w:t> </w:t>
      </w:r>
      <w:r>
        <w:rPr/>
        <w:t>as</w:t>
      </w:r>
      <w:r>
        <w:rPr>
          <w:spacing w:val="-5"/>
        </w:rPr>
        <w:t> </w:t>
      </w:r>
      <w:r>
        <w:rPr/>
        <w:t>described</w:t>
      </w:r>
      <w:r>
        <w:rPr>
          <w:spacing w:val="-4"/>
        </w:rPr>
        <w:t> </w:t>
      </w:r>
      <w:r>
        <w:rPr/>
        <w:t>in</w:t>
      </w:r>
      <w:r>
        <w:rPr>
          <w:spacing w:val="-5"/>
        </w:rPr>
        <w:t> </w:t>
      </w:r>
      <w:r>
        <w:rPr/>
        <w:t>BCP</w:t>
      </w:r>
      <w:r>
        <w:rPr>
          <w:spacing w:val="-4"/>
        </w:rPr>
        <w:t> </w:t>
      </w:r>
      <w:r>
        <w:rPr/>
        <w:t>14</w:t>
      </w:r>
      <w:r>
        <w:rPr>
          <w:spacing w:val="-4"/>
        </w:rPr>
        <w:t> </w:t>
      </w:r>
      <w:r>
        <w:rPr>
          <w:spacing w:val="-2"/>
        </w:rPr>
        <w:t>[RFC2119].</w:t>
      </w:r>
    </w:p>
    <w:p>
      <w:pPr>
        <w:pStyle w:val="ListParagraph"/>
        <w:numPr>
          <w:ilvl w:val="0"/>
          <w:numId w:val="3"/>
        </w:numPr>
        <w:tabs>
          <w:tab w:pos="638" w:val="left" w:leader="none"/>
        </w:tabs>
        <w:spacing w:line="240" w:lineRule="auto" w:before="214" w:after="0"/>
        <w:ind w:left="638" w:right="0" w:hanging="478"/>
        <w:jc w:val="left"/>
        <w:rPr>
          <w:sz w:val="20"/>
        </w:rPr>
      </w:pPr>
      <w:r>
        <w:rPr>
          <w:sz w:val="20"/>
        </w:rPr>
        <w:t>LDAP</w:t>
      </w:r>
      <w:r>
        <w:rPr>
          <w:spacing w:val="-6"/>
          <w:sz w:val="20"/>
        </w:rPr>
        <w:t> </w:t>
      </w:r>
      <w:r>
        <w:rPr>
          <w:sz w:val="20"/>
        </w:rPr>
        <w:t>Search</w:t>
      </w:r>
      <w:r>
        <w:rPr>
          <w:spacing w:val="-5"/>
          <w:sz w:val="20"/>
        </w:rPr>
        <w:t> </w:t>
      </w:r>
      <w:r>
        <w:rPr>
          <w:sz w:val="20"/>
        </w:rPr>
        <w:t>Filter</w:t>
      </w:r>
      <w:r>
        <w:rPr>
          <w:spacing w:val="-5"/>
          <w:sz w:val="20"/>
        </w:rPr>
        <w:t> </w:t>
      </w:r>
      <w:r>
        <w:rPr>
          <w:spacing w:val="-2"/>
          <w:sz w:val="20"/>
        </w:rPr>
        <w:t>Definition</w:t>
      </w:r>
    </w:p>
    <w:p>
      <w:pPr>
        <w:pStyle w:val="BodyText"/>
        <w:spacing w:line="232" w:lineRule="auto" w:before="218"/>
      </w:pPr>
      <w:r>
        <w:rPr/>
        <w:t>An</w:t>
      </w:r>
      <w:r>
        <w:rPr>
          <w:spacing w:val="-4"/>
        </w:rPr>
        <w:t> </w:t>
      </w:r>
      <w:r>
        <w:rPr/>
        <w:t>LDAP</w:t>
      </w:r>
      <w:r>
        <w:rPr>
          <w:spacing w:val="-4"/>
        </w:rPr>
        <w:t> </w:t>
      </w:r>
      <w:r>
        <w:rPr/>
        <w:t>search</w:t>
      </w:r>
      <w:r>
        <w:rPr>
          <w:spacing w:val="-4"/>
        </w:rPr>
        <w:t> </w:t>
      </w:r>
      <w:r>
        <w:rPr/>
        <w:t>filter</w:t>
      </w:r>
      <w:r>
        <w:rPr>
          <w:spacing w:val="-4"/>
        </w:rPr>
        <w:t> </w:t>
      </w:r>
      <w:r>
        <w:rPr/>
        <w:t>is</w:t>
      </w:r>
      <w:r>
        <w:rPr>
          <w:spacing w:val="-4"/>
        </w:rPr>
        <w:t> </w:t>
      </w:r>
      <w:r>
        <w:rPr/>
        <w:t>defined</w:t>
      </w:r>
      <w:r>
        <w:rPr>
          <w:spacing w:val="-4"/>
        </w:rPr>
        <w:t> </w:t>
      </w:r>
      <w:r>
        <w:rPr/>
        <w:t>in</w:t>
      </w:r>
      <w:r>
        <w:rPr>
          <w:spacing w:val="-4"/>
        </w:rPr>
        <w:t> </w:t>
      </w:r>
      <w:r>
        <w:rPr/>
        <w:t>Section</w:t>
      </w:r>
      <w:r>
        <w:rPr>
          <w:spacing w:val="-4"/>
        </w:rPr>
        <w:t> </w:t>
      </w:r>
      <w:r>
        <w:rPr/>
        <w:t>4.5.1</w:t>
      </w:r>
      <w:r>
        <w:rPr>
          <w:spacing w:val="-4"/>
        </w:rPr>
        <w:t> </w:t>
      </w:r>
      <w:r>
        <w:rPr/>
        <w:t>of</w:t>
      </w:r>
      <w:r>
        <w:rPr>
          <w:spacing w:val="-4"/>
        </w:rPr>
        <w:t> </w:t>
      </w:r>
      <w:r>
        <w:rPr/>
        <w:t>[RFC4511]</w:t>
      </w:r>
      <w:r>
        <w:rPr>
          <w:spacing w:val="-4"/>
        </w:rPr>
        <w:t> </w:t>
      </w:r>
      <w:r>
        <w:rPr/>
        <w:t>as </w:t>
      </w:r>
      <w:r>
        <w:rPr>
          <w:spacing w:val="-2"/>
        </w:rPr>
        <w:t>follows:</w:t>
      </w:r>
    </w:p>
    <w:p>
      <w:pPr>
        <w:pStyle w:val="BodyText"/>
        <w:spacing w:line="223" w:lineRule="exact" w:before="216"/>
        <w:ind w:left="1120"/>
      </w:pPr>
      <w:r>
        <w:rPr/>
        <w:t>Filter</w:t>
      </w:r>
      <w:r>
        <w:rPr>
          <w:spacing w:val="-5"/>
        </w:rPr>
        <w:t> </w:t>
      </w:r>
      <w:r>
        <w:rPr/>
        <w:t>::=</w:t>
      </w:r>
      <w:r>
        <w:rPr>
          <w:spacing w:val="-5"/>
        </w:rPr>
        <w:t> </w:t>
      </w:r>
      <w:r>
        <w:rPr/>
        <w:t>CHOICE</w:t>
      </w:r>
      <w:r>
        <w:rPr>
          <w:spacing w:val="-5"/>
        </w:rPr>
        <w:t> </w:t>
      </w:r>
      <w:r>
        <w:rPr>
          <w:spacing w:val="-10"/>
        </w:rPr>
        <w:t>{</w:t>
      </w:r>
    </w:p>
    <w:p>
      <w:pPr>
        <w:pStyle w:val="BodyText"/>
        <w:tabs>
          <w:tab w:pos="3879" w:val="left" w:leader="none"/>
        </w:tabs>
        <w:spacing w:line="220" w:lineRule="exact"/>
        <w:ind w:left="1600"/>
      </w:pPr>
      <w:r>
        <w:rPr>
          <w:spacing w:val="-5"/>
        </w:rPr>
        <w:t>and</w:t>
      </w:r>
      <w:r>
        <w:rPr/>
        <w:tab/>
        <w:t>[0]</w:t>
      </w:r>
      <w:r>
        <w:rPr>
          <w:spacing w:val="-7"/>
        </w:rPr>
        <w:t> </w:t>
      </w:r>
      <w:r>
        <w:rPr/>
        <w:t>SET</w:t>
      </w:r>
      <w:r>
        <w:rPr>
          <w:spacing w:val="-4"/>
        </w:rPr>
        <w:t> </w:t>
      </w:r>
      <w:r>
        <w:rPr/>
        <w:t>SIZE</w:t>
      </w:r>
      <w:r>
        <w:rPr>
          <w:spacing w:val="-4"/>
        </w:rPr>
        <w:t> </w:t>
      </w:r>
      <w:r>
        <w:rPr/>
        <w:t>(1..MAX)</w:t>
      </w:r>
      <w:r>
        <w:rPr>
          <w:spacing w:val="-5"/>
        </w:rPr>
        <w:t> </w:t>
      </w:r>
      <w:r>
        <w:rPr/>
        <w:t>OF</w:t>
      </w:r>
      <w:r>
        <w:rPr>
          <w:spacing w:val="-4"/>
        </w:rPr>
        <w:t> </w:t>
      </w:r>
      <w:r>
        <w:rPr/>
        <w:t>filter</w:t>
      </w:r>
      <w:r>
        <w:rPr>
          <w:spacing w:val="-4"/>
        </w:rPr>
        <w:t> </w:t>
      </w:r>
      <w:r>
        <w:rPr>
          <w:spacing w:val="-2"/>
        </w:rPr>
        <w:t>Filter,</w:t>
      </w:r>
    </w:p>
    <w:p>
      <w:pPr>
        <w:pStyle w:val="BodyText"/>
        <w:tabs>
          <w:tab w:pos="3879" w:val="left" w:leader="none"/>
        </w:tabs>
        <w:spacing w:line="220" w:lineRule="exact"/>
        <w:ind w:left="1600"/>
      </w:pPr>
      <w:r>
        <w:rPr>
          <w:spacing w:val="-5"/>
        </w:rPr>
        <w:t>or</w:t>
      </w:r>
      <w:r>
        <w:rPr/>
        <w:tab/>
        <w:t>[1]</w:t>
      </w:r>
      <w:r>
        <w:rPr>
          <w:spacing w:val="-7"/>
        </w:rPr>
        <w:t> </w:t>
      </w:r>
      <w:r>
        <w:rPr/>
        <w:t>SET</w:t>
      </w:r>
      <w:r>
        <w:rPr>
          <w:spacing w:val="-4"/>
        </w:rPr>
        <w:t> </w:t>
      </w:r>
      <w:r>
        <w:rPr/>
        <w:t>SIZE</w:t>
      </w:r>
      <w:r>
        <w:rPr>
          <w:spacing w:val="-4"/>
        </w:rPr>
        <w:t> </w:t>
      </w:r>
      <w:r>
        <w:rPr/>
        <w:t>(1..MAX)</w:t>
      </w:r>
      <w:r>
        <w:rPr>
          <w:spacing w:val="-5"/>
        </w:rPr>
        <w:t> </w:t>
      </w:r>
      <w:r>
        <w:rPr/>
        <w:t>OF</w:t>
      </w:r>
      <w:r>
        <w:rPr>
          <w:spacing w:val="-4"/>
        </w:rPr>
        <w:t> </w:t>
      </w:r>
      <w:r>
        <w:rPr/>
        <w:t>filter</w:t>
      </w:r>
      <w:r>
        <w:rPr>
          <w:spacing w:val="-4"/>
        </w:rPr>
        <w:t> </w:t>
      </w:r>
      <w:r>
        <w:rPr>
          <w:spacing w:val="-2"/>
        </w:rPr>
        <w:t>Filter,</w:t>
      </w:r>
    </w:p>
    <w:p>
      <w:pPr>
        <w:pStyle w:val="BodyText"/>
        <w:tabs>
          <w:tab w:pos="3879" w:val="left" w:leader="none"/>
        </w:tabs>
        <w:spacing w:line="220" w:lineRule="exact"/>
        <w:ind w:left="1600"/>
      </w:pPr>
      <w:r>
        <w:rPr>
          <w:spacing w:val="-5"/>
        </w:rPr>
        <w:t>not</w:t>
      </w:r>
      <w:r>
        <w:rPr/>
        <w:tab/>
        <w:t>[2]</w:t>
      </w:r>
      <w:r>
        <w:rPr>
          <w:spacing w:val="-3"/>
        </w:rPr>
        <w:t> </w:t>
      </w:r>
      <w:r>
        <w:rPr>
          <w:spacing w:val="-2"/>
        </w:rPr>
        <w:t>Filter,</w:t>
      </w:r>
    </w:p>
    <w:p>
      <w:pPr>
        <w:pStyle w:val="BodyText"/>
        <w:tabs>
          <w:tab w:pos="3879" w:val="left" w:leader="none"/>
        </w:tabs>
        <w:spacing w:line="220" w:lineRule="exact"/>
        <w:ind w:left="1600"/>
      </w:pPr>
      <w:r>
        <w:rPr>
          <w:spacing w:val="-2"/>
        </w:rPr>
        <w:t>equalityMatch</w:t>
      </w:r>
      <w:r>
        <w:rPr/>
        <w:tab/>
        <w:t>[3]</w:t>
      </w:r>
      <w:r>
        <w:rPr>
          <w:spacing w:val="-3"/>
        </w:rPr>
        <w:t> </w:t>
      </w:r>
      <w:r>
        <w:rPr>
          <w:spacing w:val="-2"/>
        </w:rPr>
        <w:t>AttributeValueAssertion,</w:t>
      </w:r>
    </w:p>
    <w:p>
      <w:pPr>
        <w:pStyle w:val="BodyText"/>
        <w:tabs>
          <w:tab w:pos="3879" w:val="left" w:leader="none"/>
        </w:tabs>
        <w:spacing w:line="220" w:lineRule="exact"/>
        <w:ind w:left="1600"/>
      </w:pPr>
      <w:r>
        <w:rPr>
          <w:spacing w:val="-2"/>
        </w:rPr>
        <w:t>substrings</w:t>
      </w:r>
      <w:r>
        <w:rPr/>
        <w:tab/>
        <w:t>[4]</w:t>
      </w:r>
      <w:r>
        <w:rPr>
          <w:spacing w:val="-3"/>
        </w:rPr>
        <w:t> </w:t>
      </w:r>
      <w:r>
        <w:rPr>
          <w:spacing w:val="-2"/>
        </w:rPr>
        <w:t>SubstringFilter,</w:t>
      </w:r>
    </w:p>
    <w:p>
      <w:pPr>
        <w:pStyle w:val="BodyText"/>
        <w:tabs>
          <w:tab w:pos="3879" w:val="left" w:leader="none"/>
        </w:tabs>
        <w:spacing w:line="220" w:lineRule="exact"/>
        <w:ind w:left="1600"/>
      </w:pPr>
      <w:r>
        <w:rPr>
          <w:spacing w:val="-2"/>
        </w:rPr>
        <w:t>greaterOrEqual</w:t>
      </w:r>
      <w:r>
        <w:rPr/>
        <w:tab/>
        <w:t>[5]</w:t>
      </w:r>
      <w:r>
        <w:rPr>
          <w:spacing w:val="-3"/>
        </w:rPr>
        <w:t> </w:t>
      </w:r>
      <w:r>
        <w:rPr>
          <w:spacing w:val="-2"/>
        </w:rPr>
        <w:t>AttributeValueAssertion,</w:t>
      </w:r>
    </w:p>
    <w:p>
      <w:pPr>
        <w:pStyle w:val="BodyText"/>
        <w:tabs>
          <w:tab w:pos="3879" w:val="left" w:leader="none"/>
        </w:tabs>
        <w:spacing w:line="220" w:lineRule="exact"/>
        <w:ind w:left="1600"/>
      </w:pPr>
      <w:r>
        <w:rPr>
          <w:spacing w:val="-2"/>
        </w:rPr>
        <w:t>lessOrEqual</w:t>
      </w:r>
      <w:r>
        <w:rPr/>
        <w:tab/>
        <w:t>[6]</w:t>
      </w:r>
      <w:r>
        <w:rPr>
          <w:spacing w:val="-3"/>
        </w:rPr>
        <w:t> </w:t>
      </w:r>
      <w:r>
        <w:rPr>
          <w:spacing w:val="-2"/>
        </w:rPr>
        <w:t>AttributeValueAssertion,</w:t>
      </w:r>
    </w:p>
    <w:p>
      <w:pPr>
        <w:pStyle w:val="BodyText"/>
        <w:tabs>
          <w:tab w:pos="3879" w:val="left" w:leader="none"/>
        </w:tabs>
        <w:spacing w:line="220" w:lineRule="exact"/>
        <w:ind w:left="1600"/>
      </w:pPr>
      <w:r>
        <w:rPr>
          <w:spacing w:val="-2"/>
        </w:rPr>
        <w:t>present</w:t>
      </w:r>
      <w:r>
        <w:rPr/>
        <w:tab/>
        <w:t>[7]</w:t>
      </w:r>
      <w:r>
        <w:rPr>
          <w:spacing w:val="-3"/>
        </w:rPr>
        <w:t> </w:t>
      </w:r>
      <w:r>
        <w:rPr>
          <w:spacing w:val="-2"/>
        </w:rPr>
        <w:t>AttributeDescription,</w:t>
      </w:r>
    </w:p>
    <w:p>
      <w:pPr>
        <w:pStyle w:val="BodyText"/>
        <w:tabs>
          <w:tab w:pos="3879" w:val="left" w:leader="none"/>
        </w:tabs>
        <w:spacing w:line="232" w:lineRule="auto" w:before="1"/>
        <w:ind w:left="1600" w:right="1759"/>
      </w:pPr>
      <w:r>
        <w:rPr>
          <w:spacing w:val="-2"/>
        </w:rPr>
        <w:t>approxMatch</w:t>
      </w:r>
      <w:r>
        <w:rPr/>
        <w:tab/>
        <w:t>[8]</w:t>
      </w:r>
      <w:r>
        <w:rPr>
          <w:spacing w:val="-32"/>
        </w:rPr>
        <w:t> </w:t>
      </w:r>
      <w:r>
        <w:rPr/>
        <w:t>AttributeValueAssertion, </w:t>
      </w:r>
      <w:r>
        <w:rPr>
          <w:spacing w:val="-2"/>
        </w:rPr>
        <w:t>extensibleMatch</w:t>
      </w:r>
      <w:r>
        <w:rPr/>
        <w:tab/>
        <w:t>[9] MatchingRuleAssertion }</w:t>
      </w:r>
    </w:p>
    <w:p>
      <w:pPr>
        <w:pStyle w:val="BodyText"/>
        <w:tabs>
          <w:tab w:pos="2559" w:val="left" w:leader="none"/>
        </w:tabs>
        <w:spacing w:line="232" w:lineRule="auto" w:before="221"/>
        <w:ind w:left="1600" w:right="3919" w:hanging="480"/>
      </w:pPr>
      <w:r>
        <w:rPr/>
        <w:t>SubstringFilter ::= SEQUENCE { </w:t>
      </w:r>
      <w:r>
        <w:rPr>
          <w:spacing w:val="-4"/>
        </w:rPr>
        <w:t>type</w:t>
      </w:r>
      <w:r>
        <w:rPr/>
        <w:tab/>
      </w:r>
      <w:r>
        <w:rPr>
          <w:spacing w:val="-2"/>
        </w:rPr>
        <w:t>AttributeDescription,</w:t>
      </w:r>
    </w:p>
    <w:p>
      <w:pPr>
        <w:pStyle w:val="BodyText"/>
        <w:spacing w:line="219" w:lineRule="exact"/>
        <w:ind w:left="1600"/>
      </w:pPr>
      <w:r>
        <w:rPr/>
        <w:t>--</w:t>
      </w:r>
      <w:r>
        <w:rPr>
          <w:spacing w:val="-6"/>
        </w:rPr>
        <w:t> </w:t>
      </w:r>
      <w:r>
        <w:rPr/>
        <w:t>initial</w:t>
      </w:r>
      <w:r>
        <w:rPr>
          <w:spacing w:val="-4"/>
        </w:rPr>
        <w:t> </w:t>
      </w:r>
      <w:r>
        <w:rPr/>
        <w:t>and</w:t>
      </w:r>
      <w:r>
        <w:rPr>
          <w:spacing w:val="-4"/>
        </w:rPr>
        <w:t> </w:t>
      </w:r>
      <w:r>
        <w:rPr/>
        <w:t>final</w:t>
      </w:r>
      <w:r>
        <w:rPr>
          <w:spacing w:val="-4"/>
        </w:rPr>
        <w:t> </w:t>
      </w:r>
      <w:r>
        <w:rPr/>
        <w:t>can</w:t>
      </w:r>
      <w:r>
        <w:rPr>
          <w:spacing w:val="-4"/>
        </w:rPr>
        <w:t> </w:t>
      </w:r>
      <w:r>
        <w:rPr/>
        <w:t>occur</w:t>
      </w:r>
      <w:r>
        <w:rPr>
          <w:spacing w:val="-4"/>
        </w:rPr>
        <w:t> </w:t>
      </w:r>
      <w:r>
        <w:rPr/>
        <w:t>at</w:t>
      </w:r>
      <w:r>
        <w:rPr>
          <w:spacing w:val="-4"/>
        </w:rPr>
        <w:t> </w:t>
      </w:r>
      <w:r>
        <w:rPr/>
        <w:t>most</w:t>
      </w:r>
      <w:r>
        <w:rPr>
          <w:spacing w:val="-3"/>
        </w:rPr>
        <w:t> </w:t>
      </w:r>
      <w:r>
        <w:rPr>
          <w:spacing w:val="-4"/>
        </w:rPr>
        <w:t>once</w:t>
      </w:r>
    </w:p>
    <w:p>
      <w:pPr>
        <w:pStyle w:val="BodyText"/>
        <w:tabs>
          <w:tab w:pos="3279" w:val="left" w:leader="none"/>
          <w:tab w:pos="3519" w:val="left" w:leader="none"/>
        </w:tabs>
        <w:spacing w:line="232" w:lineRule="auto" w:before="1"/>
        <w:ind w:left="1720" w:right="439" w:hanging="120"/>
      </w:pPr>
      <w:r>
        <w:rPr>
          <w:spacing w:val="-2"/>
        </w:rPr>
        <w:t>substrings</w:t>
      </w:r>
      <w:r>
        <w:rPr/>
        <w:tab/>
        <w:t>SEQUENCE</w:t>
      </w:r>
      <w:r>
        <w:rPr>
          <w:spacing w:val="-7"/>
        </w:rPr>
        <w:t> </w:t>
      </w:r>
      <w:r>
        <w:rPr/>
        <w:t>SIZE</w:t>
      </w:r>
      <w:r>
        <w:rPr>
          <w:spacing w:val="-7"/>
        </w:rPr>
        <w:t> </w:t>
      </w:r>
      <w:r>
        <w:rPr/>
        <w:t>(1..MAX)</w:t>
      </w:r>
      <w:r>
        <w:rPr>
          <w:spacing w:val="-7"/>
        </w:rPr>
        <w:t> </w:t>
      </w:r>
      <w:r>
        <w:rPr/>
        <w:t>OF</w:t>
      </w:r>
      <w:r>
        <w:rPr>
          <w:spacing w:val="-7"/>
        </w:rPr>
        <w:t> </w:t>
      </w:r>
      <w:r>
        <w:rPr/>
        <w:t>substring</w:t>
      </w:r>
      <w:r>
        <w:rPr>
          <w:spacing w:val="-7"/>
        </w:rPr>
        <w:t> </w:t>
      </w:r>
      <w:r>
        <w:rPr/>
        <w:t>CHOICE</w:t>
      </w:r>
      <w:r>
        <w:rPr>
          <w:spacing w:val="-7"/>
        </w:rPr>
        <w:t> </w:t>
      </w:r>
      <w:r>
        <w:rPr/>
        <w:t>{ </w:t>
      </w:r>
      <w:r>
        <w:rPr>
          <w:spacing w:val="-2"/>
        </w:rPr>
        <w:t>initial</w:t>
      </w:r>
      <w:r>
        <w:rPr/>
        <w:tab/>
        <w:tab/>
        <w:t>[0] AssertionValue,</w:t>
      </w:r>
    </w:p>
    <w:p>
      <w:pPr>
        <w:pStyle w:val="BodyText"/>
        <w:tabs>
          <w:tab w:pos="3519" w:val="left" w:leader="none"/>
        </w:tabs>
        <w:spacing w:line="219" w:lineRule="exact"/>
        <w:ind w:left="1720"/>
      </w:pPr>
      <w:r>
        <w:rPr>
          <w:spacing w:val="-5"/>
        </w:rPr>
        <w:t>any</w:t>
      </w:r>
      <w:r>
        <w:rPr/>
        <w:tab/>
        <w:t>[1]</w:t>
      </w:r>
      <w:r>
        <w:rPr>
          <w:spacing w:val="-3"/>
        </w:rPr>
        <w:t> </w:t>
      </w:r>
      <w:r>
        <w:rPr>
          <w:spacing w:val="-2"/>
        </w:rPr>
        <w:t>AssertionValue,</w:t>
      </w:r>
    </w:p>
    <w:p>
      <w:pPr>
        <w:pStyle w:val="BodyText"/>
        <w:tabs>
          <w:tab w:pos="3519" w:val="left" w:leader="none"/>
        </w:tabs>
        <w:spacing w:line="223" w:lineRule="exact"/>
        <w:ind w:left="1720"/>
      </w:pPr>
      <w:r>
        <w:rPr>
          <w:spacing w:val="-2"/>
        </w:rPr>
        <w:t>final</w:t>
      </w:r>
      <w:r>
        <w:rPr/>
        <w:tab/>
        <w:t>[2]</w:t>
      </w:r>
      <w:r>
        <w:rPr>
          <w:spacing w:val="-6"/>
        </w:rPr>
        <w:t> </w:t>
      </w:r>
      <w:r>
        <w:rPr/>
        <w:t>AssertionValue</w:t>
      </w:r>
      <w:r>
        <w:rPr>
          <w:spacing w:val="-6"/>
        </w:rPr>
        <w:t> </w:t>
      </w:r>
      <w:r>
        <w:rPr/>
        <w:t>}</w:t>
      </w:r>
      <w:r>
        <w:rPr>
          <w:spacing w:val="-6"/>
        </w:rPr>
        <w:t> </w:t>
      </w:r>
      <w:r>
        <w:rPr>
          <w:spacing w:val="-10"/>
        </w:rPr>
        <w:t>}</w:t>
      </w:r>
    </w:p>
    <w:p>
      <w:pPr>
        <w:pStyle w:val="BodyText"/>
        <w:spacing w:after="0" w:line="223" w:lineRule="exact"/>
        <w:sectPr>
          <w:headerReference w:type="default" r:id="rId6"/>
          <w:footerReference w:type="default" r:id="rId7"/>
          <w:pgSz w:w="12240" w:h="15840"/>
          <w:pgMar w:header="793" w:footer="2967" w:top="1360" w:bottom="3160" w:left="1440" w:right="1800"/>
          <w:pgNumType w:start="2"/>
        </w:sectPr>
      </w:pPr>
    </w:p>
    <w:p>
      <w:pPr>
        <w:pStyle w:val="BodyText"/>
        <w:tabs>
          <w:tab w:pos="3519" w:val="left" w:leader="none"/>
        </w:tabs>
        <w:spacing w:line="232" w:lineRule="auto" w:before="95"/>
        <w:ind w:left="1600" w:right="2959" w:hanging="480"/>
      </w:pPr>
      <w:r>
        <w:rPr/>
        <w:t>AttributeValueAssertion ::= SEQUENCE { </w:t>
      </w:r>
      <w:r>
        <w:rPr>
          <w:spacing w:val="-2"/>
        </w:rPr>
        <w:t>attributeDesc</w:t>
      </w:r>
      <w:r>
        <w:rPr/>
        <w:tab/>
      </w:r>
      <w:r>
        <w:rPr>
          <w:spacing w:val="-2"/>
        </w:rPr>
        <w:t>AttributeDescription, </w:t>
      </w:r>
      <w:r>
        <w:rPr/>
        <w:t>assertionValue</w:t>
      </w:r>
      <w:r>
        <w:rPr>
          <w:spacing w:val="80"/>
        </w:rPr>
        <w:t> </w:t>
      </w:r>
      <w:r>
        <w:rPr/>
        <w:t>AssertionValue }</w:t>
      </w:r>
    </w:p>
    <w:p>
      <w:pPr>
        <w:pStyle w:val="BodyText"/>
        <w:tabs>
          <w:tab w:pos="3519" w:val="left" w:leader="none"/>
        </w:tabs>
        <w:spacing w:line="232" w:lineRule="auto" w:before="220"/>
        <w:ind w:left="1600" w:right="2119" w:hanging="480"/>
      </w:pPr>
      <w:r>
        <w:rPr/>
        <w:t>MatchingRuleAssertion ::= SEQUENCE { </w:t>
      </w:r>
      <w:r>
        <w:rPr>
          <w:spacing w:val="-2"/>
        </w:rPr>
        <w:t>matchingRule</w:t>
      </w:r>
      <w:r>
        <w:rPr/>
        <w:tab/>
        <w:t>[1]</w:t>
      </w:r>
      <w:r>
        <w:rPr>
          <w:spacing w:val="-20"/>
        </w:rPr>
        <w:t> </w:t>
      </w:r>
      <w:r>
        <w:rPr/>
        <w:t>MatchingRuleId</w:t>
      </w:r>
      <w:r>
        <w:rPr>
          <w:spacing w:val="-20"/>
        </w:rPr>
        <w:t> </w:t>
      </w:r>
      <w:r>
        <w:rPr/>
        <w:t>OPTIONAL,</w:t>
      </w:r>
    </w:p>
    <w:p>
      <w:pPr>
        <w:pStyle w:val="BodyText"/>
        <w:tabs>
          <w:tab w:pos="3519" w:val="left" w:leader="none"/>
        </w:tabs>
        <w:spacing w:line="232" w:lineRule="auto" w:before="1"/>
        <w:ind w:left="1600" w:right="1399"/>
      </w:pPr>
      <w:r>
        <w:rPr>
          <w:spacing w:val="-4"/>
        </w:rPr>
        <w:t>type</w:t>
      </w:r>
      <w:r>
        <w:rPr/>
        <w:tab/>
        <w:t>[2]</w:t>
      </w:r>
      <w:r>
        <w:rPr>
          <w:spacing w:val="-20"/>
        </w:rPr>
        <w:t> </w:t>
      </w:r>
      <w:r>
        <w:rPr/>
        <w:t>AttributeDescription</w:t>
      </w:r>
      <w:r>
        <w:rPr>
          <w:spacing w:val="-20"/>
        </w:rPr>
        <w:t> </w:t>
      </w:r>
      <w:r>
        <w:rPr/>
        <w:t>OPTIONAL, </w:t>
      </w:r>
      <w:r>
        <w:rPr>
          <w:spacing w:val="-2"/>
        </w:rPr>
        <w:t>matchValue</w:t>
      </w:r>
      <w:r>
        <w:rPr/>
        <w:tab/>
        <w:t>[3] AssertionValue,</w:t>
      </w:r>
    </w:p>
    <w:p>
      <w:pPr>
        <w:pStyle w:val="BodyText"/>
        <w:tabs>
          <w:tab w:pos="3519" w:val="left" w:leader="none"/>
        </w:tabs>
        <w:spacing w:line="222" w:lineRule="exact"/>
        <w:ind w:left="1600"/>
      </w:pPr>
      <w:r>
        <w:rPr>
          <w:spacing w:val="-2"/>
        </w:rPr>
        <w:t>dnAttributes</w:t>
      </w:r>
      <w:r>
        <w:rPr/>
        <w:tab/>
        <w:t>[4]</w:t>
      </w:r>
      <w:r>
        <w:rPr>
          <w:spacing w:val="-8"/>
        </w:rPr>
        <w:t> </w:t>
      </w:r>
      <w:r>
        <w:rPr/>
        <w:t>BOOLEAN</w:t>
      </w:r>
      <w:r>
        <w:rPr>
          <w:spacing w:val="-5"/>
        </w:rPr>
        <w:t> </w:t>
      </w:r>
      <w:r>
        <w:rPr/>
        <w:t>DEFAULT</w:t>
      </w:r>
      <w:r>
        <w:rPr>
          <w:spacing w:val="-6"/>
        </w:rPr>
        <w:t> </w:t>
      </w:r>
      <w:r>
        <w:rPr/>
        <w:t>FALSE</w:t>
      </w:r>
      <w:r>
        <w:rPr>
          <w:spacing w:val="-5"/>
        </w:rPr>
        <w:t> </w:t>
      </w:r>
      <w:r>
        <w:rPr>
          <w:spacing w:val="-10"/>
        </w:rPr>
        <w:t>}</w:t>
      </w:r>
    </w:p>
    <w:p>
      <w:pPr>
        <w:pStyle w:val="BodyText"/>
        <w:spacing w:line="223" w:lineRule="exact" w:before="213"/>
        <w:ind w:left="1120"/>
      </w:pPr>
      <w:r>
        <w:rPr/>
        <w:t>AttributeDescription</w:t>
      </w:r>
      <w:r>
        <w:rPr>
          <w:spacing w:val="-12"/>
        </w:rPr>
        <w:t> </w:t>
      </w:r>
      <w:r>
        <w:rPr/>
        <w:t>::=</w:t>
      </w:r>
      <w:r>
        <w:rPr>
          <w:spacing w:val="-11"/>
        </w:rPr>
        <w:t> </w:t>
      </w:r>
      <w:r>
        <w:rPr>
          <w:spacing w:val="-2"/>
        </w:rPr>
        <w:t>LDAPString</w:t>
      </w:r>
    </w:p>
    <w:p>
      <w:pPr>
        <w:pStyle w:val="BodyText"/>
        <w:spacing w:line="223" w:lineRule="exact"/>
        <w:ind w:left="3040"/>
      </w:pPr>
      <w:r>
        <w:rPr/>
        <w:t>--</w:t>
      </w:r>
      <w:r>
        <w:rPr>
          <w:spacing w:val="-5"/>
        </w:rPr>
        <w:t> </w:t>
      </w:r>
      <w:r>
        <w:rPr/>
        <w:t>Constrained</w:t>
      </w:r>
      <w:r>
        <w:rPr>
          <w:spacing w:val="-5"/>
        </w:rPr>
        <w:t> </w:t>
      </w:r>
      <w:r>
        <w:rPr/>
        <w:t>to</w:t>
      </w:r>
      <w:r>
        <w:rPr>
          <w:spacing w:val="-5"/>
        </w:rPr>
        <w:t> </w:t>
      </w:r>
      <w:r>
        <w:rPr>
          <w:spacing w:val="-2"/>
        </w:rPr>
        <w:t>&lt;attributedescription&gt;</w:t>
      </w:r>
    </w:p>
    <w:tbl>
      <w:tblPr>
        <w:tblW w:w="0" w:type="auto"/>
        <w:jc w:val="left"/>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0"/>
        <w:gridCol w:w="480"/>
        <w:gridCol w:w="1550"/>
      </w:tblGrid>
      <w:tr>
        <w:trPr>
          <w:trHeight w:val="333" w:hRule="atLeast"/>
        </w:trPr>
        <w:tc>
          <w:tcPr>
            <w:tcW w:w="1790" w:type="dxa"/>
          </w:tcPr>
          <w:p>
            <w:pPr>
              <w:pStyle w:val="TableParagraph"/>
              <w:spacing w:before="0"/>
              <w:rPr>
                <w:rFonts w:ascii="Times New Roman"/>
                <w:sz w:val="20"/>
              </w:rPr>
            </w:pPr>
          </w:p>
        </w:tc>
        <w:tc>
          <w:tcPr>
            <w:tcW w:w="480" w:type="dxa"/>
          </w:tcPr>
          <w:p>
            <w:pPr>
              <w:pStyle w:val="TableParagraph"/>
              <w:spacing w:line="221" w:lineRule="exact" w:before="0"/>
              <w:ind w:right="59"/>
              <w:jc w:val="right"/>
              <w:rPr>
                <w:sz w:val="20"/>
              </w:rPr>
            </w:pPr>
            <w:r>
              <w:rPr>
                <w:spacing w:val="-2"/>
                <w:sz w:val="20"/>
              </w:rPr>
              <w:t>-</w:t>
            </w:r>
            <w:r>
              <w:rPr>
                <w:spacing w:val="-10"/>
                <w:sz w:val="20"/>
              </w:rPr>
              <w:t>-</w:t>
            </w:r>
          </w:p>
        </w:tc>
        <w:tc>
          <w:tcPr>
            <w:tcW w:w="1550" w:type="dxa"/>
          </w:tcPr>
          <w:p>
            <w:pPr>
              <w:pStyle w:val="TableParagraph"/>
              <w:spacing w:line="221" w:lineRule="exact" w:before="0"/>
              <w:ind w:left="60"/>
              <w:rPr>
                <w:sz w:val="20"/>
              </w:rPr>
            </w:pPr>
            <w:r>
              <w:rPr>
                <w:spacing w:val="-2"/>
                <w:sz w:val="20"/>
              </w:rPr>
              <w:t>[RFC4512]</w:t>
            </w:r>
          </w:p>
        </w:tc>
      </w:tr>
      <w:tr>
        <w:trPr>
          <w:trHeight w:val="440" w:hRule="atLeast"/>
        </w:trPr>
        <w:tc>
          <w:tcPr>
            <w:tcW w:w="1790" w:type="dxa"/>
          </w:tcPr>
          <w:p>
            <w:pPr>
              <w:pStyle w:val="TableParagraph"/>
              <w:ind w:right="9"/>
              <w:jc w:val="center"/>
              <w:rPr>
                <w:sz w:val="20"/>
              </w:rPr>
            </w:pPr>
            <w:r>
              <w:rPr>
                <w:spacing w:val="-2"/>
                <w:sz w:val="20"/>
              </w:rPr>
              <w:t>AttributeValue</w:t>
            </w:r>
          </w:p>
        </w:tc>
        <w:tc>
          <w:tcPr>
            <w:tcW w:w="480" w:type="dxa"/>
          </w:tcPr>
          <w:p>
            <w:pPr>
              <w:pStyle w:val="TableParagraph"/>
              <w:ind w:right="59"/>
              <w:jc w:val="right"/>
              <w:rPr>
                <w:sz w:val="20"/>
              </w:rPr>
            </w:pPr>
            <w:r>
              <w:rPr>
                <w:spacing w:val="-5"/>
                <w:sz w:val="20"/>
              </w:rPr>
              <w:t>::=</w:t>
            </w:r>
          </w:p>
        </w:tc>
        <w:tc>
          <w:tcPr>
            <w:tcW w:w="1550" w:type="dxa"/>
          </w:tcPr>
          <w:p>
            <w:pPr>
              <w:pStyle w:val="TableParagraph"/>
              <w:ind w:left="60"/>
              <w:rPr>
                <w:sz w:val="20"/>
              </w:rPr>
            </w:pPr>
            <w:r>
              <w:rPr>
                <w:sz w:val="20"/>
              </w:rPr>
              <w:t>OCTET</w:t>
            </w:r>
            <w:r>
              <w:rPr>
                <w:spacing w:val="-5"/>
                <w:sz w:val="20"/>
              </w:rPr>
              <w:t> </w:t>
            </w:r>
            <w:r>
              <w:rPr>
                <w:spacing w:val="-2"/>
                <w:sz w:val="20"/>
              </w:rPr>
              <w:t>STRING</w:t>
            </w:r>
          </w:p>
        </w:tc>
      </w:tr>
      <w:tr>
        <w:trPr>
          <w:trHeight w:val="440" w:hRule="atLeast"/>
        </w:trPr>
        <w:tc>
          <w:tcPr>
            <w:tcW w:w="1790" w:type="dxa"/>
          </w:tcPr>
          <w:p>
            <w:pPr>
              <w:pStyle w:val="TableParagraph"/>
              <w:ind w:right="9"/>
              <w:jc w:val="center"/>
              <w:rPr>
                <w:sz w:val="20"/>
              </w:rPr>
            </w:pPr>
            <w:r>
              <w:rPr>
                <w:spacing w:val="-2"/>
                <w:sz w:val="20"/>
              </w:rPr>
              <w:t>MatchingRuleId</w:t>
            </w:r>
          </w:p>
        </w:tc>
        <w:tc>
          <w:tcPr>
            <w:tcW w:w="480" w:type="dxa"/>
          </w:tcPr>
          <w:p>
            <w:pPr>
              <w:pStyle w:val="TableParagraph"/>
              <w:ind w:right="59"/>
              <w:jc w:val="right"/>
              <w:rPr>
                <w:sz w:val="20"/>
              </w:rPr>
            </w:pPr>
            <w:r>
              <w:rPr>
                <w:spacing w:val="-5"/>
                <w:sz w:val="20"/>
              </w:rPr>
              <w:t>::=</w:t>
            </w:r>
          </w:p>
        </w:tc>
        <w:tc>
          <w:tcPr>
            <w:tcW w:w="1550" w:type="dxa"/>
          </w:tcPr>
          <w:p>
            <w:pPr>
              <w:pStyle w:val="TableParagraph"/>
              <w:ind w:left="60"/>
              <w:rPr>
                <w:sz w:val="20"/>
              </w:rPr>
            </w:pPr>
            <w:r>
              <w:rPr>
                <w:spacing w:val="-2"/>
                <w:sz w:val="20"/>
              </w:rPr>
              <w:t>LDAPString</w:t>
            </w:r>
          </w:p>
        </w:tc>
      </w:tr>
      <w:tr>
        <w:trPr>
          <w:trHeight w:val="333" w:hRule="atLeast"/>
        </w:trPr>
        <w:tc>
          <w:tcPr>
            <w:tcW w:w="1790" w:type="dxa"/>
          </w:tcPr>
          <w:p>
            <w:pPr>
              <w:pStyle w:val="TableParagraph"/>
              <w:spacing w:line="213" w:lineRule="exact"/>
              <w:ind w:right="9"/>
              <w:jc w:val="center"/>
              <w:rPr>
                <w:sz w:val="20"/>
              </w:rPr>
            </w:pPr>
            <w:r>
              <w:rPr>
                <w:spacing w:val="-2"/>
                <w:sz w:val="20"/>
              </w:rPr>
              <w:t>AssertionValue</w:t>
            </w:r>
          </w:p>
        </w:tc>
        <w:tc>
          <w:tcPr>
            <w:tcW w:w="480" w:type="dxa"/>
          </w:tcPr>
          <w:p>
            <w:pPr>
              <w:pStyle w:val="TableParagraph"/>
              <w:spacing w:line="213" w:lineRule="exact"/>
              <w:ind w:right="59"/>
              <w:jc w:val="right"/>
              <w:rPr>
                <w:sz w:val="20"/>
              </w:rPr>
            </w:pPr>
            <w:r>
              <w:rPr>
                <w:spacing w:val="-5"/>
                <w:sz w:val="20"/>
              </w:rPr>
              <w:t>::=</w:t>
            </w:r>
          </w:p>
        </w:tc>
        <w:tc>
          <w:tcPr>
            <w:tcW w:w="1550" w:type="dxa"/>
          </w:tcPr>
          <w:p>
            <w:pPr>
              <w:pStyle w:val="TableParagraph"/>
              <w:spacing w:line="213" w:lineRule="exact"/>
              <w:ind w:left="60"/>
              <w:rPr>
                <w:sz w:val="20"/>
              </w:rPr>
            </w:pPr>
            <w:r>
              <w:rPr>
                <w:sz w:val="20"/>
              </w:rPr>
              <w:t>OCTET</w:t>
            </w:r>
            <w:r>
              <w:rPr>
                <w:spacing w:val="-5"/>
                <w:sz w:val="20"/>
              </w:rPr>
              <w:t> </w:t>
            </w:r>
            <w:r>
              <w:rPr>
                <w:spacing w:val="-2"/>
                <w:sz w:val="20"/>
              </w:rPr>
              <w:t>STRING</w:t>
            </w:r>
          </w:p>
        </w:tc>
      </w:tr>
    </w:tbl>
    <w:p>
      <w:pPr>
        <w:pStyle w:val="BodyText"/>
        <w:spacing w:line="223" w:lineRule="exact" w:before="208"/>
        <w:ind w:left="1120"/>
      </w:pPr>
      <w:r>
        <w:rPr/>
        <w:t>LDAPString</w:t>
      </w:r>
      <w:r>
        <w:rPr>
          <w:spacing w:val="-6"/>
        </w:rPr>
        <w:t> </w:t>
      </w:r>
      <w:r>
        <w:rPr/>
        <w:t>::=</w:t>
      </w:r>
      <w:r>
        <w:rPr>
          <w:spacing w:val="-5"/>
        </w:rPr>
        <w:t> </w:t>
      </w:r>
      <w:r>
        <w:rPr/>
        <w:t>OCTET</w:t>
      </w:r>
      <w:r>
        <w:rPr>
          <w:spacing w:val="-5"/>
        </w:rPr>
        <w:t> </w:t>
      </w:r>
      <w:r>
        <w:rPr/>
        <w:t>STRING</w:t>
      </w:r>
      <w:r>
        <w:rPr>
          <w:spacing w:val="-5"/>
        </w:rPr>
        <w:t> </w:t>
      </w:r>
      <w:r>
        <w:rPr/>
        <w:t>--</w:t>
      </w:r>
      <w:r>
        <w:rPr>
          <w:spacing w:val="-5"/>
        </w:rPr>
        <w:t> </w:t>
      </w:r>
      <w:r>
        <w:rPr/>
        <w:t>UTF-8</w:t>
      </w:r>
      <w:r>
        <w:rPr>
          <w:spacing w:val="-5"/>
        </w:rPr>
        <w:t> </w:t>
      </w:r>
      <w:r>
        <w:rPr>
          <w:spacing w:val="-2"/>
        </w:rPr>
        <w:t>encoded,</w:t>
      </w:r>
    </w:p>
    <w:p>
      <w:pPr>
        <w:pStyle w:val="BodyText"/>
        <w:spacing w:line="223" w:lineRule="exact"/>
        <w:ind w:left="4480"/>
      </w:pPr>
      <w:r>
        <w:rPr/>
        <w:t>--</w:t>
      </w:r>
      <w:r>
        <w:rPr>
          <w:spacing w:val="-6"/>
        </w:rPr>
        <w:t> </w:t>
      </w:r>
      <w:r>
        <w:rPr/>
        <w:t>[Unicode]</w:t>
      </w:r>
      <w:r>
        <w:rPr>
          <w:spacing w:val="-5"/>
        </w:rPr>
        <w:t> </w:t>
      </w:r>
      <w:r>
        <w:rPr>
          <w:spacing w:val="-2"/>
        </w:rPr>
        <w:t>characters</w:t>
      </w:r>
    </w:p>
    <w:p>
      <w:pPr>
        <w:pStyle w:val="BodyText"/>
        <w:spacing w:line="232" w:lineRule="auto" w:before="218"/>
        <w:ind w:right="439"/>
      </w:pPr>
      <w:r>
        <w:rPr/>
        <w:t>The AttributeDescription, as defined in [RFC4511], is a string representation of the attribute description that is discussed in [RFC4512].</w:t>
      </w:r>
      <w:r>
        <w:rPr>
          <w:spacing w:val="80"/>
        </w:rPr>
        <w:t> </w:t>
      </w:r>
      <w:r>
        <w:rPr/>
        <w:t>The</w:t>
      </w:r>
      <w:r>
        <w:rPr>
          <w:spacing w:val="-6"/>
        </w:rPr>
        <w:t> </w:t>
      </w:r>
      <w:r>
        <w:rPr/>
        <w:t>AttributeValue</w:t>
      </w:r>
      <w:r>
        <w:rPr>
          <w:spacing w:val="-6"/>
        </w:rPr>
        <w:t> </w:t>
      </w:r>
      <w:r>
        <w:rPr/>
        <w:t>and</w:t>
      </w:r>
      <w:r>
        <w:rPr>
          <w:spacing w:val="-6"/>
        </w:rPr>
        <w:t> </w:t>
      </w:r>
      <w:r>
        <w:rPr/>
        <w:t>AssertionValue</w:t>
      </w:r>
      <w:r>
        <w:rPr>
          <w:spacing w:val="-6"/>
        </w:rPr>
        <w:t> </w:t>
      </w:r>
      <w:r>
        <w:rPr/>
        <w:t>OCTET</w:t>
      </w:r>
      <w:r>
        <w:rPr>
          <w:spacing w:val="-6"/>
        </w:rPr>
        <w:t> </w:t>
      </w:r>
      <w:r>
        <w:rPr/>
        <w:t>STRING</w:t>
      </w:r>
      <w:r>
        <w:rPr>
          <w:spacing w:val="-6"/>
        </w:rPr>
        <w:t> </w:t>
      </w:r>
      <w:r>
        <w:rPr/>
        <w:t>have the form defined in [RFC4517].</w:t>
      </w:r>
      <w:r>
        <w:rPr>
          <w:spacing w:val="80"/>
        </w:rPr>
        <w:t> </w:t>
      </w:r>
      <w:r>
        <w:rPr/>
        <w:t>The Filter is encoded for transmission over a network using the Basic Encoding Rules (BER) defined in [X.690], with simplifications described in [RFC4511].</w:t>
      </w:r>
    </w:p>
    <w:p>
      <w:pPr>
        <w:pStyle w:val="ListParagraph"/>
        <w:numPr>
          <w:ilvl w:val="0"/>
          <w:numId w:val="3"/>
        </w:numPr>
        <w:tabs>
          <w:tab w:pos="638" w:val="left" w:leader="none"/>
        </w:tabs>
        <w:spacing w:line="240" w:lineRule="auto" w:before="217" w:after="0"/>
        <w:ind w:left="638" w:right="0" w:hanging="478"/>
        <w:jc w:val="left"/>
        <w:rPr>
          <w:sz w:val="20"/>
        </w:rPr>
      </w:pPr>
      <w:r>
        <w:rPr>
          <w:sz w:val="20"/>
        </w:rPr>
        <w:t>String</w:t>
      </w:r>
      <w:r>
        <w:rPr>
          <w:spacing w:val="-6"/>
          <w:sz w:val="20"/>
        </w:rPr>
        <w:t> </w:t>
      </w:r>
      <w:r>
        <w:rPr>
          <w:sz w:val="20"/>
        </w:rPr>
        <w:t>Search</w:t>
      </w:r>
      <w:r>
        <w:rPr>
          <w:spacing w:val="-6"/>
          <w:sz w:val="20"/>
        </w:rPr>
        <w:t> </w:t>
      </w:r>
      <w:r>
        <w:rPr>
          <w:sz w:val="20"/>
        </w:rPr>
        <w:t>Filter</w:t>
      </w:r>
      <w:r>
        <w:rPr>
          <w:spacing w:val="-6"/>
          <w:sz w:val="20"/>
        </w:rPr>
        <w:t> </w:t>
      </w:r>
      <w:r>
        <w:rPr>
          <w:spacing w:val="-2"/>
          <w:sz w:val="20"/>
        </w:rPr>
        <w:t>Definition</w:t>
      </w:r>
    </w:p>
    <w:p>
      <w:pPr>
        <w:pStyle w:val="BodyText"/>
        <w:spacing w:line="232" w:lineRule="auto" w:before="218"/>
        <w:ind w:right="319"/>
      </w:pPr>
      <w:r>
        <w:rPr/>
        <w:t>The string representation of an LDAP search filter is a string of UTF-8</w:t>
      </w:r>
      <w:r>
        <w:rPr>
          <w:spacing w:val="-6"/>
        </w:rPr>
        <w:t> </w:t>
      </w:r>
      <w:r>
        <w:rPr/>
        <w:t>[RFC3629]</w:t>
      </w:r>
      <w:r>
        <w:rPr>
          <w:spacing w:val="-6"/>
        </w:rPr>
        <w:t> </w:t>
      </w:r>
      <w:r>
        <w:rPr/>
        <w:t>encoded</w:t>
      </w:r>
      <w:r>
        <w:rPr>
          <w:spacing w:val="-6"/>
        </w:rPr>
        <w:t> </w:t>
      </w:r>
      <w:r>
        <w:rPr/>
        <w:t>Unicode</w:t>
      </w:r>
      <w:r>
        <w:rPr>
          <w:spacing w:val="-6"/>
        </w:rPr>
        <w:t> </w:t>
      </w:r>
      <w:r>
        <w:rPr/>
        <w:t>characters</w:t>
      </w:r>
      <w:r>
        <w:rPr>
          <w:spacing w:val="-6"/>
        </w:rPr>
        <w:t> </w:t>
      </w:r>
      <w:r>
        <w:rPr/>
        <w:t>[Unicode]</w:t>
      </w:r>
      <w:r>
        <w:rPr>
          <w:spacing w:val="-6"/>
        </w:rPr>
        <w:t> </w:t>
      </w:r>
      <w:r>
        <w:rPr/>
        <w:t>that</w:t>
      </w:r>
      <w:r>
        <w:rPr>
          <w:spacing w:val="-6"/>
        </w:rPr>
        <w:t> </w:t>
      </w:r>
      <w:r>
        <w:rPr/>
        <w:t>is</w:t>
      </w:r>
      <w:r>
        <w:rPr>
          <w:spacing w:val="-6"/>
        </w:rPr>
        <w:t> </w:t>
      </w:r>
      <w:r>
        <w:rPr/>
        <w:t>defined by the following grammar, following the ABNF notation defined in [RFC4234].</w:t>
      </w:r>
      <w:r>
        <w:rPr>
          <w:spacing w:val="80"/>
        </w:rPr>
        <w:t> </w:t>
      </w:r>
      <w:r>
        <w:rPr/>
        <w:t>The productions used that are not defined here are defined</w:t>
      </w:r>
      <w:r>
        <w:rPr>
          <w:spacing w:val="-5"/>
        </w:rPr>
        <w:t> </w:t>
      </w:r>
      <w:r>
        <w:rPr/>
        <w:t>in</w:t>
      </w:r>
      <w:r>
        <w:rPr>
          <w:spacing w:val="-5"/>
        </w:rPr>
        <w:t> </w:t>
      </w:r>
      <w:r>
        <w:rPr/>
        <w:t>Section</w:t>
      </w:r>
      <w:r>
        <w:rPr>
          <w:spacing w:val="-5"/>
        </w:rPr>
        <w:t> </w:t>
      </w:r>
      <w:r>
        <w:rPr/>
        <w:t>1.4</w:t>
      </w:r>
      <w:r>
        <w:rPr>
          <w:spacing w:val="-5"/>
        </w:rPr>
        <w:t> </w:t>
      </w:r>
      <w:r>
        <w:rPr/>
        <w:t>(Common</w:t>
      </w:r>
      <w:r>
        <w:rPr>
          <w:spacing w:val="-5"/>
        </w:rPr>
        <w:t> </w:t>
      </w:r>
      <w:r>
        <w:rPr/>
        <w:t>ABNF</w:t>
      </w:r>
      <w:r>
        <w:rPr>
          <w:spacing w:val="-5"/>
        </w:rPr>
        <w:t> </w:t>
      </w:r>
      <w:r>
        <w:rPr/>
        <w:t>Productions)</w:t>
      </w:r>
      <w:r>
        <w:rPr>
          <w:spacing w:val="-5"/>
        </w:rPr>
        <w:t> </w:t>
      </w:r>
      <w:r>
        <w:rPr/>
        <w:t>of</w:t>
      </w:r>
      <w:r>
        <w:rPr>
          <w:spacing w:val="-5"/>
        </w:rPr>
        <w:t> </w:t>
      </w:r>
      <w:r>
        <w:rPr/>
        <w:t>[RFC4512]</w:t>
      </w:r>
      <w:r>
        <w:rPr>
          <w:spacing w:val="-5"/>
        </w:rPr>
        <w:t> </w:t>
      </w:r>
      <w:r>
        <w:rPr/>
        <w:t>unless otherwise noted.</w:t>
      </w:r>
      <w:r>
        <w:rPr>
          <w:spacing w:val="80"/>
        </w:rPr>
        <w:t> </w:t>
      </w:r>
      <w:r>
        <w:rPr/>
        <w:t>The filter format uses a prefix notation.</w:t>
      </w:r>
    </w:p>
    <w:p>
      <w:pPr>
        <w:pStyle w:val="BodyText"/>
        <w:tabs>
          <w:tab w:pos="2679" w:val="left" w:leader="none"/>
        </w:tabs>
        <w:spacing w:line="232" w:lineRule="auto" w:before="221"/>
        <w:ind w:left="880" w:right="3199"/>
      </w:pPr>
      <w:r>
        <w:rPr>
          <w:spacing w:val="-2"/>
        </w:rPr>
        <w:t>filter</w:t>
      </w:r>
      <w:r>
        <w:rPr/>
        <w:tab/>
        <w:t>=</w:t>
      </w:r>
      <w:r>
        <w:rPr>
          <w:spacing w:val="-13"/>
        </w:rPr>
        <w:t> </w:t>
      </w:r>
      <w:r>
        <w:rPr/>
        <w:t>LPAREN</w:t>
      </w:r>
      <w:r>
        <w:rPr>
          <w:spacing w:val="-13"/>
        </w:rPr>
        <w:t> </w:t>
      </w:r>
      <w:r>
        <w:rPr/>
        <w:t>filtercomp</w:t>
      </w:r>
      <w:r>
        <w:rPr>
          <w:spacing w:val="-13"/>
        </w:rPr>
        <w:t> </w:t>
      </w:r>
      <w:r>
        <w:rPr/>
        <w:t>RPAREN </w:t>
      </w:r>
      <w:r>
        <w:rPr>
          <w:spacing w:val="-2"/>
        </w:rPr>
        <w:t>filtercomp</w:t>
      </w:r>
      <w:r>
        <w:rPr/>
        <w:tab/>
        <w:t>= and / or / not / item </w:t>
      </w:r>
      <w:r>
        <w:rPr>
          <w:spacing w:val="-4"/>
        </w:rPr>
        <w:t>and</w:t>
      </w:r>
      <w:r>
        <w:rPr/>
        <w:tab/>
        <w:t>= AMPERSAND filterlist</w:t>
      </w:r>
    </w:p>
    <w:p>
      <w:pPr>
        <w:pStyle w:val="BodyText"/>
        <w:tabs>
          <w:tab w:pos="2679" w:val="left" w:leader="none"/>
        </w:tabs>
        <w:spacing w:line="219" w:lineRule="exact"/>
        <w:ind w:left="880"/>
      </w:pPr>
      <w:r>
        <w:rPr>
          <w:spacing w:val="-5"/>
        </w:rPr>
        <w:t>or</w:t>
      </w:r>
      <w:r>
        <w:rPr/>
        <w:tab/>
        <w:t>=</w:t>
      </w:r>
      <w:r>
        <w:rPr>
          <w:spacing w:val="-4"/>
        </w:rPr>
        <w:t> </w:t>
      </w:r>
      <w:r>
        <w:rPr/>
        <w:t>VERTBAR</w:t>
      </w:r>
      <w:r>
        <w:rPr>
          <w:spacing w:val="-4"/>
        </w:rPr>
        <w:t> </w:t>
      </w:r>
      <w:r>
        <w:rPr>
          <w:spacing w:val="-2"/>
        </w:rPr>
        <w:t>filterlist</w:t>
      </w:r>
    </w:p>
    <w:p>
      <w:pPr>
        <w:pStyle w:val="BodyText"/>
        <w:tabs>
          <w:tab w:pos="2679" w:val="left" w:leader="none"/>
        </w:tabs>
        <w:spacing w:line="232" w:lineRule="auto" w:before="2"/>
        <w:ind w:left="880" w:right="3919"/>
      </w:pPr>
      <w:r>
        <w:rPr>
          <w:spacing w:val="-4"/>
        </w:rPr>
        <w:t>not</w:t>
      </w:r>
      <w:r>
        <w:rPr/>
        <w:tab/>
        <w:t>=</w:t>
      </w:r>
      <w:r>
        <w:rPr>
          <w:spacing w:val="-20"/>
        </w:rPr>
        <w:t> </w:t>
      </w:r>
      <w:r>
        <w:rPr/>
        <w:t>EXCLAMATION</w:t>
      </w:r>
      <w:r>
        <w:rPr>
          <w:spacing w:val="-20"/>
        </w:rPr>
        <w:t> </w:t>
      </w:r>
      <w:r>
        <w:rPr/>
        <w:t>filter </w:t>
      </w:r>
      <w:r>
        <w:rPr>
          <w:spacing w:val="-2"/>
        </w:rPr>
        <w:t>filterlist</w:t>
      </w:r>
      <w:r>
        <w:rPr/>
        <w:tab/>
        <w:t>= 1*filter</w:t>
      </w:r>
    </w:p>
    <w:p>
      <w:pPr>
        <w:pStyle w:val="BodyText"/>
        <w:tabs>
          <w:tab w:pos="2679" w:val="left" w:leader="none"/>
        </w:tabs>
        <w:spacing w:line="232" w:lineRule="auto" w:before="1"/>
        <w:ind w:left="880" w:right="1159"/>
      </w:pPr>
      <w:r>
        <w:rPr>
          <w:spacing w:val="-4"/>
        </w:rPr>
        <w:t>item</w:t>
      </w:r>
      <w:r>
        <w:rPr/>
        <w:tab/>
        <w:t>=</w:t>
      </w:r>
      <w:r>
        <w:rPr>
          <w:spacing w:val="-6"/>
        </w:rPr>
        <w:t> </w:t>
      </w:r>
      <w:r>
        <w:rPr/>
        <w:t>simple</w:t>
      </w:r>
      <w:r>
        <w:rPr>
          <w:spacing w:val="-6"/>
        </w:rPr>
        <w:t> </w:t>
      </w:r>
      <w:r>
        <w:rPr/>
        <w:t>/</w:t>
      </w:r>
      <w:r>
        <w:rPr>
          <w:spacing w:val="-6"/>
        </w:rPr>
        <w:t> </w:t>
      </w:r>
      <w:r>
        <w:rPr/>
        <w:t>present</w:t>
      </w:r>
      <w:r>
        <w:rPr>
          <w:spacing w:val="-6"/>
        </w:rPr>
        <w:t> </w:t>
      </w:r>
      <w:r>
        <w:rPr/>
        <w:t>/</w:t>
      </w:r>
      <w:r>
        <w:rPr>
          <w:spacing w:val="-6"/>
        </w:rPr>
        <w:t> </w:t>
      </w:r>
      <w:r>
        <w:rPr/>
        <w:t>substring</w:t>
      </w:r>
      <w:r>
        <w:rPr>
          <w:spacing w:val="-6"/>
        </w:rPr>
        <w:t> </w:t>
      </w:r>
      <w:r>
        <w:rPr/>
        <w:t>/</w:t>
      </w:r>
      <w:r>
        <w:rPr>
          <w:spacing w:val="-6"/>
        </w:rPr>
        <w:t> </w:t>
      </w:r>
      <w:r>
        <w:rPr/>
        <w:t>extensible </w:t>
      </w:r>
      <w:r>
        <w:rPr>
          <w:spacing w:val="-2"/>
        </w:rPr>
        <w:t>simple</w:t>
      </w:r>
      <w:r>
        <w:rPr/>
        <w:tab/>
        <w:t>= attr filtertype assertionvalue</w:t>
      </w:r>
    </w:p>
    <w:p>
      <w:pPr>
        <w:pStyle w:val="BodyText"/>
        <w:tabs>
          <w:tab w:pos="2679" w:val="left" w:leader="none"/>
        </w:tabs>
        <w:spacing w:line="222" w:lineRule="exact"/>
        <w:ind w:left="880"/>
      </w:pPr>
      <w:r>
        <w:rPr>
          <w:spacing w:val="-2"/>
        </w:rPr>
        <w:t>filtertype</w:t>
      </w:r>
      <w:r>
        <w:rPr/>
        <w:tab/>
        <w:t>=</w:t>
      </w:r>
      <w:r>
        <w:rPr>
          <w:spacing w:val="-7"/>
        </w:rPr>
        <w:t> </w:t>
      </w:r>
      <w:r>
        <w:rPr/>
        <w:t>equal</w:t>
      </w:r>
      <w:r>
        <w:rPr>
          <w:spacing w:val="-4"/>
        </w:rPr>
        <w:t> </w:t>
      </w:r>
      <w:r>
        <w:rPr/>
        <w:t>/</w:t>
      </w:r>
      <w:r>
        <w:rPr>
          <w:spacing w:val="-4"/>
        </w:rPr>
        <w:t> </w:t>
      </w:r>
      <w:r>
        <w:rPr/>
        <w:t>approx</w:t>
      </w:r>
      <w:r>
        <w:rPr>
          <w:spacing w:val="-4"/>
        </w:rPr>
        <w:t> </w:t>
      </w:r>
      <w:r>
        <w:rPr/>
        <w:t>/</w:t>
      </w:r>
      <w:r>
        <w:rPr>
          <w:spacing w:val="-4"/>
        </w:rPr>
        <w:t> </w:t>
      </w:r>
      <w:r>
        <w:rPr/>
        <w:t>greaterorequal</w:t>
      </w:r>
      <w:r>
        <w:rPr>
          <w:spacing w:val="-4"/>
        </w:rPr>
        <w:t> </w:t>
      </w:r>
      <w:r>
        <w:rPr/>
        <w:t>/</w:t>
      </w:r>
      <w:r>
        <w:rPr>
          <w:spacing w:val="-4"/>
        </w:rPr>
        <w:t> </w:t>
      </w:r>
      <w:r>
        <w:rPr>
          <w:spacing w:val="-2"/>
        </w:rPr>
        <w:t>lessorequal</w:t>
      </w:r>
    </w:p>
    <w:p>
      <w:pPr>
        <w:pStyle w:val="BodyText"/>
        <w:spacing w:after="0" w:line="222" w:lineRule="exact"/>
        <w:sectPr>
          <w:pgSz w:w="12240" w:h="15840"/>
          <w:pgMar w:header="793" w:footer="2967" w:top="1360" w:bottom="3160" w:left="1440" w:right="1800"/>
        </w:sectPr>
      </w:pPr>
    </w:p>
    <w:p>
      <w:pPr>
        <w:pStyle w:val="BodyText"/>
        <w:tabs>
          <w:tab w:pos="2679" w:val="left" w:leader="none"/>
        </w:tabs>
        <w:spacing w:line="223" w:lineRule="exact" w:before="90"/>
        <w:ind w:left="880"/>
      </w:pPr>
      <w:r>
        <w:rPr>
          <w:spacing w:val="-2"/>
        </w:rPr>
        <w:t>equal</w:t>
      </w:r>
      <w:r>
        <w:rPr/>
        <w:tab/>
        <w:t>=</w:t>
      </w:r>
      <w:r>
        <w:rPr>
          <w:spacing w:val="-1"/>
        </w:rPr>
        <w:t> </w:t>
      </w:r>
      <w:r>
        <w:rPr>
          <w:spacing w:val="-2"/>
        </w:rPr>
        <w:t>EQUALS</w:t>
      </w:r>
    </w:p>
    <w:p>
      <w:pPr>
        <w:pStyle w:val="BodyText"/>
        <w:tabs>
          <w:tab w:pos="2679" w:val="left" w:leader="none"/>
        </w:tabs>
        <w:spacing w:line="232" w:lineRule="auto" w:before="1"/>
        <w:ind w:left="880" w:right="4159"/>
      </w:pPr>
      <w:r>
        <w:rPr>
          <w:spacing w:val="-2"/>
        </w:rPr>
        <w:t>approx</w:t>
      </w:r>
      <w:r>
        <w:rPr/>
        <w:tab/>
        <w:t>= TILDE EQUALS greaterorequal = RANGLE EQUALS </w:t>
      </w:r>
      <w:r>
        <w:rPr>
          <w:spacing w:val="-2"/>
        </w:rPr>
        <w:t>lessorequal</w:t>
      </w:r>
      <w:r>
        <w:rPr/>
        <w:tab/>
        <w:t>= LANGLE EQUALS </w:t>
      </w:r>
      <w:r>
        <w:rPr>
          <w:spacing w:val="-2"/>
        </w:rPr>
        <w:t>extensible</w:t>
      </w:r>
      <w:r>
        <w:rPr/>
        <w:tab/>
        <w:t>=</w:t>
      </w:r>
      <w:r>
        <w:rPr>
          <w:spacing w:val="-13"/>
        </w:rPr>
        <w:t> </w:t>
      </w:r>
      <w:r>
        <w:rPr/>
        <w:t>(</w:t>
      </w:r>
      <w:r>
        <w:rPr>
          <w:spacing w:val="-13"/>
        </w:rPr>
        <w:t> </w:t>
      </w:r>
      <w:r>
        <w:rPr/>
        <w:t>attr</w:t>
      </w:r>
      <w:r>
        <w:rPr>
          <w:spacing w:val="-13"/>
        </w:rPr>
        <w:t> </w:t>
      </w:r>
      <w:r>
        <w:rPr/>
        <w:t>[dnattrs]</w:t>
      </w:r>
    </w:p>
    <w:p>
      <w:pPr>
        <w:pStyle w:val="BodyText"/>
        <w:spacing w:line="219" w:lineRule="exact"/>
        <w:ind w:left="3400"/>
      </w:pPr>
      <w:r>
        <w:rPr/>
        <w:t>[matchingrule]</w:t>
      </w:r>
      <w:r>
        <w:rPr>
          <w:spacing w:val="-10"/>
        </w:rPr>
        <w:t> </w:t>
      </w:r>
      <w:r>
        <w:rPr/>
        <w:t>COLON</w:t>
      </w:r>
      <w:r>
        <w:rPr>
          <w:spacing w:val="-10"/>
        </w:rPr>
        <w:t> </w:t>
      </w:r>
      <w:r>
        <w:rPr/>
        <w:t>EQUALS</w:t>
      </w:r>
      <w:r>
        <w:rPr>
          <w:spacing w:val="-10"/>
        </w:rPr>
        <w:t> </w:t>
      </w:r>
      <w:r>
        <w:rPr/>
        <w:t>assertionvalue</w:t>
      </w:r>
      <w:r>
        <w:rPr>
          <w:spacing w:val="-9"/>
        </w:rPr>
        <w:t> </w:t>
      </w:r>
      <w:r>
        <w:rPr>
          <w:spacing w:val="-10"/>
        </w:rPr>
        <w:t>)</w:t>
      </w:r>
    </w:p>
    <w:p>
      <w:pPr>
        <w:pStyle w:val="BodyText"/>
        <w:spacing w:line="220" w:lineRule="exact"/>
        <w:ind w:left="2920"/>
      </w:pPr>
      <w:r>
        <w:rPr/>
        <w:t>/</w:t>
      </w:r>
      <w:r>
        <w:rPr>
          <w:spacing w:val="-1"/>
        </w:rPr>
        <w:t> </w:t>
      </w:r>
      <w:r>
        <w:rPr/>
        <w:t>(</w:t>
      </w:r>
      <w:r>
        <w:rPr>
          <w:spacing w:val="-1"/>
        </w:rPr>
        <w:t> </w:t>
      </w:r>
      <w:r>
        <w:rPr>
          <w:spacing w:val="-2"/>
        </w:rPr>
        <w:t>[dnattrs]</w:t>
      </w:r>
    </w:p>
    <w:p>
      <w:pPr>
        <w:pStyle w:val="BodyText"/>
        <w:spacing w:line="220" w:lineRule="exact"/>
        <w:ind w:left="3520"/>
      </w:pPr>
      <w:r>
        <w:rPr/>
        <w:t>matchingrule</w:t>
      </w:r>
      <w:r>
        <w:rPr>
          <w:spacing w:val="-10"/>
        </w:rPr>
        <w:t> </w:t>
      </w:r>
      <w:r>
        <w:rPr/>
        <w:t>COLON</w:t>
      </w:r>
      <w:r>
        <w:rPr>
          <w:spacing w:val="-9"/>
        </w:rPr>
        <w:t> </w:t>
      </w:r>
      <w:r>
        <w:rPr/>
        <w:t>EQUALS</w:t>
      </w:r>
      <w:r>
        <w:rPr>
          <w:spacing w:val="-9"/>
        </w:rPr>
        <w:t> </w:t>
      </w:r>
      <w:r>
        <w:rPr/>
        <w:t>assertionvalue</w:t>
      </w:r>
      <w:r>
        <w:rPr>
          <w:spacing w:val="-9"/>
        </w:rPr>
        <w:t> </w:t>
      </w:r>
      <w:r>
        <w:rPr>
          <w:spacing w:val="-10"/>
        </w:rPr>
        <w:t>)</w:t>
      </w:r>
    </w:p>
    <w:p>
      <w:pPr>
        <w:pStyle w:val="BodyText"/>
        <w:tabs>
          <w:tab w:pos="2679" w:val="left" w:leader="none"/>
        </w:tabs>
        <w:spacing w:line="220" w:lineRule="exact"/>
        <w:ind w:left="880"/>
      </w:pPr>
      <w:r>
        <w:rPr>
          <w:spacing w:val="-2"/>
        </w:rPr>
        <w:t>present</w:t>
      </w:r>
      <w:r>
        <w:rPr/>
        <w:tab/>
        <w:t>=</w:t>
      </w:r>
      <w:r>
        <w:rPr>
          <w:spacing w:val="-4"/>
        </w:rPr>
        <w:t> </w:t>
      </w:r>
      <w:r>
        <w:rPr/>
        <w:t>attr</w:t>
      </w:r>
      <w:r>
        <w:rPr>
          <w:spacing w:val="-4"/>
        </w:rPr>
        <w:t> </w:t>
      </w:r>
      <w:r>
        <w:rPr/>
        <w:t>EQUALS</w:t>
      </w:r>
      <w:r>
        <w:rPr>
          <w:spacing w:val="-3"/>
        </w:rPr>
        <w:t> </w:t>
      </w:r>
      <w:r>
        <w:rPr>
          <w:spacing w:val="-2"/>
        </w:rPr>
        <w:t>ASTERISK</w:t>
      </w:r>
    </w:p>
    <w:p>
      <w:pPr>
        <w:pStyle w:val="BodyText"/>
        <w:tabs>
          <w:tab w:pos="2679" w:val="left" w:leader="none"/>
        </w:tabs>
        <w:spacing w:line="232" w:lineRule="auto" w:before="2"/>
        <w:ind w:left="880" w:right="2119"/>
      </w:pPr>
      <w:r>
        <w:rPr>
          <w:spacing w:val="-2"/>
        </w:rPr>
        <w:t>substring</w:t>
      </w:r>
      <w:r>
        <w:rPr/>
        <w:tab/>
        <w:t>=</w:t>
      </w:r>
      <w:r>
        <w:rPr>
          <w:spacing w:val="-8"/>
        </w:rPr>
        <w:t> </w:t>
      </w:r>
      <w:r>
        <w:rPr/>
        <w:t>attr</w:t>
      </w:r>
      <w:r>
        <w:rPr>
          <w:spacing w:val="-8"/>
        </w:rPr>
        <w:t> </w:t>
      </w:r>
      <w:r>
        <w:rPr/>
        <w:t>EQUALS</w:t>
      </w:r>
      <w:r>
        <w:rPr>
          <w:spacing w:val="-8"/>
        </w:rPr>
        <w:t> </w:t>
      </w:r>
      <w:r>
        <w:rPr/>
        <w:t>[initial]</w:t>
      </w:r>
      <w:r>
        <w:rPr>
          <w:spacing w:val="-8"/>
        </w:rPr>
        <w:t> </w:t>
      </w:r>
      <w:r>
        <w:rPr/>
        <w:t>any</w:t>
      </w:r>
      <w:r>
        <w:rPr>
          <w:spacing w:val="-8"/>
        </w:rPr>
        <w:t> </w:t>
      </w:r>
      <w:r>
        <w:rPr/>
        <w:t>[final] </w:t>
      </w:r>
      <w:r>
        <w:rPr>
          <w:spacing w:val="-2"/>
        </w:rPr>
        <w:t>initial</w:t>
      </w:r>
      <w:r>
        <w:rPr/>
        <w:tab/>
        <w:t>= assertionvalue</w:t>
      </w:r>
    </w:p>
    <w:p>
      <w:pPr>
        <w:pStyle w:val="BodyText"/>
        <w:tabs>
          <w:tab w:pos="2679" w:val="left" w:leader="none"/>
        </w:tabs>
        <w:spacing w:line="219" w:lineRule="exact"/>
        <w:ind w:left="880"/>
      </w:pPr>
      <w:r>
        <w:rPr>
          <w:spacing w:val="-5"/>
        </w:rPr>
        <w:t>any</w:t>
      </w:r>
      <w:r>
        <w:rPr/>
        <w:tab/>
        <w:t>=</w:t>
      </w:r>
      <w:r>
        <w:rPr>
          <w:spacing w:val="-9"/>
        </w:rPr>
        <w:t> </w:t>
      </w:r>
      <w:r>
        <w:rPr/>
        <w:t>ASTERISK</w:t>
      </w:r>
      <w:r>
        <w:rPr>
          <w:spacing w:val="-8"/>
        </w:rPr>
        <w:t> </w:t>
      </w:r>
      <w:r>
        <w:rPr/>
        <w:t>*(assertionvalue</w:t>
      </w:r>
      <w:r>
        <w:rPr>
          <w:spacing w:val="-8"/>
        </w:rPr>
        <w:t> </w:t>
      </w:r>
      <w:r>
        <w:rPr>
          <w:spacing w:val="-2"/>
        </w:rPr>
        <w:t>ASTERISK)</w:t>
      </w:r>
    </w:p>
    <w:p>
      <w:pPr>
        <w:pStyle w:val="BodyText"/>
        <w:tabs>
          <w:tab w:pos="2679" w:val="left" w:leader="none"/>
        </w:tabs>
        <w:spacing w:line="220" w:lineRule="exact"/>
        <w:ind w:left="880"/>
      </w:pPr>
      <w:r>
        <w:rPr>
          <w:spacing w:val="-2"/>
        </w:rPr>
        <w:t>final</w:t>
      </w:r>
      <w:r>
        <w:rPr/>
        <w:tab/>
        <w:t>=</w:t>
      </w:r>
      <w:r>
        <w:rPr>
          <w:spacing w:val="-1"/>
        </w:rPr>
        <w:t> </w:t>
      </w:r>
      <w:r>
        <w:rPr>
          <w:spacing w:val="-2"/>
        </w:rPr>
        <w:t>assertionvalue</w:t>
      </w:r>
    </w:p>
    <w:p>
      <w:pPr>
        <w:pStyle w:val="BodyText"/>
        <w:tabs>
          <w:tab w:pos="2679" w:val="left" w:leader="none"/>
        </w:tabs>
        <w:spacing w:line="220" w:lineRule="exact"/>
        <w:ind w:left="880"/>
      </w:pPr>
      <w:r>
        <w:rPr>
          <w:spacing w:val="-4"/>
        </w:rPr>
        <w:t>attr</w:t>
      </w:r>
      <w:r>
        <w:rPr/>
        <w:tab/>
        <w:t>=</w:t>
      </w:r>
      <w:r>
        <w:rPr>
          <w:spacing w:val="-1"/>
        </w:rPr>
        <w:t> </w:t>
      </w:r>
      <w:r>
        <w:rPr>
          <w:spacing w:val="-2"/>
        </w:rPr>
        <w:t>attributedescription</w:t>
      </w:r>
    </w:p>
    <w:p>
      <w:pPr>
        <w:pStyle w:val="BodyText"/>
        <w:spacing w:line="220" w:lineRule="exact"/>
        <w:ind w:left="3160"/>
      </w:pPr>
      <w:r>
        <w:rPr/>
        <w:t>;</w:t>
      </w:r>
      <w:r>
        <w:rPr>
          <w:spacing w:val="-7"/>
        </w:rPr>
        <w:t> </w:t>
      </w:r>
      <w:r>
        <w:rPr/>
        <w:t>The</w:t>
      </w:r>
      <w:r>
        <w:rPr>
          <w:spacing w:val="-6"/>
        </w:rPr>
        <w:t> </w:t>
      </w:r>
      <w:r>
        <w:rPr/>
        <w:t>attributedescription</w:t>
      </w:r>
      <w:r>
        <w:rPr>
          <w:spacing w:val="-6"/>
        </w:rPr>
        <w:t> </w:t>
      </w:r>
      <w:r>
        <w:rPr/>
        <w:t>rule</w:t>
      </w:r>
      <w:r>
        <w:rPr>
          <w:spacing w:val="-6"/>
        </w:rPr>
        <w:t> </w:t>
      </w:r>
      <w:r>
        <w:rPr/>
        <w:t>is</w:t>
      </w:r>
      <w:r>
        <w:rPr>
          <w:spacing w:val="-6"/>
        </w:rPr>
        <w:t> </w:t>
      </w:r>
      <w:r>
        <w:rPr/>
        <w:t>defined</w:t>
      </w:r>
      <w:r>
        <w:rPr>
          <w:spacing w:val="-6"/>
        </w:rPr>
        <w:t> </w:t>
      </w:r>
      <w:r>
        <w:rPr>
          <w:spacing w:val="-5"/>
        </w:rPr>
        <w:t>in</w:t>
      </w:r>
    </w:p>
    <w:p>
      <w:pPr>
        <w:pStyle w:val="BodyText"/>
        <w:spacing w:line="220" w:lineRule="exact"/>
        <w:ind w:left="3160"/>
      </w:pPr>
      <w:r>
        <w:rPr/>
        <w:t>;</w:t>
      </w:r>
      <w:r>
        <w:rPr>
          <w:spacing w:val="-4"/>
        </w:rPr>
        <w:t> </w:t>
      </w:r>
      <w:r>
        <w:rPr/>
        <w:t>Section</w:t>
      </w:r>
      <w:r>
        <w:rPr>
          <w:spacing w:val="-3"/>
        </w:rPr>
        <w:t> </w:t>
      </w:r>
      <w:r>
        <w:rPr/>
        <w:t>2.5</w:t>
      </w:r>
      <w:r>
        <w:rPr>
          <w:spacing w:val="-3"/>
        </w:rPr>
        <w:t> </w:t>
      </w:r>
      <w:r>
        <w:rPr/>
        <w:t>of</w:t>
      </w:r>
      <w:r>
        <w:rPr>
          <w:spacing w:val="-3"/>
        </w:rPr>
        <w:t> </w:t>
      </w:r>
      <w:r>
        <w:rPr>
          <w:spacing w:val="-2"/>
        </w:rPr>
        <w:t>[RFC4512].</w:t>
      </w:r>
    </w:p>
    <w:p>
      <w:pPr>
        <w:pStyle w:val="BodyText"/>
        <w:tabs>
          <w:tab w:pos="2679" w:val="left" w:leader="none"/>
        </w:tabs>
        <w:spacing w:line="232" w:lineRule="auto" w:before="2"/>
        <w:ind w:left="880" w:right="4519"/>
      </w:pPr>
      <w:r>
        <w:rPr>
          <w:spacing w:val="-2"/>
        </w:rPr>
        <w:t>dnattrs</w:t>
      </w:r>
      <w:r>
        <w:rPr/>
        <w:tab/>
        <w:t>= COLON "dn" </w:t>
      </w:r>
      <w:r>
        <w:rPr>
          <w:spacing w:val="-2"/>
        </w:rPr>
        <w:t>matchingrule</w:t>
      </w:r>
      <w:r>
        <w:rPr/>
        <w:tab/>
        <w:t>= COLON oid assertionvalue</w:t>
      </w:r>
      <w:r>
        <w:rPr>
          <w:spacing w:val="-20"/>
        </w:rPr>
        <w:t> </w:t>
      </w:r>
      <w:r>
        <w:rPr/>
        <w:t>=</w:t>
      </w:r>
      <w:r>
        <w:rPr>
          <w:spacing w:val="-20"/>
        </w:rPr>
        <w:t> </w:t>
      </w:r>
      <w:r>
        <w:rPr/>
        <w:t>valueencoding</w:t>
      </w:r>
    </w:p>
    <w:p>
      <w:pPr>
        <w:pStyle w:val="BodyText"/>
        <w:spacing w:line="219" w:lineRule="exact"/>
        <w:ind w:left="880"/>
      </w:pPr>
      <w:r>
        <w:rPr/>
        <w:t>;</w:t>
      </w:r>
      <w:r>
        <w:rPr>
          <w:spacing w:val="-7"/>
        </w:rPr>
        <w:t> </w:t>
      </w:r>
      <w:r>
        <w:rPr/>
        <w:t>The</w:t>
      </w:r>
      <w:r>
        <w:rPr>
          <w:spacing w:val="-4"/>
        </w:rPr>
        <w:t> </w:t>
      </w:r>
      <w:r>
        <w:rPr/>
        <w:t>&lt;valueencoding&gt;</w:t>
      </w:r>
      <w:r>
        <w:rPr>
          <w:spacing w:val="-4"/>
        </w:rPr>
        <w:t> </w:t>
      </w:r>
      <w:r>
        <w:rPr/>
        <w:t>rule</w:t>
      </w:r>
      <w:r>
        <w:rPr>
          <w:spacing w:val="-5"/>
        </w:rPr>
        <w:t> </w:t>
      </w:r>
      <w:r>
        <w:rPr/>
        <w:t>is</w:t>
      </w:r>
      <w:r>
        <w:rPr>
          <w:spacing w:val="-4"/>
        </w:rPr>
        <w:t> </w:t>
      </w:r>
      <w:r>
        <w:rPr/>
        <w:t>used</w:t>
      </w:r>
      <w:r>
        <w:rPr>
          <w:spacing w:val="-4"/>
        </w:rPr>
        <w:t> </w:t>
      </w:r>
      <w:r>
        <w:rPr/>
        <w:t>to</w:t>
      </w:r>
      <w:r>
        <w:rPr>
          <w:spacing w:val="-5"/>
        </w:rPr>
        <w:t> </w:t>
      </w:r>
      <w:r>
        <w:rPr/>
        <w:t>encode</w:t>
      </w:r>
      <w:r>
        <w:rPr>
          <w:spacing w:val="-4"/>
        </w:rPr>
        <w:t> </w:t>
      </w:r>
      <w:r>
        <w:rPr/>
        <w:t>an</w:t>
      </w:r>
      <w:r>
        <w:rPr>
          <w:spacing w:val="-4"/>
        </w:rPr>
        <w:t> </w:t>
      </w:r>
      <w:r>
        <w:rPr>
          <w:spacing w:val="-2"/>
        </w:rPr>
        <w:t>&lt;AssertionValue&gt;</w:t>
      </w:r>
    </w:p>
    <w:p>
      <w:pPr>
        <w:pStyle w:val="BodyText"/>
        <w:tabs>
          <w:tab w:pos="2679" w:val="left" w:leader="none"/>
        </w:tabs>
        <w:spacing w:line="232" w:lineRule="auto" w:before="2"/>
        <w:ind w:left="880" w:right="3679"/>
      </w:pPr>
      <w:r>
        <w:rPr/>
        <w:t>; from Section 4.1.6 of [RFC4511]. valueencoding</w:t>
      </w:r>
      <w:r>
        <w:rPr>
          <w:spacing w:val="80"/>
        </w:rPr>
        <w:t> </w:t>
      </w:r>
      <w:r>
        <w:rPr/>
        <w:t>=</w:t>
      </w:r>
      <w:r>
        <w:rPr>
          <w:spacing w:val="-9"/>
        </w:rPr>
        <w:t> </w:t>
      </w:r>
      <w:r>
        <w:rPr/>
        <w:t>0*(normal</w:t>
      </w:r>
      <w:r>
        <w:rPr>
          <w:spacing w:val="-9"/>
        </w:rPr>
        <w:t> </w:t>
      </w:r>
      <w:r>
        <w:rPr/>
        <w:t>/</w:t>
      </w:r>
      <w:r>
        <w:rPr>
          <w:spacing w:val="-9"/>
        </w:rPr>
        <w:t> </w:t>
      </w:r>
      <w:r>
        <w:rPr/>
        <w:t>escaped) </w:t>
      </w:r>
      <w:r>
        <w:rPr>
          <w:spacing w:val="-2"/>
        </w:rPr>
        <w:t>normal</w:t>
      </w:r>
      <w:r>
        <w:rPr/>
        <w:tab/>
        <w:t>= UTF1SUBSET / UTFMB</w:t>
      </w:r>
    </w:p>
    <w:p>
      <w:pPr>
        <w:pStyle w:val="BodyText"/>
        <w:tabs>
          <w:tab w:pos="2679" w:val="left" w:leader="none"/>
        </w:tabs>
        <w:spacing w:line="219" w:lineRule="exact"/>
        <w:ind w:left="880"/>
      </w:pPr>
      <w:r>
        <w:rPr>
          <w:spacing w:val="-2"/>
        </w:rPr>
        <w:t>escaped</w:t>
      </w:r>
      <w:r>
        <w:rPr/>
        <w:tab/>
        <w:t>=</w:t>
      </w:r>
      <w:r>
        <w:rPr>
          <w:spacing w:val="-3"/>
        </w:rPr>
        <w:t> </w:t>
      </w:r>
      <w:r>
        <w:rPr/>
        <w:t>ESC</w:t>
      </w:r>
      <w:r>
        <w:rPr>
          <w:spacing w:val="-2"/>
        </w:rPr>
        <w:t> </w:t>
      </w:r>
      <w:r>
        <w:rPr/>
        <w:t>HEX</w:t>
      </w:r>
      <w:r>
        <w:rPr>
          <w:spacing w:val="-2"/>
        </w:rPr>
        <w:t> </w:t>
      </w:r>
      <w:r>
        <w:rPr>
          <w:spacing w:val="-5"/>
        </w:rPr>
        <w:t>HEX</w:t>
      </w:r>
    </w:p>
    <w:p>
      <w:pPr>
        <w:pStyle w:val="BodyText"/>
        <w:tabs>
          <w:tab w:pos="2679" w:val="left" w:leader="none"/>
        </w:tabs>
        <w:spacing w:line="220" w:lineRule="exact"/>
        <w:ind w:left="880"/>
      </w:pPr>
      <w:r>
        <w:rPr>
          <w:spacing w:val="-2"/>
        </w:rPr>
        <w:t>UTF1SUBSET</w:t>
      </w:r>
      <w:r>
        <w:rPr/>
        <w:tab/>
        <w:t>=</w:t>
      </w:r>
      <w:r>
        <w:rPr>
          <w:spacing w:val="-7"/>
        </w:rPr>
        <w:t> </w:t>
      </w:r>
      <w:r>
        <w:rPr/>
        <w:t>%x01-27</w:t>
      </w:r>
      <w:r>
        <w:rPr>
          <w:spacing w:val="-4"/>
        </w:rPr>
        <w:t> </w:t>
      </w:r>
      <w:r>
        <w:rPr/>
        <w:t>/</w:t>
      </w:r>
      <w:r>
        <w:rPr>
          <w:spacing w:val="-5"/>
        </w:rPr>
        <w:t> </w:t>
      </w:r>
      <w:r>
        <w:rPr/>
        <w:t>%x2B-5B</w:t>
      </w:r>
      <w:r>
        <w:rPr>
          <w:spacing w:val="-4"/>
        </w:rPr>
        <w:t> </w:t>
      </w:r>
      <w:r>
        <w:rPr/>
        <w:t>/</w:t>
      </w:r>
      <w:r>
        <w:rPr>
          <w:spacing w:val="-4"/>
        </w:rPr>
        <w:t> </w:t>
      </w:r>
      <w:r>
        <w:rPr/>
        <w:t>%x5D-</w:t>
      </w:r>
      <w:r>
        <w:rPr>
          <w:spacing w:val="-5"/>
        </w:rPr>
        <w:t>7F</w:t>
      </w:r>
    </w:p>
    <w:p>
      <w:pPr>
        <w:pStyle w:val="BodyText"/>
        <w:spacing w:line="220" w:lineRule="exact"/>
        <w:ind w:left="3280"/>
      </w:pPr>
      <w:r>
        <w:rPr/>
        <w:t>;</w:t>
      </w:r>
      <w:r>
        <w:rPr>
          <w:spacing w:val="-6"/>
        </w:rPr>
        <w:t> </w:t>
      </w:r>
      <w:r>
        <w:rPr/>
        <w:t>UTF1SUBSET</w:t>
      </w:r>
      <w:r>
        <w:rPr>
          <w:spacing w:val="-6"/>
        </w:rPr>
        <w:t> </w:t>
      </w:r>
      <w:r>
        <w:rPr/>
        <w:t>excludes</w:t>
      </w:r>
      <w:r>
        <w:rPr>
          <w:spacing w:val="-6"/>
        </w:rPr>
        <w:t> </w:t>
      </w:r>
      <w:r>
        <w:rPr/>
        <w:t>0x00</w:t>
      </w:r>
      <w:r>
        <w:rPr>
          <w:spacing w:val="-6"/>
        </w:rPr>
        <w:t> </w:t>
      </w:r>
      <w:r>
        <w:rPr/>
        <w:t>(NUL),</w:t>
      </w:r>
      <w:r>
        <w:rPr>
          <w:spacing w:val="-5"/>
        </w:rPr>
        <w:t> </w:t>
      </w:r>
      <w:r>
        <w:rPr>
          <w:spacing w:val="-2"/>
        </w:rPr>
        <w:t>LPAREN,</w:t>
      </w:r>
    </w:p>
    <w:p>
      <w:pPr>
        <w:pStyle w:val="BodyText"/>
        <w:spacing w:line="220" w:lineRule="exact"/>
        <w:ind w:left="3280"/>
      </w:pPr>
      <w:r>
        <w:rPr/>
        <w:t>;</w:t>
      </w:r>
      <w:r>
        <w:rPr>
          <w:spacing w:val="-5"/>
        </w:rPr>
        <w:t> </w:t>
      </w:r>
      <w:r>
        <w:rPr/>
        <w:t>RPAREN,</w:t>
      </w:r>
      <w:r>
        <w:rPr>
          <w:spacing w:val="-5"/>
        </w:rPr>
        <w:t> </w:t>
      </w:r>
      <w:r>
        <w:rPr/>
        <w:t>ASTERISK,</w:t>
      </w:r>
      <w:r>
        <w:rPr>
          <w:spacing w:val="-5"/>
        </w:rPr>
        <w:t> </w:t>
      </w:r>
      <w:r>
        <w:rPr/>
        <w:t>and</w:t>
      </w:r>
      <w:r>
        <w:rPr>
          <w:spacing w:val="-5"/>
        </w:rPr>
        <w:t> </w:t>
      </w:r>
      <w:r>
        <w:rPr>
          <w:spacing w:val="-4"/>
        </w:rPr>
        <w:t>ESC.</w:t>
      </w:r>
    </w:p>
    <w:p>
      <w:pPr>
        <w:pStyle w:val="BodyText"/>
        <w:tabs>
          <w:tab w:pos="2679" w:val="left" w:leader="none"/>
        </w:tabs>
        <w:spacing w:line="232" w:lineRule="auto" w:before="1"/>
        <w:ind w:left="880" w:right="1519"/>
      </w:pPr>
      <w:r>
        <w:rPr>
          <w:spacing w:val="-2"/>
        </w:rPr>
        <w:t>EXCLAMATION</w:t>
      </w:r>
      <w:r>
        <w:rPr/>
        <w:tab/>
        <w:t>= %x21 ; exclamation mark ("!") </w:t>
      </w:r>
      <w:r>
        <w:rPr>
          <w:spacing w:val="-2"/>
        </w:rPr>
        <w:t>AMPERSAND</w:t>
      </w:r>
      <w:r>
        <w:rPr/>
        <w:tab/>
        <w:t>=</w:t>
      </w:r>
      <w:r>
        <w:rPr>
          <w:spacing w:val="-6"/>
        </w:rPr>
        <w:t> </w:t>
      </w:r>
      <w:r>
        <w:rPr/>
        <w:t>%x26</w:t>
      </w:r>
      <w:r>
        <w:rPr>
          <w:spacing w:val="-6"/>
        </w:rPr>
        <w:t> </w:t>
      </w:r>
      <w:r>
        <w:rPr/>
        <w:t>;</w:t>
      </w:r>
      <w:r>
        <w:rPr>
          <w:spacing w:val="-6"/>
        </w:rPr>
        <w:t> </w:t>
      </w:r>
      <w:r>
        <w:rPr/>
        <w:t>ampersand</w:t>
      </w:r>
      <w:r>
        <w:rPr>
          <w:spacing w:val="-6"/>
        </w:rPr>
        <w:t> </w:t>
      </w:r>
      <w:r>
        <w:rPr/>
        <w:t>(or</w:t>
      </w:r>
      <w:r>
        <w:rPr>
          <w:spacing w:val="-6"/>
        </w:rPr>
        <w:t> </w:t>
      </w:r>
      <w:r>
        <w:rPr/>
        <w:t>AND</w:t>
      </w:r>
      <w:r>
        <w:rPr>
          <w:spacing w:val="-6"/>
        </w:rPr>
        <w:t> </w:t>
      </w:r>
      <w:r>
        <w:rPr/>
        <w:t>symbol)</w:t>
      </w:r>
      <w:r>
        <w:rPr>
          <w:spacing w:val="-6"/>
        </w:rPr>
        <w:t> </w:t>
      </w:r>
      <w:r>
        <w:rPr/>
        <w:t>("&amp;") </w:t>
      </w:r>
      <w:r>
        <w:rPr>
          <w:spacing w:val="-2"/>
        </w:rPr>
        <w:t>ASTERISK</w:t>
      </w:r>
      <w:r>
        <w:rPr/>
        <w:tab/>
        <w:t>= %x2A ; asterisk ("*")</w:t>
      </w:r>
    </w:p>
    <w:p>
      <w:pPr>
        <w:pStyle w:val="BodyText"/>
        <w:tabs>
          <w:tab w:pos="2679" w:val="left" w:leader="none"/>
        </w:tabs>
        <w:spacing w:line="219" w:lineRule="exact"/>
        <w:ind w:left="880"/>
      </w:pPr>
      <w:r>
        <w:rPr>
          <w:spacing w:val="-2"/>
        </w:rPr>
        <w:t>COLON</w:t>
      </w:r>
      <w:r>
        <w:rPr/>
        <w:tab/>
        <w:t>=</w:t>
      </w:r>
      <w:r>
        <w:rPr>
          <w:spacing w:val="-5"/>
        </w:rPr>
        <w:t> </w:t>
      </w:r>
      <w:r>
        <w:rPr/>
        <w:t>%x3A</w:t>
      </w:r>
      <w:r>
        <w:rPr>
          <w:spacing w:val="-3"/>
        </w:rPr>
        <w:t> </w:t>
      </w:r>
      <w:r>
        <w:rPr/>
        <w:t>;</w:t>
      </w:r>
      <w:r>
        <w:rPr>
          <w:spacing w:val="-3"/>
        </w:rPr>
        <w:t> </w:t>
      </w:r>
      <w:r>
        <w:rPr/>
        <w:t>colon</w:t>
      </w:r>
      <w:r>
        <w:rPr>
          <w:spacing w:val="-2"/>
        </w:rPr>
        <w:t> (":")</w:t>
      </w:r>
    </w:p>
    <w:p>
      <w:pPr>
        <w:pStyle w:val="BodyText"/>
        <w:tabs>
          <w:tab w:pos="2679" w:val="left" w:leader="none"/>
        </w:tabs>
        <w:spacing w:line="232" w:lineRule="auto" w:before="2"/>
        <w:ind w:left="880" w:right="1879"/>
      </w:pPr>
      <w:r>
        <w:rPr>
          <w:spacing w:val="-2"/>
        </w:rPr>
        <w:t>VERTBAR</w:t>
      </w:r>
      <w:r>
        <w:rPr/>
        <w:tab/>
        <w:t>=</w:t>
      </w:r>
      <w:r>
        <w:rPr>
          <w:spacing w:val="-6"/>
        </w:rPr>
        <w:t> </w:t>
      </w:r>
      <w:r>
        <w:rPr/>
        <w:t>%x7C</w:t>
      </w:r>
      <w:r>
        <w:rPr>
          <w:spacing w:val="-6"/>
        </w:rPr>
        <w:t> </w:t>
      </w:r>
      <w:r>
        <w:rPr/>
        <w:t>;</w:t>
      </w:r>
      <w:r>
        <w:rPr>
          <w:spacing w:val="-6"/>
        </w:rPr>
        <w:t> </w:t>
      </w:r>
      <w:r>
        <w:rPr/>
        <w:t>vertical</w:t>
      </w:r>
      <w:r>
        <w:rPr>
          <w:spacing w:val="-6"/>
        </w:rPr>
        <w:t> </w:t>
      </w:r>
      <w:r>
        <w:rPr/>
        <w:t>bar</w:t>
      </w:r>
      <w:r>
        <w:rPr>
          <w:spacing w:val="-6"/>
        </w:rPr>
        <w:t> </w:t>
      </w:r>
      <w:r>
        <w:rPr/>
        <w:t>(or</w:t>
      </w:r>
      <w:r>
        <w:rPr>
          <w:spacing w:val="-6"/>
        </w:rPr>
        <w:t> </w:t>
      </w:r>
      <w:r>
        <w:rPr/>
        <w:t>pipe)</w:t>
      </w:r>
      <w:r>
        <w:rPr>
          <w:spacing w:val="-6"/>
        </w:rPr>
        <w:t> </w:t>
      </w:r>
      <w:r>
        <w:rPr/>
        <w:t>("|") </w:t>
      </w:r>
      <w:r>
        <w:rPr>
          <w:spacing w:val="-2"/>
        </w:rPr>
        <w:t>TILDE</w:t>
      </w:r>
      <w:r>
        <w:rPr/>
        <w:tab/>
        <w:t>= %x7E ; tilde ("˜")</w:t>
      </w:r>
    </w:p>
    <w:p>
      <w:pPr>
        <w:pStyle w:val="BodyText"/>
        <w:spacing w:line="232" w:lineRule="auto" w:before="220"/>
        <w:ind w:right="319"/>
        <w:jc w:val="both"/>
      </w:pPr>
      <w:r>
        <w:rPr/>
        <w:t>Note</w:t>
      </w:r>
      <w:r>
        <w:rPr>
          <w:spacing w:val="-5"/>
        </w:rPr>
        <w:t> </w:t>
      </w:r>
      <w:r>
        <w:rPr/>
        <w:t>that</w:t>
      </w:r>
      <w:r>
        <w:rPr>
          <w:spacing w:val="-5"/>
        </w:rPr>
        <w:t> </w:t>
      </w:r>
      <w:r>
        <w:rPr/>
        <w:t>although</w:t>
      </w:r>
      <w:r>
        <w:rPr>
          <w:spacing w:val="-5"/>
        </w:rPr>
        <w:t> </w:t>
      </w:r>
      <w:r>
        <w:rPr/>
        <w:t>both</w:t>
      </w:r>
      <w:r>
        <w:rPr>
          <w:spacing w:val="-5"/>
        </w:rPr>
        <w:t> </w:t>
      </w:r>
      <w:r>
        <w:rPr/>
        <w:t>the</w:t>
      </w:r>
      <w:r>
        <w:rPr>
          <w:spacing w:val="-5"/>
        </w:rPr>
        <w:t> </w:t>
      </w:r>
      <w:r>
        <w:rPr/>
        <w:t>&lt;substring&gt;</w:t>
      </w:r>
      <w:r>
        <w:rPr>
          <w:spacing w:val="-5"/>
        </w:rPr>
        <w:t> </w:t>
      </w:r>
      <w:r>
        <w:rPr/>
        <w:t>and</w:t>
      </w:r>
      <w:r>
        <w:rPr>
          <w:spacing w:val="-5"/>
        </w:rPr>
        <w:t> </w:t>
      </w:r>
      <w:r>
        <w:rPr/>
        <w:t>&lt;present&gt;</w:t>
      </w:r>
      <w:r>
        <w:rPr>
          <w:spacing w:val="-5"/>
        </w:rPr>
        <w:t> </w:t>
      </w:r>
      <w:r>
        <w:rPr/>
        <w:t>productions</w:t>
      </w:r>
      <w:r>
        <w:rPr>
          <w:spacing w:val="-5"/>
        </w:rPr>
        <w:t> </w:t>
      </w:r>
      <w:r>
        <w:rPr/>
        <w:t>in the</w:t>
      </w:r>
      <w:r>
        <w:rPr>
          <w:spacing w:val="-5"/>
        </w:rPr>
        <w:t> </w:t>
      </w:r>
      <w:r>
        <w:rPr/>
        <w:t>grammar</w:t>
      </w:r>
      <w:r>
        <w:rPr>
          <w:spacing w:val="-5"/>
        </w:rPr>
        <w:t> </w:t>
      </w:r>
      <w:r>
        <w:rPr/>
        <w:t>above</w:t>
      </w:r>
      <w:r>
        <w:rPr>
          <w:spacing w:val="-5"/>
        </w:rPr>
        <w:t> </w:t>
      </w:r>
      <w:r>
        <w:rPr/>
        <w:t>can</w:t>
      </w:r>
      <w:r>
        <w:rPr>
          <w:spacing w:val="-5"/>
        </w:rPr>
        <w:t> </w:t>
      </w:r>
      <w:r>
        <w:rPr/>
        <w:t>produce</w:t>
      </w:r>
      <w:r>
        <w:rPr>
          <w:spacing w:val="-5"/>
        </w:rPr>
        <w:t> </w:t>
      </w:r>
      <w:r>
        <w:rPr/>
        <w:t>the</w:t>
      </w:r>
      <w:r>
        <w:rPr>
          <w:spacing w:val="-5"/>
        </w:rPr>
        <w:t> </w:t>
      </w:r>
      <w:r>
        <w:rPr/>
        <w:t>"attr=*"</w:t>
      </w:r>
      <w:r>
        <w:rPr>
          <w:spacing w:val="-5"/>
        </w:rPr>
        <w:t> </w:t>
      </w:r>
      <w:r>
        <w:rPr/>
        <w:t>construct,</w:t>
      </w:r>
      <w:r>
        <w:rPr>
          <w:spacing w:val="-5"/>
        </w:rPr>
        <w:t> </w:t>
      </w:r>
      <w:r>
        <w:rPr/>
        <w:t>this</w:t>
      </w:r>
      <w:r>
        <w:rPr>
          <w:spacing w:val="-5"/>
        </w:rPr>
        <w:t> </w:t>
      </w:r>
      <w:r>
        <w:rPr/>
        <w:t>construct is used only to denote a presence filter.</w:t>
      </w:r>
    </w:p>
    <w:p>
      <w:pPr>
        <w:pStyle w:val="BodyText"/>
        <w:spacing w:line="232" w:lineRule="auto" w:before="221"/>
      </w:pPr>
      <w:r>
        <w:rPr/>
        <w:t>The</w:t>
      </w:r>
      <w:r>
        <w:rPr>
          <w:spacing w:val="-4"/>
        </w:rPr>
        <w:t> </w:t>
      </w:r>
      <w:r>
        <w:rPr/>
        <w:t>&lt;valueencoding&gt;</w:t>
      </w:r>
      <w:r>
        <w:rPr>
          <w:spacing w:val="-4"/>
        </w:rPr>
        <w:t> </w:t>
      </w:r>
      <w:r>
        <w:rPr/>
        <w:t>rule</w:t>
      </w:r>
      <w:r>
        <w:rPr>
          <w:spacing w:val="-4"/>
        </w:rPr>
        <w:t> </w:t>
      </w:r>
      <w:r>
        <w:rPr/>
        <w:t>ensures</w:t>
      </w:r>
      <w:r>
        <w:rPr>
          <w:spacing w:val="-4"/>
        </w:rPr>
        <w:t> </w:t>
      </w:r>
      <w:r>
        <w:rPr/>
        <w:t>that</w:t>
      </w:r>
      <w:r>
        <w:rPr>
          <w:spacing w:val="-4"/>
        </w:rPr>
        <w:t> </w:t>
      </w:r>
      <w:r>
        <w:rPr/>
        <w:t>the</w:t>
      </w:r>
      <w:r>
        <w:rPr>
          <w:spacing w:val="-4"/>
        </w:rPr>
        <w:t> </w:t>
      </w:r>
      <w:r>
        <w:rPr/>
        <w:t>entire</w:t>
      </w:r>
      <w:r>
        <w:rPr>
          <w:spacing w:val="-4"/>
        </w:rPr>
        <w:t> </w:t>
      </w:r>
      <w:r>
        <w:rPr/>
        <w:t>filter</w:t>
      </w:r>
      <w:r>
        <w:rPr>
          <w:spacing w:val="-4"/>
        </w:rPr>
        <w:t> </w:t>
      </w:r>
      <w:r>
        <w:rPr/>
        <w:t>string</w:t>
      </w:r>
      <w:r>
        <w:rPr>
          <w:spacing w:val="-4"/>
        </w:rPr>
        <w:t> </w:t>
      </w:r>
      <w:r>
        <w:rPr/>
        <w:t>is</w:t>
      </w:r>
      <w:r>
        <w:rPr>
          <w:spacing w:val="-4"/>
        </w:rPr>
        <w:t> </w:t>
      </w:r>
      <w:r>
        <w:rPr/>
        <w:t>a valid UTF-8 string and provides that the octets that represent the ASCII characters "*" (ASCII 0x2a), "(" (ASCII 0x28), ")" (ASCII</w:t>
      </w:r>
    </w:p>
    <w:p>
      <w:pPr>
        <w:pStyle w:val="BodyText"/>
        <w:spacing w:line="232" w:lineRule="auto" w:before="1"/>
      </w:pPr>
      <w:r>
        <w:rPr/>
        <w:t>0x29),</w:t>
      </w:r>
      <w:r>
        <w:rPr>
          <w:spacing w:val="-4"/>
        </w:rPr>
        <w:t> </w:t>
      </w:r>
      <w:r>
        <w:rPr/>
        <w:t>"\"</w:t>
      </w:r>
      <w:r>
        <w:rPr>
          <w:spacing w:val="-4"/>
        </w:rPr>
        <w:t> </w:t>
      </w:r>
      <w:r>
        <w:rPr/>
        <w:t>(ASCII</w:t>
      </w:r>
      <w:r>
        <w:rPr>
          <w:spacing w:val="-4"/>
        </w:rPr>
        <w:t> </w:t>
      </w:r>
      <w:r>
        <w:rPr/>
        <w:t>0x5c),</w:t>
      </w:r>
      <w:r>
        <w:rPr>
          <w:spacing w:val="-4"/>
        </w:rPr>
        <w:t> </w:t>
      </w:r>
      <w:r>
        <w:rPr/>
        <w:t>and</w:t>
      </w:r>
      <w:r>
        <w:rPr>
          <w:spacing w:val="-4"/>
        </w:rPr>
        <w:t> </w:t>
      </w:r>
      <w:r>
        <w:rPr/>
        <w:t>NUL</w:t>
      </w:r>
      <w:r>
        <w:rPr>
          <w:spacing w:val="-4"/>
        </w:rPr>
        <w:t> </w:t>
      </w:r>
      <w:r>
        <w:rPr/>
        <w:t>(ASCII</w:t>
      </w:r>
      <w:r>
        <w:rPr>
          <w:spacing w:val="-4"/>
        </w:rPr>
        <w:t> </w:t>
      </w:r>
      <w:r>
        <w:rPr/>
        <w:t>0x00)</w:t>
      </w:r>
      <w:r>
        <w:rPr>
          <w:spacing w:val="-4"/>
        </w:rPr>
        <w:t> </w:t>
      </w:r>
      <w:r>
        <w:rPr/>
        <w:t>are</w:t>
      </w:r>
      <w:r>
        <w:rPr>
          <w:spacing w:val="-4"/>
        </w:rPr>
        <w:t> </w:t>
      </w:r>
      <w:r>
        <w:rPr/>
        <w:t>represented</w:t>
      </w:r>
      <w:r>
        <w:rPr>
          <w:spacing w:val="-4"/>
        </w:rPr>
        <w:t> </w:t>
      </w:r>
      <w:r>
        <w:rPr/>
        <w:t>as</w:t>
      </w:r>
      <w:r>
        <w:rPr>
          <w:spacing w:val="-4"/>
        </w:rPr>
        <w:t> </w:t>
      </w:r>
      <w:r>
        <w:rPr/>
        <w:t>a backslash "\" (ASCII 0x5c) followed by the two hexadecimal digits representing the value of the encoded octet.</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This simple escaping mechanism eliminates filter-parsing ambiguities and allows any filter that can be represented in LDAP to be represented as a NUL-terminated string.</w:t>
      </w:r>
      <w:r>
        <w:rPr>
          <w:spacing w:val="80"/>
          <w:w w:val="150"/>
        </w:rPr>
        <w:t> </w:t>
      </w:r>
      <w:r>
        <w:rPr/>
        <w:t>Other octets that are part of</w:t>
      </w:r>
      <w:r>
        <w:rPr>
          <w:spacing w:val="-4"/>
        </w:rPr>
        <w:t> </w:t>
      </w:r>
      <w:r>
        <w:rPr/>
        <w:t>the</w:t>
      </w:r>
      <w:r>
        <w:rPr>
          <w:spacing w:val="-4"/>
        </w:rPr>
        <w:t> </w:t>
      </w:r>
      <w:r>
        <w:rPr/>
        <w:t>&lt;normal&gt;</w:t>
      </w:r>
      <w:r>
        <w:rPr>
          <w:spacing w:val="-4"/>
        </w:rPr>
        <w:t> </w:t>
      </w:r>
      <w:r>
        <w:rPr/>
        <w:t>set</w:t>
      </w:r>
      <w:r>
        <w:rPr>
          <w:spacing w:val="-4"/>
        </w:rPr>
        <w:t> </w:t>
      </w:r>
      <w:r>
        <w:rPr/>
        <w:t>may</w:t>
      </w:r>
      <w:r>
        <w:rPr>
          <w:spacing w:val="-4"/>
        </w:rPr>
        <w:t> </w:t>
      </w:r>
      <w:r>
        <w:rPr/>
        <w:t>be</w:t>
      </w:r>
      <w:r>
        <w:rPr>
          <w:spacing w:val="-4"/>
        </w:rPr>
        <w:t> </w:t>
      </w:r>
      <w:r>
        <w:rPr/>
        <w:t>escaped</w:t>
      </w:r>
      <w:r>
        <w:rPr>
          <w:spacing w:val="-4"/>
        </w:rPr>
        <w:t> </w:t>
      </w:r>
      <w:r>
        <w:rPr/>
        <w:t>using</w:t>
      </w:r>
      <w:r>
        <w:rPr>
          <w:spacing w:val="-4"/>
        </w:rPr>
        <w:t> </w:t>
      </w:r>
      <w:r>
        <w:rPr/>
        <w:t>this</w:t>
      </w:r>
      <w:r>
        <w:rPr>
          <w:spacing w:val="-4"/>
        </w:rPr>
        <w:t> </w:t>
      </w:r>
      <w:r>
        <w:rPr/>
        <w:t>mechanism,</w:t>
      </w:r>
      <w:r>
        <w:rPr>
          <w:spacing w:val="-4"/>
        </w:rPr>
        <w:t> </w:t>
      </w:r>
      <w:r>
        <w:rPr/>
        <w:t>for</w:t>
      </w:r>
      <w:r>
        <w:rPr>
          <w:spacing w:val="-4"/>
        </w:rPr>
        <w:t> </w:t>
      </w:r>
      <w:r>
        <w:rPr/>
        <w:t>example, non-printing ASCII characters.</w:t>
      </w:r>
    </w:p>
    <w:p>
      <w:pPr>
        <w:pStyle w:val="BodyText"/>
        <w:spacing w:line="232" w:lineRule="auto" w:before="221"/>
        <w:ind w:right="319"/>
      </w:pPr>
      <w:r>
        <w:rPr/>
        <w:t>For</w:t>
      </w:r>
      <w:r>
        <w:rPr>
          <w:spacing w:val="-5"/>
        </w:rPr>
        <w:t> </w:t>
      </w:r>
      <w:r>
        <w:rPr/>
        <w:t>AssertionValues</w:t>
      </w:r>
      <w:r>
        <w:rPr>
          <w:spacing w:val="-5"/>
        </w:rPr>
        <w:t> </w:t>
      </w:r>
      <w:r>
        <w:rPr/>
        <w:t>that</w:t>
      </w:r>
      <w:r>
        <w:rPr>
          <w:spacing w:val="-5"/>
        </w:rPr>
        <w:t> </w:t>
      </w:r>
      <w:r>
        <w:rPr/>
        <w:t>contain</w:t>
      </w:r>
      <w:r>
        <w:rPr>
          <w:spacing w:val="-5"/>
        </w:rPr>
        <w:t> </w:t>
      </w:r>
      <w:r>
        <w:rPr/>
        <w:t>UTF-8</w:t>
      </w:r>
      <w:r>
        <w:rPr>
          <w:spacing w:val="-5"/>
        </w:rPr>
        <w:t> </w:t>
      </w:r>
      <w:r>
        <w:rPr/>
        <w:t>character</w:t>
      </w:r>
      <w:r>
        <w:rPr>
          <w:spacing w:val="-5"/>
        </w:rPr>
        <w:t> </w:t>
      </w:r>
      <w:r>
        <w:rPr/>
        <w:t>data,</w:t>
      </w:r>
      <w:r>
        <w:rPr>
          <w:spacing w:val="-5"/>
        </w:rPr>
        <w:t> </w:t>
      </w:r>
      <w:r>
        <w:rPr/>
        <w:t>each</w:t>
      </w:r>
      <w:r>
        <w:rPr>
          <w:spacing w:val="-5"/>
        </w:rPr>
        <w:t> </w:t>
      </w:r>
      <w:r>
        <w:rPr/>
        <w:t>octet</w:t>
      </w:r>
      <w:r>
        <w:rPr>
          <w:spacing w:val="-5"/>
        </w:rPr>
        <w:t> </w:t>
      </w:r>
      <w:r>
        <w:rPr/>
        <w:t>of the character to be escaped is replaced by a backslash and two hex digits,</w:t>
      </w:r>
      <w:r>
        <w:rPr>
          <w:spacing w:val="-4"/>
        </w:rPr>
        <w:t> </w:t>
      </w:r>
      <w:r>
        <w:rPr/>
        <w:t>which</w:t>
      </w:r>
      <w:r>
        <w:rPr>
          <w:spacing w:val="-4"/>
        </w:rPr>
        <w:t> </w:t>
      </w:r>
      <w:r>
        <w:rPr/>
        <w:t>form</w:t>
      </w:r>
      <w:r>
        <w:rPr>
          <w:spacing w:val="-4"/>
        </w:rPr>
        <w:t> </w:t>
      </w:r>
      <w:r>
        <w:rPr/>
        <w:t>a</w:t>
      </w:r>
      <w:r>
        <w:rPr>
          <w:spacing w:val="-4"/>
        </w:rPr>
        <w:t> </w:t>
      </w:r>
      <w:r>
        <w:rPr/>
        <w:t>single</w:t>
      </w:r>
      <w:r>
        <w:rPr>
          <w:spacing w:val="-4"/>
        </w:rPr>
        <w:t> </w:t>
      </w:r>
      <w:r>
        <w:rPr/>
        <w:t>octet</w:t>
      </w:r>
      <w:r>
        <w:rPr>
          <w:spacing w:val="-4"/>
        </w:rPr>
        <w:t> </w:t>
      </w:r>
      <w:r>
        <w:rPr/>
        <w:t>in</w:t>
      </w:r>
      <w:r>
        <w:rPr>
          <w:spacing w:val="-4"/>
        </w:rPr>
        <w:t> </w:t>
      </w:r>
      <w:r>
        <w:rPr/>
        <w:t>the</w:t>
      </w:r>
      <w:r>
        <w:rPr>
          <w:spacing w:val="-4"/>
        </w:rPr>
        <w:t> </w:t>
      </w:r>
      <w:r>
        <w:rPr/>
        <w:t>code</w:t>
      </w:r>
      <w:r>
        <w:rPr>
          <w:spacing w:val="-4"/>
        </w:rPr>
        <w:t> </w:t>
      </w:r>
      <w:r>
        <w:rPr/>
        <w:t>of</w:t>
      </w:r>
      <w:r>
        <w:rPr>
          <w:spacing w:val="-4"/>
        </w:rPr>
        <w:t> </w:t>
      </w:r>
      <w:r>
        <w:rPr/>
        <w:t>the</w:t>
      </w:r>
      <w:r>
        <w:rPr>
          <w:spacing w:val="-4"/>
        </w:rPr>
        <w:t> </w:t>
      </w:r>
      <w:r>
        <w:rPr/>
        <w:t>character.</w:t>
      </w:r>
      <w:r>
        <w:rPr>
          <w:spacing w:val="80"/>
        </w:rPr>
        <w:t> </w:t>
      </w:r>
      <w:r>
        <w:rPr/>
        <w:t>For example, the filter checking whether the "cn" attribute contained a value with the character "*" anywhere in it would be represented as </w:t>
      </w:r>
      <w:r>
        <w:rPr>
          <w:spacing w:val="-2"/>
        </w:rPr>
        <w:t>"(cn=*\2a*)".</w:t>
      </w:r>
    </w:p>
    <w:p>
      <w:pPr>
        <w:pStyle w:val="BodyText"/>
        <w:spacing w:line="232" w:lineRule="auto" w:before="221"/>
        <w:ind w:right="199"/>
      </w:pPr>
      <w:r>
        <w:rPr/>
        <w:t>As</w:t>
      </w:r>
      <w:r>
        <w:rPr>
          <w:spacing w:val="-6"/>
        </w:rPr>
        <w:t> </w:t>
      </w:r>
      <w:r>
        <w:rPr/>
        <w:t>indicated</w:t>
      </w:r>
      <w:r>
        <w:rPr>
          <w:spacing w:val="-6"/>
        </w:rPr>
        <w:t> </w:t>
      </w:r>
      <w:r>
        <w:rPr/>
        <w:t>by</w:t>
      </w:r>
      <w:r>
        <w:rPr>
          <w:spacing w:val="-6"/>
        </w:rPr>
        <w:t> </w:t>
      </w:r>
      <w:r>
        <w:rPr/>
        <w:t>the</w:t>
      </w:r>
      <w:r>
        <w:rPr>
          <w:spacing w:val="-6"/>
        </w:rPr>
        <w:t> </w:t>
      </w:r>
      <w:r>
        <w:rPr/>
        <w:t>&lt;valueencoding&gt;</w:t>
      </w:r>
      <w:r>
        <w:rPr>
          <w:spacing w:val="-6"/>
        </w:rPr>
        <w:t> </w:t>
      </w:r>
      <w:r>
        <w:rPr/>
        <w:t>rule,</w:t>
      </w:r>
      <w:r>
        <w:rPr>
          <w:spacing w:val="-6"/>
        </w:rPr>
        <w:t> </w:t>
      </w:r>
      <w:r>
        <w:rPr/>
        <w:t>implementations</w:t>
      </w:r>
      <w:r>
        <w:rPr>
          <w:spacing w:val="-6"/>
        </w:rPr>
        <w:t> </w:t>
      </w:r>
      <w:r>
        <w:rPr/>
        <w:t>MUST</w:t>
      </w:r>
      <w:r>
        <w:rPr>
          <w:spacing w:val="-6"/>
        </w:rPr>
        <w:t> </w:t>
      </w:r>
      <w:r>
        <w:rPr/>
        <w:t>escape all octets greater than 0x7F that are not part of a valid UTF-8 encoding sequence when they generate a string representation of a search filter.</w:t>
      </w:r>
      <w:r>
        <w:rPr>
          <w:spacing w:val="80"/>
        </w:rPr>
        <w:t> </w:t>
      </w:r>
      <w:r>
        <w:rPr/>
        <w:t>Implementations SHOULD accept as input strings that are not valid UTF-8 strings.</w:t>
      </w:r>
      <w:r>
        <w:rPr>
          <w:spacing w:val="80"/>
        </w:rPr>
        <w:t> </w:t>
      </w:r>
      <w:r>
        <w:rPr/>
        <w:t>This is necessary because RFC 2254 did not clearly define the term "string representation" (and in particular did not mention that the string representation of an LDAP search filter is a string of UTF-8-encoded Unicode characters).</w:t>
      </w:r>
    </w:p>
    <w:p>
      <w:pPr>
        <w:pStyle w:val="ListParagraph"/>
        <w:numPr>
          <w:ilvl w:val="0"/>
          <w:numId w:val="3"/>
        </w:numPr>
        <w:tabs>
          <w:tab w:pos="638" w:val="left" w:leader="none"/>
        </w:tabs>
        <w:spacing w:line="240" w:lineRule="auto" w:before="217" w:after="0"/>
        <w:ind w:left="638" w:right="0" w:hanging="478"/>
        <w:jc w:val="left"/>
        <w:rPr>
          <w:sz w:val="20"/>
        </w:rPr>
      </w:pPr>
      <w:r>
        <w:rPr>
          <w:spacing w:val="-2"/>
          <w:sz w:val="20"/>
        </w:rPr>
        <w:t>Examples</w:t>
      </w:r>
    </w:p>
    <w:p>
      <w:pPr>
        <w:pStyle w:val="BodyText"/>
        <w:spacing w:line="232" w:lineRule="auto" w:before="219"/>
        <w:ind w:right="439"/>
      </w:pPr>
      <w:r>
        <w:rPr/>
        <w:t>This</w:t>
      </w:r>
      <w:r>
        <w:rPr>
          <w:spacing w:val="-5"/>
        </w:rPr>
        <w:t> </w:t>
      </w:r>
      <w:r>
        <w:rPr/>
        <w:t>section</w:t>
      </w:r>
      <w:r>
        <w:rPr>
          <w:spacing w:val="-5"/>
        </w:rPr>
        <w:t> </w:t>
      </w:r>
      <w:r>
        <w:rPr/>
        <w:t>gives</w:t>
      </w:r>
      <w:r>
        <w:rPr>
          <w:spacing w:val="-5"/>
        </w:rPr>
        <w:t> </w:t>
      </w:r>
      <w:r>
        <w:rPr/>
        <w:t>a</w:t>
      </w:r>
      <w:r>
        <w:rPr>
          <w:spacing w:val="-5"/>
        </w:rPr>
        <w:t> </w:t>
      </w:r>
      <w:r>
        <w:rPr/>
        <w:t>few</w:t>
      </w:r>
      <w:r>
        <w:rPr>
          <w:spacing w:val="-5"/>
        </w:rPr>
        <w:t> </w:t>
      </w:r>
      <w:r>
        <w:rPr/>
        <w:t>examples</w:t>
      </w:r>
      <w:r>
        <w:rPr>
          <w:spacing w:val="-5"/>
        </w:rPr>
        <w:t> </w:t>
      </w:r>
      <w:r>
        <w:rPr/>
        <w:t>of</w:t>
      </w:r>
      <w:r>
        <w:rPr>
          <w:spacing w:val="-5"/>
        </w:rPr>
        <w:t> </w:t>
      </w:r>
      <w:r>
        <w:rPr/>
        <w:t>search</w:t>
      </w:r>
      <w:r>
        <w:rPr>
          <w:spacing w:val="-5"/>
        </w:rPr>
        <w:t> </w:t>
      </w:r>
      <w:r>
        <w:rPr/>
        <w:t>filters</w:t>
      </w:r>
      <w:r>
        <w:rPr>
          <w:spacing w:val="-5"/>
        </w:rPr>
        <w:t> </w:t>
      </w:r>
      <w:r>
        <w:rPr/>
        <w:t>written</w:t>
      </w:r>
      <w:r>
        <w:rPr>
          <w:spacing w:val="-5"/>
        </w:rPr>
        <w:t> </w:t>
      </w:r>
      <w:r>
        <w:rPr/>
        <w:t>using this notation.</w:t>
      </w:r>
    </w:p>
    <w:p>
      <w:pPr>
        <w:pStyle w:val="BodyText"/>
        <w:spacing w:line="232" w:lineRule="auto" w:before="220"/>
        <w:ind w:left="1120" w:right="5739"/>
      </w:pPr>
      <w:r>
        <w:rPr/>
        <w:t>(cn=Babs Jensen) (!(cn=Tim</w:t>
      </w:r>
      <w:r>
        <w:rPr>
          <w:spacing w:val="-32"/>
        </w:rPr>
        <w:t> </w:t>
      </w:r>
      <w:r>
        <w:rPr/>
        <w:t>Howes))</w:t>
      </w:r>
    </w:p>
    <w:p>
      <w:pPr>
        <w:pStyle w:val="BodyText"/>
        <w:spacing w:line="232" w:lineRule="auto" w:before="1"/>
        <w:ind w:left="1120" w:right="1759"/>
      </w:pPr>
      <w:r>
        <w:rPr/>
        <w:t>(&amp;(objectClass=Person)(|(sn=Jensen)(cn=Babs</w:t>
      </w:r>
      <w:r>
        <w:rPr>
          <w:spacing w:val="-32"/>
        </w:rPr>
        <w:t> </w:t>
      </w:r>
      <w:r>
        <w:rPr/>
        <w:t>J*))) </w:t>
      </w:r>
      <w:r>
        <w:rPr>
          <w:spacing w:val="-2"/>
        </w:rPr>
        <w:t>(o=univ*of*mich*)</w:t>
      </w:r>
    </w:p>
    <w:p>
      <w:pPr>
        <w:pStyle w:val="BodyText"/>
        <w:spacing w:line="222" w:lineRule="exact"/>
        <w:ind w:left="1120"/>
      </w:pPr>
      <w:r>
        <w:rPr>
          <w:spacing w:val="-2"/>
        </w:rPr>
        <w:t>(seeAlso=)</w:t>
      </w:r>
    </w:p>
    <w:p>
      <w:pPr>
        <w:pStyle w:val="BodyText"/>
        <w:spacing w:before="213"/>
      </w:pPr>
      <w:r>
        <w:rPr/>
        <w:t>The</w:t>
      </w:r>
      <w:r>
        <w:rPr>
          <w:spacing w:val="-6"/>
        </w:rPr>
        <w:t> </w:t>
      </w:r>
      <w:r>
        <w:rPr/>
        <w:t>following</w:t>
      </w:r>
      <w:r>
        <w:rPr>
          <w:spacing w:val="-6"/>
        </w:rPr>
        <w:t> </w:t>
      </w:r>
      <w:r>
        <w:rPr/>
        <w:t>examples</w:t>
      </w:r>
      <w:r>
        <w:rPr>
          <w:spacing w:val="-6"/>
        </w:rPr>
        <w:t> </w:t>
      </w:r>
      <w:r>
        <w:rPr/>
        <w:t>illustrate</w:t>
      </w:r>
      <w:r>
        <w:rPr>
          <w:spacing w:val="-6"/>
        </w:rPr>
        <w:t> </w:t>
      </w:r>
      <w:r>
        <w:rPr/>
        <w:t>the</w:t>
      </w:r>
      <w:r>
        <w:rPr>
          <w:spacing w:val="-6"/>
        </w:rPr>
        <w:t> </w:t>
      </w:r>
      <w:r>
        <w:rPr/>
        <w:t>use</w:t>
      </w:r>
      <w:r>
        <w:rPr>
          <w:spacing w:val="-6"/>
        </w:rPr>
        <w:t> </w:t>
      </w:r>
      <w:r>
        <w:rPr/>
        <w:t>of</w:t>
      </w:r>
      <w:r>
        <w:rPr>
          <w:spacing w:val="-6"/>
        </w:rPr>
        <w:t> </w:t>
      </w:r>
      <w:r>
        <w:rPr/>
        <w:t>extensible</w:t>
      </w:r>
      <w:r>
        <w:rPr>
          <w:spacing w:val="-6"/>
        </w:rPr>
        <w:t> </w:t>
      </w:r>
      <w:r>
        <w:rPr>
          <w:spacing w:val="-2"/>
        </w:rPr>
        <w:t>matching.</w:t>
      </w:r>
    </w:p>
    <w:p>
      <w:pPr>
        <w:pStyle w:val="BodyText"/>
        <w:spacing w:line="232" w:lineRule="auto" w:before="218"/>
        <w:ind w:left="1120" w:right="2959"/>
      </w:pPr>
      <w:r>
        <w:rPr/>
        <w:t>(cn:caseExactMatch:=Fred</w:t>
      </w:r>
      <w:r>
        <w:rPr>
          <w:spacing w:val="-32"/>
        </w:rPr>
        <w:t> </w:t>
      </w:r>
      <w:r>
        <w:rPr/>
        <w:t>Flintstone) (cn:=Betty Rubble) (sn:dn:2.4.6.8.10:=Barney Rubble) (o:dn:=Ace Industry)</w:t>
      </w:r>
    </w:p>
    <w:p>
      <w:pPr>
        <w:pStyle w:val="BodyText"/>
        <w:spacing w:line="232" w:lineRule="auto" w:before="1"/>
        <w:ind w:left="1120" w:right="3919"/>
      </w:pPr>
      <w:r>
        <w:rPr/>
        <w:t>(:1.2.3:=Wilma</w:t>
      </w:r>
      <w:r>
        <w:rPr>
          <w:spacing w:val="-32"/>
        </w:rPr>
        <w:t> </w:t>
      </w:r>
      <w:r>
        <w:rPr/>
        <w:t>Flintstone) </w:t>
      </w:r>
      <w:r>
        <w:rPr>
          <w:spacing w:val="-2"/>
        </w:rPr>
        <w:t>(:DN:2.4.6.8.10:=Dino)</w:t>
      </w:r>
    </w:p>
    <w:p>
      <w:pPr>
        <w:pStyle w:val="BodyText"/>
        <w:spacing w:before="216"/>
      </w:pPr>
      <w:r>
        <w:rPr/>
        <w:t>The</w:t>
      </w:r>
      <w:r>
        <w:rPr>
          <w:spacing w:val="-7"/>
        </w:rPr>
        <w:t> </w:t>
      </w:r>
      <w:r>
        <w:rPr/>
        <w:t>first</w:t>
      </w:r>
      <w:r>
        <w:rPr>
          <w:spacing w:val="-4"/>
        </w:rPr>
        <w:t> </w:t>
      </w:r>
      <w:r>
        <w:rPr/>
        <w:t>example</w:t>
      </w:r>
      <w:r>
        <w:rPr>
          <w:spacing w:val="-5"/>
        </w:rPr>
        <w:t> </w:t>
      </w:r>
      <w:r>
        <w:rPr/>
        <w:t>shows</w:t>
      </w:r>
      <w:r>
        <w:rPr>
          <w:spacing w:val="-4"/>
        </w:rPr>
        <w:t> </w:t>
      </w:r>
      <w:r>
        <w:rPr/>
        <w:t>use</w:t>
      </w:r>
      <w:r>
        <w:rPr>
          <w:spacing w:val="-5"/>
        </w:rPr>
        <w:t> </w:t>
      </w:r>
      <w:r>
        <w:rPr/>
        <w:t>of</w:t>
      </w:r>
      <w:r>
        <w:rPr>
          <w:spacing w:val="-4"/>
        </w:rPr>
        <w:t> </w:t>
      </w:r>
      <w:r>
        <w:rPr/>
        <w:t>the</w:t>
      </w:r>
      <w:r>
        <w:rPr>
          <w:spacing w:val="-5"/>
        </w:rPr>
        <w:t> </w:t>
      </w:r>
      <w:r>
        <w:rPr/>
        <w:t>matching</w:t>
      </w:r>
      <w:r>
        <w:rPr>
          <w:spacing w:val="-4"/>
        </w:rPr>
        <w:t> </w:t>
      </w:r>
      <w:r>
        <w:rPr/>
        <w:t>rule</w:t>
      </w:r>
      <w:r>
        <w:rPr>
          <w:spacing w:val="-4"/>
        </w:rPr>
        <w:t> </w:t>
      </w:r>
      <w:r>
        <w:rPr>
          <w:spacing w:val="-2"/>
        </w:rPr>
        <w:t>"caseExactMatch."</w:t>
      </w:r>
    </w:p>
    <w:p>
      <w:pPr>
        <w:pStyle w:val="BodyText"/>
        <w:spacing w:line="232" w:lineRule="auto" w:before="218"/>
      </w:pPr>
      <w:r>
        <w:rPr/>
        <w:t>The</w:t>
      </w:r>
      <w:r>
        <w:rPr>
          <w:spacing w:val="-6"/>
        </w:rPr>
        <w:t> </w:t>
      </w:r>
      <w:r>
        <w:rPr/>
        <w:t>second</w:t>
      </w:r>
      <w:r>
        <w:rPr>
          <w:spacing w:val="-6"/>
        </w:rPr>
        <w:t> </w:t>
      </w:r>
      <w:r>
        <w:rPr/>
        <w:t>example</w:t>
      </w:r>
      <w:r>
        <w:rPr>
          <w:spacing w:val="-6"/>
        </w:rPr>
        <w:t> </w:t>
      </w:r>
      <w:r>
        <w:rPr/>
        <w:t>demonstrates</w:t>
      </w:r>
      <w:r>
        <w:rPr>
          <w:spacing w:val="-6"/>
        </w:rPr>
        <w:t> </w:t>
      </w:r>
      <w:r>
        <w:rPr/>
        <w:t>use</w:t>
      </w:r>
      <w:r>
        <w:rPr>
          <w:spacing w:val="-6"/>
        </w:rPr>
        <w:t> </w:t>
      </w:r>
      <w:r>
        <w:rPr/>
        <w:t>of</w:t>
      </w:r>
      <w:r>
        <w:rPr>
          <w:spacing w:val="-6"/>
        </w:rPr>
        <w:t> </w:t>
      </w:r>
      <w:r>
        <w:rPr/>
        <w:t>a</w:t>
      </w:r>
      <w:r>
        <w:rPr>
          <w:spacing w:val="-6"/>
        </w:rPr>
        <w:t> </w:t>
      </w:r>
      <w:r>
        <w:rPr/>
        <w:t>MatchingRuleAssertion</w:t>
      </w:r>
      <w:r>
        <w:rPr>
          <w:spacing w:val="-6"/>
        </w:rPr>
        <w:t> </w:t>
      </w:r>
      <w:r>
        <w:rPr/>
        <w:t>form without a matchingRule.</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 third example illustrates the use of the ":oid" notation to indicate that the matching rule identified by the OID "2.4.6.8.10" should</w:t>
      </w:r>
      <w:r>
        <w:rPr>
          <w:spacing w:val="-4"/>
        </w:rPr>
        <w:t> </w:t>
      </w:r>
      <w:r>
        <w:rPr/>
        <w:t>be</w:t>
      </w:r>
      <w:r>
        <w:rPr>
          <w:spacing w:val="-4"/>
        </w:rPr>
        <w:t> </w:t>
      </w:r>
      <w:r>
        <w:rPr/>
        <w:t>used</w:t>
      </w:r>
      <w:r>
        <w:rPr>
          <w:spacing w:val="-4"/>
        </w:rPr>
        <w:t> </w:t>
      </w:r>
      <w:r>
        <w:rPr/>
        <w:t>when</w:t>
      </w:r>
      <w:r>
        <w:rPr>
          <w:spacing w:val="-4"/>
        </w:rPr>
        <w:t> </w:t>
      </w:r>
      <w:r>
        <w:rPr/>
        <w:t>making</w:t>
      </w:r>
      <w:r>
        <w:rPr>
          <w:spacing w:val="-4"/>
        </w:rPr>
        <w:t> </w:t>
      </w:r>
      <w:r>
        <w:rPr/>
        <w:t>comparisons,</w:t>
      </w:r>
      <w:r>
        <w:rPr>
          <w:spacing w:val="-4"/>
        </w:rPr>
        <w:t> </w:t>
      </w:r>
      <w:r>
        <w:rPr/>
        <w:t>and</w:t>
      </w:r>
      <w:r>
        <w:rPr>
          <w:spacing w:val="-4"/>
        </w:rPr>
        <w:t> </w:t>
      </w:r>
      <w:r>
        <w:rPr/>
        <w:t>that</w:t>
      </w:r>
      <w:r>
        <w:rPr>
          <w:spacing w:val="-4"/>
        </w:rPr>
        <w:t> </w:t>
      </w:r>
      <w:r>
        <w:rPr/>
        <w:t>the</w:t>
      </w:r>
      <w:r>
        <w:rPr>
          <w:spacing w:val="-4"/>
        </w:rPr>
        <w:t> </w:t>
      </w:r>
      <w:r>
        <w:rPr/>
        <w:t>attributes</w:t>
      </w:r>
      <w:r>
        <w:rPr>
          <w:spacing w:val="-4"/>
        </w:rPr>
        <w:t> </w:t>
      </w:r>
      <w:r>
        <w:rPr/>
        <w:t>of</w:t>
      </w:r>
      <w:r>
        <w:rPr>
          <w:spacing w:val="-4"/>
        </w:rPr>
        <w:t> </w:t>
      </w:r>
      <w:r>
        <w:rPr/>
        <w:t>an entry’s distinguished name should be considered part of the entry when evaluating the match (indicated by the use of ":dn").</w:t>
      </w:r>
    </w:p>
    <w:p>
      <w:pPr>
        <w:pStyle w:val="BodyText"/>
        <w:spacing w:line="232" w:lineRule="auto" w:before="221"/>
        <w:ind w:right="439"/>
      </w:pPr>
      <w:r>
        <w:rPr/>
        <w:t>The fourth example denotes an equality match, except that DN components</w:t>
      </w:r>
      <w:r>
        <w:rPr>
          <w:spacing w:val="-5"/>
        </w:rPr>
        <w:t> </w:t>
      </w:r>
      <w:r>
        <w:rPr/>
        <w:t>should</w:t>
      </w:r>
      <w:r>
        <w:rPr>
          <w:spacing w:val="-5"/>
        </w:rPr>
        <w:t> </w:t>
      </w:r>
      <w:r>
        <w:rPr/>
        <w:t>be</w:t>
      </w:r>
      <w:r>
        <w:rPr>
          <w:spacing w:val="-5"/>
        </w:rPr>
        <w:t> </w:t>
      </w:r>
      <w:r>
        <w:rPr/>
        <w:t>considered</w:t>
      </w:r>
      <w:r>
        <w:rPr>
          <w:spacing w:val="-5"/>
        </w:rPr>
        <w:t> </w:t>
      </w:r>
      <w:r>
        <w:rPr/>
        <w:t>part</w:t>
      </w:r>
      <w:r>
        <w:rPr>
          <w:spacing w:val="-5"/>
        </w:rPr>
        <w:t> </w:t>
      </w:r>
      <w:r>
        <w:rPr/>
        <w:t>of</w:t>
      </w:r>
      <w:r>
        <w:rPr>
          <w:spacing w:val="-5"/>
        </w:rPr>
        <w:t> </w:t>
      </w:r>
      <w:r>
        <w:rPr/>
        <w:t>the</w:t>
      </w:r>
      <w:r>
        <w:rPr>
          <w:spacing w:val="-5"/>
        </w:rPr>
        <w:t> </w:t>
      </w:r>
      <w:r>
        <w:rPr/>
        <w:t>entry</w:t>
      </w:r>
      <w:r>
        <w:rPr>
          <w:spacing w:val="-5"/>
        </w:rPr>
        <w:t> </w:t>
      </w:r>
      <w:r>
        <w:rPr/>
        <w:t>when</w:t>
      </w:r>
      <w:r>
        <w:rPr>
          <w:spacing w:val="-5"/>
        </w:rPr>
        <w:t> </w:t>
      </w:r>
      <w:r>
        <w:rPr/>
        <w:t>doing</w:t>
      </w:r>
      <w:r>
        <w:rPr>
          <w:spacing w:val="-5"/>
        </w:rPr>
        <w:t> </w:t>
      </w:r>
      <w:r>
        <w:rPr/>
        <w:t>the </w:t>
      </w:r>
      <w:r>
        <w:rPr>
          <w:spacing w:val="-2"/>
        </w:rPr>
        <w:t>match.</w:t>
      </w:r>
    </w:p>
    <w:p>
      <w:pPr>
        <w:pStyle w:val="BodyText"/>
        <w:spacing w:line="232" w:lineRule="auto" w:before="221"/>
        <w:ind w:right="199"/>
      </w:pPr>
      <w:r>
        <w:rPr/>
        <w:t>The</w:t>
      </w:r>
      <w:r>
        <w:rPr>
          <w:spacing w:val="-4"/>
        </w:rPr>
        <w:t> </w:t>
      </w:r>
      <w:r>
        <w:rPr/>
        <w:t>fifth</w:t>
      </w:r>
      <w:r>
        <w:rPr>
          <w:spacing w:val="-4"/>
        </w:rPr>
        <w:t> </w:t>
      </w:r>
      <w:r>
        <w:rPr/>
        <w:t>example</w:t>
      </w:r>
      <w:r>
        <w:rPr>
          <w:spacing w:val="-4"/>
        </w:rPr>
        <w:t> </w:t>
      </w:r>
      <w:r>
        <w:rPr/>
        <w:t>is</w:t>
      </w:r>
      <w:r>
        <w:rPr>
          <w:spacing w:val="-4"/>
        </w:rPr>
        <w:t> </w:t>
      </w:r>
      <w:r>
        <w:rPr/>
        <w:t>a</w:t>
      </w:r>
      <w:r>
        <w:rPr>
          <w:spacing w:val="-4"/>
        </w:rPr>
        <w:t> </w:t>
      </w:r>
      <w:r>
        <w:rPr/>
        <w:t>filter</w:t>
      </w:r>
      <w:r>
        <w:rPr>
          <w:spacing w:val="-4"/>
        </w:rPr>
        <w:t> </w:t>
      </w:r>
      <w:r>
        <w:rPr/>
        <w:t>that</w:t>
      </w:r>
      <w:r>
        <w:rPr>
          <w:spacing w:val="-4"/>
        </w:rPr>
        <w:t> </w:t>
      </w:r>
      <w:r>
        <w:rPr/>
        <w:t>should</w:t>
      </w:r>
      <w:r>
        <w:rPr>
          <w:spacing w:val="-4"/>
        </w:rPr>
        <w:t> </w:t>
      </w:r>
      <w:r>
        <w:rPr/>
        <w:t>be</w:t>
      </w:r>
      <w:r>
        <w:rPr>
          <w:spacing w:val="-4"/>
        </w:rPr>
        <w:t> </w:t>
      </w:r>
      <w:r>
        <w:rPr/>
        <w:t>applied</w:t>
      </w:r>
      <w:r>
        <w:rPr>
          <w:spacing w:val="-4"/>
        </w:rPr>
        <w:t> </w:t>
      </w:r>
      <w:r>
        <w:rPr/>
        <w:t>to</w:t>
      </w:r>
      <w:r>
        <w:rPr>
          <w:spacing w:val="-4"/>
        </w:rPr>
        <w:t> </w:t>
      </w:r>
      <w:r>
        <w:rPr/>
        <w:t>any</w:t>
      </w:r>
      <w:r>
        <w:rPr>
          <w:spacing w:val="-4"/>
        </w:rPr>
        <w:t> </w:t>
      </w:r>
      <w:r>
        <w:rPr/>
        <w:t>attribute supporting the matching rule given (since the &lt;attr&gt; has been </w:t>
      </w:r>
      <w:r>
        <w:rPr>
          <w:spacing w:val="-2"/>
        </w:rPr>
        <w:t>omitted).</w:t>
      </w:r>
    </w:p>
    <w:p>
      <w:pPr>
        <w:pStyle w:val="BodyText"/>
        <w:spacing w:line="232" w:lineRule="auto" w:before="220"/>
        <w:ind w:right="439"/>
      </w:pPr>
      <w:r>
        <w:rPr/>
        <w:t>The</w:t>
      </w:r>
      <w:r>
        <w:rPr>
          <w:spacing w:val="-4"/>
        </w:rPr>
        <w:t> </w:t>
      </w:r>
      <w:r>
        <w:rPr/>
        <w:t>sixth</w:t>
      </w:r>
      <w:r>
        <w:rPr>
          <w:spacing w:val="-4"/>
        </w:rPr>
        <w:t> </w:t>
      </w:r>
      <w:r>
        <w:rPr/>
        <w:t>and</w:t>
      </w:r>
      <w:r>
        <w:rPr>
          <w:spacing w:val="-4"/>
        </w:rPr>
        <w:t> </w:t>
      </w:r>
      <w:r>
        <w:rPr/>
        <w:t>final</w:t>
      </w:r>
      <w:r>
        <w:rPr>
          <w:spacing w:val="-4"/>
        </w:rPr>
        <w:t> </w:t>
      </w:r>
      <w:r>
        <w:rPr/>
        <w:t>example</w:t>
      </w:r>
      <w:r>
        <w:rPr>
          <w:spacing w:val="-4"/>
        </w:rPr>
        <w:t> </w:t>
      </w:r>
      <w:r>
        <w:rPr/>
        <w:t>is</w:t>
      </w:r>
      <w:r>
        <w:rPr>
          <w:spacing w:val="-4"/>
        </w:rPr>
        <w:t> </w:t>
      </w:r>
      <w:r>
        <w:rPr/>
        <w:t>also</w:t>
      </w:r>
      <w:r>
        <w:rPr>
          <w:spacing w:val="-4"/>
        </w:rPr>
        <w:t> </w:t>
      </w:r>
      <w:r>
        <w:rPr/>
        <w:t>a</w:t>
      </w:r>
      <w:r>
        <w:rPr>
          <w:spacing w:val="-4"/>
        </w:rPr>
        <w:t> </w:t>
      </w:r>
      <w:r>
        <w:rPr/>
        <w:t>filter</w:t>
      </w:r>
      <w:r>
        <w:rPr>
          <w:spacing w:val="-4"/>
        </w:rPr>
        <w:t> </w:t>
      </w:r>
      <w:r>
        <w:rPr/>
        <w:t>that</w:t>
      </w:r>
      <w:r>
        <w:rPr>
          <w:spacing w:val="-4"/>
        </w:rPr>
        <w:t> </w:t>
      </w:r>
      <w:r>
        <w:rPr/>
        <w:t>should</w:t>
      </w:r>
      <w:r>
        <w:rPr>
          <w:spacing w:val="-4"/>
        </w:rPr>
        <w:t> </w:t>
      </w:r>
      <w:r>
        <w:rPr/>
        <w:t>be</w:t>
      </w:r>
      <w:r>
        <w:rPr>
          <w:spacing w:val="-4"/>
        </w:rPr>
        <w:t> </w:t>
      </w:r>
      <w:r>
        <w:rPr/>
        <w:t>applied to any attribute supporting the matching rule given.</w:t>
      </w:r>
      <w:r>
        <w:rPr>
          <w:spacing w:val="80"/>
        </w:rPr>
        <w:t> </w:t>
      </w:r>
      <w:r>
        <w:rPr/>
        <w:t>Attributes supporting the matching rule contained in the DN should also be </w:t>
      </w:r>
      <w:r>
        <w:rPr>
          <w:spacing w:val="-2"/>
        </w:rPr>
        <w:t>considered.</w:t>
      </w:r>
    </w:p>
    <w:p>
      <w:pPr>
        <w:pStyle w:val="BodyText"/>
        <w:spacing w:before="216"/>
      </w:pPr>
      <w:r>
        <w:rPr/>
        <w:t>The</w:t>
      </w:r>
      <w:r>
        <w:rPr>
          <w:spacing w:val="-8"/>
        </w:rPr>
        <w:t> </w:t>
      </w:r>
      <w:r>
        <w:rPr/>
        <w:t>following</w:t>
      </w:r>
      <w:r>
        <w:rPr>
          <w:spacing w:val="-5"/>
        </w:rPr>
        <w:t> </w:t>
      </w:r>
      <w:r>
        <w:rPr/>
        <w:t>examples</w:t>
      </w:r>
      <w:r>
        <w:rPr>
          <w:spacing w:val="-6"/>
        </w:rPr>
        <w:t> </w:t>
      </w:r>
      <w:r>
        <w:rPr/>
        <w:t>illustrate</w:t>
      </w:r>
      <w:r>
        <w:rPr>
          <w:spacing w:val="-5"/>
        </w:rPr>
        <w:t> </w:t>
      </w:r>
      <w:r>
        <w:rPr/>
        <w:t>the</w:t>
      </w:r>
      <w:r>
        <w:rPr>
          <w:spacing w:val="-6"/>
        </w:rPr>
        <w:t> </w:t>
      </w:r>
      <w:r>
        <w:rPr/>
        <w:t>use</w:t>
      </w:r>
      <w:r>
        <w:rPr>
          <w:spacing w:val="-5"/>
        </w:rPr>
        <w:t> </w:t>
      </w:r>
      <w:r>
        <w:rPr/>
        <w:t>of</w:t>
      </w:r>
      <w:r>
        <w:rPr>
          <w:spacing w:val="-6"/>
        </w:rPr>
        <w:t> </w:t>
      </w:r>
      <w:r>
        <w:rPr/>
        <w:t>the</w:t>
      </w:r>
      <w:r>
        <w:rPr>
          <w:spacing w:val="-5"/>
        </w:rPr>
        <w:t> </w:t>
      </w:r>
      <w:r>
        <w:rPr/>
        <w:t>escaping</w:t>
      </w:r>
      <w:r>
        <w:rPr>
          <w:spacing w:val="-5"/>
        </w:rPr>
        <w:t> </w:t>
      </w:r>
      <w:r>
        <w:rPr>
          <w:spacing w:val="-2"/>
        </w:rPr>
        <w:t>mechanism.</w:t>
      </w:r>
    </w:p>
    <w:p>
      <w:pPr>
        <w:pStyle w:val="BodyText"/>
        <w:spacing w:line="232" w:lineRule="auto" w:before="219"/>
        <w:ind w:left="1120" w:right="439"/>
      </w:pPr>
      <w:r>
        <w:rPr/>
        <w:t>(o=Parens</w:t>
      </w:r>
      <w:r>
        <w:rPr>
          <w:spacing w:val="-6"/>
        </w:rPr>
        <w:t> </w:t>
      </w:r>
      <w:r>
        <w:rPr/>
        <w:t>R</w:t>
      </w:r>
      <w:r>
        <w:rPr>
          <w:spacing w:val="-6"/>
        </w:rPr>
        <w:t> </w:t>
      </w:r>
      <w:r>
        <w:rPr/>
        <w:t>Us</w:t>
      </w:r>
      <w:r>
        <w:rPr>
          <w:spacing w:val="-6"/>
        </w:rPr>
        <w:t> </w:t>
      </w:r>
      <w:r>
        <w:rPr/>
        <w:t>\28for</w:t>
      </w:r>
      <w:r>
        <w:rPr>
          <w:spacing w:val="-6"/>
        </w:rPr>
        <w:t> </w:t>
      </w:r>
      <w:r>
        <w:rPr/>
        <w:t>all</w:t>
      </w:r>
      <w:r>
        <w:rPr>
          <w:spacing w:val="-6"/>
        </w:rPr>
        <w:t> </w:t>
      </w:r>
      <w:r>
        <w:rPr/>
        <w:t>your</w:t>
      </w:r>
      <w:r>
        <w:rPr>
          <w:spacing w:val="-6"/>
        </w:rPr>
        <w:t> </w:t>
      </w:r>
      <w:r>
        <w:rPr/>
        <w:t>parenthetical</w:t>
      </w:r>
      <w:r>
        <w:rPr>
          <w:spacing w:val="-6"/>
        </w:rPr>
        <w:t> </w:t>
      </w:r>
      <w:r>
        <w:rPr/>
        <w:t>needs\29) </w:t>
      </w:r>
      <w:r>
        <w:rPr>
          <w:spacing w:val="-2"/>
        </w:rPr>
        <w:t>(cn=*\2A*)</w:t>
      </w:r>
    </w:p>
    <w:p>
      <w:pPr>
        <w:pStyle w:val="BodyText"/>
        <w:spacing w:line="232" w:lineRule="auto"/>
        <w:ind w:left="1120" w:right="3919"/>
      </w:pPr>
      <w:r>
        <w:rPr>
          <w:spacing w:val="-2"/>
        </w:rPr>
        <w:t>(filename=C:\5cMyFile) (bin=\00\00\00\04) (sn=Lu\c4\8di\c4\87) (1.3.6.1.4.1.1466.0=\04\02\48\69)</w:t>
      </w:r>
    </w:p>
    <w:p>
      <w:pPr>
        <w:pStyle w:val="BodyText"/>
        <w:spacing w:line="232" w:lineRule="auto" w:before="221"/>
        <w:ind w:right="319"/>
      </w:pPr>
      <w:r>
        <w:rPr/>
        <w:t>The first example shows the use of the escaping mechanism to represent</w:t>
      </w:r>
      <w:r>
        <w:rPr>
          <w:spacing w:val="-5"/>
        </w:rPr>
        <w:t> </w:t>
      </w:r>
      <w:r>
        <w:rPr/>
        <w:t>parenthesis</w:t>
      </w:r>
      <w:r>
        <w:rPr>
          <w:spacing w:val="-5"/>
        </w:rPr>
        <w:t> </w:t>
      </w:r>
      <w:r>
        <w:rPr/>
        <w:t>characters.</w:t>
      </w:r>
      <w:r>
        <w:rPr>
          <w:spacing w:val="80"/>
        </w:rPr>
        <w:t> </w:t>
      </w:r>
      <w:r>
        <w:rPr/>
        <w:t>The</w:t>
      </w:r>
      <w:r>
        <w:rPr>
          <w:spacing w:val="-5"/>
        </w:rPr>
        <w:t> </w:t>
      </w:r>
      <w:r>
        <w:rPr/>
        <w:t>second</w:t>
      </w:r>
      <w:r>
        <w:rPr>
          <w:spacing w:val="-5"/>
        </w:rPr>
        <w:t> </w:t>
      </w:r>
      <w:r>
        <w:rPr/>
        <w:t>shows</w:t>
      </w:r>
      <w:r>
        <w:rPr>
          <w:spacing w:val="-5"/>
        </w:rPr>
        <w:t> </w:t>
      </w:r>
      <w:r>
        <w:rPr/>
        <w:t>how</w:t>
      </w:r>
      <w:r>
        <w:rPr>
          <w:spacing w:val="-5"/>
        </w:rPr>
        <w:t> </w:t>
      </w:r>
      <w:r>
        <w:rPr/>
        <w:t>to</w:t>
      </w:r>
      <w:r>
        <w:rPr>
          <w:spacing w:val="-5"/>
        </w:rPr>
        <w:t> </w:t>
      </w:r>
      <w:r>
        <w:rPr/>
        <w:t>represent a</w:t>
      </w:r>
      <w:r>
        <w:rPr>
          <w:spacing w:val="-4"/>
        </w:rPr>
        <w:t> </w:t>
      </w:r>
      <w:r>
        <w:rPr/>
        <w:t>"*"</w:t>
      </w:r>
      <w:r>
        <w:rPr>
          <w:spacing w:val="-4"/>
        </w:rPr>
        <w:t> </w:t>
      </w:r>
      <w:r>
        <w:rPr/>
        <w:t>in</w:t>
      </w:r>
      <w:r>
        <w:rPr>
          <w:spacing w:val="-4"/>
        </w:rPr>
        <w:t> </w:t>
      </w:r>
      <w:r>
        <w:rPr/>
        <w:t>an</w:t>
      </w:r>
      <w:r>
        <w:rPr>
          <w:spacing w:val="-4"/>
        </w:rPr>
        <w:t> </w:t>
      </w:r>
      <w:r>
        <w:rPr/>
        <w:t>assertion</w:t>
      </w:r>
      <w:r>
        <w:rPr>
          <w:spacing w:val="-4"/>
        </w:rPr>
        <w:t> </w:t>
      </w:r>
      <w:r>
        <w:rPr/>
        <w:t>value,</w:t>
      </w:r>
      <w:r>
        <w:rPr>
          <w:spacing w:val="-4"/>
        </w:rPr>
        <w:t> </w:t>
      </w:r>
      <w:r>
        <w:rPr/>
        <w:t>preventing</w:t>
      </w:r>
      <w:r>
        <w:rPr>
          <w:spacing w:val="-4"/>
        </w:rPr>
        <w:t> </w:t>
      </w:r>
      <w:r>
        <w:rPr/>
        <w:t>it</w:t>
      </w:r>
      <w:r>
        <w:rPr>
          <w:spacing w:val="-4"/>
        </w:rPr>
        <w:t> </w:t>
      </w:r>
      <w:r>
        <w:rPr/>
        <w:t>from</w:t>
      </w:r>
      <w:r>
        <w:rPr>
          <w:spacing w:val="-4"/>
        </w:rPr>
        <w:t> </w:t>
      </w:r>
      <w:r>
        <w:rPr/>
        <w:t>being</w:t>
      </w:r>
      <w:r>
        <w:rPr>
          <w:spacing w:val="-4"/>
        </w:rPr>
        <w:t> </w:t>
      </w:r>
      <w:r>
        <w:rPr/>
        <w:t>interpreted</w:t>
      </w:r>
      <w:r>
        <w:rPr>
          <w:spacing w:val="-4"/>
        </w:rPr>
        <w:t> </w:t>
      </w:r>
      <w:r>
        <w:rPr/>
        <w:t>as a substring indicator.</w:t>
      </w:r>
      <w:r>
        <w:rPr>
          <w:spacing w:val="80"/>
        </w:rPr>
        <w:t> </w:t>
      </w:r>
      <w:r>
        <w:rPr/>
        <w:t>The third illustrates the escaping of the backslash character.</w:t>
      </w:r>
    </w:p>
    <w:p>
      <w:pPr>
        <w:pStyle w:val="BodyText"/>
        <w:spacing w:line="232" w:lineRule="auto" w:before="221"/>
        <w:ind w:right="319"/>
        <w:jc w:val="both"/>
      </w:pPr>
      <w:r>
        <w:rPr/>
        <w:t>The</w:t>
      </w:r>
      <w:r>
        <w:rPr>
          <w:spacing w:val="-5"/>
        </w:rPr>
        <w:t> </w:t>
      </w:r>
      <w:r>
        <w:rPr/>
        <w:t>fourth</w:t>
      </w:r>
      <w:r>
        <w:rPr>
          <w:spacing w:val="-5"/>
        </w:rPr>
        <w:t> </w:t>
      </w:r>
      <w:r>
        <w:rPr/>
        <w:t>example</w:t>
      </w:r>
      <w:r>
        <w:rPr>
          <w:spacing w:val="-5"/>
        </w:rPr>
        <w:t> </w:t>
      </w:r>
      <w:r>
        <w:rPr/>
        <w:t>shows</w:t>
      </w:r>
      <w:r>
        <w:rPr>
          <w:spacing w:val="-5"/>
        </w:rPr>
        <w:t> </w:t>
      </w:r>
      <w:r>
        <w:rPr/>
        <w:t>a</w:t>
      </w:r>
      <w:r>
        <w:rPr>
          <w:spacing w:val="-5"/>
        </w:rPr>
        <w:t> </w:t>
      </w:r>
      <w:r>
        <w:rPr/>
        <w:t>filter</w:t>
      </w:r>
      <w:r>
        <w:rPr>
          <w:spacing w:val="-5"/>
        </w:rPr>
        <w:t> </w:t>
      </w:r>
      <w:r>
        <w:rPr/>
        <w:t>searching</w:t>
      </w:r>
      <w:r>
        <w:rPr>
          <w:spacing w:val="-5"/>
        </w:rPr>
        <w:t> </w:t>
      </w:r>
      <w:r>
        <w:rPr/>
        <w:t>for</w:t>
      </w:r>
      <w:r>
        <w:rPr>
          <w:spacing w:val="-5"/>
        </w:rPr>
        <w:t> </w:t>
      </w:r>
      <w:r>
        <w:rPr/>
        <w:t>the</w:t>
      </w:r>
      <w:r>
        <w:rPr>
          <w:spacing w:val="-5"/>
        </w:rPr>
        <w:t> </w:t>
      </w:r>
      <w:r>
        <w:rPr/>
        <w:t>four-octet</w:t>
      </w:r>
      <w:r>
        <w:rPr>
          <w:spacing w:val="-5"/>
        </w:rPr>
        <w:t> </w:t>
      </w:r>
      <w:r>
        <w:rPr/>
        <w:t>value 00</w:t>
      </w:r>
      <w:r>
        <w:rPr>
          <w:spacing w:val="-4"/>
        </w:rPr>
        <w:t> </w:t>
      </w:r>
      <w:r>
        <w:rPr/>
        <w:t>00</w:t>
      </w:r>
      <w:r>
        <w:rPr>
          <w:spacing w:val="-4"/>
        </w:rPr>
        <w:t> </w:t>
      </w:r>
      <w:r>
        <w:rPr/>
        <w:t>00</w:t>
      </w:r>
      <w:r>
        <w:rPr>
          <w:spacing w:val="-4"/>
        </w:rPr>
        <w:t> </w:t>
      </w:r>
      <w:r>
        <w:rPr/>
        <w:t>04</w:t>
      </w:r>
      <w:r>
        <w:rPr>
          <w:spacing w:val="-4"/>
        </w:rPr>
        <w:t> </w:t>
      </w:r>
      <w:r>
        <w:rPr/>
        <w:t>(hex),</w:t>
      </w:r>
      <w:r>
        <w:rPr>
          <w:spacing w:val="-4"/>
        </w:rPr>
        <w:t> </w:t>
      </w:r>
      <w:r>
        <w:rPr/>
        <w:t>illustrating</w:t>
      </w:r>
      <w:r>
        <w:rPr>
          <w:spacing w:val="-4"/>
        </w:rPr>
        <w:t> </w:t>
      </w:r>
      <w:r>
        <w:rPr/>
        <w:t>the</w:t>
      </w:r>
      <w:r>
        <w:rPr>
          <w:spacing w:val="-4"/>
        </w:rPr>
        <w:t> </w:t>
      </w:r>
      <w:r>
        <w:rPr/>
        <w:t>use</w:t>
      </w:r>
      <w:r>
        <w:rPr>
          <w:spacing w:val="-4"/>
        </w:rPr>
        <w:t> </w:t>
      </w:r>
      <w:r>
        <w:rPr/>
        <w:t>of</w:t>
      </w:r>
      <w:r>
        <w:rPr>
          <w:spacing w:val="-4"/>
        </w:rPr>
        <w:t> </w:t>
      </w:r>
      <w:r>
        <w:rPr/>
        <w:t>the</w:t>
      </w:r>
      <w:r>
        <w:rPr>
          <w:spacing w:val="-4"/>
        </w:rPr>
        <w:t> </w:t>
      </w:r>
      <w:r>
        <w:rPr/>
        <w:t>escaping</w:t>
      </w:r>
      <w:r>
        <w:rPr>
          <w:spacing w:val="-4"/>
        </w:rPr>
        <w:t> </w:t>
      </w:r>
      <w:r>
        <w:rPr/>
        <w:t>mechanism</w:t>
      </w:r>
      <w:r>
        <w:rPr>
          <w:spacing w:val="-4"/>
        </w:rPr>
        <w:t> </w:t>
      </w:r>
      <w:r>
        <w:rPr/>
        <w:t>to represent arbitrary data, including NUL characters.</w:t>
      </w:r>
    </w:p>
    <w:p>
      <w:pPr>
        <w:pStyle w:val="BodyText"/>
        <w:spacing w:line="232" w:lineRule="auto" w:before="221"/>
        <w:ind w:right="199"/>
      </w:pPr>
      <w:r>
        <w:rPr/>
        <w:t>The fifth example illustrates the use of the escaping mechanism to represent various non-ASCII UTF-8 characters.</w:t>
      </w:r>
      <w:r>
        <w:rPr>
          <w:spacing w:val="80"/>
          <w:w w:val="150"/>
        </w:rPr>
        <w:t> </w:t>
      </w:r>
      <w:r>
        <w:rPr/>
        <w:t>Specifically, there are 5 characters in the &lt;assertionvalue&gt; portion of this example: LATIN</w:t>
      </w:r>
      <w:r>
        <w:rPr>
          <w:spacing w:val="-5"/>
        </w:rPr>
        <w:t> </w:t>
      </w:r>
      <w:r>
        <w:rPr/>
        <w:t>CAPITAL</w:t>
      </w:r>
      <w:r>
        <w:rPr>
          <w:spacing w:val="-5"/>
        </w:rPr>
        <w:t> </w:t>
      </w:r>
      <w:r>
        <w:rPr/>
        <w:t>LETTER</w:t>
      </w:r>
      <w:r>
        <w:rPr>
          <w:spacing w:val="-5"/>
        </w:rPr>
        <w:t> </w:t>
      </w:r>
      <w:r>
        <w:rPr/>
        <w:t>L</w:t>
      </w:r>
      <w:r>
        <w:rPr>
          <w:spacing w:val="-5"/>
        </w:rPr>
        <w:t> </w:t>
      </w:r>
      <w:r>
        <w:rPr/>
        <w:t>(U+004C),</w:t>
      </w:r>
      <w:r>
        <w:rPr>
          <w:spacing w:val="-5"/>
        </w:rPr>
        <w:t> </w:t>
      </w:r>
      <w:r>
        <w:rPr/>
        <w:t>LATIN</w:t>
      </w:r>
      <w:r>
        <w:rPr>
          <w:spacing w:val="-5"/>
        </w:rPr>
        <w:t> </w:t>
      </w:r>
      <w:r>
        <w:rPr/>
        <w:t>SMALL</w:t>
      </w:r>
      <w:r>
        <w:rPr>
          <w:spacing w:val="-5"/>
        </w:rPr>
        <w:t> </w:t>
      </w:r>
      <w:r>
        <w:rPr/>
        <w:t>LETTER</w:t>
      </w:r>
      <w:r>
        <w:rPr>
          <w:spacing w:val="-5"/>
        </w:rPr>
        <w:t> </w:t>
      </w:r>
      <w:r>
        <w:rPr/>
        <w:t>U</w:t>
      </w:r>
      <w:r>
        <w:rPr>
          <w:spacing w:val="-5"/>
        </w:rPr>
        <w:t> </w:t>
      </w:r>
      <w:r>
        <w:rPr/>
        <w:t>(U+0075),</w:t>
      </w:r>
      <w:r>
        <w:rPr>
          <w:spacing w:val="-5"/>
        </w:rPr>
        <w:t> </w:t>
      </w:r>
      <w:r>
        <w:rPr/>
        <w:t>LATIN SMALL LETTER C WITH CARON (U+010D), LATIN SMALL LETTER I (U+0069), and LATIN SMALL LETTER C WITH ACUTE (U+0107).</w:t>
      </w:r>
    </w:p>
    <w:p>
      <w:pPr>
        <w:pStyle w:val="BodyText"/>
        <w:spacing w:line="232" w:lineRule="auto" w:before="221"/>
      </w:pPr>
      <w:r>
        <w:rPr/>
        <w:t>The</w:t>
      </w:r>
      <w:r>
        <w:rPr>
          <w:spacing w:val="-5"/>
        </w:rPr>
        <w:t> </w:t>
      </w:r>
      <w:r>
        <w:rPr/>
        <w:t>sixth</w:t>
      </w:r>
      <w:r>
        <w:rPr>
          <w:spacing w:val="-5"/>
        </w:rPr>
        <w:t> </w:t>
      </w:r>
      <w:r>
        <w:rPr/>
        <w:t>and</w:t>
      </w:r>
      <w:r>
        <w:rPr>
          <w:spacing w:val="-5"/>
        </w:rPr>
        <w:t> </w:t>
      </w:r>
      <w:r>
        <w:rPr/>
        <w:t>final</w:t>
      </w:r>
      <w:r>
        <w:rPr>
          <w:spacing w:val="-5"/>
        </w:rPr>
        <w:t> </w:t>
      </w:r>
      <w:r>
        <w:rPr/>
        <w:t>example</w:t>
      </w:r>
      <w:r>
        <w:rPr>
          <w:spacing w:val="-5"/>
        </w:rPr>
        <w:t> </w:t>
      </w:r>
      <w:r>
        <w:rPr/>
        <w:t>demonstrates</w:t>
      </w:r>
      <w:r>
        <w:rPr>
          <w:spacing w:val="-5"/>
        </w:rPr>
        <w:t> </w:t>
      </w:r>
      <w:r>
        <w:rPr/>
        <w:t>assertion</w:t>
      </w:r>
      <w:r>
        <w:rPr>
          <w:spacing w:val="-5"/>
        </w:rPr>
        <w:t> </w:t>
      </w:r>
      <w:r>
        <w:rPr/>
        <w:t>of</w:t>
      </w:r>
      <w:r>
        <w:rPr>
          <w:spacing w:val="-5"/>
        </w:rPr>
        <w:t> </w:t>
      </w:r>
      <w:r>
        <w:rPr/>
        <w:t>a</w:t>
      </w:r>
      <w:r>
        <w:rPr>
          <w:spacing w:val="-5"/>
        </w:rPr>
        <w:t> </w:t>
      </w:r>
      <w:r>
        <w:rPr/>
        <w:t>BER-encoded </w:t>
      </w:r>
      <w:r>
        <w:rPr>
          <w:spacing w:val="-2"/>
        </w:rPr>
        <w:t>value.</w:t>
      </w:r>
    </w:p>
    <w:p>
      <w:pPr>
        <w:pStyle w:val="BodyText"/>
        <w:spacing w:after="0" w:line="232" w:lineRule="auto"/>
        <w:sectPr>
          <w:pgSz w:w="12240" w:h="15840"/>
          <w:pgMar w:header="793" w:footer="2967" w:top="1360" w:bottom="3160" w:left="1440" w:right="1800"/>
        </w:sectPr>
      </w:pPr>
    </w:p>
    <w:p>
      <w:pPr>
        <w:pStyle w:val="ListParagraph"/>
        <w:numPr>
          <w:ilvl w:val="0"/>
          <w:numId w:val="3"/>
        </w:numPr>
        <w:tabs>
          <w:tab w:pos="638" w:val="left" w:leader="none"/>
        </w:tabs>
        <w:spacing w:line="240" w:lineRule="auto" w:before="90"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199"/>
      </w:pPr>
      <w:r>
        <w:rPr/>
        <w:t>This memo describes a string representation of LDAP search filters. While the representation itself has no known security implications, LDAP search filters do.</w:t>
      </w:r>
      <w:r>
        <w:rPr>
          <w:spacing w:val="80"/>
          <w:w w:val="150"/>
        </w:rPr>
        <w:t> </w:t>
      </w:r>
      <w:r>
        <w:rPr/>
        <w:t>They are interpreted by LDAP servers to select entries from which data is retrieved.</w:t>
      </w:r>
      <w:r>
        <w:rPr>
          <w:spacing w:val="80"/>
          <w:w w:val="150"/>
        </w:rPr>
        <w:t> </w:t>
      </w:r>
      <w:r>
        <w:rPr/>
        <w:t>LDAP servers should take</w:t>
      </w:r>
      <w:r>
        <w:rPr>
          <w:spacing w:val="-6"/>
        </w:rPr>
        <w:t> </w:t>
      </w:r>
      <w:r>
        <w:rPr/>
        <w:t>care</w:t>
      </w:r>
      <w:r>
        <w:rPr>
          <w:spacing w:val="-5"/>
        </w:rPr>
        <w:t> </w:t>
      </w:r>
      <w:r>
        <w:rPr/>
        <w:t>to</w:t>
      </w:r>
      <w:r>
        <w:rPr>
          <w:spacing w:val="-5"/>
        </w:rPr>
        <w:t> </w:t>
      </w:r>
      <w:r>
        <w:rPr/>
        <w:t>protect</w:t>
      </w:r>
      <w:r>
        <w:rPr>
          <w:spacing w:val="-5"/>
        </w:rPr>
        <w:t> </w:t>
      </w:r>
      <w:r>
        <w:rPr/>
        <w:t>the</w:t>
      </w:r>
      <w:r>
        <w:rPr>
          <w:spacing w:val="-5"/>
        </w:rPr>
        <w:t> </w:t>
      </w:r>
      <w:r>
        <w:rPr/>
        <w:t>data</w:t>
      </w:r>
      <w:r>
        <w:rPr>
          <w:spacing w:val="-6"/>
        </w:rPr>
        <w:t> </w:t>
      </w:r>
      <w:r>
        <w:rPr/>
        <w:t>they</w:t>
      </w:r>
      <w:r>
        <w:rPr>
          <w:spacing w:val="-5"/>
        </w:rPr>
        <w:t> </w:t>
      </w:r>
      <w:r>
        <w:rPr/>
        <w:t>maintain</w:t>
      </w:r>
      <w:r>
        <w:rPr>
          <w:spacing w:val="-5"/>
        </w:rPr>
        <w:t> </w:t>
      </w:r>
      <w:r>
        <w:rPr/>
        <w:t>from</w:t>
      </w:r>
      <w:r>
        <w:rPr>
          <w:spacing w:val="-5"/>
        </w:rPr>
        <w:t> </w:t>
      </w:r>
      <w:r>
        <w:rPr/>
        <w:t>unauthorized</w:t>
      </w:r>
      <w:r>
        <w:rPr>
          <w:spacing w:val="-5"/>
        </w:rPr>
        <w:t> </w:t>
      </w:r>
      <w:r>
        <w:rPr>
          <w:spacing w:val="-2"/>
        </w:rPr>
        <w:t>access.</w:t>
      </w:r>
    </w:p>
    <w:p>
      <w:pPr>
        <w:pStyle w:val="BodyText"/>
        <w:spacing w:line="232" w:lineRule="auto" w:before="221"/>
        <w:ind w:right="199"/>
      </w:pPr>
      <w:r>
        <w:rPr/>
        <w:t>Please</w:t>
      </w:r>
      <w:r>
        <w:rPr>
          <w:spacing w:val="-5"/>
        </w:rPr>
        <w:t> </w:t>
      </w:r>
      <w:r>
        <w:rPr/>
        <w:t>refer</w:t>
      </w:r>
      <w:r>
        <w:rPr>
          <w:spacing w:val="-5"/>
        </w:rPr>
        <w:t> </w:t>
      </w:r>
      <w:r>
        <w:rPr/>
        <w:t>to</w:t>
      </w:r>
      <w:r>
        <w:rPr>
          <w:spacing w:val="-5"/>
        </w:rPr>
        <w:t> </w:t>
      </w:r>
      <w:r>
        <w:rPr/>
        <w:t>the</w:t>
      </w:r>
      <w:r>
        <w:rPr>
          <w:spacing w:val="-5"/>
        </w:rPr>
        <w:t> </w:t>
      </w:r>
      <w:r>
        <w:rPr/>
        <w:t>Security</w:t>
      </w:r>
      <w:r>
        <w:rPr>
          <w:spacing w:val="-5"/>
        </w:rPr>
        <w:t> </w:t>
      </w:r>
      <w:r>
        <w:rPr/>
        <w:t>Considerations</w:t>
      </w:r>
      <w:r>
        <w:rPr>
          <w:spacing w:val="-5"/>
        </w:rPr>
        <w:t> </w:t>
      </w:r>
      <w:r>
        <w:rPr/>
        <w:t>sections</w:t>
      </w:r>
      <w:r>
        <w:rPr>
          <w:spacing w:val="-5"/>
        </w:rPr>
        <w:t> </w:t>
      </w:r>
      <w:r>
        <w:rPr/>
        <w:t>of</w:t>
      </w:r>
      <w:r>
        <w:rPr>
          <w:spacing w:val="-5"/>
        </w:rPr>
        <w:t> </w:t>
      </w:r>
      <w:r>
        <w:rPr/>
        <w:t>[RFC4511]</w:t>
      </w:r>
      <w:r>
        <w:rPr>
          <w:spacing w:val="-5"/>
        </w:rPr>
        <w:t> </w:t>
      </w:r>
      <w:r>
        <w:rPr/>
        <w:t>and [RFC4513] for more information.</w:t>
      </w:r>
    </w:p>
    <w:p>
      <w:pPr>
        <w:pStyle w:val="ListParagraph"/>
        <w:numPr>
          <w:ilvl w:val="0"/>
          <w:numId w:val="3"/>
        </w:numPr>
        <w:tabs>
          <w:tab w:pos="638" w:val="left" w:leader="none"/>
        </w:tabs>
        <w:spacing w:line="240" w:lineRule="auto" w:before="216" w:after="0"/>
        <w:ind w:left="638" w:right="0" w:hanging="478"/>
        <w:jc w:val="left"/>
        <w:rPr>
          <w:sz w:val="20"/>
        </w:rPr>
      </w:pPr>
      <w:r>
        <w:rPr>
          <w:sz w:val="20"/>
        </w:rPr>
        <w:t>Normative</w:t>
      </w:r>
      <w:r>
        <w:rPr>
          <w:spacing w:val="-9"/>
          <w:sz w:val="20"/>
        </w:rPr>
        <w:t> </w:t>
      </w:r>
      <w:r>
        <w:rPr>
          <w:spacing w:val="-2"/>
          <w:sz w:val="20"/>
        </w:rPr>
        <w:t>References</w:t>
      </w:r>
    </w:p>
    <w:p>
      <w:pPr>
        <w:pStyle w:val="BodyText"/>
        <w:tabs>
          <w:tab w:pos="1959" w:val="left" w:leader="none"/>
        </w:tabs>
        <w:spacing w:line="232" w:lineRule="auto" w:before="218"/>
        <w:ind w:left="1960" w:right="919" w:hanging="144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1959" w:val="left" w:leader="none"/>
        </w:tabs>
        <w:spacing w:line="232" w:lineRule="auto" w:before="221"/>
        <w:ind w:left="1960" w:right="919" w:hanging="1440"/>
      </w:pPr>
      <w:r>
        <w:rPr>
          <w:spacing w:val="-2"/>
        </w:rPr>
        <w:t>[RFC3629]</w:t>
      </w:r>
      <w:r>
        <w:rPr/>
        <w:tab/>
        <w:t>Yergeau,</w:t>
      </w:r>
      <w:r>
        <w:rPr>
          <w:spacing w:val="-6"/>
        </w:rPr>
        <w:t> </w:t>
      </w:r>
      <w:r>
        <w:rPr/>
        <w:t>F.,</w:t>
      </w:r>
      <w:r>
        <w:rPr>
          <w:spacing w:val="-6"/>
        </w:rPr>
        <w:t> </w:t>
      </w:r>
      <w:r>
        <w:rPr/>
        <w:t>"UTF-8,</w:t>
      </w:r>
      <w:r>
        <w:rPr>
          <w:spacing w:val="-6"/>
        </w:rPr>
        <w:t> </w:t>
      </w:r>
      <w:r>
        <w:rPr/>
        <w:t>a</w:t>
      </w:r>
      <w:r>
        <w:rPr>
          <w:spacing w:val="-6"/>
        </w:rPr>
        <w:t> </w:t>
      </w:r>
      <w:r>
        <w:rPr/>
        <w:t>transformation</w:t>
      </w:r>
      <w:r>
        <w:rPr>
          <w:spacing w:val="-6"/>
        </w:rPr>
        <w:t> </w:t>
      </w:r>
      <w:r>
        <w:rPr/>
        <w:t>format</w:t>
      </w:r>
      <w:r>
        <w:rPr>
          <w:spacing w:val="-6"/>
        </w:rPr>
        <w:t> </w:t>
      </w:r>
      <w:r>
        <w:rPr/>
        <w:t>of</w:t>
      </w:r>
      <w:r>
        <w:rPr>
          <w:spacing w:val="-6"/>
        </w:rPr>
        <w:t> </w:t>
      </w:r>
      <w:r>
        <w:rPr/>
        <w:t>ISO 10646", STD 63, RFC 3629, November 2003.</w:t>
      </w:r>
    </w:p>
    <w:p>
      <w:pPr>
        <w:pStyle w:val="BodyText"/>
        <w:tabs>
          <w:tab w:pos="1959" w:val="left" w:leader="none"/>
        </w:tabs>
        <w:spacing w:line="232" w:lineRule="auto" w:before="220"/>
        <w:ind w:left="1960" w:right="679" w:hanging="1440"/>
      </w:pPr>
      <w:r>
        <w:rPr>
          <w:spacing w:val="-2"/>
        </w:rPr>
        <w:t>[RFC4234]</w:t>
      </w:r>
      <w:r>
        <w:rPr/>
        <w:tab/>
        <w:t>Crocker,</w:t>
      </w:r>
      <w:r>
        <w:rPr>
          <w:spacing w:val="-5"/>
        </w:rPr>
        <w:t> </w:t>
      </w:r>
      <w:r>
        <w:rPr/>
        <w:t>D.</w:t>
      </w:r>
      <w:r>
        <w:rPr>
          <w:spacing w:val="-5"/>
        </w:rPr>
        <w:t> </w:t>
      </w:r>
      <w:r>
        <w:rPr/>
        <w:t>and</w:t>
      </w:r>
      <w:r>
        <w:rPr>
          <w:spacing w:val="-5"/>
        </w:rPr>
        <w:t> </w:t>
      </w:r>
      <w:r>
        <w:rPr/>
        <w:t>P.</w:t>
      </w:r>
      <w:r>
        <w:rPr>
          <w:spacing w:val="-5"/>
        </w:rPr>
        <w:t> </w:t>
      </w:r>
      <w:r>
        <w:rPr/>
        <w:t>Overell,</w:t>
      </w:r>
      <w:r>
        <w:rPr>
          <w:spacing w:val="-5"/>
        </w:rPr>
        <w:t> </w:t>
      </w:r>
      <w:r>
        <w:rPr/>
        <w:t>"Augmented</w:t>
      </w:r>
      <w:r>
        <w:rPr>
          <w:spacing w:val="-5"/>
        </w:rPr>
        <w:t> </w:t>
      </w:r>
      <w:r>
        <w:rPr/>
        <w:t>BNF</w:t>
      </w:r>
      <w:r>
        <w:rPr>
          <w:spacing w:val="-5"/>
        </w:rPr>
        <w:t> </w:t>
      </w:r>
      <w:r>
        <w:rPr/>
        <w:t>for</w:t>
      </w:r>
      <w:r>
        <w:rPr>
          <w:spacing w:val="-5"/>
        </w:rPr>
        <w:t> </w:t>
      </w:r>
      <w:r>
        <w:rPr/>
        <w:t>Syntax Specifications: ABNF", RFC 4234, October 2005.</w:t>
      </w:r>
    </w:p>
    <w:p>
      <w:pPr>
        <w:pStyle w:val="BodyText"/>
        <w:spacing w:line="232" w:lineRule="auto" w:before="221"/>
        <w:ind w:left="1960" w:right="199" w:hanging="1440"/>
        <w:jc w:val="both"/>
      </w:pPr>
      <w:r>
        <w:rPr/>
        <w:t>[RFC4510]</w:t>
      </w:r>
      <w:r>
        <w:rPr>
          <w:spacing w:val="80"/>
          <w:w w:val="150"/>
        </w:rPr>
        <w:t> </w:t>
      </w:r>
      <w:r>
        <w:rPr/>
        <w:t>Zeilenga,</w:t>
      </w:r>
      <w:r>
        <w:rPr>
          <w:spacing w:val="-5"/>
        </w:rPr>
        <w:t> </w:t>
      </w:r>
      <w:r>
        <w:rPr/>
        <w:t>K.,</w:t>
      </w:r>
      <w:r>
        <w:rPr>
          <w:spacing w:val="-5"/>
        </w:rPr>
        <w:t> </w:t>
      </w:r>
      <w:r>
        <w:rPr/>
        <w:t>Ed.,</w:t>
      </w:r>
      <w:r>
        <w:rPr>
          <w:spacing w:val="-5"/>
        </w:rPr>
        <w:t> </w:t>
      </w:r>
      <w:r>
        <w:rPr/>
        <w:t>"Lightweight</w:t>
      </w:r>
      <w:r>
        <w:rPr>
          <w:spacing w:val="-5"/>
        </w:rPr>
        <w:t> </w:t>
      </w:r>
      <w:r>
        <w:rPr/>
        <w:t>Directory</w:t>
      </w:r>
      <w:r>
        <w:rPr>
          <w:spacing w:val="-5"/>
        </w:rPr>
        <w:t> </w:t>
      </w:r>
      <w:r>
        <w:rPr/>
        <w:t>Access</w:t>
      </w:r>
      <w:r>
        <w:rPr>
          <w:spacing w:val="-5"/>
        </w:rPr>
        <w:t> </w:t>
      </w:r>
      <w:r>
        <w:rPr/>
        <w:t>Protocol (LDAP):</w:t>
      </w:r>
      <w:r>
        <w:rPr>
          <w:spacing w:val="-6"/>
        </w:rPr>
        <w:t> </w:t>
      </w:r>
      <w:r>
        <w:rPr/>
        <w:t>Technical</w:t>
      </w:r>
      <w:r>
        <w:rPr>
          <w:spacing w:val="-6"/>
        </w:rPr>
        <w:t> </w:t>
      </w:r>
      <w:r>
        <w:rPr/>
        <w:t>Specification</w:t>
      </w:r>
      <w:r>
        <w:rPr>
          <w:spacing w:val="-6"/>
        </w:rPr>
        <w:t> </w:t>
      </w:r>
      <w:r>
        <w:rPr/>
        <w:t>Road</w:t>
      </w:r>
      <w:r>
        <w:rPr>
          <w:spacing w:val="-6"/>
        </w:rPr>
        <w:t> </w:t>
      </w:r>
      <w:r>
        <w:rPr/>
        <w:t>Map",</w:t>
      </w:r>
      <w:r>
        <w:rPr>
          <w:spacing w:val="-6"/>
        </w:rPr>
        <w:t> </w:t>
      </w:r>
      <w:r>
        <w:rPr/>
        <w:t>RFC</w:t>
      </w:r>
      <w:r>
        <w:rPr>
          <w:spacing w:val="-6"/>
        </w:rPr>
        <w:t> </w:t>
      </w:r>
      <w:r>
        <w:rPr/>
        <w:t>4510,</w:t>
      </w:r>
      <w:r>
        <w:rPr>
          <w:spacing w:val="-6"/>
        </w:rPr>
        <w:t> </w:t>
      </w:r>
      <w:r>
        <w:rPr/>
        <w:t>June </w:t>
      </w:r>
      <w:r>
        <w:rPr>
          <w:spacing w:val="-2"/>
        </w:rPr>
        <w:t>2006.</w:t>
      </w:r>
    </w:p>
    <w:p>
      <w:pPr>
        <w:pStyle w:val="BodyText"/>
        <w:tabs>
          <w:tab w:pos="1959" w:val="left" w:leader="none"/>
        </w:tabs>
        <w:spacing w:line="232" w:lineRule="auto" w:before="220"/>
        <w:ind w:left="1960" w:right="799" w:hanging="144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1959" w:val="left" w:leader="none"/>
        </w:tabs>
        <w:spacing w:line="232" w:lineRule="auto" w:before="221"/>
        <w:ind w:left="1960" w:right="679" w:hanging="144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1959" w:val="left" w:leader="none"/>
        </w:tabs>
        <w:spacing w:line="232" w:lineRule="auto" w:before="220"/>
        <w:ind w:left="1960" w:right="199" w:hanging="1440"/>
      </w:pPr>
      <w:r>
        <w:rPr>
          <w:spacing w:val="-2"/>
        </w:rPr>
        <w:t>[RFC4513]</w:t>
      </w:r>
      <w:r>
        <w:rPr/>
        <w:tab/>
        <w:t>Harrison,</w:t>
      </w:r>
      <w:r>
        <w:rPr>
          <w:spacing w:val="-7"/>
        </w:rPr>
        <w:t> </w:t>
      </w:r>
      <w:r>
        <w:rPr/>
        <w:t>R.,</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Authentication Methods and Security Mechanisms", RFC 4513, June 2006.</w:t>
      </w:r>
    </w:p>
    <w:p>
      <w:pPr>
        <w:pStyle w:val="BodyText"/>
        <w:tabs>
          <w:tab w:pos="1959" w:val="left" w:leader="none"/>
        </w:tabs>
        <w:spacing w:line="232" w:lineRule="auto" w:before="221"/>
        <w:ind w:left="1960" w:right="679" w:hanging="1440"/>
      </w:pPr>
      <w:r>
        <w:rPr>
          <w:spacing w:val="-2"/>
        </w:rPr>
        <w:t>[RFC4517]</w:t>
      </w:r>
      <w:r>
        <w:rPr/>
        <w:tab/>
        <w:t>Legg,</w:t>
      </w:r>
      <w:r>
        <w:rPr>
          <w:spacing w:val="-7"/>
        </w:rPr>
        <w:t> </w:t>
      </w:r>
      <w:r>
        <w:rPr/>
        <w:t>S.,</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Syntaxes and Matching Rules", RFC 4517, June </w:t>
      </w:r>
      <w:r>
        <w:rPr>
          <w:spacing w:val="-2"/>
        </w:rPr>
        <w:t>2006.</w:t>
      </w:r>
    </w:p>
    <w:p>
      <w:pPr>
        <w:pStyle w:val="BodyText"/>
        <w:tabs>
          <w:tab w:pos="1959" w:val="left" w:leader="none"/>
        </w:tabs>
        <w:spacing w:line="232" w:lineRule="auto" w:before="221"/>
        <w:ind w:left="1960" w:right="319" w:hanging="1440"/>
      </w:pPr>
      <w:r>
        <w:rPr>
          <w:spacing w:val="-2"/>
        </w:rPr>
        <w:t>[Unicode]</w:t>
      </w:r>
      <w:r>
        <w:rPr/>
        <w:tab/>
        <w:t>The Unicode Consortium, "The Unicode Standard, Version 3.2.0"</w:t>
      </w:r>
      <w:r>
        <w:rPr>
          <w:spacing w:val="-6"/>
        </w:rPr>
        <w:t> </w:t>
      </w:r>
      <w:r>
        <w:rPr/>
        <w:t>is</w:t>
      </w:r>
      <w:r>
        <w:rPr>
          <w:spacing w:val="-6"/>
        </w:rPr>
        <w:t> </w:t>
      </w:r>
      <w:r>
        <w:rPr/>
        <w:t>defined</w:t>
      </w:r>
      <w:r>
        <w:rPr>
          <w:spacing w:val="-6"/>
        </w:rPr>
        <w:t> </w:t>
      </w:r>
      <w:r>
        <w:rPr/>
        <w:t>by</w:t>
      </w:r>
      <w:r>
        <w:rPr>
          <w:spacing w:val="-6"/>
        </w:rPr>
        <w:t> </w:t>
      </w:r>
      <w:r>
        <w:rPr/>
        <w:t>"The</w:t>
      </w:r>
      <w:r>
        <w:rPr>
          <w:spacing w:val="-6"/>
        </w:rPr>
        <w:t> </w:t>
      </w:r>
      <w:r>
        <w:rPr/>
        <w:t>Unicode</w:t>
      </w:r>
      <w:r>
        <w:rPr>
          <w:spacing w:val="-6"/>
        </w:rPr>
        <w:t> </w:t>
      </w:r>
      <w:r>
        <w:rPr/>
        <w:t>Standard,</w:t>
      </w:r>
      <w:r>
        <w:rPr>
          <w:spacing w:val="-6"/>
        </w:rPr>
        <w:t> </w:t>
      </w:r>
      <w:r>
        <w:rPr/>
        <w:t>Version</w:t>
      </w:r>
      <w:r>
        <w:rPr>
          <w:spacing w:val="-6"/>
        </w:rPr>
        <w:t> </w:t>
      </w:r>
      <w:r>
        <w:rPr/>
        <w:t>3.0" (Reading,</w:t>
      </w:r>
      <w:r>
        <w:rPr>
          <w:spacing w:val="-9"/>
        </w:rPr>
        <w:t> </w:t>
      </w:r>
      <w:r>
        <w:rPr/>
        <w:t>MA,</w:t>
      </w:r>
      <w:r>
        <w:rPr>
          <w:spacing w:val="-9"/>
        </w:rPr>
        <w:t> </w:t>
      </w:r>
      <w:r>
        <w:rPr/>
        <w:t>Addison-Wesley,</w:t>
      </w:r>
      <w:r>
        <w:rPr>
          <w:spacing w:val="-9"/>
        </w:rPr>
        <w:t> </w:t>
      </w:r>
      <w:r>
        <w:rPr/>
        <w:t>2000.</w:t>
      </w:r>
      <w:r>
        <w:rPr>
          <w:spacing w:val="-9"/>
        </w:rPr>
        <w:t> </w:t>
      </w:r>
      <w:r>
        <w:rPr/>
        <w:t>ISBN</w:t>
      </w:r>
      <w:r>
        <w:rPr>
          <w:spacing w:val="-9"/>
        </w:rPr>
        <w:t> </w:t>
      </w:r>
      <w:r>
        <w:rPr/>
        <w:t>0-201-61633-5), as amended by the "Unicode Standard Annex #27: Unicode</w:t>
      </w:r>
    </w:p>
    <w:p>
      <w:pPr>
        <w:pStyle w:val="BodyText"/>
        <w:spacing w:line="232" w:lineRule="auto" w:before="1"/>
        <w:ind w:left="1960"/>
      </w:pPr>
      <w:r>
        <w:rPr/>
        <w:t>3.1"</w:t>
      </w:r>
      <w:r>
        <w:rPr>
          <w:spacing w:val="-11"/>
        </w:rPr>
        <w:t> </w:t>
      </w:r>
      <w:r>
        <w:rPr/>
        <w:t>(</w:t>
      </w:r>
      <w:hyperlink r:id="rId8">
        <w:r>
          <w:rPr/>
          <w:t>http://www.unicode.org/reports/tr27/</w:t>
        </w:r>
      </w:hyperlink>
      <w:r>
        <w:rPr/>
        <w:t>)</w:t>
      </w:r>
      <w:r>
        <w:rPr>
          <w:spacing w:val="-11"/>
        </w:rPr>
        <w:t> </w:t>
      </w:r>
      <w:r>
        <w:rPr/>
        <w:t>and</w:t>
      </w:r>
      <w:r>
        <w:rPr>
          <w:spacing w:val="-11"/>
        </w:rPr>
        <w:t> </w:t>
      </w:r>
      <w:r>
        <w:rPr/>
        <w:t>by</w:t>
      </w:r>
      <w:r>
        <w:rPr>
          <w:spacing w:val="-11"/>
        </w:rPr>
        <w:t> </w:t>
      </w:r>
      <w:r>
        <w:rPr/>
        <w:t>the "Unicode Standard Annex #28: Unicode 3.2."</w:t>
      </w:r>
    </w:p>
    <w:p>
      <w:pPr>
        <w:pStyle w:val="BodyText"/>
        <w:spacing w:after="0" w:line="232" w:lineRule="auto"/>
        <w:sectPr>
          <w:pgSz w:w="12240" w:h="15840"/>
          <w:pgMar w:header="793" w:footer="2967" w:top="1360" w:bottom="3160" w:left="1440" w:right="1800"/>
        </w:sectPr>
      </w:pPr>
    </w:p>
    <w:p>
      <w:pPr>
        <w:pStyle w:val="ListParagraph"/>
        <w:numPr>
          <w:ilvl w:val="0"/>
          <w:numId w:val="3"/>
        </w:numPr>
        <w:tabs>
          <w:tab w:pos="638" w:val="left" w:leader="none"/>
        </w:tabs>
        <w:spacing w:line="240" w:lineRule="auto" w:before="90" w:after="0"/>
        <w:ind w:left="638" w:right="0" w:hanging="478"/>
        <w:jc w:val="left"/>
        <w:rPr>
          <w:sz w:val="20"/>
        </w:rPr>
      </w:pPr>
      <w:r>
        <w:rPr>
          <w:sz w:val="20"/>
        </w:rPr>
        <w:t>Informative</w:t>
      </w:r>
      <w:r>
        <w:rPr>
          <w:spacing w:val="-11"/>
          <w:sz w:val="20"/>
        </w:rPr>
        <w:t> </w:t>
      </w:r>
      <w:r>
        <w:rPr>
          <w:spacing w:val="-2"/>
          <w:sz w:val="20"/>
        </w:rPr>
        <w:t>References</w:t>
      </w:r>
    </w:p>
    <w:p>
      <w:pPr>
        <w:pStyle w:val="BodyText"/>
        <w:tabs>
          <w:tab w:pos="1959" w:val="left" w:leader="none"/>
        </w:tabs>
        <w:spacing w:line="232" w:lineRule="auto" w:before="218"/>
        <w:ind w:left="1960" w:right="559" w:hanging="1440"/>
      </w:pPr>
      <w:r>
        <w:rPr>
          <w:spacing w:val="-2"/>
        </w:rPr>
        <w:t>[RFC4516]</w:t>
      </w:r>
      <w:r>
        <w:rPr/>
        <w:tab/>
        <w:t>Smith, M., Ed. and T. Howes, "Lightweight Directory Access</w:t>
      </w:r>
      <w:r>
        <w:rPr>
          <w:spacing w:val="-7"/>
        </w:rPr>
        <w:t> </w:t>
      </w:r>
      <w:r>
        <w:rPr/>
        <w:t>Protocol</w:t>
      </w:r>
      <w:r>
        <w:rPr>
          <w:spacing w:val="-7"/>
        </w:rPr>
        <w:t> </w:t>
      </w:r>
      <w:r>
        <w:rPr/>
        <w:t>(LDAP):</w:t>
      </w:r>
      <w:r>
        <w:rPr>
          <w:spacing w:val="-7"/>
        </w:rPr>
        <w:t> </w:t>
      </w:r>
      <w:r>
        <w:rPr/>
        <w:t>Uniform</w:t>
      </w:r>
      <w:r>
        <w:rPr>
          <w:spacing w:val="-7"/>
        </w:rPr>
        <w:t> </w:t>
      </w:r>
      <w:r>
        <w:rPr/>
        <w:t>Resource</w:t>
      </w:r>
      <w:r>
        <w:rPr>
          <w:spacing w:val="-7"/>
        </w:rPr>
        <w:t> </w:t>
      </w:r>
      <w:r>
        <w:rPr/>
        <w:t>Locator",</w:t>
      </w:r>
      <w:r>
        <w:rPr>
          <w:spacing w:val="-7"/>
        </w:rPr>
        <w:t> </w:t>
      </w:r>
      <w:r>
        <w:rPr/>
        <w:t>RFC 4516, June 2006.</w:t>
      </w:r>
    </w:p>
    <w:p>
      <w:pPr>
        <w:pStyle w:val="BodyText"/>
        <w:tabs>
          <w:tab w:pos="1959" w:val="left" w:leader="none"/>
        </w:tabs>
        <w:spacing w:line="232" w:lineRule="auto" w:before="221"/>
        <w:ind w:left="1960" w:right="319" w:hanging="1440"/>
      </w:pPr>
      <w:r>
        <w:rPr>
          <w:spacing w:val="-2"/>
        </w:rPr>
        <w:t>[X.690]</w:t>
      </w:r>
      <w:r>
        <w:rPr/>
        <w:tab/>
        <w:t>Specification</w:t>
      </w:r>
      <w:r>
        <w:rPr>
          <w:spacing w:val="-7"/>
        </w:rPr>
        <w:t> </w:t>
      </w:r>
      <w:r>
        <w:rPr/>
        <w:t>of</w:t>
      </w:r>
      <w:r>
        <w:rPr>
          <w:spacing w:val="-7"/>
        </w:rPr>
        <w:t> </w:t>
      </w:r>
      <w:r>
        <w:rPr/>
        <w:t>ASN.1</w:t>
      </w:r>
      <w:r>
        <w:rPr>
          <w:spacing w:val="-7"/>
        </w:rPr>
        <w:t> </w:t>
      </w:r>
      <w:r>
        <w:rPr/>
        <w:t>encoding</w:t>
      </w:r>
      <w:r>
        <w:rPr>
          <w:spacing w:val="-7"/>
        </w:rPr>
        <w:t> </w:t>
      </w:r>
      <w:r>
        <w:rPr/>
        <w:t>rules:</w:t>
      </w:r>
      <w:r>
        <w:rPr>
          <w:spacing w:val="-7"/>
        </w:rPr>
        <w:t> </w:t>
      </w:r>
      <w:r>
        <w:rPr/>
        <w:t>Basic,</w:t>
      </w:r>
      <w:r>
        <w:rPr>
          <w:spacing w:val="-7"/>
        </w:rPr>
        <w:t> </w:t>
      </w:r>
      <w:r>
        <w:rPr/>
        <w:t>Canonical, and Distinguished Encoding Rules, ITU-T Recommendation X.690, 1994.</w:t>
      </w:r>
    </w:p>
    <w:p>
      <w:pPr>
        <w:pStyle w:val="ListParagraph"/>
        <w:numPr>
          <w:ilvl w:val="0"/>
          <w:numId w:val="3"/>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8"/>
        <w:ind w:right="199"/>
      </w:pPr>
      <w:r>
        <w:rPr/>
        <w:t>This</w:t>
      </w:r>
      <w:r>
        <w:rPr>
          <w:spacing w:val="-4"/>
        </w:rPr>
        <w:t> </w:t>
      </w:r>
      <w:r>
        <w:rPr/>
        <w:t>document</w:t>
      </w:r>
      <w:r>
        <w:rPr>
          <w:spacing w:val="-4"/>
        </w:rPr>
        <w:t> </w:t>
      </w:r>
      <w:r>
        <w:rPr/>
        <w:t>replaces</w:t>
      </w:r>
      <w:r>
        <w:rPr>
          <w:spacing w:val="-4"/>
        </w:rPr>
        <w:t> </w:t>
      </w:r>
      <w:r>
        <w:rPr/>
        <w:t>RFC</w:t>
      </w:r>
      <w:r>
        <w:rPr>
          <w:spacing w:val="-4"/>
        </w:rPr>
        <w:t> </w:t>
      </w:r>
      <w:r>
        <w:rPr/>
        <w:t>2254</w:t>
      </w:r>
      <w:r>
        <w:rPr>
          <w:spacing w:val="-4"/>
        </w:rPr>
        <w:t> </w:t>
      </w:r>
      <w:r>
        <w:rPr/>
        <w:t>by</w:t>
      </w:r>
      <w:r>
        <w:rPr>
          <w:spacing w:val="-4"/>
        </w:rPr>
        <w:t> </w:t>
      </w:r>
      <w:r>
        <w:rPr/>
        <w:t>Tim</w:t>
      </w:r>
      <w:r>
        <w:rPr>
          <w:spacing w:val="-4"/>
        </w:rPr>
        <w:t> </w:t>
      </w:r>
      <w:r>
        <w:rPr/>
        <w:t>Howes.</w:t>
      </w:r>
      <w:r>
        <w:rPr>
          <w:spacing w:val="80"/>
        </w:rPr>
        <w:t> </w:t>
      </w:r>
      <w:r>
        <w:rPr/>
        <w:t>RFC</w:t>
      </w:r>
      <w:r>
        <w:rPr>
          <w:spacing w:val="-4"/>
        </w:rPr>
        <w:t> </w:t>
      </w:r>
      <w:r>
        <w:rPr/>
        <w:t>2254</w:t>
      </w:r>
      <w:r>
        <w:rPr>
          <w:spacing w:val="-4"/>
        </w:rPr>
        <w:t> </w:t>
      </w:r>
      <w:r>
        <w:rPr/>
        <w:t>was</w:t>
      </w:r>
      <w:r>
        <w:rPr>
          <w:spacing w:val="-4"/>
        </w:rPr>
        <w:t> </w:t>
      </w:r>
      <w:r>
        <w:rPr/>
        <w:t>a</w:t>
      </w:r>
      <w:r>
        <w:rPr>
          <w:spacing w:val="-4"/>
        </w:rPr>
        <w:t> </w:t>
      </w:r>
      <w:r>
        <w:rPr/>
        <w:t>product of the IETF ASID Working Group.</w:t>
      </w:r>
    </w:p>
    <w:p>
      <w:pPr>
        <w:pStyle w:val="BodyText"/>
        <w:spacing w:line="232" w:lineRule="auto" w:before="220"/>
      </w:pPr>
      <w:r>
        <w:rPr/>
        <w:t>Changes included in this revised specification are based upon discussions among the authors, discussions within the LDAP (v3) Revision</w:t>
      </w:r>
      <w:r>
        <w:rPr>
          <w:spacing w:val="-6"/>
        </w:rPr>
        <w:t> </w:t>
      </w:r>
      <w:r>
        <w:rPr/>
        <w:t>Working</w:t>
      </w:r>
      <w:r>
        <w:rPr>
          <w:spacing w:val="-6"/>
        </w:rPr>
        <w:t> </w:t>
      </w:r>
      <w:r>
        <w:rPr/>
        <w:t>Group</w:t>
      </w:r>
      <w:r>
        <w:rPr>
          <w:spacing w:val="-6"/>
        </w:rPr>
        <w:t> </w:t>
      </w:r>
      <w:r>
        <w:rPr/>
        <w:t>(ldapbis),</w:t>
      </w:r>
      <w:r>
        <w:rPr>
          <w:spacing w:val="-6"/>
        </w:rPr>
        <w:t> </w:t>
      </w:r>
      <w:r>
        <w:rPr/>
        <w:t>and</w:t>
      </w:r>
      <w:r>
        <w:rPr>
          <w:spacing w:val="-6"/>
        </w:rPr>
        <w:t> </w:t>
      </w:r>
      <w:r>
        <w:rPr/>
        <w:t>discussions</w:t>
      </w:r>
      <w:r>
        <w:rPr>
          <w:spacing w:val="-6"/>
        </w:rPr>
        <w:t> </w:t>
      </w:r>
      <w:r>
        <w:rPr/>
        <w:t>within</w:t>
      </w:r>
      <w:r>
        <w:rPr>
          <w:spacing w:val="-6"/>
        </w:rPr>
        <w:t> </w:t>
      </w:r>
      <w:r>
        <w:rPr/>
        <w:t>other</w:t>
      </w:r>
      <w:r>
        <w:rPr>
          <w:spacing w:val="-6"/>
        </w:rPr>
        <w:t> </w:t>
      </w:r>
      <w:r>
        <w:rPr/>
        <w:t>IETF Working Groups.</w:t>
      </w:r>
      <w:r>
        <w:rPr>
          <w:spacing w:val="80"/>
        </w:rPr>
        <w:t> </w:t>
      </w:r>
      <w:r>
        <w:rPr/>
        <w:t>The contributions of individuals in these working groups is gratefully acknowledged.</w:t>
      </w:r>
    </w:p>
    <w:p>
      <w:pPr>
        <w:pStyle w:val="BodyText"/>
        <w:spacing w:after="0" w:line="232" w:lineRule="auto"/>
        <w:sectPr>
          <w:pgSz w:w="12240" w:h="15840"/>
          <w:pgMar w:header="793" w:footer="2967" w:top="1360" w:bottom="3160" w:left="1440" w:right="1800"/>
        </w:sectPr>
      </w:pPr>
    </w:p>
    <w:p>
      <w:pPr>
        <w:pStyle w:val="BodyText"/>
        <w:spacing w:before="90"/>
        <w:ind w:left="160"/>
      </w:pPr>
      <w:r>
        <w:rPr/>
        <w:t>Appendix</w:t>
      </w:r>
      <w:r>
        <w:rPr>
          <w:spacing w:val="-5"/>
        </w:rPr>
        <w:t> </w:t>
      </w:r>
      <w:r>
        <w:rPr/>
        <w:t>A:</w:t>
      </w:r>
      <w:r>
        <w:rPr>
          <w:spacing w:val="-5"/>
        </w:rPr>
        <w:t> </w:t>
      </w:r>
      <w:r>
        <w:rPr/>
        <w:t>Changes</w:t>
      </w:r>
      <w:r>
        <w:rPr>
          <w:spacing w:val="-5"/>
        </w:rPr>
        <w:t> </w:t>
      </w:r>
      <w:r>
        <w:rPr/>
        <w:t>Since</w:t>
      </w:r>
      <w:r>
        <w:rPr>
          <w:spacing w:val="-5"/>
        </w:rPr>
        <w:t> </w:t>
      </w:r>
      <w:r>
        <w:rPr/>
        <w:t>RFC</w:t>
      </w:r>
      <w:r>
        <w:rPr>
          <w:spacing w:val="-5"/>
        </w:rPr>
        <w:t> </w:t>
      </w:r>
      <w:r>
        <w:rPr>
          <w:spacing w:val="-4"/>
        </w:rPr>
        <w:t>2254</w:t>
      </w:r>
    </w:p>
    <w:p>
      <w:pPr>
        <w:pStyle w:val="ListParagraph"/>
        <w:numPr>
          <w:ilvl w:val="1"/>
          <w:numId w:val="4"/>
        </w:numPr>
        <w:tabs>
          <w:tab w:pos="876" w:val="left" w:leader="none"/>
        </w:tabs>
        <w:spacing w:line="240" w:lineRule="auto" w:before="213" w:after="0"/>
        <w:ind w:left="876" w:right="0" w:hanging="716"/>
        <w:jc w:val="left"/>
        <w:rPr>
          <w:sz w:val="20"/>
        </w:rPr>
      </w:pPr>
      <w:r>
        <w:rPr>
          <w:sz w:val="20"/>
        </w:rPr>
        <w:t>Technical</w:t>
      </w:r>
      <w:r>
        <w:rPr>
          <w:spacing w:val="-9"/>
          <w:sz w:val="20"/>
        </w:rPr>
        <w:t> </w:t>
      </w:r>
      <w:r>
        <w:rPr>
          <w:spacing w:val="-2"/>
          <w:sz w:val="20"/>
        </w:rPr>
        <w:t>Changes</w:t>
      </w:r>
    </w:p>
    <w:p>
      <w:pPr>
        <w:pStyle w:val="BodyText"/>
        <w:spacing w:before="214"/>
      </w:pPr>
      <w:r>
        <w:rPr/>
        <w:t>Replaced</w:t>
      </w:r>
      <w:r>
        <w:rPr>
          <w:spacing w:val="-7"/>
        </w:rPr>
        <w:t> </w:t>
      </w:r>
      <w:r>
        <w:rPr/>
        <w:t>[ISO</w:t>
      </w:r>
      <w:r>
        <w:rPr>
          <w:spacing w:val="-6"/>
        </w:rPr>
        <w:t> </w:t>
      </w:r>
      <w:r>
        <w:rPr/>
        <w:t>10646]</w:t>
      </w:r>
      <w:r>
        <w:rPr>
          <w:spacing w:val="-6"/>
        </w:rPr>
        <w:t> </w:t>
      </w:r>
      <w:r>
        <w:rPr/>
        <w:t>reference</w:t>
      </w:r>
      <w:r>
        <w:rPr>
          <w:spacing w:val="-6"/>
        </w:rPr>
        <w:t> </w:t>
      </w:r>
      <w:r>
        <w:rPr/>
        <w:t>with</w:t>
      </w:r>
      <w:r>
        <w:rPr>
          <w:spacing w:val="-6"/>
        </w:rPr>
        <w:t> </w:t>
      </w:r>
      <w:r>
        <w:rPr>
          <w:spacing w:val="-2"/>
        </w:rPr>
        <w:t>[Unicode].</w:t>
      </w:r>
    </w:p>
    <w:p>
      <w:pPr>
        <w:pStyle w:val="BodyText"/>
        <w:spacing w:line="232" w:lineRule="auto" w:before="218"/>
        <w:ind w:right="439"/>
      </w:pPr>
      <w:r>
        <w:rPr/>
        <w:t>The</w:t>
      </w:r>
      <w:r>
        <w:rPr>
          <w:spacing w:val="-5"/>
        </w:rPr>
        <w:t> </w:t>
      </w:r>
      <w:r>
        <w:rPr/>
        <w:t>following</w:t>
      </w:r>
      <w:r>
        <w:rPr>
          <w:spacing w:val="-5"/>
        </w:rPr>
        <w:t> </w:t>
      </w:r>
      <w:r>
        <w:rPr/>
        <w:t>technical</w:t>
      </w:r>
      <w:r>
        <w:rPr>
          <w:spacing w:val="-5"/>
        </w:rPr>
        <w:t> </w:t>
      </w:r>
      <w:r>
        <w:rPr/>
        <w:t>changes</w:t>
      </w:r>
      <w:r>
        <w:rPr>
          <w:spacing w:val="-5"/>
        </w:rPr>
        <w:t> </w:t>
      </w:r>
      <w:r>
        <w:rPr/>
        <w:t>were</w:t>
      </w:r>
      <w:r>
        <w:rPr>
          <w:spacing w:val="-5"/>
        </w:rPr>
        <w:t> </w:t>
      </w:r>
      <w:r>
        <w:rPr/>
        <w:t>made</w:t>
      </w:r>
      <w:r>
        <w:rPr>
          <w:spacing w:val="-5"/>
        </w:rPr>
        <w:t> </w:t>
      </w:r>
      <w:r>
        <w:rPr/>
        <w:t>to</w:t>
      </w:r>
      <w:r>
        <w:rPr>
          <w:spacing w:val="-5"/>
        </w:rPr>
        <w:t> </w:t>
      </w:r>
      <w:r>
        <w:rPr/>
        <w:t>the</w:t>
      </w:r>
      <w:r>
        <w:rPr>
          <w:spacing w:val="-5"/>
        </w:rPr>
        <w:t> </w:t>
      </w:r>
      <w:r>
        <w:rPr/>
        <w:t>contents</w:t>
      </w:r>
      <w:r>
        <w:rPr>
          <w:spacing w:val="-5"/>
        </w:rPr>
        <w:t> </w:t>
      </w:r>
      <w:r>
        <w:rPr/>
        <w:t>of</w:t>
      </w:r>
      <w:r>
        <w:rPr>
          <w:spacing w:val="-5"/>
        </w:rPr>
        <w:t> </w:t>
      </w:r>
      <w:r>
        <w:rPr/>
        <w:t>the "String Search Filter Definition" section:</w:t>
      </w:r>
    </w:p>
    <w:p>
      <w:pPr>
        <w:pStyle w:val="BodyText"/>
        <w:spacing w:line="232" w:lineRule="auto" w:before="220"/>
      </w:pPr>
      <w:r>
        <w:rPr/>
        <w:t>Added</w:t>
      </w:r>
      <w:r>
        <w:rPr>
          <w:spacing w:val="-5"/>
        </w:rPr>
        <w:t> </w:t>
      </w:r>
      <w:r>
        <w:rPr/>
        <w:t>statement</w:t>
      </w:r>
      <w:r>
        <w:rPr>
          <w:spacing w:val="-5"/>
        </w:rPr>
        <w:t> </w:t>
      </w:r>
      <w:r>
        <w:rPr/>
        <w:t>that</w:t>
      </w:r>
      <w:r>
        <w:rPr>
          <w:spacing w:val="-5"/>
        </w:rPr>
        <w:t> </w:t>
      </w:r>
      <w:r>
        <w:rPr/>
        <w:t>the</w:t>
      </w:r>
      <w:r>
        <w:rPr>
          <w:spacing w:val="-5"/>
        </w:rPr>
        <w:t> </w:t>
      </w:r>
      <w:r>
        <w:rPr/>
        <w:t>string</w:t>
      </w:r>
      <w:r>
        <w:rPr>
          <w:spacing w:val="-5"/>
        </w:rPr>
        <w:t> </w:t>
      </w:r>
      <w:r>
        <w:rPr/>
        <w:t>representation</w:t>
      </w:r>
      <w:r>
        <w:rPr>
          <w:spacing w:val="-5"/>
        </w:rPr>
        <w:t> </w:t>
      </w:r>
      <w:r>
        <w:rPr/>
        <w:t>is</w:t>
      </w:r>
      <w:r>
        <w:rPr>
          <w:spacing w:val="-5"/>
        </w:rPr>
        <w:t> </w:t>
      </w:r>
      <w:r>
        <w:rPr/>
        <w:t>a</w:t>
      </w:r>
      <w:r>
        <w:rPr>
          <w:spacing w:val="-5"/>
        </w:rPr>
        <w:t> </w:t>
      </w:r>
      <w:r>
        <w:rPr/>
        <w:t>string</w:t>
      </w:r>
      <w:r>
        <w:rPr>
          <w:spacing w:val="-5"/>
        </w:rPr>
        <w:t> </w:t>
      </w:r>
      <w:r>
        <w:rPr/>
        <w:t>of</w:t>
      </w:r>
      <w:r>
        <w:rPr>
          <w:spacing w:val="-5"/>
        </w:rPr>
        <w:t> </w:t>
      </w:r>
      <w:r>
        <w:rPr/>
        <w:t>UTF-8-encoded Unicode characters.</w:t>
      </w:r>
    </w:p>
    <w:p>
      <w:pPr>
        <w:pStyle w:val="BodyText"/>
        <w:spacing w:before="216"/>
      </w:pPr>
      <w:r>
        <w:rPr/>
        <w:t>Revised</w:t>
      </w:r>
      <w:r>
        <w:rPr>
          <w:spacing w:val="-7"/>
        </w:rPr>
        <w:t> </w:t>
      </w:r>
      <w:r>
        <w:rPr/>
        <w:t>all</w:t>
      </w:r>
      <w:r>
        <w:rPr>
          <w:spacing w:val="-4"/>
        </w:rPr>
        <w:t> </w:t>
      </w:r>
      <w:r>
        <w:rPr/>
        <w:t>of</w:t>
      </w:r>
      <w:r>
        <w:rPr>
          <w:spacing w:val="-5"/>
        </w:rPr>
        <w:t> </w:t>
      </w:r>
      <w:r>
        <w:rPr/>
        <w:t>the</w:t>
      </w:r>
      <w:r>
        <w:rPr>
          <w:spacing w:val="-4"/>
        </w:rPr>
        <w:t> </w:t>
      </w:r>
      <w:r>
        <w:rPr/>
        <w:t>ABNF</w:t>
      </w:r>
      <w:r>
        <w:rPr>
          <w:spacing w:val="-5"/>
        </w:rPr>
        <w:t> </w:t>
      </w:r>
      <w:r>
        <w:rPr/>
        <w:t>to</w:t>
      </w:r>
      <w:r>
        <w:rPr>
          <w:spacing w:val="-4"/>
        </w:rPr>
        <w:t> </w:t>
      </w:r>
      <w:r>
        <w:rPr/>
        <w:t>use</w:t>
      </w:r>
      <w:r>
        <w:rPr>
          <w:spacing w:val="-5"/>
        </w:rPr>
        <w:t> </w:t>
      </w:r>
      <w:r>
        <w:rPr/>
        <w:t>common</w:t>
      </w:r>
      <w:r>
        <w:rPr>
          <w:spacing w:val="-4"/>
        </w:rPr>
        <w:t> </w:t>
      </w:r>
      <w:r>
        <w:rPr/>
        <w:t>productions</w:t>
      </w:r>
      <w:r>
        <w:rPr>
          <w:spacing w:val="-5"/>
        </w:rPr>
        <w:t> </w:t>
      </w:r>
      <w:r>
        <w:rPr/>
        <w:t>from</w:t>
      </w:r>
      <w:r>
        <w:rPr>
          <w:spacing w:val="-4"/>
        </w:rPr>
        <w:t> </w:t>
      </w:r>
      <w:r>
        <w:rPr>
          <w:spacing w:val="-2"/>
        </w:rPr>
        <w:t>[RFC4512].</w:t>
      </w:r>
    </w:p>
    <w:p>
      <w:pPr>
        <w:pStyle w:val="BodyText"/>
        <w:spacing w:line="232" w:lineRule="auto" w:before="218"/>
        <w:ind w:right="199"/>
      </w:pPr>
      <w:r>
        <w:rPr/>
        <w:t>Replaced</w:t>
      </w:r>
      <w:r>
        <w:rPr>
          <w:spacing w:val="-5"/>
        </w:rPr>
        <w:t> </w:t>
      </w:r>
      <w:r>
        <w:rPr/>
        <w:t>the</w:t>
      </w:r>
      <w:r>
        <w:rPr>
          <w:spacing w:val="-5"/>
        </w:rPr>
        <w:t> </w:t>
      </w:r>
      <w:r>
        <w:rPr/>
        <w:t>"value"</w:t>
      </w:r>
      <w:r>
        <w:rPr>
          <w:spacing w:val="-5"/>
        </w:rPr>
        <w:t> </w:t>
      </w:r>
      <w:r>
        <w:rPr/>
        <w:t>rule</w:t>
      </w:r>
      <w:r>
        <w:rPr>
          <w:spacing w:val="-5"/>
        </w:rPr>
        <w:t> </w:t>
      </w:r>
      <w:r>
        <w:rPr/>
        <w:t>with</w:t>
      </w:r>
      <w:r>
        <w:rPr>
          <w:spacing w:val="-5"/>
        </w:rPr>
        <w:t> </w:t>
      </w:r>
      <w:r>
        <w:rPr/>
        <w:t>a</w:t>
      </w:r>
      <w:r>
        <w:rPr>
          <w:spacing w:val="-5"/>
        </w:rPr>
        <w:t> </w:t>
      </w:r>
      <w:r>
        <w:rPr/>
        <w:t>new</w:t>
      </w:r>
      <w:r>
        <w:rPr>
          <w:spacing w:val="-5"/>
        </w:rPr>
        <w:t> </w:t>
      </w:r>
      <w:r>
        <w:rPr/>
        <w:t>"assertionvalue"</w:t>
      </w:r>
      <w:r>
        <w:rPr>
          <w:spacing w:val="-5"/>
        </w:rPr>
        <w:t> </w:t>
      </w:r>
      <w:r>
        <w:rPr/>
        <w:t>rule</w:t>
      </w:r>
      <w:r>
        <w:rPr>
          <w:spacing w:val="-5"/>
        </w:rPr>
        <w:t> </w:t>
      </w:r>
      <w:r>
        <w:rPr/>
        <w:t>within</w:t>
      </w:r>
      <w:r>
        <w:rPr>
          <w:spacing w:val="-5"/>
        </w:rPr>
        <w:t> </w:t>
      </w:r>
      <w:r>
        <w:rPr/>
        <w:t>the "simple", "extensible", and "substring" ("initial", "any", and "final") rules.</w:t>
      </w:r>
      <w:r>
        <w:rPr>
          <w:spacing w:val="80"/>
        </w:rPr>
        <w:t> </w:t>
      </w:r>
      <w:r>
        <w:rPr/>
        <w:t>This matches a change made in [RFC4517].</w:t>
      </w:r>
    </w:p>
    <w:p>
      <w:pPr>
        <w:pStyle w:val="BodyText"/>
        <w:spacing w:line="232" w:lineRule="auto" w:before="221"/>
      </w:pPr>
      <w:r>
        <w:rPr/>
        <w:t>Added</w:t>
      </w:r>
      <w:r>
        <w:rPr>
          <w:spacing w:val="-5"/>
        </w:rPr>
        <w:t> </w:t>
      </w:r>
      <w:r>
        <w:rPr/>
        <w:t>"("</w:t>
      </w:r>
      <w:r>
        <w:rPr>
          <w:spacing w:val="-5"/>
        </w:rPr>
        <w:t> </w:t>
      </w:r>
      <w:r>
        <w:rPr/>
        <w:t>and</w:t>
      </w:r>
      <w:r>
        <w:rPr>
          <w:spacing w:val="-5"/>
        </w:rPr>
        <w:t> </w:t>
      </w:r>
      <w:r>
        <w:rPr/>
        <w:t>")"</w:t>
      </w:r>
      <w:r>
        <w:rPr>
          <w:spacing w:val="-5"/>
        </w:rPr>
        <w:t> </w:t>
      </w:r>
      <w:r>
        <w:rPr/>
        <w:t>around</w:t>
      </w:r>
      <w:r>
        <w:rPr>
          <w:spacing w:val="-5"/>
        </w:rPr>
        <w:t> </w:t>
      </w:r>
      <w:r>
        <w:rPr/>
        <w:t>the</w:t>
      </w:r>
      <w:r>
        <w:rPr>
          <w:spacing w:val="-5"/>
        </w:rPr>
        <w:t> </w:t>
      </w:r>
      <w:r>
        <w:rPr/>
        <w:t>components</w:t>
      </w:r>
      <w:r>
        <w:rPr>
          <w:spacing w:val="-5"/>
        </w:rPr>
        <w:t> </w:t>
      </w:r>
      <w:r>
        <w:rPr/>
        <w:t>of</w:t>
      </w:r>
      <w:r>
        <w:rPr>
          <w:spacing w:val="-5"/>
        </w:rPr>
        <w:t> </w:t>
      </w:r>
      <w:r>
        <w:rPr/>
        <w:t>the</w:t>
      </w:r>
      <w:r>
        <w:rPr>
          <w:spacing w:val="-5"/>
        </w:rPr>
        <w:t> </w:t>
      </w:r>
      <w:r>
        <w:rPr/>
        <w:t>&lt;extensible&gt; subproductions for clarity.</w:t>
      </w:r>
    </w:p>
    <w:p>
      <w:pPr>
        <w:pStyle w:val="BodyText"/>
        <w:spacing w:line="232" w:lineRule="auto" w:before="221"/>
        <w:ind w:right="199"/>
      </w:pPr>
      <w:r>
        <w:rPr/>
        <w:t>Revised</w:t>
      </w:r>
      <w:r>
        <w:rPr>
          <w:spacing w:val="-6"/>
        </w:rPr>
        <w:t> </w:t>
      </w:r>
      <w:r>
        <w:rPr/>
        <w:t>the</w:t>
      </w:r>
      <w:r>
        <w:rPr>
          <w:spacing w:val="-6"/>
        </w:rPr>
        <w:t> </w:t>
      </w:r>
      <w:r>
        <w:rPr/>
        <w:t>"attr",</w:t>
      </w:r>
      <w:r>
        <w:rPr>
          <w:spacing w:val="-6"/>
        </w:rPr>
        <w:t> </w:t>
      </w:r>
      <w:r>
        <w:rPr/>
        <w:t>"matchingrule",</w:t>
      </w:r>
      <w:r>
        <w:rPr>
          <w:spacing w:val="-6"/>
        </w:rPr>
        <w:t> </w:t>
      </w:r>
      <w:r>
        <w:rPr/>
        <w:t>and</w:t>
      </w:r>
      <w:r>
        <w:rPr>
          <w:spacing w:val="-6"/>
        </w:rPr>
        <w:t> </w:t>
      </w:r>
      <w:r>
        <w:rPr/>
        <w:t>"assertionvalue"</w:t>
      </w:r>
      <w:r>
        <w:rPr>
          <w:spacing w:val="-6"/>
        </w:rPr>
        <w:t> </w:t>
      </w:r>
      <w:r>
        <w:rPr/>
        <w:t>ABNF</w:t>
      </w:r>
      <w:r>
        <w:rPr>
          <w:spacing w:val="-6"/>
        </w:rPr>
        <w:t> </w:t>
      </w:r>
      <w:r>
        <w:rPr/>
        <w:t>to</w:t>
      </w:r>
      <w:r>
        <w:rPr>
          <w:spacing w:val="-6"/>
        </w:rPr>
        <w:t> </w:t>
      </w:r>
      <w:r>
        <w:rPr/>
        <w:t>more precisely reference productions from the [RFC4512] and [RFC4511] </w:t>
      </w:r>
      <w:r>
        <w:rPr>
          <w:spacing w:val="-2"/>
        </w:rPr>
        <w:t>documents.</w:t>
      </w:r>
    </w:p>
    <w:p>
      <w:pPr>
        <w:pStyle w:val="BodyText"/>
        <w:spacing w:line="232" w:lineRule="auto" w:before="220"/>
      </w:pPr>
      <w:r>
        <w:rPr/>
        <w:t>"String Search Filter Definition" section: replaced "greater" and "less"</w:t>
      </w:r>
      <w:r>
        <w:rPr>
          <w:spacing w:val="-6"/>
        </w:rPr>
        <w:t> </w:t>
      </w:r>
      <w:r>
        <w:rPr/>
        <w:t>with</w:t>
      </w:r>
      <w:r>
        <w:rPr>
          <w:spacing w:val="-6"/>
        </w:rPr>
        <w:t> </w:t>
      </w:r>
      <w:r>
        <w:rPr/>
        <w:t>"greaterorequal"</w:t>
      </w:r>
      <w:r>
        <w:rPr>
          <w:spacing w:val="-6"/>
        </w:rPr>
        <w:t> </w:t>
      </w:r>
      <w:r>
        <w:rPr/>
        <w:t>and</w:t>
      </w:r>
      <w:r>
        <w:rPr>
          <w:spacing w:val="-6"/>
        </w:rPr>
        <w:t> </w:t>
      </w:r>
      <w:r>
        <w:rPr/>
        <w:t>"lessorequal"</w:t>
      </w:r>
      <w:r>
        <w:rPr>
          <w:spacing w:val="-6"/>
        </w:rPr>
        <w:t> </w:t>
      </w:r>
      <w:r>
        <w:rPr/>
        <w:t>to</w:t>
      </w:r>
      <w:r>
        <w:rPr>
          <w:spacing w:val="-6"/>
        </w:rPr>
        <w:t> </w:t>
      </w:r>
      <w:r>
        <w:rPr/>
        <w:t>avoid</w:t>
      </w:r>
      <w:r>
        <w:rPr>
          <w:spacing w:val="-6"/>
        </w:rPr>
        <w:t> </w:t>
      </w:r>
      <w:r>
        <w:rPr/>
        <w:t>confusion.</w:t>
      </w:r>
    </w:p>
    <w:p>
      <w:pPr>
        <w:pStyle w:val="BodyText"/>
        <w:spacing w:line="232" w:lineRule="auto" w:before="221"/>
      </w:pPr>
      <w:r>
        <w:rPr/>
        <w:t>Introduced</w:t>
      </w:r>
      <w:r>
        <w:rPr>
          <w:spacing w:val="-6"/>
        </w:rPr>
        <w:t> </w:t>
      </w:r>
      <w:r>
        <w:rPr/>
        <w:t>the</w:t>
      </w:r>
      <w:r>
        <w:rPr>
          <w:spacing w:val="-6"/>
        </w:rPr>
        <w:t> </w:t>
      </w:r>
      <w:r>
        <w:rPr/>
        <w:t>"valueencoding"</w:t>
      </w:r>
      <w:r>
        <w:rPr>
          <w:spacing w:val="-6"/>
        </w:rPr>
        <w:t> </w:t>
      </w:r>
      <w:r>
        <w:rPr/>
        <w:t>and</w:t>
      </w:r>
      <w:r>
        <w:rPr>
          <w:spacing w:val="-6"/>
        </w:rPr>
        <w:t> </w:t>
      </w:r>
      <w:r>
        <w:rPr/>
        <w:t>associated</w:t>
      </w:r>
      <w:r>
        <w:rPr>
          <w:spacing w:val="-6"/>
        </w:rPr>
        <w:t> </w:t>
      </w:r>
      <w:r>
        <w:rPr/>
        <w:t>"normal"</w:t>
      </w:r>
      <w:r>
        <w:rPr>
          <w:spacing w:val="-6"/>
        </w:rPr>
        <w:t> </w:t>
      </w:r>
      <w:r>
        <w:rPr/>
        <w:t>and</w:t>
      </w:r>
      <w:r>
        <w:rPr>
          <w:spacing w:val="-6"/>
        </w:rPr>
        <w:t> </w:t>
      </w:r>
      <w:r>
        <w:rPr/>
        <w:t>"escaped" rules to reduce the dependence on descriptive text.</w:t>
      </w:r>
      <w:r>
        <w:rPr>
          <w:spacing w:val="80"/>
        </w:rPr>
        <w:t> </w:t>
      </w:r>
      <w:r>
        <w:rPr/>
        <w:t>The "normal" production restricts filter strings to valid UTF-8 sequences.</w:t>
      </w:r>
    </w:p>
    <w:p>
      <w:pPr>
        <w:pStyle w:val="BodyText"/>
        <w:spacing w:line="232" w:lineRule="auto" w:before="220"/>
        <w:ind w:right="199"/>
      </w:pPr>
      <w:r>
        <w:rPr/>
        <w:t>Added</w:t>
      </w:r>
      <w:r>
        <w:rPr>
          <w:spacing w:val="-4"/>
        </w:rPr>
        <w:t> </w:t>
      </w:r>
      <w:r>
        <w:rPr/>
        <w:t>a</w:t>
      </w:r>
      <w:r>
        <w:rPr>
          <w:spacing w:val="-4"/>
        </w:rPr>
        <w:t> </w:t>
      </w:r>
      <w:r>
        <w:rPr/>
        <w:t>statement</w:t>
      </w:r>
      <w:r>
        <w:rPr>
          <w:spacing w:val="-4"/>
        </w:rPr>
        <w:t> </w:t>
      </w:r>
      <w:r>
        <w:rPr/>
        <w:t>about</w:t>
      </w:r>
      <w:r>
        <w:rPr>
          <w:spacing w:val="-4"/>
        </w:rPr>
        <w:t> </w:t>
      </w:r>
      <w:r>
        <w:rPr/>
        <w:t>expected</w:t>
      </w:r>
      <w:r>
        <w:rPr>
          <w:spacing w:val="-4"/>
        </w:rPr>
        <w:t> </w:t>
      </w:r>
      <w:r>
        <w:rPr/>
        <w:t>behavior</w:t>
      </w:r>
      <w:r>
        <w:rPr>
          <w:spacing w:val="-4"/>
        </w:rPr>
        <w:t> </w:t>
      </w:r>
      <w:r>
        <w:rPr/>
        <w:t>in</w:t>
      </w:r>
      <w:r>
        <w:rPr>
          <w:spacing w:val="-4"/>
        </w:rPr>
        <w:t> </w:t>
      </w:r>
      <w:r>
        <w:rPr/>
        <w:t>light</w:t>
      </w:r>
      <w:r>
        <w:rPr>
          <w:spacing w:val="-4"/>
        </w:rPr>
        <w:t> </w:t>
      </w:r>
      <w:r>
        <w:rPr/>
        <w:t>of</w:t>
      </w:r>
      <w:r>
        <w:rPr>
          <w:spacing w:val="-4"/>
        </w:rPr>
        <w:t> </w:t>
      </w:r>
      <w:r>
        <w:rPr/>
        <w:t>RFC</w:t>
      </w:r>
      <w:r>
        <w:rPr>
          <w:spacing w:val="-4"/>
        </w:rPr>
        <w:t> </w:t>
      </w:r>
      <w:r>
        <w:rPr/>
        <w:t>2254’s</w:t>
      </w:r>
      <w:r>
        <w:rPr>
          <w:spacing w:val="-4"/>
        </w:rPr>
        <w:t> </w:t>
      </w:r>
      <w:r>
        <w:rPr/>
        <w:t>lack of a clear definition of "string representation."</w:t>
      </w:r>
    </w:p>
    <w:p>
      <w:pPr>
        <w:pStyle w:val="ListParagraph"/>
        <w:numPr>
          <w:ilvl w:val="1"/>
          <w:numId w:val="4"/>
        </w:numPr>
        <w:tabs>
          <w:tab w:pos="876" w:val="left" w:leader="none"/>
        </w:tabs>
        <w:spacing w:line="240" w:lineRule="auto" w:before="216" w:after="0"/>
        <w:ind w:left="876" w:right="0" w:hanging="716"/>
        <w:jc w:val="left"/>
        <w:rPr>
          <w:sz w:val="20"/>
        </w:rPr>
      </w:pPr>
      <w:r>
        <w:rPr>
          <w:sz w:val="20"/>
        </w:rPr>
        <w:t>Editorial</w:t>
      </w:r>
      <w:r>
        <w:rPr>
          <w:spacing w:val="-9"/>
          <w:sz w:val="20"/>
        </w:rPr>
        <w:t> </w:t>
      </w:r>
      <w:r>
        <w:rPr>
          <w:spacing w:val="-2"/>
          <w:sz w:val="20"/>
        </w:rPr>
        <w:t>Changes</w:t>
      </w:r>
    </w:p>
    <w:p>
      <w:pPr>
        <w:pStyle w:val="BodyText"/>
        <w:spacing w:before="213"/>
      </w:pPr>
      <w:r>
        <w:rPr/>
        <w:t>Changed</w:t>
      </w:r>
      <w:r>
        <w:rPr>
          <w:spacing w:val="-6"/>
        </w:rPr>
        <w:t> </w:t>
      </w:r>
      <w:r>
        <w:rPr/>
        <w:t>document</w:t>
      </w:r>
      <w:r>
        <w:rPr>
          <w:spacing w:val="-6"/>
        </w:rPr>
        <w:t> </w:t>
      </w:r>
      <w:r>
        <w:rPr/>
        <w:t>title</w:t>
      </w:r>
      <w:r>
        <w:rPr>
          <w:spacing w:val="-6"/>
        </w:rPr>
        <w:t> </w:t>
      </w:r>
      <w:r>
        <w:rPr/>
        <w:t>to</w:t>
      </w:r>
      <w:r>
        <w:rPr>
          <w:spacing w:val="-6"/>
        </w:rPr>
        <w:t> </w:t>
      </w:r>
      <w:r>
        <w:rPr/>
        <w:t>include</w:t>
      </w:r>
      <w:r>
        <w:rPr>
          <w:spacing w:val="-6"/>
        </w:rPr>
        <w:t> </w:t>
      </w:r>
      <w:r>
        <w:rPr/>
        <w:t>"LDAP:"</w:t>
      </w:r>
      <w:r>
        <w:rPr>
          <w:spacing w:val="-6"/>
        </w:rPr>
        <w:t> </w:t>
      </w:r>
      <w:r>
        <w:rPr>
          <w:spacing w:val="-2"/>
        </w:rPr>
        <w:t>prefix.</w:t>
      </w:r>
    </w:p>
    <w:p>
      <w:pPr>
        <w:pStyle w:val="BodyText"/>
        <w:spacing w:line="232" w:lineRule="auto" w:before="219"/>
      </w:pPr>
      <w:r>
        <w:rPr/>
        <w:t>IESG</w:t>
      </w:r>
      <w:r>
        <w:rPr>
          <w:spacing w:val="-6"/>
        </w:rPr>
        <w:t> </w:t>
      </w:r>
      <w:r>
        <w:rPr/>
        <w:t>Note:</w:t>
      </w:r>
      <w:r>
        <w:rPr>
          <w:spacing w:val="-6"/>
        </w:rPr>
        <w:t> </w:t>
      </w:r>
      <w:r>
        <w:rPr/>
        <w:t>removed</w:t>
      </w:r>
      <w:r>
        <w:rPr>
          <w:spacing w:val="-6"/>
        </w:rPr>
        <w:t> </w:t>
      </w:r>
      <w:r>
        <w:rPr/>
        <w:t>note</w:t>
      </w:r>
      <w:r>
        <w:rPr>
          <w:spacing w:val="-6"/>
        </w:rPr>
        <w:t> </w:t>
      </w:r>
      <w:r>
        <w:rPr/>
        <w:t>about</w:t>
      </w:r>
      <w:r>
        <w:rPr>
          <w:spacing w:val="-6"/>
        </w:rPr>
        <w:t> </w:t>
      </w:r>
      <w:r>
        <w:rPr/>
        <w:t>lack</w:t>
      </w:r>
      <w:r>
        <w:rPr>
          <w:spacing w:val="-6"/>
        </w:rPr>
        <w:t> </w:t>
      </w:r>
      <w:r>
        <w:rPr/>
        <w:t>of</w:t>
      </w:r>
      <w:r>
        <w:rPr>
          <w:spacing w:val="-6"/>
        </w:rPr>
        <w:t> </w:t>
      </w:r>
      <w:r>
        <w:rPr/>
        <w:t>satisfactory</w:t>
      </w:r>
      <w:r>
        <w:rPr>
          <w:spacing w:val="-6"/>
        </w:rPr>
        <w:t> </w:t>
      </w:r>
      <w:r>
        <w:rPr/>
        <w:t>mandatory authentication mechanisms.</w:t>
      </w:r>
    </w:p>
    <w:p>
      <w:pPr>
        <w:pStyle w:val="BodyText"/>
        <w:spacing w:line="232" w:lineRule="auto" w:before="220"/>
      </w:pPr>
      <w:r>
        <w:rPr/>
        <w:t>Header</w:t>
      </w:r>
      <w:r>
        <w:rPr>
          <w:spacing w:val="-5"/>
        </w:rPr>
        <w:t> </w:t>
      </w:r>
      <w:r>
        <w:rPr/>
        <w:t>and</w:t>
      </w:r>
      <w:r>
        <w:rPr>
          <w:spacing w:val="-5"/>
        </w:rPr>
        <w:t> </w:t>
      </w:r>
      <w:r>
        <w:rPr/>
        <w:t>"Authors’</w:t>
      </w:r>
      <w:r>
        <w:rPr>
          <w:spacing w:val="-5"/>
        </w:rPr>
        <w:t> </w:t>
      </w:r>
      <w:r>
        <w:rPr/>
        <w:t>Addresses"</w:t>
      </w:r>
      <w:r>
        <w:rPr>
          <w:spacing w:val="-5"/>
        </w:rPr>
        <w:t> </w:t>
      </w:r>
      <w:r>
        <w:rPr/>
        <w:t>sections:</w:t>
      </w:r>
      <w:r>
        <w:rPr>
          <w:spacing w:val="-5"/>
        </w:rPr>
        <w:t> </w:t>
      </w:r>
      <w:r>
        <w:rPr/>
        <w:t>added</w:t>
      </w:r>
      <w:r>
        <w:rPr>
          <w:spacing w:val="-5"/>
        </w:rPr>
        <w:t> </w:t>
      </w:r>
      <w:r>
        <w:rPr/>
        <w:t>Mark</w:t>
      </w:r>
      <w:r>
        <w:rPr>
          <w:spacing w:val="-5"/>
        </w:rPr>
        <w:t> </w:t>
      </w:r>
      <w:r>
        <w:rPr/>
        <w:t>Smith</w:t>
      </w:r>
      <w:r>
        <w:rPr>
          <w:spacing w:val="-5"/>
        </w:rPr>
        <w:t> </w:t>
      </w:r>
      <w:r>
        <w:rPr/>
        <w:t>as</w:t>
      </w:r>
      <w:r>
        <w:rPr>
          <w:spacing w:val="-5"/>
        </w:rPr>
        <w:t> </w:t>
      </w:r>
      <w:r>
        <w:rPr/>
        <w:t>the document editor and updated affiliation and contact information.</w:t>
      </w:r>
    </w:p>
    <w:p>
      <w:pPr>
        <w:pStyle w:val="BodyText"/>
        <w:spacing w:line="465" w:lineRule="auto" w:before="216"/>
      </w:pPr>
      <w:r>
        <w:rPr/>
        <w:t>"Table</w:t>
      </w:r>
      <w:r>
        <w:rPr>
          <w:spacing w:val="-6"/>
        </w:rPr>
        <w:t> </w:t>
      </w:r>
      <w:r>
        <w:rPr/>
        <w:t>of</w:t>
      </w:r>
      <w:r>
        <w:rPr>
          <w:spacing w:val="-6"/>
        </w:rPr>
        <w:t> </w:t>
      </w:r>
      <w:r>
        <w:rPr/>
        <w:t>Contents"</w:t>
      </w:r>
      <w:r>
        <w:rPr>
          <w:spacing w:val="-6"/>
        </w:rPr>
        <w:t> </w:t>
      </w:r>
      <w:r>
        <w:rPr/>
        <w:t>and</w:t>
      </w:r>
      <w:r>
        <w:rPr>
          <w:spacing w:val="-6"/>
        </w:rPr>
        <w:t> </w:t>
      </w:r>
      <w:r>
        <w:rPr/>
        <w:t>"Intellectual</w:t>
      </w:r>
      <w:r>
        <w:rPr>
          <w:spacing w:val="-6"/>
        </w:rPr>
        <w:t> </w:t>
      </w:r>
      <w:r>
        <w:rPr/>
        <w:t>Property"</w:t>
      </w:r>
      <w:r>
        <w:rPr>
          <w:spacing w:val="-6"/>
        </w:rPr>
        <w:t> </w:t>
      </w:r>
      <w:r>
        <w:rPr/>
        <w:t>sections:</w:t>
      </w:r>
      <w:r>
        <w:rPr>
          <w:spacing w:val="-6"/>
        </w:rPr>
        <w:t> </w:t>
      </w:r>
      <w:r>
        <w:rPr/>
        <w:t>added. Copyright: updated per latest IETF guidelines.</w:t>
      </w:r>
    </w:p>
    <w:p>
      <w:pPr>
        <w:pStyle w:val="BodyText"/>
        <w:spacing w:after="0" w:line="465" w:lineRule="auto"/>
        <w:sectPr>
          <w:pgSz w:w="12240" w:h="15840"/>
          <w:pgMar w:header="793" w:footer="2967" w:top="1360" w:bottom="3160" w:left="1440" w:right="1800"/>
        </w:sectPr>
      </w:pPr>
    </w:p>
    <w:p>
      <w:pPr>
        <w:pStyle w:val="BodyText"/>
        <w:spacing w:before="90"/>
      </w:pPr>
      <w:r>
        <w:rPr/>
        <w:t>"Abstract"</w:t>
      </w:r>
      <w:r>
        <w:rPr>
          <w:spacing w:val="-9"/>
        </w:rPr>
        <w:t> </w:t>
      </w:r>
      <w:r>
        <w:rPr/>
        <w:t>section:</w:t>
      </w:r>
      <w:r>
        <w:rPr>
          <w:spacing w:val="-9"/>
        </w:rPr>
        <w:t> </w:t>
      </w:r>
      <w:r>
        <w:rPr/>
        <w:t>separated</w:t>
      </w:r>
      <w:r>
        <w:rPr>
          <w:spacing w:val="-8"/>
        </w:rPr>
        <w:t> </w:t>
      </w:r>
      <w:r>
        <w:rPr/>
        <w:t>from</w:t>
      </w:r>
      <w:r>
        <w:rPr>
          <w:spacing w:val="-9"/>
        </w:rPr>
        <w:t> </w:t>
      </w:r>
      <w:r>
        <w:rPr/>
        <w:t>introductory</w:t>
      </w:r>
      <w:r>
        <w:rPr>
          <w:spacing w:val="-8"/>
        </w:rPr>
        <w:t> </w:t>
      </w:r>
      <w:r>
        <w:rPr>
          <w:spacing w:val="-2"/>
        </w:rPr>
        <w:t>material.</w:t>
      </w:r>
    </w:p>
    <w:p>
      <w:pPr>
        <w:pStyle w:val="BodyText"/>
        <w:spacing w:line="232" w:lineRule="auto" w:before="218"/>
        <w:ind w:right="439"/>
      </w:pPr>
      <w:r>
        <w:rPr/>
        <w:t>"Introduction"</w:t>
      </w:r>
      <w:r>
        <w:rPr>
          <w:spacing w:val="-6"/>
        </w:rPr>
        <w:t> </w:t>
      </w:r>
      <w:r>
        <w:rPr/>
        <w:t>section:</w:t>
      </w:r>
      <w:r>
        <w:rPr>
          <w:spacing w:val="-6"/>
        </w:rPr>
        <w:t> </w:t>
      </w:r>
      <w:r>
        <w:rPr/>
        <w:t>new</w:t>
      </w:r>
      <w:r>
        <w:rPr>
          <w:spacing w:val="-6"/>
        </w:rPr>
        <w:t> </w:t>
      </w:r>
      <w:r>
        <w:rPr/>
        <w:t>section;</w:t>
      </w:r>
      <w:r>
        <w:rPr>
          <w:spacing w:val="-6"/>
        </w:rPr>
        <w:t> </w:t>
      </w:r>
      <w:r>
        <w:rPr/>
        <w:t>separated</w:t>
      </w:r>
      <w:r>
        <w:rPr>
          <w:spacing w:val="-6"/>
        </w:rPr>
        <w:t> </w:t>
      </w:r>
      <w:r>
        <w:rPr/>
        <w:t>from</w:t>
      </w:r>
      <w:r>
        <w:rPr>
          <w:spacing w:val="-6"/>
        </w:rPr>
        <w:t> </w:t>
      </w:r>
      <w:r>
        <w:rPr/>
        <w:t>the</w:t>
      </w:r>
      <w:r>
        <w:rPr>
          <w:spacing w:val="-6"/>
        </w:rPr>
        <w:t> </w:t>
      </w:r>
      <w:r>
        <w:rPr/>
        <w:t>Abstract. Updated</w:t>
      </w:r>
      <w:r>
        <w:rPr>
          <w:spacing w:val="-5"/>
        </w:rPr>
        <w:t> </w:t>
      </w:r>
      <w:r>
        <w:rPr/>
        <w:t>second</w:t>
      </w:r>
      <w:r>
        <w:rPr>
          <w:spacing w:val="-5"/>
        </w:rPr>
        <w:t> </w:t>
      </w:r>
      <w:r>
        <w:rPr/>
        <w:t>paragraph</w:t>
      </w:r>
      <w:r>
        <w:rPr>
          <w:spacing w:val="-5"/>
        </w:rPr>
        <w:t> </w:t>
      </w:r>
      <w:r>
        <w:rPr/>
        <w:t>to</w:t>
      </w:r>
      <w:r>
        <w:rPr>
          <w:spacing w:val="-5"/>
        </w:rPr>
        <w:t> </w:t>
      </w:r>
      <w:r>
        <w:rPr/>
        <w:t>indicate</w:t>
      </w:r>
      <w:r>
        <w:rPr>
          <w:spacing w:val="-5"/>
        </w:rPr>
        <w:t> </w:t>
      </w:r>
      <w:r>
        <w:rPr/>
        <w:t>that</w:t>
      </w:r>
      <w:r>
        <w:rPr>
          <w:spacing w:val="-5"/>
        </w:rPr>
        <w:t> </w:t>
      </w:r>
      <w:r>
        <w:rPr/>
        <w:t>RFC</w:t>
      </w:r>
      <w:r>
        <w:rPr>
          <w:spacing w:val="-5"/>
        </w:rPr>
        <w:t> </w:t>
      </w:r>
      <w:r>
        <w:rPr/>
        <w:t>2254</w:t>
      </w:r>
      <w:r>
        <w:rPr>
          <w:spacing w:val="-5"/>
        </w:rPr>
        <w:t> </w:t>
      </w:r>
      <w:r>
        <w:rPr/>
        <w:t>is</w:t>
      </w:r>
      <w:r>
        <w:rPr>
          <w:spacing w:val="-5"/>
        </w:rPr>
        <w:t> </w:t>
      </w:r>
      <w:r>
        <w:rPr/>
        <w:t>replaced</w:t>
      </w:r>
      <w:r>
        <w:rPr>
          <w:spacing w:val="-5"/>
        </w:rPr>
        <w:t> </w:t>
      </w:r>
      <w:r>
        <w:rPr/>
        <w:t>by this document (instead of RFC 1960).</w:t>
      </w:r>
      <w:r>
        <w:rPr>
          <w:spacing w:val="80"/>
        </w:rPr>
        <w:t> </w:t>
      </w:r>
      <w:r>
        <w:rPr/>
        <w:t>Added reference to the [RFC4510] document.</w:t>
      </w:r>
    </w:p>
    <w:p>
      <w:pPr>
        <w:pStyle w:val="BodyText"/>
        <w:spacing w:line="232" w:lineRule="auto" w:before="221"/>
        <w:ind w:right="199"/>
      </w:pPr>
      <w:r>
        <w:rPr/>
        <w:t>"LDAP</w:t>
      </w:r>
      <w:r>
        <w:rPr>
          <w:spacing w:val="-5"/>
        </w:rPr>
        <w:t> </w:t>
      </w:r>
      <w:r>
        <w:rPr/>
        <w:t>Search</w:t>
      </w:r>
      <w:r>
        <w:rPr>
          <w:spacing w:val="-5"/>
        </w:rPr>
        <w:t> </w:t>
      </w:r>
      <w:r>
        <w:rPr/>
        <w:t>Filter</w:t>
      </w:r>
      <w:r>
        <w:rPr>
          <w:spacing w:val="-5"/>
        </w:rPr>
        <w:t> </w:t>
      </w:r>
      <w:r>
        <w:rPr/>
        <w:t>Definition"</w:t>
      </w:r>
      <w:r>
        <w:rPr>
          <w:spacing w:val="-5"/>
        </w:rPr>
        <w:t> </w:t>
      </w:r>
      <w:r>
        <w:rPr/>
        <w:t>section:</w:t>
      </w:r>
      <w:r>
        <w:rPr>
          <w:spacing w:val="-5"/>
        </w:rPr>
        <w:t> </w:t>
      </w:r>
      <w:r>
        <w:rPr/>
        <w:t>made</w:t>
      </w:r>
      <w:r>
        <w:rPr>
          <w:spacing w:val="-5"/>
        </w:rPr>
        <w:t> </w:t>
      </w:r>
      <w:r>
        <w:rPr/>
        <w:t>corrections</w:t>
      </w:r>
      <w:r>
        <w:rPr>
          <w:spacing w:val="-5"/>
        </w:rPr>
        <w:t> </w:t>
      </w:r>
      <w:r>
        <w:rPr/>
        <w:t>to</w:t>
      </w:r>
      <w:r>
        <w:rPr>
          <w:spacing w:val="-5"/>
        </w:rPr>
        <w:t> </w:t>
      </w:r>
      <w:r>
        <w:rPr/>
        <w:t>the</w:t>
      </w:r>
      <w:r>
        <w:rPr>
          <w:spacing w:val="-5"/>
        </w:rPr>
        <w:t> </w:t>
      </w:r>
      <w:r>
        <w:rPr/>
        <w:t>LDAP search filter ABNF so it matches that used in [RFC4511].</w:t>
      </w:r>
    </w:p>
    <w:p>
      <w:pPr>
        <w:pStyle w:val="BodyText"/>
        <w:spacing w:line="232" w:lineRule="auto" w:before="221"/>
        <w:ind w:right="319"/>
      </w:pPr>
      <w:r>
        <w:rPr/>
        <w:t>Clarified the definition of ’value’ (now ’assertionvalue’) to take into</w:t>
      </w:r>
      <w:r>
        <w:rPr>
          <w:spacing w:val="-5"/>
        </w:rPr>
        <w:t> </w:t>
      </w:r>
      <w:r>
        <w:rPr/>
        <w:t>account</w:t>
      </w:r>
      <w:r>
        <w:rPr>
          <w:spacing w:val="-5"/>
        </w:rPr>
        <w:t> </w:t>
      </w:r>
      <w:r>
        <w:rPr/>
        <w:t>the</w:t>
      </w:r>
      <w:r>
        <w:rPr>
          <w:spacing w:val="-5"/>
        </w:rPr>
        <w:t> </w:t>
      </w:r>
      <w:r>
        <w:rPr/>
        <w:t>fact</w:t>
      </w:r>
      <w:r>
        <w:rPr>
          <w:spacing w:val="-5"/>
        </w:rPr>
        <w:t> </w:t>
      </w:r>
      <w:r>
        <w:rPr/>
        <w:t>that</w:t>
      </w:r>
      <w:r>
        <w:rPr>
          <w:spacing w:val="-5"/>
        </w:rPr>
        <w:t> </w:t>
      </w:r>
      <w:r>
        <w:rPr/>
        <w:t>it</w:t>
      </w:r>
      <w:r>
        <w:rPr>
          <w:spacing w:val="-5"/>
        </w:rPr>
        <w:t> </w:t>
      </w:r>
      <w:r>
        <w:rPr/>
        <w:t>is</w:t>
      </w:r>
      <w:r>
        <w:rPr>
          <w:spacing w:val="-5"/>
        </w:rPr>
        <w:t> </w:t>
      </w:r>
      <w:r>
        <w:rPr/>
        <w:t>not</w:t>
      </w:r>
      <w:r>
        <w:rPr>
          <w:spacing w:val="-5"/>
        </w:rPr>
        <w:t> </w:t>
      </w:r>
      <w:r>
        <w:rPr/>
        <w:t>precisely</w:t>
      </w:r>
      <w:r>
        <w:rPr>
          <w:spacing w:val="-5"/>
        </w:rPr>
        <w:t> </w:t>
      </w:r>
      <w:r>
        <w:rPr/>
        <w:t>an</w:t>
      </w:r>
      <w:r>
        <w:rPr>
          <w:spacing w:val="-5"/>
        </w:rPr>
        <w:t> </w:t>
      </w:r>
      <w:r>
        <w:rPr/>
        <w:t>AttributeAssertion from [RFC4511] Section 4.1.6 (special handling is required for some characters).</w:t>
      </w:r>
      <w:r>
        <w:rPr>
          <w:spacing w:val="80"/>
        </w:rPr>
        <w:t> </w:t>
      </w:r>
      <w:r>
        <w:rPr/>
        <w:t>Added a note that each octet of a character to be escaped is replaced by a backslash and two hex digits, which represent a single octet.</w:t>
      </w:r>
    </w:p>
    <w:p>
      <w:pPr>
        <w:pStyle w:val="BodyText"/>
        <w:spacing w:line="232" w:lineRule="auto" w:before="221"/>
        <w:ind w:right="199"/>
      </w:pPr>
      <w:r>
        <w:rPr/>
        <w:t>"Examples" section: added four additional examples: (seeAlso=), (cn:=Betty Rubble), (:1.2.3:=Wilma Flintstone), and (1.3.6.1.4.1.1466.0=\04\02\48\69).</w:t>
      </w:r>
      <w:r>
        <w:rPr>
          <w:spacing w:val="80"/>
        </w:rPr>
        <w:t> </w:t>
      </w:r>
      <w:r>
        <w:rPr/>
        <w:t>Replaced one occurrence of "a value" with "an assertion value".</w:t>
      </w:r>
      <w:r>
        <w:rPr>
          <w:spacing w:val="80"/>
        </w:rPr>
        <w:t> </w:t>
      </w:r>
      <w:r>
        <w:rPr/>
        <w:t>Corrected the description of this example:</w:t>
      </w:r>
      <w:r>
        <w:rPr>
          <w:spacing w:val="-6"/>
        </w:rPr>
        <w:t> </w:t>
      </w:r>
      <w:r>
        <w:rPr/>
        <w:t>(sn:dn:2.4.6.8.10:=Barney</w:t>
      </w:r>
      <w:r>
        <w:rPr>
          <w:spacing w:val="-6"/>
        </w:rPr>
        <w:t> </w:t>
      </w:r>
      <w:r>
        <w:rPr/>
        <w:t>Rubble).</w:t>
      </w:r>
      <w:r>
        <w:rPr>
          <w:spacing w:val="80"/>
        </w:rPr>
        <w:t> </w:t>
      </w:r>
      <w:r>
        <w:rPr/>
        <w:t>Replaced</w:t>
      </w:r>
      <w:r>
        <w:rPr>
          <w:spacing w:val="-6"/>
        </w:rPr>
        <w:t> </w:t>
      </w:r>
      <w:r>
        <w:rPr/>
        <w:t>the</w:t>
      </w:r>
      <w:r>
        <w:rPr>
          <w:spacing w:val="-6"/>
        </w:rPr>
        <w:t> </w:t>
      </w:r>
      <w:r>
        <w:rPr/>
        <w:t>numeric</w:t>
      </w:r>
      <w:r>
        <w:rPr>
          <w:spacing w:val="-6"/>
        </w:rPr>
        <w:t> </w:t>
      </w:r>
      <w:r>
        <w:rPr/>
        <w:t>OID in the first extensible match example with "caseExactMatch" to demonstrate use of the descriptive form.</w:t>
      </w:r>
      <w:r>
        <w:rPr>
          <w:spacing w:val="80"/>
          <w:w w:val="150"/>
        </w:rPr>
        <w:t> </w:t>
      </w:r>
      <w:r>
        <w:rPr/>
        <w:t>Used "DN" (uppercase) in the last extensible match example to remind the reader to treat the</w:t>
      </w:r>
    </w:p>
    <w:p>
      <w:pPr>
        <w:pStyle w:val="BodyText"/>
        <w:spacing w:line="232" w:lineRule="auto" w:before="2"/>
        <w:ind w:right="199"/>
      </w:pPr>
      <w:r>
        <w:rPr/>
        <w:t>&lt;dnattrs&gt; production as case insensitive.</w:t>
      </w:r>
      <w:r>
        <w:rPr>
          <w:spacing w:val="80"/>
          <w:w w:val="150"/>
        </w:rPr>
        <w:t> </w:t>
      </w:r>
      <w:r>
        <w:rPr/>
        <w:t>Reworded the description of the fourth escaping mechanism example to avoid making assumptions about</w:t>
      </w:r>
      <w:r>
        <w:rPr>
          <w:spacing w:val="-4"/>
        </w:rPr>
        <w:t> </w:t>
      </w:r>
      <w:r>
        <w:rPr/>
        <w:t>byte</w:t>
      </w:r>
      <w:r>
        <w:rPr>
          <w:spacing w:val="-4"/>
        </w:rPr>
        <w:t> </w:t>
      </w:r>
      <w:r>
        <w:rPr/>
        <w:t>order.</w:t>
      </w:r>
      <w:r>
        <w:rPr>
          <w:spacing w:val="80"/>
        </w:rPr>
        <w:t> </w:t>
      </w:r>
      <w:r>
        <w:rPr/>
        <w:t>Added</w:t>
      </w:r>
      <w:r>
        <w:rPr>
          <w:spacing w:val="-4"/>
        </w:rPr>
        <w:t> </w:t>
      </w:r>
      <w:r>
        <w:rPr/>
        <w:t>text</w:t>
      </w:r>
      <w:r>
        <w:rPr>
          <w:spacing w:val="-4"/>
        </w:rPr>
        <w:t> </w:t>
      </w:r>
      <w:r>
        <w:rPr/>
        <w:t>to</w:t>
      </w:r>
      <w:r>
        <w:rPr>
          <w:spacing w:val="-4"/>
        </w:rPr>
        <w:t> </w:t>
      </w:r>
      <w:r>
        <w:rPr/>
        <w:t>the</w:t>
      </w:r>
      <w:r>
        <w:rPr>
          <w:spacing w:val="-4"/>
        </w:rPr>
        <w:t> </w:t>
      </w:r>
      <w:r>
        <w:rPr/>
        <w:t>fifth</w:t>
      </w:r>
      <w:r>
        <w:rPr>
          <w:spacing w:val="-4"/>
        </w:rPr>
        <w:t> </w:t>
      </w:r>
      <w:r>
        <w:rPr/>
        <w:t>escaping</w:t>
      </w:r>
      <w:r>
        <w:rPr>
          <w:spacing w:val="-4"/>
        </w:rPr>
        <w:t> </w:t>
      </w:r>
      <w:r>
        <w:rPr/>
        <w:t>mechanism</w:t>
      </w:r>
      <w:r>
        <w:rPr>
          <w:spacing w:val="-4"/>
        </w:rPr>
        <w:t> </w:t>
      </w:r>
      <w:r>
        <w:rPr/>
        <w:t>example to spell out what the non-ASCII characters are in Unicode terms.</w:t>
      </w:r>
    </w:p>
    <w:p>
      <w:pPr>
        <w:pStyle w:val="BodyText"/>
        <w:spacing w:line="232" w:lineRule="auto" w:before="221"/>
      </w:pPr>
      <w:r>
        <w:rPr/>
        <w:t>"Security</w:t>
      </w:r>
      <w:r>
        <w:rPr>
          <w:spacing w:val="-6"/>
        </w:rPr>
        <w:t> </w:t>
      </w:r>
      <w:r>
        <w:rPr/>
        <w:t>Considerations"</w:t>
      </w:r>
      <w:r>
        <w:rPr>
          <w:spacing w:val="-6"/>
        </w:rPr>
        <w:t> </w:t>
      </w:r>
      <w:r>
        <w:rPr/>
        <w:t>section:</w:t>
      </w:r>
      <w:r>
        <w:rPr>
          <w:spacing w:val="-6"/>
        </w:rPr>
        <w:t> </w:t>
      </w:r>
      <w:r>
        <w:rPr/>
        <w:t>added</w:t>
      </w:r>
      <w:r>
        <w:rPr>
          <w:spacing w:val="-6"/>
        </w:rPr>
        <w:t> </w:t>
      </w:r>
      <w:r>
        <w:rPr/>
        <w:t>references</w:t>
      </w:r>
      <w:r>
        <w:rPr>
          <w:spacing w:val="-6"/>
        </w:rPr>
        <w:t> </w:t>
      </w:r>
      <w:r>
        <w:rPr/>
        <w:t>to</w:t>
      </w:r>
      <w:r>
        <w:rPr>
          <w:spacing w:val="-6"/>
        </w:rPr>
        <w:t> </w:t>
      </w:r>
      <w:r>
        <w:rPr/>
        <w:t>[RFC4511]</w:t>
      </w:r>
      <w:r>
        <w:rPr>
          <w:spacing w:val="-6"/>
        </w:rPr>
        <w:t> </w:t>
      </w:r>
      <w:r>
        <w:rPr/>
        <w:t>and </w:t>
      </w:r>
      <w:r>
        <w:rPr>
          <w:spacing w:val="-2"/>
        </w:rPr>
        <w:t>[RFC4513].</w:t>
      </w:r>
    </w:p>
    <w:p>
      <w:pPr>
        <w:pStyle w:val="BodyText"/>
        <w:spacing w:line="232" w:lineRule="auto" w:before="220"/>
        <w:ind w:right="199"/>
      </w:pPr>
      <w:r>
        <w:rPr/>
        <w:t>"Normative</w:t>
      </w:r>
      <w:r>
        <w:rPr>
          <w:spacing w:val="-6"/>
        </w:rPr>
        <w:t> </w:t>
      </w:r>
      <w:r>
        <w:rPr/>
        <w:t>References"</w:t>
      </w:r>
      <w:r>
        <w:rPr>
          <w:spacing w:val="-6"/>
        </w:rPr>
        <w:t> </w:t>
      </w:r>
      <w:r>
        <w:rPr/>
        <w:t>section:</w:t>
      </w:r>
      <w:r>
        <w:rPr>
          <w:spacing w:val="-6"/>
        </w:rPr>
        <w:t> </w:t>
      </w:r>
      <w:r>
        <w:rPr/>
        <w:t>renamed</w:t>
      </w:r>
      <w:r>
        <w:rPr>
          <w:spacing w:val="-6"/>
        </w:rPr>
        <w:t> </w:t>
      </w:r>
      <w:r>
        <w:rPr/>
        <w:t>from</w:t>
      </w:r>
      <w:r>
        <w:rPr>
          <w:spacing w:val="-6"/>
        </w:rPr>
        <w:t> </w:t>
      </w:r>
      <w:r>
        <w:rPr/>
        <w:t>"References"</w:t>
      </w:r>
      <w:r>
        <w:rPr>
          <w:spacing w:val="-6"/>
        </w:rPr>
        <w:t> </w:t>
      </w:r>
      <w:r>
        <w:rPr/>
        <w:t>per</w:t>
      </w:r>
      <w:r>
        <w:rPr>
          <w:spacing w:val="-6"/>
        </w:rPr>
        <w:t> </w:t>
      </w:r>
      <w:r>
        <w:rPr/>
        <w:t>new</w:t>
      </w:r>
      <w:r>
        <w:rPr>
          <w:spacing w:val="-6"/>
        </w:rPr>
        <w:t> </w:t>
      </w:r>
      <w:r>
        <w:rPr/>
        <w:t>RFC guidelines.</w:t>
      </w:r>
      <w:r>
        <w:rPr>
          <w:spacing w:val="80"/>
        </w:rPr>
        <w:t> </w:t>
      </w:r>
      <w:r>
        <w:rPr/>
        <w:t>Changed</w:t>
      </w:r>
      <w:r>
        <w:rPr>
          <w:spacing w:val="-5"/>
        </w:rPr>
        <w:t> </w:t>
      </w:r>
      <w:r>
        <w:rPr/>
        <w:t>from</w:t>
      </w:r>
      <w:r>
        <w:rPr>
          <w:spacing w:val="-5"/>
        </w:rPr>
        <w:t> </w:t>
      </w:r>
      <w:r>
        <w:rPr/>
        <w:t>[1]</w:t>
      </w:r>
      <w:r>
        <w:rPr>
          <w:spacing w:val="-5"/>
        </w:rPr>
        <w:t> </w:t>
      </w:r>
      <w:r>
        <w:rPr/>
        <w:t>style</w:t>
      </w:r>
      <w:r>
        <w:rPr>
          <w:spacing w:val="-5"/>
        </w:rPr>
        <w:t> </w:t>
      </w:r>
      <w:r>
        <w:rPr/>
        <w:t>to</w:t>
      </w:r>
      <w:r>
        <w:rPr>
          <w:spacing w:val="-5"/>
        </w:rPr>
        <w:t> </w:t>
      </w:r>
      <w:r>
        <w:rPr/>
        <w:t>[RFC4511]</w:t>
      </w:r>
      <w:r>
        <w:rPr>
          <w:spacing w:val="-5"/>
        </w:rPr>
        <w:t> </w:t>
      </w:r>
      <w:r>
        <w:rPr/>
        <w:t>style</w:t>
      </w:r>
      <w:r>
        <w:rPr>
          <w:spacing w:val="-5"/>
        </w:rPr>
        <w:t> </w:t>
      </w:r>
      <w:r>
        <w:rPr/>
        <w:t>throughout</w:t>
      </w:r>
      <w:r>
        <w:rPr>
          <w:spacing w:val="-5"/>
        </w:rPr>
        <w:t> </w:t>
      </w:r>
      <w:r>
        <w:rPr/>
        <w:t>the document.</w:t>
      </w:r>
      <w:r>
        <w:rPr>
          <w:spacing w:val="80"/>
        </w:rPr>
        <w:t> </w:t>
      </w:r>
      <w:r>
        <w:rPr/>
        <w:t>Added entries for [Unicode], [RFC2119], [RFC4513], [RFC4512], and [RFC4510] and updated the UTF-8 reference.</w:t>
      </w:r>
      <w:r>
        <w:rPr>
          <w:spacing w:val="80"/>
        </w:rPr>
        <w:t> </w:t>
      </w:r>
      <w:r>
        <w:rPr/>
        <w:t>Replaced RFC 822 reference with a reference to RFC 4234.</w:t>
      </w:r>
    </w:p>
    <w:p>
      <w:pPr>
        <w:pStyle w:val="BodyText"/>
        <w:spacing w:line="232" w:lineRule="auto" w:before="221"/>
        <w:ind w:right="199"/>
      </w:pPr>
      <w:r>
        <w:rPr/>
        <w:t>"Informative</w:t>
      </w:r>
      <w:r>
        <w:rPr>
          <w:spacing w:val="-6"/>
        </w:rPr>
        <w:t> </w:t>
      </w:r>
      <w:r>
        <w:rPr/>
        <w:t>References"</w:t>
      </w:r>
      <w:r>
        <w:rPr>
          <w:spacing w:val="-6"/>
        </w:rPr>
        <w:t> </w:t>
      </w:r>
      <w:r>
        <w:rPr/>
        <w:t>section:</w:t>
      </w:r>
      <w:r>
        <w:rPr>
          <w:spacing w:val="-6"/>
        </w:rPr>
        <w:t> </w:t>
      </w:r>
      <w:r>
        <w:rPr/>
        <w:t>(new</w:t>
      </w:r>
      <w:r>
        <w:rPr>
          <w:spacing w:val="-6"/>
        </w:rPr>
        <w:t> </w:t>
      </w:r>
      <w:r>
        <w:rPr/>
        <w:t>section)</w:t>
      </w:r>
      <w:r>
        <w:rPr>
          <w:spacing w:val="-6"/>
        </w:rPr>
        <w:t> </w:t>
      </w:r>
      <w:r>
        <w:rPr/>
        <w:t>moved</w:t>
      </w:r>
      <w:r>
        <w:rPr>
          <w:spacing w:val="-6"/>
        </w:rPr>
        <w:t> </w:t>
      </w:r>
      <w:r>
        <w:rPr/>
        <w:t>[X.690]</w:t>
      </w:r>
      <w:r>
        <w:rPr>
          <w:spacing w:val="-6"/>
        </w:rPr>
        <w:t> </w:t>
      </w:r>
      <w:r>
        <w:rPr/>
        <w:t>to</w:t>
      </w:r>
      <w:r>
        <w:rPr>
          <w:spacing w:val="-6"/>
        </w:rPr>
        <w:t> </w:t>
      </w:r>
      <w:r>
        <w:rPr/>
        <w:t>this section.</w:t>
      </w:r>
      <w:r>
        <w:rPr>
          <w:spacing w:val="80"/>
        </w:rPr>
        <w:t> </w:t>
      </w:r>
      <w:r>
        <w:rPr/>
        <w:t>Added a reference to [RFC4516].</w:t>
      </w:r>
    </w:p>
    <w:p>
      <w:pPr>
        <w:pStyle w:val="BodyText"/>
        <w:spacing w:before="216"/>
      </w:pPr>
      <w:r>
        <w:rPr/>
        <w:t>"Acknowledgements"</w:t>
      </w:r>
      <w:r>
        <w:rPr>
          <w:spacing w:val="-13"/>
        </w:rPr>
        <w:t> </w:t>
      </w:r>
      <w:r>
        <w:rPr/>
        <w:t>section:</w:t>
      </w:r>
      <w:r>
        <w:rPr>
          <w:spacing w:val="-13"/>
        </w:rPr>
        <w:t> </w:t>
      </w:r>
      <w:r>
        <w:rPr>
          <w:spacing w:val="-2"/>
        </w:rPr>
        <w:t>added.</w:t>
      </w:r>
    </w:p>
    <w:p>
      <w:pPr>
        <w:pStyle w:val="BodyText"/>
        <w:spacing w:before="213"/>
      </w:pPr>
      <w:r>
        <w:rPr/>
        <w:t>"Appendix</w:t>
      </w:r>
      <w:r>
        <w:rPr>
          <w:spacing w:val="-6"/>
        </w:rPr>
        <w:t> </w:t>
      </w:r>
      <w:r>
        <w:rPr/>
        <w:t>A:</w:t>
      </w:r>
      <w:r>
        <w:rPr>
          <w:spacing w:val="-6"/>
        </w:rPr>
        <w:t> </w:t>
      </w:r>
      <w:r>
        <w:rPr/>
        <w:t>Changes</w:t>
      </w:r>
      <w:r>
        <w:rPr>
          <w:spacing w:val="-5"/>
        </w:rPr>
        <w:t> </w:t>
      </w:r>
      <w:r>
        <w:rPr/>
        <w:t>Since</w:t>
      </w:r>
      <w:r>
        <w:rPr>
          <w:spacing w:val="-6"/>
        </w:rPr>
        <w:t> </w:t>
      </w:r>
      <w:r>
        <w:rPr/>
        <w:t>RFC</w:t>
      </w:r>
      <w:r>
        <w:rPr>
          <w:spacing w:val="-5"/>
        </w:rPr>
        <w:t> </w:t>
      </w:r>
      <w:r>
        <w:rPr/>
        <w:t>2254"</w:t>
      </w:r>
      <w:r>
        <w:rPr>
          <w:spacing w:val="-6"/>
        </w:rPr>
        <w:t> </w:t>
      </w:r>
      <w:r>
        <w:rPr/>
        <w:t>section:</w:t>
      </w:r>
      <w:r>
        <w:rPr>
          <w:spacing w:val="-5"/>
        </w:rPr>
        <w:t> </w:t>
      </w:r>
      <w:r>
        <w:rPr>
          <w:spacing w:val="-2"/>
        </w:rPr>
        <w:t>added.</w:t>
      </w:r>
    </w:p>
    <w:p>
      <w:pPr>
        <w:pStyle w:val="BodyText"/>
        <w:spacing w:line="232" w:lineRule="auto" w:before="219"/>
        <w:ind w:right="439"/>
      </w:pPr>
      <w:r>
        <w:rPr/>
        <w:t>Surrounded</w:t>
      </w:r>
      <w:r>
        <w:rPr>
          <w:spacing w:val="-4"/>
        </w:rPr>
        <w:t> </w:t>
      </w:r>
      <w:r>
        <w:rPr/>
        <w:t>the</w:t>
      </w:r>
      <w:r>
        <w:rPr>
          <w:spacing w:val="-4"/>
        </w:rPr>
        <w:t> </w:t>
      </w:r>
      <w:r>
        <w:rPr/>
        <w:t>names</w:t>
      </w:r>
      <w:r>
        <w:rPr>
          <w:spacing w:val="-4"/>
        </w:rPr>
        <w:t> </w:t>
      </w:r>
      <w:r>
        <w:rPr/>
        <w:t>of</w:t>
      </w:r>
      <w:r>
        <w:rPr>
          <w:spacing w:val="-4"/>
        </w:rPr>
        <w:t> </w:t>
      </w:r>
      <w:r>
        <w:rPr/>
        <w:t>all</w:t>
      </w:r>
      <w:r>
        <w:rPr>
          <w:spacing w:val="-4"/>
        </w:rPr>
        <w:t> </w:t>
      </w:r>
      <w:r>
        <w:rPr/>
        <w:t>ABNF</w:t>
      </w:r>
      <w:r>
        <w:rPr>
          <w:spacing w:val="-4"/>
        </w:rPr>
        <w:t> </w:t>
      </w:r>
      <w:r>
        <w:rPr/>
        <w:t>productions</w:t>
      </w:r>
      <w:r>
        <w:rPr>
          <w:spacing w:val="-4"/>
        </w:rPr>
        <w:t> </w:t>
      </w:r>
      <w:r>
        <w:rPr/>
        <w:t>with</w:t>
      </w:r>
      <w:r>
        <w:rPr>
          <w:spacing w:val="-4"/>
        </w:rPr>
        <w:t> </w:t>
      </w:r>
      <w:r>
        <w:rPr/>
        <w:t>"&lt;"</w:t>
      </w:r>
      <w:r>
        <w:rPr>
          <w:spacing w:val="-4"/>
        </w:rPr>
        <w:t> </w:t>
      </w:r>
      <w:r>
        <w:rPr/>
        <w:t>and</w:t>
      </w:r>
      <w:r>
        <w:rPr>
          <w:spacing w:val="-4"/>
        </w:rPr>
        <w:t> </w:t>
      </w:r>
      <w:r>
        <w:rPr/>
        <w:t>"&gt;"</w:t>
      </w:r>
      <w:r>
        <w:rPr>
          <w:spacing w:val="-4"/>
        </w:rPr>
        <w:t> </w:t>
      </w:r>
      <w:r>
        <w:rPr/>
        <w:t>where they are used in descriptive text.</w:t>
      </w:r>
    </w:p>
    <w:p>
      <w:pPr>
        <w:pStyle w:val="BodyText"/>
        <w:spacing w:after="0" w:line="232" w:lineRule="auto"/>
        <w:sectPr>
          <w:pgSz w:w="12240" w:h="15840"/>
          <w:pgMar w:header="793" w:footer="2967" w:top="1360" w:bottom="3160" w:left="1440" w:right="1800"/>
        </w:sectPr>
      </w:pPr>
    </w:p>
    <w:p>
      <w:pPr>
        <w:pStyle w:val="BodyText"/>
        <w:spacing w:line="465" w:lineRule="auto" w:before="90"/>
        <w:ind w:left="160" w:right="1759" w:firstLine="360"/>
      </w:pPr>
      <w:r>
        <w:rPr/>
        <w:t>Replaced</w:t>
      </w:r>
      <w:r>
        <w:rPr>
          <w:spacing w:val="-7"/>
        </w:rPr>
        <w:t> </w:t>
      </w:r>
      <w:r>
        <w:rPr/>
        <w:t>all</w:t>
      </w:r>
      <w:r>
        <w:rPr>
          <w:spacing w:val="-7"/>
        </w:rPr>
        <w:t> </w:t>
      </w:r>
      <w:r>
        <w:rPr/>
        <w:t>occurrences</w:t>
      </w:r>
      <w:r>
        <w:rPr>
          <w:spacing w:val="-7"/>
        </w:rPr>
        <w:t> </w:t>
      </w:r>
      <w:r>
        <w:rPr/>
        <w:t>of</w:t>
      </w:r>
      <w:r>
        <w:rPr>
          <w:spacing w:val="-7"/>
        </w:rPr>
        <w:t> </w:t>
      </w:r>
      <w:r>
        <w:rPr/>
        <w:t>"LDAPv3"</w:t>
      </w:r>
      <w:r>
        <w:rPr>
          <w:spacing w:val="-7"/>
        </w:rPr>
        <w:t> </w:t>
      </w:r>
      <w:r>
        <w:rPr/>
        <w:t>with</w:t>
      </w:r>
      <w:r>
        <w:rPr>
          <w:spacing w:val="-7"/>
        </w:rPr>
        <w:t> </w:t>
      </w:r>
      <w:r>
        <w:rPr/>
        <w:t>"LDAP." Authors’ Addresses</w:t>
      </w:r>
    </w:p>
    <w:p>
      <w:pPr>
        <w:pStyle w:val="BodyText"/>
        <w:spacing w:line="232" w:lineRule="auto" w:before="6"/>
        <w:ind w:right="5739"/>
      </w:pPr>
      <w:r>
        <w:rPr/>
        <w:t>Mark Smith, Editor Pearl</w:t>
      </w:r>
      <w:r>
        <w:rPr>
          <w:spacing w:val="-20"/>
        </w:rPr>
        <w:t> </w:t>
      </w:r>
      <w:r>
        <w:rPr/>
        <w:t>Crescent,</w:t>
      </w:r>
      <w:r>
        <w:rPr>
          <w:spacing w:val="-20"/>
        </w:rPr>
        <w:t> </w:t>
      </w:r>
      <w:r>
        <w:rPr/>
        <w:t>LLC</w:t>
      </w:r>
    </w:p>
    <w:p>
      <w:pPr>
        <w:pStyle w:val="BodyText"/>
        <w:spacing w:line="219" w:lineRule="exact"/>
      </w:pPr>
      <w:r>
        <w:rPr/>
        <w:t>447</w:t>
      </w:r>
      <w:r>
        <w:rPr>
          <w:spacing w:val="-6"/>
        </w:rPr>
        <w:t> </w:t>
      </w:r>
      <w:r>
        <w:rPr/>
        <w:t>Marlpool</w:t>
      </w:r>
      <w:r>
        <w:rPr>
          <w:spacing w:val="-5"/>
        </w:rPr>
        <w:t> Dr.</w:t>
      </w:r>
    </w:p>
    <w:p>
      <w:pPr>
        <w:pStyle w:val="BodyText"/>
        <w:spacing w:line="232" w:lineRule="auto" w:before="1"/>
        <w:ind w:right="6459"/>
      </w:pPr>
      <w:r>
        <w:rPr/>
        <w:t>Saline,</w:t>
      </w:r>
      <w:r>
        <w:rPr>
          <w:spacing w:val="-20"/>
        </w:rPr>
        <w:t> </w:t>
      </w:r>
      <w:r>
        <w:rPr/>
        <w:t>MI</w:t>
      </w:r>
      <w:r>
        <w:rPr>
          <w:spacing w:val="-20"/>
        </w:rPr>
        <w:t> </w:t>
      </w:r>
      <w:r>
        <w:rPr/>
        <w:t>48176 </w:t>
      </w:r>
      <w:r>
        <w:rPr>
          <w:spacing w:val="-4"/>
        </w:rPr>
        <w:t>USA</w:t>
      </w:r>
    </w:p>
    <w:p>
      <w:pPr>
        <w:pStyle w:val="BodyText"/>
        <w:spacing w:line="223" w:lineRule="exact" w:before="216"/>
      </w:pPr>
      <w:r>
        <w:rPr/>
        <w:t>Phone:</w:t>
      </w:r>
      <w:r>
        <w:rPr>
          <w:spacing w:val="-5"/>
        </w:rPr>
        <w:t> </w:t>
      </w:r>
      <w:r>
        <w:rPr/>
        <w:t>+1</w:t>
      </w:r>
      <w:r>
        <w:rPr>
          <w:spacing w:val="-5"/>
        </w:rPr>
        <w:t> </w:t>
      </w:r>
      <w:r>
        <w:rPr/>
        <w:t>734</w:t>
      </w:r>
      <w:r>
        <w:rPr>
          <w:spacing w:val="-5"/>
        </w:rPr>
        <w:t> </w:t>
      </w:r>
      <w:r>
        <w:rPr/>
        <w:t>944-</w:t>
      </w:r>
      <w:r>
        <w:rPr>
          <w:spacing w:val="-4"/>
        </w:rPr>
        <w:t>2856</w:t>
      </w:r>
    </w:p>
    <w:p>
      <w:pPr>
        <w:pStyle w:val="BodyText"/>
        <w:spacing w:line="223" w:lineRule="exact"/>
      </w:pPr>
      <w:r>
        <w:rPr/>
        <w:t>EMail:</w:t>
      </w:r>
      <w:r>
        <w:rPr>
          <w:spacing w:val="-8"/>
        </w:rPr>
        <w:t> </w:t>
      </w:r>
      <w:hyperlink r:id="rId9">
        <w:r>
          <w:rPr>
            <w:spacing w:val="-2"/>
          </w:rPr>
          <w:t>mcs@pearlcrescent.com</w:t>
        </w:r>
      </w:hyperlink>
    </w:p>
    <w:p>
      <w:pPr>
        <w:pStyle w:val="BodyText"/>
        <w:spacing w:before="212"/>
        <w:ind w:left="0"/>
      </w:pPr>
    </w:p>
    <w:p>
      <w:pPr>
        <w:pStyle w:val="BodyText"/>
        <w:spacing w:line="232" w:lineRule="auto"/>
        <w:ind w:right="6459"/>
      </w:pPr>
      <w:r>
        <w:rPr/>
        <w:t>Tim Howes Opsware,</w:t>
      </w:r>
      <w:r>
        <w:rPr>
          <w:spacing w:val="-32"/>
        </w:rPr>
        <w:t> </w:t>
      </w:r>
      <w:r>
        <w:rPr/>
        <w:t>Inc.</w:t>
      </w:r>
    </w:p>
    <w:p>
      <w:pPr>
        <w:pStyle w:val="BodyText"/>
        <w:spacing w:line="232" w:lineRule="auto"/>
        <w:ind w:right="5871"/>
      </w:pPr>
      <w:r>
        <w:rPr/>
        <w:t>599</w:t>
      </w:r>
      <w:r>
        <w:rPr>
          <w:spacing w:val="-14"/>
        </w:rPr>
        <w:t> </w:t>
      </w:r>
      <w:r>
        <w:rPr/>
        <w:t>N.</w:t>
      </w:r>
      <w:r>
        <w:rPr>
          <w:spacing w:val="-14"/>
        </w:rPr>
        <w:t> </w:t>
      </w:r>
      <w:r>
        <w:rPr/>
        <w:t>Mathilda</w:t>
      </w:r>
      <w:r>
        <w:rPr>
          <w:spacing w:val="-14"/>
        </w:rPr>
        <w:t> </w:t>
      </w:r>
      <w:r>
        <w:rPr/>
        <w:t>Ave. Sunnyvale, CA 94085 </w:t>
      </w:r>
      <w:r>
        <w:rPr>
          <w:spacing w:val="-4"/>
        </w:rPr>
        <w:t>USA</w:t>
      </w:r>
    </w:p>
    <w:p>
      <w:pPr>
        <w:pStyle w:val="BodyText"/>
        <w:spacing w:line="223" w:lineRule="exact" w:before="216"/>
      </w:pPr>
      <w:r>
        <w:rPr/>
        <w:t>Phone:</w:t>
      </w:r>
      <w:r>
        <w:rPr>
          <w:spacing w:val="-5"/>
        </w:rPr>
        <w:t> </w:t>
      </w:r>
      <w:r>
        <w:rPr/>
        <w:t>+1</w:t>
      </w:r>
      <w:r>
        <w:rPr>
          <w:spacing w:val="-5"/>
        </w:rPr>
        <w:t> </w:t>
      </w:r>
      <w:r>
        <w:rPr/>
        <w:t>408</w:t>
      </w:r>
      <w:r>
        <w:rPr>
          <w:spacing w:val="-5"/>
        </w:rPr>
        <w:t> </w:t>
      </w:r>
      <w:r>
        <w:rPr/>
        <w:t>744-</w:t>
      </w:r>
      <w:r>
        <w:rPr>
          <w:spacing w:val="-4"/>
        </w:rPr>
        <w:t>7509</w:t>
      </w:r>
    </w:p>
    <w:p>
      <w:pPr>
        <w:pStyle w:val="BodyText"/>
        <w:spacing w:line="223" w:lineRule="exact"/>
      </w:pPr>
      <w:r>
        <w:rPr/>
        <w:t>EMail:</w:t>
      </w:r>
      <w:r>
        <w:rPr>
          <w:spacing w:val="-8"/>
        </w:rPr>
        <w:t> </w:t>
      </w:r>
      <w:hyperlink r:id="rId10">
        <w:r>
          <w:rPr>
            <w:spacing w:val="-2"/>
          </w:rPr>
          <w:t>howes@opsware.com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1">
        <w:r>
          <w:rPr>
            <w:spacing w:val="-2"/>
          </w:rPr>
          <w:t>http://www.ietf.org/ipr</w:t>
        </w:r>
      </w:hyperlink>
      <w:r>
        <w:rPr>
          <w:spacing w:val="-2"/>
        </w:rPr>
        <w:t>.</w:t>
      </w:r>
    </w:p>
    <w:p>
      <w:pPr>
        <w:pStyle w:val="BodyText"/>
        <w:spacing w:line="232" w:lineRule="auto" w:before="222"/>
        <w:ind w:right="43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2">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4000">
              <wp:simplePos x="0" y="0"/>
              <wp:positionH relativeFrom="page">
                <wp:posOffset>1003300</wp:posOffset>
              </wp:positionH>
              <wp:positionV relativeFrom="page">
                <wp:posOffset>8314370</wp:posOffset>
              </wp:positionV>
              <wp:extent cx="11684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68400" cy="169545"/>
                      </a:xfrm>
                      <a:prstGeom prst="rect">
                        <a:avLst/>
                      </a:prstGeom>
                    </wps:spPr>
                    <wps:txbx>
                      <w:txbxContent>
                        <w:p>
                          <w:pPr>
                            <w:pStyle w:val="BodyText"/>
                            <w:spacing w:before="20"/>
                            <w:ind w:left="20"/>
                          </w:pPr>
                          <w:r>
                            <w:rPr/>
                            <w:t>Smith</w:t>
                          </w:r>
                          <w:r>
                            <w:rPr>
                              <w:spacing w:val="-4"/>
                            </w:rPr>
                            <w:t> </w:t>
                          </w:r>
                          <w:r>
                            <w:rPr/>
                            <w:t>and</w:t>
                          </w:r>
                          <w:r>
                            <w:rPr>
                              <w:spacing w:val="-4"/>
                            </w:rPr>
                            <w:t> </w:t>
                          </w:r>
                          <w:r>
                            <w:rPr>
                              <w:spacing w:val="-2"/>
                            </w:rPr>
                            <w:t>Howes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92pt;height:13.35pt;mso-position-horizontal-relative:page;mso-position-vertical-relative:page;z-index:-15892480" type="#_x0000_t202" id="docshape1" filled="false" stroked="false">
              <v:textbox inset="0,0,0,0">
                <w:txbxContent>
                  <w:p>
                    <w:pPr>
                      <w:pStyle w:val="BodyText"/>
                      <w:spacing w:before="20"/>
                      <w:ind w:left="20"/>
                    </w:pPr>
                    <w:r>
                      <w:rPr/>
                      <w:t>Smith</w:t>
                    </w:r>
                    <w:r>
                      <w:rPr>
                        <w:spacing w:val="-4"/>
                      </w:rPr>
                      <w:t> </w:t>
                    </w:r>
                    <w:r>
                      <w:rPr/>
                      <w:t>and</w:t>
                    </w:r>
                    <w:r>
                      <w:rPr>
                        <w:spacing w:val="-4"/>
                      </w:rPr>
                      <w:t> </w:t>
                    </w:r>
                    <w:r>
                      <w:rPr>
                        <w:spacing w:val="-2"/>
                      </w:rPr>
                      <w:t>Howes</w:t>
                    </w:r>
                  </w:p>
                </w:txbxContent>
              </v:textbox>
              <w10:wrap type="none"/>
            </v:shape>
          </w:pict>
        </mc:Fallback>
      </mc:AlternateContent>
    </w:r>
    <w:r>
      <w:rPr/>
      <mc:AlternateContent>
        <mc:Choice Requires="wps">
          <w:drawing>
            <wp:anchor distT="0" distB="0" distL="0" distR="0" allowOverlap="1" layoutInCell="1" locked="0" behindDoc="1" simplePos="0" relativeHeight="487424512">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91968"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25024">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91456"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7072">
              <wp:simplePos x="0" y="0"/>
              <wp:positionH relativeFrom="page">
                <wp:posOffset>1003300</wp:posOffset>
              </wp:positionH>
              <wp:positionV relativeFrom="page">
                <wp:posOffset>8034970</wp:posOffset>
              </wp:positionV>
              <wp:extent cx="11684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68400" cy="169545"/>
                      </a:xfrm>
                      <a:prstGeom prst="rect">
                        <a:avLst/>
                      </a:prstGeom>
                    </wps:spPr>
                    <wps:txbx>
                      <w:txbxContent>
                        <w:p>
                          <w:pPr>
                            <w:pStyle w:val="BodyText"/>
                            <w:spacing w:before="20"/>
                            <w:ind w:left="20"/>
                          </w:pPr>
                          <w:r>
                            <w:rPr/>
                            <w:t>Smith</w:t>
                          </w:r>
                          <w:r>
                            <w:rPr>
                              <w:spacing w:val="-4"/>
                            </w:rPr>
                            <w:t> </w:t>
                          </w:r>
                          <w:r>
                            <w:rPr/>
                            <w:t>and</w:t>
                          </w:r>
                          <w:r>
                            <w:rPr>
                              <w:spacing w:val="-4"/>
                            </w:rPr>
                            <w:t> </w:t>
                          </w:r>
                          <w:r>
                            <w:rPr>
                              <w:spacing w:val="-2"/>
                            </w:rPr>
                            <w:t>Howes</w:t>
                          </w:r>
                        </w:p>
                      </w:txbxContent>
                    </wps:txbx>
                    <wps:bodyPr wrap="square" lIns="0" tIns="0" rIns="0" bIns="0" rtlCol="0">
                      <a:noAutofit/>
                    </wps:bodyPr>
                  </wps:wsp>
                </a:graphicData>
              </a:graphic>
            </wp:anchor>
          </w:drawing>
        </mc:Choice>
        <mc:Fallback>
          <w:pict>
            <v:shape style="position:absolute;margin-left:79pt;margin-top:632.674805pt;width:92pt;height:13.35pt;mso-position-horizontal-relative:page;mso-position-vertical-relative:page;z-index:-15889408" type="#_x0000_t202" id="docshape7" filled="false" stroked="false">
              <v:textbox inset="0,0,0,0">
                <w:txbxContent>
                  <w:p>
                    <w:pPr>
                      <w:pStyle w:val="BodyText"/>
                      <w:spacing w:before="20"/>
                      <w:ind w:left="20"/>
                    </w:pPr>
                    <w:r>
                      <w:rPr/>
                      <w:t>Smith</w:t>
                    </w:r>
                    <w:r>
                      <w:rPr>
                        <w:spacing w:val="-4"/>
                      </w:rPr>
                      <w:t> </w:t>
                    </w:r>
                    <w:r>
                      <w:rPr/>
                      <w:t>and</w:t>
                    </w:r>
                    <w:r>
                      <w:rPr>
                        <w:spacing w:val="-4"/>
                      </w:rPr>
                      <w:t> </w:t>
                    </w:r>
                    <w:r>
                      <w:rPr>
                        <w:spacing w:val="-2"/>
                      </w:rPr>
                      <w:t>Howes</w:t>
                    </w:r>
                  </w:p>
                </w:txbxContent>
              </v:textbox>
              <w10:wrap type="none"/>
            </v:shape>
          </w:pict>
        </mc:Fallback>
      </mc:AlternateContent>
    </w:r>
    <w:r>
      <w:rPr/>
      <mc:AlternateContent>
        <mc:Choice Requires="wps">
          <w:drawing>
            <wp:anchor distT="0" distB="0" distL="0" distR="0" allowOverlap="1" layoutInCell="1" locked="0" behindDoc="1" simplePos="0" relativeHeight="487427584">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88896"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28096">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5888384"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5536">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4515</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90944" type="#_x0000_t202" id="docshape4" filled="false" stroked="false">
              <v:textbox inset="0,0,0,0">
                <w:txbxContent>
                  <w:p>
                    <w:pPr>
                      <w:pStyle w:val="BodyText"/>
                      <w:spacing w:before="20"/>
                      <w:ind w:left="20"/>
                    </w:pPr>
                    <w:r>
                      <w:rPr/>
                      <w:t>RFC</w:t>
                    </w:r>
                    <w:r>
                      <w:rPr>
                        <w:spacing w:val="-3"/>
                      </w:rPr>
                      <w:t> </w:t>
                    </w:r>
                    <w:r>
                      <w:rPr>
                        <w:spacing w:val="-4"/>
                      </w:rPr>
                      <w:t>4515</w:t>
                    </w:r>
                  </w:p>
                </w:txbxContent>
              </v:textbox>
              <w10:wrap type="none"/>
            </v:shape>
          </w:pict>
        </mc:Fallback>
      </mc:AlternateContent>
    </w:r>
    <w:r>
      <w:rPr/>
      <mc:AlternateContent>
        <mc:Choice Requires="wps">
          <w:drawing>
            <wp:anchor distT="0" distB="0" distL="0" distR="0" allowOverlap="1" layoutInCell="1" locked="0" behindDoc="1" simplePos="0" relativeHeight="487426048">
              <wp:simplePos x="0" y="0"/>
              <wp:positionH relativeFrom="page">
                <wp:posOffset>1993900</wp:posOffset>
              </wp:positionH>
              <wp:positionV relativeFrom="page">
                <wp:posOffset>491170</wp:posOffset>
              </wp:positionV>
              <wp:extent cx="34544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54400" cy="169545"/>
                      </a:xfrm>
                      <a:prstGeom prst="rect">
                        <a:avLst/>
                      </a:prstGeom>
                    </wps:spPr>
                    <wps:txbx>
                      <w:txbxContent>
                        <w:p>
                          <w:pPr>
                            <w:pStyle w:val="BodyText"/>
                            <w:spacing w:before="20"/>
                            <w:ind w:left="20"/>
                          </w:pPr>
                          <w:r>
                            <w:rPr/>
                            <w:t>LDAP:</w:t>
                          </w:r>
                          <w:r>
                            <w:rPr>
                              <w:spacing w:val="-7"/>
                            </w:rPr>
                            <w:t> </w:t>
                          </w:r>
                          <w:r>
                            <w:rPr/>
                            <w:t>String</w:t>
                          </w:r>
                          <w:r>
                            <w:rPr>
                              <w:spacing w:val="-7"/>
                            </w:rPr>
                            <w:t> </w:t>
                          </w:r>
                          <w:r>
                            <w:rPr/>
                            <w:t>Representation</w:t>
                          </w:r>
                          <w:r>
                            <w:rPr>
                              <w:spacing w:val="-6"/>
                            </w:rPr>
                            <w:t> </w:t>
                          </w:r>
                          <w:r>
                            <w:rPr/>
                            <w:t>of</w:t>
                          </w:r>
                          <w:r>
                            <w:rPr>
                              <w:spacing w:val="-7"/>
                            </w:rPr>
                            <w:t> </w:t>
                          </w:r>
                          <w:r>
                            <w:rPr/>
                            <w:t>Search</w:t>
                          </w:r>
                          <w:r>
                            <w:rPr>
                              <w:spacing w:val="-6"/>
                            </w:rPr>
                            <w:t> </w:t>
                          </w:r>
                          <w:r>
                            <w:rPr>
                              <w:spacing w:val="-2"/>
                            </w:rPr>
                            <w:t>Filters</w:t>
                          </w:r>
                        </w:p>
                      </w:txbxContent>
                    </wps:txbx>
                    <wps:bodyPr wrap="square" lIns="0" tIns="0" rIns="0" bIns="0" rtlCol="0">
                      <a:noAutofit/>
                    </wps:bodyPr>
                  </wps:wsp>
                </a:graphicData>
              </a:graphic>
            </wp:anchor>
          </w:drawing>
        </mc:Choice>
        <mc:Fallback>
          <w:pict>
            <v:shape style="position:absolute;margin-left:157pt;margin-top:38.674805pt;width:272pt;height:13.35pt;mso-position-horizontal-relative:page;mso-position-vertical-relative:page;z-index:-15890432" type="#_x0000_t202" id="docshape5" filled="false" stroked="false">
              <v:textbox inset="0,0,0,0">
                <w:txbxContent>
                  <w:p>
                    <w:pPr>
                      <w:pStyle w:val="BodyText"/>
                      <w:spacing w:before="20"/>
                      <w:ind w:left="20"/>
                    </w:pPr>
                    <w:r>
                      <w:rPr/>
                      <w:t>LDAP:</w:t>
                    </w:r>
                    <w:r>
                      <w:rPr>
                        <w:spacing w:val="-7"/>
                      </w:rPr>
                      <w:t> </w:t>
                    </w:r>
                    <w:r>
                      <w:rPr/>
                      <w:t>String</w:t>
                    </w:r>
                    <w:r>
                      <w:rPr>
                        <w:spacing w:val="-7"/>
                      </w:rPr>
                      <w:t> </w:t>
                    </w:r>
                    <w:r>
                      <w:rPr/>
                      <w:t>Representation</w:t>
                    </w:r>
                    <w:r>
                      <w:rPr>
                        <w:spacing w:val="-6"/>
                      </w:rPr>
                      <w:t> </w:t>
                    </w:r>
                    <w:r>
                      <w:rPr/>
                      <w:t>of</w:t>
                    </w:r>
                    <w:r>
                      <w:rPr>
                        <w:spacing w:val="-7"/>
                      </w:rPr>
                      <w:t> </w:t>
                    </w:r>
                    <w:r>
                      <w:rPr/>
                      <w:t>Search</w:t>
                    </w:r>
                    <w:r>
                      <w:rPr>
                        <w:spacing w:val="-6"/>
                      </w:rPr>
                      <w:t> </w:t>
                    </w:r>
                    <w:r>
                      <w:rPr>
                        <w:spacing w:val="-2"/>
                      </w:rPr>
                      <w:t>Filters</w:t>
                    </w:r>
                  </w:p>
                </w:txbxContent>
              </v:textbox>
              <w10:wrap type="none"/>
            </v:shape>
          </w:pict>
        </mc:Fallback>
      </mc:AlternateContent>
    </w:r>
    <w:r>
      <w:rPr/>
      <mc:AlternateContent>
        <mc:Choice Requires="wps">
          <w:drawing>
            <wp:anchor distT="0" distB="0" distL="0" distR="0" allowOverlap="1" layoutInCell="1" locked="0" behindDoc="1" simplePos="0" relativeHeight="487426560">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89920"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upperLetter"/>
      <w:lvlText w:val="%1"/>
      <w:lvlJc w:val="left"/>
      <w:pPr>
        <w:ind w:left="880" w:hanging="720"/>
        <w:jc w:val="left"/>
      </w:pPr>
      <w:rPr>
        <w:rFonts w:hint="default"/>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504" w:hanging="720"/>
      </w:pPr>
      <w:rPr>
        <w:rFonts w:hint="default"/>
        <w:lang w:val="en-US" w:eastAsia="en-US" w:bidi="ar-SA"/>
      </w:rPr>
    </w:lvl>
    <w:lvl w:ilvl="3">
      <w:start w:val="0"/>
      <w:numFmt w:val="bullet"/>
      <w:lvlText w:val="•"/>
      <w:lvlJc w:val="left"/>
      <w:pPr>
        <w:ind w:left="3316" w:hanging="720"/>
      </w:pPr>
      <w:rPr>
        <w:rFonts w:hint="default"/>
        <w:lang w:val="en-US" w:eastAsia="en-US" w:bidi="ar-SA"/>
      </w:rPr>
    </w:lvl>
    <w:lvl w:ilvl="4">
      <w:start w:val="0"/>
      <w:numFmt w:val="bullet"/>
      <w:lvlText w:val="•"/>
      <w:lvlJc w:val="left"/>
      <w:pPr>
        <w:ind w:left="4128" w:hanging="720"/>
      </w:pPr>
      <w:rPr>
        <w:rFonts w:hint="default"/>
        <w:lang w:val="en-US" w:eastAsia="en-US" w:bidi="ar-SA"/>
      </w:rPr>
    </w:lvl>
    <w:lvl w:ilvl="5">
      <w:start w:val="0"/>
      <w:numFmt w:val="bullet"/>
      <w:lvlText w:val="•"/>
      <w:lvlJc w:val="left"/>
      <w:pPr>
        <w:ind w:left="4940" w:hanging="720"/>
      </w:pPr>
      <w:rPr>
        <w:rFonts w:hint="default"/>
        <w:lang w:val="en-US" w:eastAsia="en-US" w:bidi="ar-SA"/>
      </w:rPr>
    </w:lvl>
    <w:lvl w:ilvl="6">
      <w:start w:val="0"/>
      <w:numFmt w:val="bullet"/>
      <w:lvlText w:val="•"/>
      <w:lvlJc w:val="left"/>
      <w:pPr>
        <w:ind w:left="5752" w:hanging="720"/>
      </w:pPr>
      <w:rPr>
        <w:rFonts w:hint="default"/>
        <w:lang w:val="en-US" w:eastAsia="en-US" w:bidi="ar-SA"/>
      </w:rPr>
    </w:lvl>
    <w:lvl w:ilvl="7">
      <w:start w:val="0"/>
      <w:numFmt w:val="bullet"/>
      <w:lvlText w:val="•"/>
      <w:lvlJc w:val="left"/>
      <w:pPr>
        <w:ind w:left="6564" w:hanging="720"/>
      </w:pPr>
      <w:rPr>
        <w:rFonts w:hint="default"/>
        <w:lang w:val="en-US" w:eastAsia="en-US" w:bidi="ar-SA"/>
      </w:rPr>
    </w:lvl>
    <w:lvl w:ilvl="8">
      <w:start w:val="0"/>
      <w:numFmt w:val="bullet"/>
      <w:lvlText w:val="•"/>
      <w:lvlJc w:val="left"/>
      <w:pPr>
        <w:ind w:left="7376" w:hanging="720"/>
      </w:pPr>
      <w:rPr>
        <w:rFonts w:hint="default"/>
        <w:lang w:val="en-US" w:eastAsia="en-US" w:bidi="ar-SA"/>
      </w:rPr>
    </w:lvl>
  </w:abstractNum>
  <w:abstractNum w:abstractNumId="2">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476" w:hanging="480"/>
      </w:pPr>
      <w:rPr>
        <w:rFonts w:hint="default"/>
        <w:lang w:val="en-US" w:eastAsia="en-US" w:bidi="ar-SA"/>
      </w:rPr>
    </w:lvl>
    <w:lvl w:ilvl="2">
      <w:start w:val="0"/>
      <w:numFmt w:val="bullet"/>
      <w:lvlText w:val="•"/>
      <w:lvlJc w:val="left"/>
      <w:pPr>
        <w:ind w:left="2312" w:hanging="480"/>
      </w:pPr>
      <w:rPr>
        <w:rFonts w:hint="default"/>
        <w:lang w:val="en-US" w:eastAsia="en-US" w:bidi="ar-SA"/>
      </w:rPr>
    </w:lvl>
    <w:lvl w:ilvl="3">
      <w:start w:val="0"/>
      <w:numFmt w:val="bullet"/>
      <w:lvlText w:val="•"/>
      <w:lvlJc w:val="left"/>
      <w:pPr>
        <w:ind w:left="3148" w:hanging="480"/>
      </w:pPr>
      <w:rPr>
        <w:rFonts w:hint="default"/>
        <w:lang w:val="en-US" w:eastAsia="en-US" w:bidi="ar-SA"/>
      </w:rPr>
    </w:lvl>
    <w:lvl w:ilvl="4">
      <w:start w:val="0"/>
      <w:numFmt w:val="bullet"/>
      <w:lvlText w:val="•"/>
      <w:lvlJc w:val="left"/>
      <w:pPr>
        <w:ind w:left="3984" w:hanging="480"/>
      </w:pPr>
      <w:rPr>
        <w:rFonts w:hint="default"/>
        <w:lang w:val="en-US" w:eastAsia="en-US" w:bidi="ar-SA"/>
      </w:rPr>
    </w:lvl>
    <w:lvl w:ilvl="5">
      <w:start w:val="0"/>
      <w:numFmt w:val="bullet"/>
      <w:lvlText w:val="•"/>
      <w:lvlJc w:val="left"/>
      <w:pPr>
        <w:ind w:left="4820" w:hanging="480"/>
      </w:pPr>
      <w:rPr>
        <w:rFonts w:hint="default"/>
        <w:lang w:val="en-US" w:eastAsia="en-US" w:bidi="ar-SA"/>
      </w:rPr>
    </w:lvl>
    <w:lvl w:ilvl="6">
      <w:start w:val="0"/>
      <w:numFmt w:val="bullet"/>
      <w:lvlText w:val="•"/>
      <w:lvlJc w:val="left"/>
      <w:pPr>
        <w:ind w:left="5656" w:hanging="480"/>
      </w:pPr>
      <w:rPr>
        <w:rFonts w:hint="default"/>
        <w:lang w:val="en-US" w:eastAsia="en-US" w:bidi="ar-SA"/>
      </w:rPr>
    </w:lvl>
    <w:lvl w:ilvl="7">
      <w:start w:val="0"/>
      <w:numFmt w:val="bullet"/>
      <w:lvlText w:val="•"/>
      <w:lvlJc w:val="left"/>
      <w:pPr>
        <w:ind w:left="6492" w:hanging="480"/>
      </w:pPr>
      <w:rPr>
        <w:rFonts w:hint="default"/>
        <w:lang w:val="en-US" w:eastAsia="en-US" w:bidi="ar-SA"/>
      </w:rPr>
    </w:lvl>
    <w:lvl w:ilvl="8">
      <w:start w:val="0"/>
      <w:numFmt w:val="bullet"/>
      <w:lvlText w:val="•"/>
      <w:lvlJc w:val="left"/>
      <w:pPr>
        <w:ind w:left="7328" w:hanging="480"/>
      </w:pPr>
      <w:rPr>
        <w:rFonts w:hint="default"/>
        <w:lang w:val="en-US" w:eastAsia="en-US" w:bidi="ar-SA"/>
      </w:rPr>
    </w:lvl>
  </w:abstractNum>
  <w:abstractNum w:abstractNumId="1">
    <w:multiLevelType w:val="hybridMultilevel"/>
    <w:lvl w:ilvl="0">
      <w:start w:val="1"/>
      <w:numFmt w:val="upperLetter"/>
      <w:lvlText w:val="%1"/>
      <w:lvlJc w:val="left"/>
      <w:pPr>
        <w:ind w:left="1480" w:hanging="600"/>
        <w:jc w:val="left"/>
      </w:pPr>
      <w:rPr>
        <w:rFonts w:hint="default"/>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984" w:hanging="600"/>
      </w:pPr>
      <w:rPr>
        <w:rFonts w:hint="default"/>
        <w:lang w:val="en-US" w:eastAsia="en-US" w:bidi="ar-SA"/>
      </w:rPr>
    </w:lvl>
    <w:lvl w:ilvl="3">
      <w:start w:val="0"/>
      <w:numFmt w:val="bullet"/>
      <w:lvlText w:val="•"/>
      <w:lvlJc w:val="left"/>
      <w:pPr>
        <w:ind w:left="3736" w:hanging="600"/>
      </w:pPr>
      <w:rPr>
        <w:rFonts w:hint="default"/>
        <w:lang w:val="en-US" w:eastAsia="en-US" w:bidi="ar-SA"/>
      </w:rPr>
    </w:lvl>
    <w:lvl w:ilvl="4">
      <w:start w:val="0"/>
      <w:numFmt w:val="bullet"/>
      <w:lvlText w:val="•"/>
      <w:lvlJc w:val="left"/>
      <w:pPr>
        <w:ind w:left="4488" w:hanging="600"/>
      </w:pPr>
      <w:rPr>
        <w:rFonts w:hint="default"/>
        <w:lang w:val="en-US" w:eastAsia="en-US" w:bidi="ar-SA"/>
      </w:rPr>
    </w:lvl>
    <w:lvl w:ilvl="5">
      <w:start w:val="0"/>
      <w:numFmt w:val="bullet"/>
      <w:lvlText w:val="•"/>
      <w:lvlJc w:val="left"/>
      <w:pPr>
        <w:ind w:left="5240" w:hanging="600"/>
      </w:pPr>
      <w:rPr>
        <w:rFonts w:hint="default"/>
        <w:lang w:val="en-US" w:eastAsia="en-US" w:bidi="ar-SA"/>
      </w:rPr>
    </w:lvl>
    <w:lvl w:ilvl="6">
      <w:start w:val="0"/>
      <w:numFmt w:val="bullet"/>
      <w:lvlText w:val="•"/>
      <w:lvlJc w:val="left"/>
      <w:pPr>
        <w:ind w:left="5992" w:hanging="600"/>
      </w:pPr>
      <w:rPr>
        <w:rFonts w:hint="default"/>
        <w:lang w:val="en-US" w:eastAsia="en-US" w:bidi="ar-SA"/>
      </w:rPr>
    </w:lvl>
    <w:lvl w:ilvl="7">
      <w:start w:val="0"/>
      <w:numFmt w:val="bullet"/>
      <w:lvlText w:val="•"/>
      <w:lvlJc w:val="left"/>
      <w:pPr>
        <w:ind w:left="6744" w:hanging="600"/>
      </w:pPr>
      <w:rPr>
        <w:rFonts w:hint="default"/>
        <w:lang w:val="en-US" w:eastAsia="en-US" w:bidi="ar-SA"/>
      </w:rPr>
    </w:lvl>
    <w:lvl w:ilvl="8">
      <w:start w:val="0"/>
      <w:numFmt w:val="bullet"/>
      <w:lvlText w:val="•"/>
      <w:lvlJc w:val="left"/>
      <w:pPr>
        <w:ind w:left="7496" w:hanging="60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504" w:hanging="360"/>
      </w:pPr>
      <w:rPr>
        <w:rFonts w:hint="default"/>
        <w:lang w:val="en-US" w:eastAsia="en-US" w:bidi="ar-SA"/>
      </w:rPr>
    </w:lvl>
    <w:lvl w:ilvl="3">
      <w:start w:val="0"/>
      <w:numFmt w:val="bullet"/>
      <w:lvlText w:val="•"/>
      <w:lvlJc w:val="left"/>
      <w:pPr>
        <w:ind w:left="3316" w:hanging="360"/>
      </w:pPr>
      <w:rPr>
        <w:rFonts w:hint="default"/>
        <w:lang w:val="en-US" w:eastAsia="en-US" w:bidi="ar-SA"/>
      </w:rPr>
    </w:lvl>
    <w:lvl w:ilvl="4">
      <w:start w:val="0"/>
      <w:numFmt w:val="bullet"/>
      <w:lvlText w:val="•"/>
      <w:lvlJc w:val="left"/>
      <w:pPr>
        <w:ind w:left="4128" w:hanging="360"/>
      </w:pPr>
      <w:rPr>
        <w:rFonts w:hint="default"/>
        <w:lang w:val="en-US" w:eastAsia="en-US" w:bidi="ar-SA"/>
      </w:rPr>
    </w:lvl>
    <w:lvl w:ilvl="5">
      <w:start w:val="0"/>
      <w:numFmt w:val="bullet"/>
      <w:lvlText w:val="•"/>
      <w:lvlJc w:val="left"/>
      <w:pPr>
        <w:ind w:left="4940" w:hanging="360"/>
      </w:pPr>
      <w:rPr>
        <w:rFonts w:hint="default"/>
        <w:lang w:val="en-US" w:eastAsia="en-US" w:bidi="ar-SA"/>
      </w:rPr>
    </w:lvl>
    <w:lvl w:ilvl="6">
      <w:start w:val="0"/>
      <w:numFmt w:val="bullet"/>
      <w:lvlText w:val="•"/>
      <w:lvlJc w:val="left"/>
      <w:pPr>
        <w:ind w:left="5752" w:hanging="360"/>
      </w:pPr>
      <w:rPr>
        <w:rFonts w:hint="default"/>
        <w:lang w:val="en-US" w:eastAsia="en-US" w:bidi="ar-SA"/>
      </w:rPr>
    </w:lvl>
    <w:lvl w:ilvl="7">
      <w:start w:val="0"/>
      <w:numFmt w:val="bullet"/>
      <w:lvlText w:val="•"/>
      <w:lvlJc w:val="left"/>
      <w:pPr>
        <w:ind w:left="6564" w:hanging="360"/>
      </w:pPr>
      <w:rPr>
        <w:rFonts w:hint="default"/>
        <w:lang w:val="en-US" w:eastAsia="en-US" w:bidi="ar-SA"/>
      </w:rPr>
    </w:lvl>
    <w:lvl w:ilvl="8">
      <w:start w:val="0"/>
      <w:numFmt w:val="bullet"/>
      <w:lvlText w:val="•"/>
      <w:lvlJc w:val="left"/>
      <w:pPr>
        <w:ind w:left="7376"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638" w:hanging="478"/>
    </w:pPr>
    <w:rPr>
      <w:rFonts w:ascii="Courier New" w:hAnsi="Courier New" w:eastAsia="Courier New" w:cs="Courier New"/>
      <w:lang w:val="en-US" w:eastAsia="en-US" w:bidi="ar-SA"/>
    </w:rPr>
  </w:style>
  <w:style w:styleId="TableParagraph" w:type="paragraph">
    <w:name w:val="Table Paragraph"/>
    <w:basedOn w:val="Normal"/>
    <w:uiPriority w:val="1"/>
    <w:qFormat/>
    <w:pPr>
      <w:spacing w:before="100"/>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http://www.unicode.org/reports/tr27/" TargetMode="External"/><Relationship Id="rId9" Type="http://schemas.openxmlformats.org/officeDocument/2006/relationships/hyperlink" Target="mailto:mcs@pearlcrescent.com" TargetMode="External"/><Relationship Id="rId10" Type="http://schemas.openxmlformats.org/officeDocument/2006/relationships/hyperlink" Target="mailto:howes@opsware.com" TargetMode="External"/><Relationship Id="rId11" Type="http://schemas.openxmlformats.org/officeDocument/2006/relationships/hyperlink" Target="http://www.ietf.org/ipr" TargetMode="External"/><Relationship Id="rId12" Type="http://schemas.openxmlformats.org/officeDocument/2006/relationships/hyperlink" Target="mailto:ietf-ipr@ietf.org"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2026-01-19T03:25:58Z</dcterms:created>
  <dcterms:modified xsi:type="dcterms:W3CDTF">2026-01-19T03:25:58Z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