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359" w:val="left" w:leader="none"/>
        </w:tabs>
        <w:spacing w:line="223" w:lineRule="exact" w:before="73"/>
        <w:ind w:left="160"/>
      </w:pPr>
      <w:r>
        <w:rPr/>
        <w:t>Network</w:t>
      </w:r>
      <w:r>
        <w:rPr>
          <w:spacing w:val="-7"/>
        </w:rPr>
        <w:t> </w:t>
      </w:r>
      <w:r>
        <w:rPr/>
        <w:t>Working</w:t>
      </w:r>
      <w:r>
        <w:rPr>
          <w:spacing w:val="-7"/>
        </w:rPr>
        <w:t> </w:t>
      </w:r>
      <w:r>
        <w:rPr>
          <w:spacing w:val="-2"/>
        </w:rPr>
        <w:t>Group</w:t>
      </w:r>
      <w:r>
        <w:rPr/>
        <w:tab/>
        <w:t>S.</w:t>
      </w:r>
      <w:r>
        <w:rPr>
          <w:spacing w:val="-6"/>
        </w:rPr>
        <w:t> </w:t>
      </w:r>
      <w:r>
        <w:rPr/>
        <w:t>Legg,</w:t>
      </w:r>
      <w:r>
        <w:rPr>
          <w:spacing w:val="-3"/>
        </w:rPr>
        <w:t> </w:t>
      </w:r>
      <w:r>
        <w:rPr>
          <w:spacing w:val="-5"/>
        </w:rPr>
        <w:t>Ed.</w:t>
      </w:r>
    </w:p>
    <w:p>
      <w:pPr>
        <w:pStyle w:val="BodyText"/>
        <w:tabs>
          <w:tab w:pos="7959" w:val="left" w:leader="none"/>
        </w:tabs>
        <w:spacing w:line="220" w:lineRule="exact"/>
        <w:ind w:left="160"/>
      </w:pPr>
      <w:r>
        <w:rPr/>
        <w:t>Request</w:t>
      </w:r>
      <w:r>
        <w:rPr>
          <w:spacing w:val="-7"/>
        </w:rPr>
        <w:t> </w:t>
      </w:r>
      <w:r>
        <w:rPr/>
        <w:t>for</w:t>
      </w:r>
      <w:r>
        <w:rPr>
          <w:spacing w:val="-6"/>
        </w:rPr>
        <w:t> </w:t>
      </w:r>
      <w:r>
        <w:rPr/>
        <w:t>Comments:</w:t>
      </w:r>
      <w:r>
        <w:rPr>
          <w:spacing w:val="-6"/>
        </w:rPr>
        <w:t> </w:t>
      </w:r>
      <w:r>
        <w:rPr>
          <w:spacing w:val="-4"/>
        </w:rPr>
        <w:t>4517</w:t>
      </w:r>
      <w:r>
        <w:rPr/>
        <w:tab/>
      </w:r>
      <w:r>
        <w:rPr>
          <w:spacing w:val="-2"/>
        </w:rPr>
        <w:t>eB2Bcom</w:t>
      </w:r>
    </w:p>
    <w:p>
      <w:pPr>
        <w:pStyle w:val="BodyText"/>
        <w:tabs>
          <w:tab w:pos="7719" w:val="left" w:leader="none"/>
        </w:tabs>
        <w:spacing w:line="220" w:lineRule="exact"/>
        <w:ind w:left="160"/>
      </w:pPr>
      <w:r>
        <w:rPr/>
        <w:t>Obsoletes:</w:t>
      </w:r>
      <w:r>
        <w:rPr>
          <w:spacing w:val="-8"/>
        </w:rPr>
        <w:t> </w:t>
      </w:r>
      <w:r>
        <w:rPr/>
        <w:t>2252,</w:t>
      </w:r>
      <w:r>
        <w:rPr>
          <w:spacing w:val="-7"/>
        </w:rPr>
        <w:t> </w:t>
      </w:r>
      <w:r>
        <w:rPr>
          <w:spacing w:val="-4"/>
        </w:rPr>
        <w:t>2256</w:t>
      </w:r>
      <w:r>
        <w:rPr/>
        <w:tab/>
        <w:t>June</w:t>
      </w:r>
      <w:r>
        <w:rPr>
          <w:spacing w:val="-4"/>
        </w:rPr>
        <w:t> 2006</w:t>
      </w:r>
    </w:p>
    <w:p>
      <w:pPr>
        <w:pStyle w:val="BodyText"/>
        <w:spacing w:line="220" w:lineRule="exact"/>
        <w:ind w:left="160"/>
      </w:pPr>
      <w:r>
        <w:rPr/>
        <w:t>Updates:</w:t>
      </w:r>
      <w:r>
        <w:rPr>
          <w:spacing w:val="-8"/>
        </w:rPr>
        <w:t> </w:t>
      </w:r>
      <w:r>
        <w:rPr>
          <w:spacing w:val="-4"/>
        </w:rPr>
        <w:t>3698</w:t>
      </w:r>
    </w:p>
    <w:p>
      <w:pPr>
        <w:pStyle w:val="BodyText"/>
        <w:spacing w:line="223" w:lineRule="exact"/>
        <w:ind w:left="160"/>
      </w:pPr>
      <w:r>
        <w:rPr/>
        <w:t>Category:</w:t>
      </w:r>
      <w:r>
        <w:rPr>
          <w:spacing w:val="-9"/>
        </w:rPr>
        <w:t> </w:t>
      </w:r>
      <w:r>
        <w:rPr/>
        <w:t>Standards</w:t>
      </w:r>
      <w:r>
        <w:rPr>
          <w:spacing w:val="-9"/>
        </w:rPr>
        <w:t> </w:t>
      </w:r>
      <w:r>
        <w:rPr>
          <w:spacing w:val="-2"/>
        </w:rPr>
        <w:t>Track</w:t>
      </w:r>
    </w:p>
    <w:p>
      <w:pPr>
        <w:pStyle w:val="BodyText"/>
        <w:spacing w:before="212"/>
        <w:ind w:left="0"/>
      </w:pPr>
    </w:p>
    <w:p>
      <w:pPr>
        <w:pStyle w:val="BodyText"/>
        <w:spacing w:line="232" w:lineRule="auto"/>
        <w:ind w:left="2800" w:right="1039" w:hanging="1080"/>
      </w:pPr>
      <w:r>
        <w:rPr/>
        <w:t>Lightweight</w:t>
      </w:r>
      <w:r>
        <w:rPr>
          <w:spacing w:val="-11"/>
        </w:rPr>
        <w:t> </w:t>
      </w:r>
      <w:r>
        <w:rPr/>
        <w:t>Directory</w:t>
      </w:r>
      <w:r>
        <w:rPr>
          <w:spacing w:val="-11"/>
        </w:rPr>
        <w:t> </w:t>
      </w:r>
      <w:r>
        <w:rPr/>
        <w:t>Access</w:t>
      </w:r>
      <w:r>
        <w:rPr>
          <w:spacing w:val="-11"/>
        </w:rPr>
        <w:t> </w:t>
      </w:r>
      <w:r>
        <w:rPr/>
        <w:t>Protocol</w:t>
      </w:r>
      <w:r>
        <w:rPr>
          <w:spacing w:val="-11"/>
        </w:rPr>
        <w:t> </w:t>
      </w:r>
      <w:r>
        <w:rPr/>
        <w:t>(LDAP): Syntaxes and Matching Rules</w:t>
      </w:r>
    </w:p>
    <w:p>
      <w:pPr>
        <w:pStyle w:val="BodyText"/>
        <w:spacing w:before="209"/>
        <w:ind w:left="0"/>
      </w:pPr>
    </w:p>
    <w:p>
      <w:pPr>
        <w:pStyle w:val="BodyText"/>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7"/>
        <w:ind w:left="160"/>
      </w:pPr>
      <w:r>
        <w:rPr/>
        <w:t>Copyright</w:t>
      </w:r>
      <w:r>
        <w:rPr>
          <w:spacing w:val="-9"/>
        </w:rPr>
        <w:t> </w:t>
      </w:r>
      <w:r>
        <w:rPr>
          <w:spacing w:val="-2"/>
        </w:rPr>
        <w:t>Notice</w:t>
      </w:r>
    </w:p>
    <w:p>
      <w:pPr>
        <w:pStyle w:val="BodyText"/>
        <w:spacing w:before="213"/>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199"/>
      </w:pPr>
      <w:r>
        <w:rPr/>
        <w:t>Each attribute stored in a Lightweight Directory Access Protocol (LDAP) directory, whose values may be transferred in the LDAP protocol, has a defined syntax that constrains the structure and format of its values.</w:t>
      </w:r>
      <w:r>
        <w:rPr>
          <w:spacing w:val="80"/>
          <w:w w:val="150"/>
        </w:rPr>
        <w:t> </w:t>
      </w:r>
      <w:r>
        <w:rPr/>
        <w:t>The comparison semantics for values of a syntax</w:t>
      </w:r>
      <w:r>
        <w:rPr>
          <w:spacing w:val="-4"/>
        </w:rPr>
        <w:t> </w:t>
      </w:r>
      <w:r>
        <w:rPr/>
        <w:t>are</w:t>
      </w:r>
      <w:r>
        <w:rPr>
          <w:spacing w:val="-4"/>
        </w:rPr>
        <w:t> </w:t>
      </w:r>
      <w:r>
        <w:rPr/>
        <w:t>not</w:t>
      </w:r>
      <w:r>
        <w:rPr>
          <w:spacing w:val="-4"/>
        </w:rPr>
        <w:t> </w:t>
      </w:r>
      <w:r>
        <w:rPr/>
        <w:t>part</w:t>
      </w:r>
      <w:r>
        <w:rPr>
          <w:spacing w:val="-4"/>
        </w:rPr>
        <w:t> </w:t>
      </w:r>
      <w:r>
        <w:rPr/>
        <w:t>of</w:t>
      </w:r>
      <w:r>
        <w:rPr>
          <w:spacing w:val="-4"/>
        </w:rPr>
        <w:t> </w:t>
      </w:r>
      <w:r>
        <w:rPr/>
        <w:t>the</w:t>
      </w:r>
      <w:r>
        <w:rPr>
          <w:spacing w:val="-4"/>
        </w:rPr>
        <w:t> </w:t>
      </w:r>
      <w:r>
        <w:rPr/>
        <w:t>syntax</w:t>
      </w:r>
      <w:r>
        <w:rPr>
          <w:spacing w:val="-4"/>
        </w:rPr>
        <w:t> </w:t>
      </w:r>
      <w:r>
        <w:rPr/>
        <w:t>definition</w:t>
      </w:r>
      <w:r>
        <w:rPr>
          <w:spacing w:val="-4"/>
        </w:rPr>
        <w:t> </w:t>
      </w:r>
      <w:r>
        <w:rPr/>
        <w:t>but</w:t>
      </w:r>
      <w:r>
        <w:rPr>
          <w:spacing w:val="-4"/>
        </w:rPr>
        <w:t> </w:t>
      </w:r>
      <w:r>
        <w:rPr/>
        <w:t>are</w:t>
      </w:r>
      <w:r>
        <w:rPr>
          <w:spacing w:val="-4"/>
        </w:rPr>
        <w:t> </w:t>
      </w:r>
      <w:r>
        <w:rPr/>
        <w:t>instead</w:t>
      </w:r>
      <w:r>
        <w:rPr>
          <w:spacing w:val="-4"/>
        </w:rPr>
        <w:t> </w:t>
      </w:r>
      <w:r>
        <w:rPr/>
        <w:t>provided through</w:t>
      </w:r>
      <w:r>
        <w:rPr>
          <w:spacing w:val="-5"/>
        </w:rPr>
        <w:t> </w:t>
      </w:r>
      <w:r>
        <w:rPr/>
        <w:t>separately</w:t>
      </w:r>
      <w:r>
        <w:rPr>
          <w:spacing w:val="-5"/>
        </w:rPr>
        <w:t> </w:t>
      </w:r>
      <w:r>
        <w:rPr/>
        <w:t>defined</w:t>
      </w:r>
      <w:r>
        <w:rPr>
          <w:spacing w:val="-5"/>
        </w:rPr>
        <w:t> </w:t>
      </w:r>
      <w:r>
        <w:rPr/>
        <w:t>matching</w:t>
      </w:r>
      <w:r>
        <w:rPr>
          <w:spacing w:val="-5"/>
        </w:rPr>
        <w:t> </w:t>
      </w:r>
      <w:r>
        <w:rPr/>
        <w:t>rules.</w:t>
      </w:r>
      <w:r>
        <w:rPr>
          <w:spacing w:val="80"/>
        </w:rPr>
        <w:t> </w:t>
      </w:r>
      <w:r>
        <w:rPr/>
        <w:t>Matching</w:t>
      </w:r>
      <w:r>
        <w:rPr>
          <w:spacing w:val="-5"/>
        </w:rPr>
        <w:t> </w:t>
      </w:r>
      <w:r>
        <w:rPr/>
        <w:t>rules</w:t>
      </w:r>
      <w:r>
        <w:rPr>
          <w:spacing w:val="-5"/>
        </w:rPr>
        <w:t> </w:t>
      </w:r>
      <w:r>
        <w:rPr/>
        <w:t>specify</w:t>
      </w:r>
      <w:r>
        <w:rPr>
          <w:spacing w:val="-5"/>
        </w:rPr>
        <w:t> </w:t>
      </w:r>
      <w:r>
        <w:rPr/>
        <w:t>an argument, an assertion value, which also has a defined syntax.</w:t>
      </w:r>
      <w:r>
        <w:rPr>
          <w:spacing w:val="80"/>
        </w:rPr>
        <w:t> </w:t>
      </w:r>
      <w:r>
        <w:rPr/>
        <w:t>This document</w:t>
      </w:r>
      <w:r>
        <w:rPr>
          <w:spacing w:val="-4"/>
        </w:rPr>
        <w:t> </w:t>
      </w:r>
      <w:r>
        <w:rPr/>
        <w:t>defines</w:t>
      </w:r>
      <w:r>
        <w:rPr>
          <w:spacing w:val="-4"/>
        </w:rPr>
        <w:t> </w:t>
      </w:r>
      <w:r>
        <w:rPr/>
        <w:t>a</w:t>
      </w:r>
      <w:r>
        <w:rPr>
          <w:spacing w:val="-4"/>
        </w:rPr>
        <w:t> </w:t>
      </w:r>
      <w:r>
        <w:rPr/>
        <w:t>base</w:t>
      </w:r>
      <w:r>
        <w:rPr>
          <w:spacing w:val="-4"/>
        </w:rPr>
        <w:t> </w:t>
      </w:r>
      <w:r>
        <w:rPr/>
        <w:t>set</w:t>
      </w:r>
      <w:r>
        <w:rPr>
          <w:spacing w:val="-4"/>
        </w:rPr>
        <w:t> </w:t>
      </w:r>
      <w:r>
        <w:rPr/>
        <w:t>of</w:t>
      </w:r>
      <w:r>
        <w:rPr>
          <w:spacing w:val="-4"/>
        </w:rPr>
        <w:t> </w:t>
      </w:r>
      <w:r>
        <w:rPr/>
        <w:t>syntaxes</w:t>
      </w:r>
      <w:r>
        <w:rPr>
          <w:spacing w:val="-4"/>
        </w:rPr>
        <w:t> </w:t>
      </w:r>
      <w:r>
        <w:rPr/>
        <w:t>and</w:t>
      </w:r>
      <w:r>
        <w:rPr>
          <w:spacing w:val="-4"/>
        </w:rPr>
        <w:t> </w:t>
      </w:r>
      <w:r>
        <w:rPr/>
        <w:t>matching</w:t>
      </w:r>
      <w:r>
        <w:rPr>
          <w:spacing w:val="-4"/>
        </w:rPr>
        <w:t> </w:t>
      </w:r>
      <w:r>
        <w:rPr/>
        <w:t>rules</w:t>
      </w:r>
      <w:r>
        <w:rPr>
          <w:spacing w:val="-4"/>
        </w:rPr>
        <w:t> </w:t>
      </w:r>
      <w:r>
        <w:rPr/>
        <w:t>for</w:t>
      </w:r>
      <w:r>
        <w:rPr>
          <w:spacing w:val="-4"/>
        </w:rPr>
        <w:t> </w:t>
      </w:r>
      <w:r>
        <w:rPr/>
        <w:t>use</w:t>
      </w:r>
      <w:r>
        <w:rPr>
          <w:spacing w:val="-4"/>
        </w:rPr>
        <w:t> </w:t>
      </w:r>
      <w:r>
        <w:rPr/>
        <w:t>in defining attributes for LDAP directories.</w:t>
      </w:r>
    </w:p>
    <w:p>
      <w:pPr>
        <w:pStyle w:val="BodyText"/>
        <w:spacing w:before="217"/>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Introduction</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Conventions</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Syntaxes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General</w:t>
      </w:r>
      <w:r>
        <w:rPr>
          <w:spacing w:val="-7"/>
          <w:sz w:val="20"/>
        </w:rPr>
        <w:t> </w:t>
      </w:r>
      <w:r>
        <w:rPr>
          <w:spacing w:val="-2"/>
          <w:sz w:val="20"/>
        </w:rPr>
        <w:t>Considerations</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Common</w:t>
      </w:r>
      <w:r>
        <w:rPr>
          <w:spacing w:val="-6"/>
          <w:sz w:val="20"/>
        </w:rPr>
        <w:t> </w:t>
      </w:r>
      <w:r>
        <w:rPr>
          <w:spacing w:val="-2"/>
          <w:sz w:val="20"/>
        </w:rPr>
        <w:t>Definitions</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Syntax</w:t>
      </w:r>
      <w:r>
        <w:rPr>
          <w:spacing w:val="-6"/>
          <w:sz w:val="20"/>
        </w:rPr>
        <w:t> </w:t>
      </w:r>
      <w:r>
        <w:rPr>
          <w:spacing w:val="-2"/>
          <w:sz w:val="20"/>
        </w:rPr>
        <w:t>Definitions</w:t>
      </w:r>
      <w:r>
        <w:rPr>
          <w:sz w:val="20"/>
        </w:rPr>
        <w:tab/>
      </w:r>
      <w:r>
        <w:rPr>
          <w:spacing w:val="-10"/>
          <w:sz w:val="20"/>
        </w:rPr>
        <w:t>6</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Attribute</w:t>
      </w:r>
      <w:r>
        <w:rPr>
          <w:spacing w:val="-7"/>
          <w:sz w:val="20"/>
        </w:rPr>
        <w:t> </w:t>
      </w:r>
      <w:r>
        <w:rPr>
          <w:sz w:val="20"/>
        </w:rPr>
        <w:t>Type</w:t>
      </w:r>
      <w:r>
        <w:rPr>
          <w:spacing w:val="-6"/>
          <w:sz w:val="20"/>
        </w:rPr>
        <w:t> </w:t>
      </w:r>
      <w:r>
        <w:rPr>
          <w:spacing w:val="-2"/>
          <w:sz w:val="20"/>
        </w:rPr>
        <w:t>Description</w:t>
      </w:r>
      <w:r>
        <w:rPr>
          <w:sz w:val="20"/>
        </w:rPr>
        <w:tab/>
      </w:r>
      <w:r>
        <w:rPr>
          <w:spacing w:val="-10"/>
          <w:sz w:val="20"/>
        </w:rPr>
        <w:t>6</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Bit</w:t>
      </w:r>
      <w:r>
        <w:rPr>
          <w:spacing w:val="-3"/>
          <w:sz w:val="20"/>
        </w:rPr>
        <w:t> </w:t>
      </w:r>
      <w:r>
        <w:rPr>
          <w:spacing w:val="-2"/>
          <w:sz w:val="20"/>
        </w:rPr>
        <w:t>String</w:t>
      </w:r>
      <w:r>
        <w:rPr>
          <w:sz w:val="20"/>
        </w:rPr>
        <w:tab/>
      </w:r>
      <w:r>
        <w:rPr>
          <w:spacing w:val="-10"/>
          <w:sz w:val="20"/>
        </w:rPr>
        <w:t>6</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Boolean</w:t>
      </w:r>
      <w:r>
        <w:rPr>
          <w:sz w:val="20"/>
        </w:rPr>
        <w:tab/>
      </w:r>
      <w:r>
        <w:rPr>
          <w:spacing w:val="-10"/>
          <w:sz w:val="20"/>
        </w:rPr>
        <w:t>7</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Country</w:t>
      </w:r>
      <w:r>
        <w:rPr>
          <w:spacing w:val="-7"/>
          <w:sz w:val="20"/>
        </w:rPr>
        <w:t> </w:t>
      </w:r>
      <w:r>
        <w:rPr>
          <w:spacing w:val="-2"/>
          <w:sz w:val="20"/>
        </w:rPr>
        <w:t>String</w:t>
      </w:r>
      <w:r>
        <w:rPr>
          <w:sz w:val="20"/>
        </w:rPr>
        <w:tab/>
      </w:r>
      <w:r>
        <w:rPr>
          <w:spacing w:val="-10"/>
          <w:sz w:val="20"/>
        </w:rPr>
        <w:t>7</w:t>
      </w:r>
    </w:p>
    <w:p>
      <w:pPr>
        <w:pStyle w:val="ListParagraph"/>
        <w:numPr>
          <w:ilvl w:val="2"/>
          <w:numId w:val="1"/>
        </w:numPr>
        <w:tabs>
          <w:tab w:pos="2314" w:val="left" w:leader="none"/>
          <w:tab w:pos="8799" w:val="right" w:leader="dot"/>
        </w:tabs>
        <w:spacing w:line="223" w:lineRule="exact" w:before="0" w:after="0"/>
        <w:ind w:left="2314" w:right="0" w:hanging="834"/>
        <w:jc w:val="left"/>
        <w:rPr>
          <w:sz w:val="20"/>
        </w:rPr>
      </w:pPr>
      <w:r>
        <w:rPr>
          <w:sz w:val="20"/>
        </w:rPr>
        <w:t>Delivery</w:t>
      </w:r>
      <w:r>
        <w:rPr>
          <w:spacing w:val="-8"/>
          <w:sz w:val="20"/>
        </w:rPr>
        <w:t> </w:t>
      </w:r>
      <w:r>
        <w:rPr>
          <w:spacing w:val="-2"/>
          <w:sz w:val="20"/>
        </w:rPr>
        <w:t>Method</w:t>
      </w:r>
      <w:r>
        <w:rPr>
          <w:sz w:val="20"/>
        </w:rPr>
        <w:tab/>
      </w:r>
      <w:r>
        <w:rPr>
          <w:spacing w:val="-10"/>
          <w:sz w:val="20"/>
        </w:rPr>
        <w:t>8</w:t>
      </w:r>
    </w:p>
    <w:p>
      <w:pPr>
        <w:pStyle w:val="ListParagraph"/>
        <w:spacing w:after="0" w:line="223" w:lineRule="exact"/>
        <w:jc w:val="left"/>
        <w:rPr>
          <w:sz w:val="20"/>
        </w:rPr>
        <w:sectPr>
          <w:footerReference w:type="default" r:id="rId5"/>
          <w:type w:val="continuous"/>
          <w:pgSz w:w="12240" w:h="15840"/>
          <w:pgMar w:header="0" w:footer="2527" w:top="1820" w:bottom="2720" w:left="1440" w:right="1800"/>
          <w:pgNumType w:start="1"/>
        </w:sectPr>
      </w:pPr>
    </w:p>
    <w:p>
      <w:pPr>
        <w:pStyle w:val="ListParagraph"/>
        <w:numPr>
          <w:ilvl w:val="2"/>
          <w:numId w:val="1"/>
        </w:numPr>
        <w:tabs>
          <w:tab w:pos="2314" w:val="left" w:leader="none"/>
          <w:tab w:pos="8799" w:val="right" w:leader="dot"/>
        </w:tabs>
        <w:spacing w:line="223" w:lineRule="exact" w:before="90" w:after="0"/>
        <w:ind w:left="2314" w:right="0" w:hanging="834"/>
        <w:jc w:val="left"/>
        <w:rPr>
          <w:sz w:val="20"/>
        </w:rPr>
      </w:pPr>
      <w:r>
        <w:rPr>
          <w:sz w:val="20"/>
        </w:rPr>
        <w:t>Directory</w:t>
      </w:r>
      <w:r>
        <w:rPr>
          <w:spacing w:val="-9"/>
          <w:sz w:val="20"/>
        </w:rPr>
        <w:t> </w:t>
      </w:r>
      <w:r>
        <w:rPr>
          <w:spacing w:val="-2"/>
          <w:sz w:val="20"/>
        </w:rPr>
        <w:t>String</w:t>
      </w:r>
      <w:r>
        <w:rPr>
          <w:sz w:val="20"/>
        </w:rPr>
        <w:tab/>
      </w:r>
      <w:r>
        <w:rPr>
          <w:spacing w:val="-10"/>
          <w:sz w:val="20"/>
        </w:rPr>
        <w:t>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DIT</w:t>
      </w:r>
      <w:r>
        <w:rPr>
          <w:spacing w:val="-5"/>
          <w:sz w:val="20"/>
        </w:rPr>
        <w:t> </w:t>
      </w:r>
      <w:r>
        <w:rPr>
          <w:sz w:val="20"/>
        </w:rPr>
        <w:t>Content</w:t>
      </w:r>
      <w:r>
        <w:rPr>
          <w:spacing w:val="-5"/>
          <w:sz w:val="20"/>
        </w:rPr>
        <w:t> </w:t>
      </w:r>
      <w:r>
        <w:rPr>
          <w:sz w:val="20"/>
        </w:rPr>
        <w:t>Rule</w:t>
      </w:r>
      <w:r>
        <w:rPr>
          <w:spacing w:val="-4"/>
          <w:sz w:val="20"/>
        </w:rPr>
        <w:t> </w:t>
      </w:r>
      <w:r>
        <w:rPr>
          <w:spacing w:val="-2"/>
          <w:sz w:val="20"/>
        </w:rPr>
        <w:t>Description</w:t>
      </w:r>
      <w:r>
        <w:rPr>
          <w:sz w:val="20"/>
        </w:rPr>
        <w:tab/>
      </w:r>
      <w:r>
        <w:rPr>
          <w:spacing w:val="-10"/>
          <w:sz w:val="20"/>
        </w:rPr>
        <w:t>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DIT</w:t>
      </w:r>
      <w:r>
        <w:rPr>
          <w:spacing w:val="-8"/>
          <w:sz w:val="20"/>
        </w:rPr>
        <w:t> </w:t>
      </w:r>
      <w:r>
        <w:rPr>
          <w:sz w:val="20"/>
        </w:rPr>
        <w:t>Structure</w:t>
      </w:r>
      <w:r>
        <w:rPr>
          <w:spacing w:val="-5"/>
          <w:sz w:val="20"/>
        </w:rPr>
        <w:t> </w:t>
      </w:r>
      <w:r>
        <w:rPr>
          <w:sz w:val="20"/>
        </w:rPr>
        <w:t>Rule</w:t>
      </w:r>
      <w:r>
        <w:rPr>
          <w:spacing w:val="-5"/>
          <w:sz w:val="20"/>
        </w:rPr>
        <w:t> </w:t>
      </w:r>
      <w:r>
        <w:rPr>
          <w:spacing w:val="-2"/>
          <w:sz w:val="20"/>
        </w:rPr>
        <w:t>Description</w:t>
      </w:r>
      <w:r>
        <w:rPr>
          <w:sz w:val="20"/>
        </w:rPr>
        <w:tab/>
      </w:r>
      <w:r>
        <w:rPr>
          <w:spacing w:val="-5"/>
          <w:sz w:val="20"/>
        </w:rPr>
        <w:t>10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5"/>
          <w:sz w:val="20"/>
        </w:rPr>
        <w:t>DN</w:t>
      </w:r>
      <w:r>
        <w:rPr>
          <w:sz w:val="20"/>
        </w:rPr>
        <w:tab/>
      </w:r>
      <w:r>
        <w:rPr>
          <w:spacing w:val="-5"/>
          <w:sz w:val="20"/>
        </w:rPr>
        <w:t>10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Enhanced</w:t>
      </w:r>
      <w:r>
        <w:rPr>
          <w:spacing w:val="-8"/>
          <w:sz w:val="20"/>
        </w:rPr>
        <w:t> </w:t>
      </w:r>
      <w:r>
        <w:rPr>
          <w:spacing w:val="-2"/>
          <w:sz w:val="20"/>
        </w:rPr>
        <w:t>Guide</w:t>
      </w:r>
      <w:r>
        <w:rPr>
          <w:sz w:val="20"/>
        </w:rPr>
        <w:tab/>
      </w:r>
      <w:r>
        <w:rPr>
          <w:spacing w:val="-5"/>
          <w:sz w:val="20"/>
        </w:rPr>
        <w:t>11</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Facsimile</w:t>
      </w:r>
      <w:r>
        <w:rPr>
          <w:spacing w:val="-9"/>
          <w:sz w:val="20"/>
        </w:rPr>
        <w:t> </w:t>
      </w:r>
      <w:r>
        <w:rPr>
          <w:sz w:val="20"/>
        </w:rPr>
        <w:t>Telephone</w:t>
      </w:r>
      <w:r>
        <w:rPr>
          <w:spacing w:val="-9"/>
          <w:sz w:val="20"/>
        </w:rPr>
        <w:t> </w:t>
      </w:r>
      <w:r>
        <w:rPr>
          <w:spacing w:val="-2"/>
          <w:sz w:val="20"/>
        </w:rPr>
        <w:t>Number</w:t>
      </w:r>
      <w:r>
        <w:rPr>
          <w:sz w:val="20"/>
        </w:rPr>
        <w:tab/>
      </w:r>
      <w:r>
        <w:rPr>
          <w:spacing w:val="-5"/>
          <w:sz w:val="20"/>
        </w:rPr>
        <w:t>12</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5"/>
          <w:sz w:val="20"/>
        </w:rPr>
        <w:t>Fax</w:t>
      </w:r>
      <w:r>
        <w:rPr>
          <w:sz w:val="20"/>
        </w:rPr>
        <w:tab/>
      </w:r>
      <w:r>
        <w:rPr>
          <w:spacing w:val="-5"/>
          <w:sz w:val="20"/>
        </w:rPr>
        <w:t>12</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Generalized</w:t>
      </w:r>
      <w:r>
        <w:rPr>
          <w:spacing w:val="-11"/>
          <w:sz w:val="20"/>
        </w:rPr>
        <w:t> </w:t>
      </w:r>
      <w:r>
        <w:rPr>
          <w:spacing w:val="-4"/>
          <w:sz w:val="20"/>
        </w:rPr>
        <w:t>Time</w:t>
      </w:r>
      <w:r>
        <w:rPr>
          <w:sz w:val="20"/>
        </w:rPr>
        <w:tab/>
      </w:r>
      <w:r>
        <w:rPr>
          <w:spacing w:val="-5"/>
          <w:sz w:val="20"/>
        </w:rPr>
        <w:t>13</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Guide</w:t>
      </w:r>
      <w:r>
        <w:rPr>
          <w:sz w:val="20"/>
        </w:rPr>
        <w:tab/>
      </w:r>
      <w:r>
        <w:rPr>
          <w:spacing w:val="-5"/>
          <w:sz w:val="20"/>
        </w:rPr>
        <w:t>14</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IA5</w:t>
      </w:r>
      <w:r>
        <w:rPr>
          <w:spacing w:val="-3"/>
          <w:sz w:val="20"/>
        </w:rPr>
        <w:t> </w:t>
      </w:r>
      <w:r>
        <w:rPr>
          <w:spacing w:val="-2"/>
          <w:sz w:val="20"/>
        </w:rPr>
        <w:t>String</w:t>
      </w:r>
      <w:r>
        <w:rPr>
          <w:sz w:val="20"/>
        </w:rPr>
        <w:tab/>
      </w:r>
      <w:r>
        <w:rPr>
          <w:spacing w:val="-5"/>
          <w:sz w:val="20"/>
        </w:rPr>
        <w:t>15</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Integer</w:t>
      </w:r>
      <w:r>
        <w:rPr>
          <w:sz w:val="20"/>
        </w:rPr>
        <w:tab/>
      </w:r>
      <w:r>
        <w:rPr>
          <w:spacing w:val="-5"/>
          <w:sz w:val="20"/>
        </w:rPr>
        <w:t>15</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4"/>
          <w:sz w:val="20"/>
        </w:rPr>
        <w:t>JPEG</w:t>
      </w:r>
      <w:r>
        <w:rPr>
          <w:sz w:val="20"/>
        </w:rPr>
        <w:tab/>
      </w:r>
      <w:r>
        <w:rPr>
          <w:spacing w:val="-5"/>
          <w:sz w:val="20"/>
        </w:rPr>
        <w:t>15</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LDAP</w:t>
      </w:r>
      <w:r>
        <w:rPr>
          <w:spacing w:val="-5"/>
          <w:sz w:val="20"/>
        </w:rPr>
        <w:t> </w:t>
      </w:r>
      <w:r>
        <w:rPr>
          <w:sz w:val="20"/>
        </w:rPr>
        <w:t>Syntax</w:t>
      </w:r>
      <w:r>
        <w:rPr>
          <w:spacing w:val="-5"/>
          <w:sz w:val="20"/>
        </w:rPr>
        <w:t> </w:t>
      </w:r>
      <w:r>
        <w:rPr>
          <w:spacing w:val="-2"/>
          <w:sz w:val="20"/>
        </w:rPr>
        <w:t>Description</w:t>
      </w:r>
      <w:r>
        <w:rPr>
          <w:sz w:val="20"/>
        </w:rPr>
        <w:tab/>
      </w:r>
      <w:r>
        <w:rPr>
          <w:spacing w:val="-5"/>
          <w:sz w:val="20"/>
        </w:rPr>
        <w:t>16</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Matching</w:t>
      </w:r>
      <w:r>
        <w:rPr>
          <w:spacing w:val="-6"/>
          <w:sz w:val="20"/>
        </w:rPr>
        <w:t> </w:t>
      </w:r>
      <w:r>
        <w:rPr>
          <w:sz w:val="20"/>
        </w:rPr>
        <w:t>Rule</w:t>
      </w:r>
      <w:r>
        <w:rPr>
          <w:spacing w:val="-6"/>
          <w:sz w:val="20"/>
        </w:rPr>
        <w:t> </w:t>
      </w:r>
      <w:r>
        <w:rPr>
          <w:spacing w:val="-2"/>
          <w:sz w:val="20"/>
        </w:rPr>
        <w:t>Description</w:t>
      </w:r>
      <w:r>
        <w:rPr>
          <w:sz w:val="20"/>
        </w:rPr>
        <w:tab/>
      </w:r>
      <w:r>
        <w:rPr>
          <w:spacing w:val="-5"/>
          <w:sz w:val="20"/>
        </w:rPr>
        <w:t>16</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Matching</w:t>
      </w:r>
      <w:r>
        <w:rPr>
          <w:spacing w:val="-5"/>
          <w:sz w:val="20"/>
        </w:rPr>
        <w:t> </w:t>
      </w:r>
      <w:r>
        <w:rPr>
          <w:sz w:val="20"/>
        </w:rPr>
        <w:t>Rule</w:t>
      </w:r>
      <w:r>
        <w:rPr>
          <w:spacing w:val="-5"/>
          <w:sz w:val="20"/>
        </w:rPr>
        <w:t> </w:t>
      </w:r>
      <w:r>
        <w:rPr>
          <w:sz w:val="20"/>
        </w:rPr>
        <w:t>Use</w:t>
      </w:r>
      <w:r>
        <w:rPr>
          <w:spacing w:val="-5"/>
          <w:sz w:val="20"/>
        </w:rPr>
        <w:t> </w:t>
      </w:r>
      <w:r>
        <w:rPr>
          <w:spacing w:val="-2"/>
          <w:sz w:val="20"/>
        </w:rPr>
        <w:t>Description</w:t>
      </w:r>
      <w:r>
        <w:rPr>
          <w:sz w:val="20"/>
        </w:rPr>
        <w:tab/>
      </w:r>
      <w:r>
        <w:rPr>
          <w:spacing w:val="-5"/>
          <w:sz w:val="20"/>
        </w:rPr>
        <w:t>17</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Name</w:t>
      </w:r>
      <w:r>
        <w:rPr>
          <w:spacing w:val="-5"/>
          <w:sz w:val="20"/>
        </w:rPr>
        <w:t> </w:t>
      </w:r>
      <w:r>
        <w:rPr>
          <w:sz w:val="20"/>
        </w:rPr>
        <w:t>and</w:t>
      </w:r>
      <w:r>
        <w:rPr>
          <w:spacing w:val="-5"/>
          <w:sz w:val="20"/>
        </w:rPr>
        <w:t> </w:t>
      </w:r>
      <w:r>
        <w:rPr>
          <w:sz w:val="20"/>
        </w:rPr>
        <w:t>Optional</w:t>
      </w:r>
      <w:r>
        <w:rPr>
          <w:spacing w:val="-5"/>
          <w:sz w:val="20"/>
        </w:rPr>
        <w:t> UID</w:t>
      </w:r>
      <w:r>
        <w:rPr>
          <w:sz w:val="20"/>
        </w:rPr>
        <w:tab/>
      </w:r>
      <w:r>
        <w:rPr>
          <w:spacing w:val="-5"/>
          <w:sz w:val="20"/>
        </w:rPr>
        <w:t>17</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Name</w:t>
      </w:r>
      <w:r>
        <w:rPr>
          <w:spacing w:val="-4"/>
          <w:sz w:val="20"/>
        </w:rPr>
        <w:t> </w:t>
      </w:r>
      <w:r>
        <w:rPr>
          <w:sz w:val="20"/>
        </w:rPr>
        <w:t>Form</w:t>
      </w:r>
      <w:r>
        <w:rPr>
          <w:spacing w:val="-4"/>
          <w:sz w:val="20"/>
        </w:rPr>
        <w:t> </w:t>
      </w:r>
      <w:r>
        <w:rPr>
          <w:spacing w:val="-2"/>
          <w:sz w:val="20"/>
        </w:rPr>
        <w:t>Description</w:t>
      </w:r>
      <w:r>
        <w:rPr>
          <w:sz w:val="20"/>
        </w:rPr>
        <w:tab/>
      </w:r>
      <w:r>
        <w:rPr>
          <w:spacing w:val="-5"/>
          <w:sz w:val="20"/>
        </w:rPr>
        <w:t>18</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Numeric</w:t>
      </w:r>
      <w:r>
        <w:rPr>
          <w:spacing w:val="-7"/>
          <w:sz w:val="20"/>
        </w:rPr>
        <w:t> </w:t>
      </w:r>
      <w:r>
        <w:rPr>
          <w:spacing w:val="-2"/>
          <w:sz w:val="20"/>
        </w:rPr>
        <w:t>String</w:t>
      </w:r>
      <w:r>
        <w:rPr>
          <w:sz w:val="20"/>
        </w:rPr>
        <w:tab/>
      </w:r>
      <w:r>
        <w:rPr>
          <w:spacing w:val="-5"/>
          <w:sz w:val="20"/>
        </w:rPr>
        <w:t>18</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Object</w:t>
      </w:r>
      <w:r>
        <w:rPr>
          <w:spacing w:val="-8"/>
          <w:sz w:val="20"/>
        </w:rPr>
        <w:t> </w:t>
      </w:r>
      <w:r>
        <w:rPr>
          <w:sz w:val="20"/>
        </w:rPr>
        <w:t>Class</w:t>
      </w:r>
      <w:r>
        <w:rPr>
          <w:spacing w:val="-5"/>
          <w:sz w:val="20"/>
        </w:rPr>
        <w:t> </w:t>
      </w:r>
      <w:r>
        <w:rPr>
          <w:spacing w:val="-2"/>
          <w:sz w:val="20"/>
        </w:rPr>
        <w:t>Description</w:t>
      </w:r>
      <w:r>
        <w:rPr>
          <w:sz w:val="20"/>
        </w:rPr>
        <w:tab/>
      </w:r>
      <w:r>
        <w:rPr>
          <w:spacing w:val="-5"/>
          <w:sz w:val="20"/>
        </w:rPr>
        <w:t>18</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Octet</w:t>
      </w:r>
      <w:r>
        <w:rPr>
          <w:spacing w:val="-5"/>
          <w:sz w:val="20"/>
        </w:rPr>
        <w:t> </w:t>
      </w:r>
      <w:r>
        <w:rPr>
          <w:spacing w:val="-2"/>
          <w:sz w:val="20"/>
        </w:rPr>
        <w:t>String</w:t>
      </w:r>
      <w:r>
        <w:rPr>
          <w:sz w:val="20"/>
        </w:rPr>
        <w:tab/>
      </w:r>
      <w:r>
        <w:rPr>
          <w:spacing w:val="-5"/>
          <w:sz w:val="20"/>
        </w:rPr>
        <w:t>19</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5"/>
          <w:sz w:val="20"/>
        </w:rPr>
        <w:t>OID</w:t>
      </w:r>
      <w:r>
        <w:rPr>
          <w:sz w:val="20"/>
        </w:rPr>
        <w:tab/>
      </w:r>
      <w:r>
        <w:rPr>
          <w:spacing w:val="-5"/>
          <w:sz w:val="20"/>
        </w:rPr>
        <w:t>19</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Other</w:t>
      </w:r>
      <w:r>
        <w:rPr>
          <w:spacing w:val="-5"/>
          <w:sz w:val="20"/>
        </w:rPr>
        <w:t> </w:t>
      </w:r>
      <w:r>
        <w:rPr>
          <w:spacing w:val="-2"/>
          <w:sz w:val="20"/>
        </w:rPr>
        <w:t>Mailbox</w:t>
      </w:r>
      <w:r>
        <w:rPr>
          <w:sz w:val="20"/>
        </w:rPr>
        <w:tab/>
      </w:r>
      <w:r>
        <w:rPr>
          <w:spacing w:val="-5"/>
          <w:sz w:val="20"/>
        </w:rPr>
        <w:t>20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Postal</w:t>
      </w:r>
      <w:r>
        <w:rPr>
          <w:spacing w:val="-6"/>
          <w:sz w:val="20"/>
        </w:rPr>
        <w:t> </w:t>
      </w:r>
      <w:r>
        <w:rPr>
          <w:spacing w:val="-2"/>
          <w:sz w:val="20"/>
        </w:rPr>
        <w:t>Address</w:t>
      </w:r>
      <w:r>
        <w:rPr>
          <w:sz w:val="20"/>
        </w:rPr>
        <w:tab/>
      </w:r>
      <w:r>
        <w:rPr>
          <w:spacing w:val="-5"/>
          <w:sz w:val="20"/>
        </w:rPr>
        <w:t>20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Printable</w:t>
      </w:r>
      <w:r>
        <w:rPr>
          <w:spacing w:val="-9"/>
          <w:sz w:val="20"/>
        </w:rPr>
        <w:t> </w:t>
      </w:r>
      <w:r>
        <w:rPr>
          <w:spacing w:val="-2"/>
          <w:sz w:val="20"/>
        </w:rPr>
        <w:t>String</w:t>
      </w:r>
      <w:r>
        <w:rPr>
          <w:sz w:val="20"/>
        </w:rPr>
        <w:tab/>
      </w:r>
      <w:r>
        <w:rPr>
          <w:spacing w:val="-5"/>
          <w:sz w:val="20"/>
        </w:rPr>
        <w:t>21</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Substring</w:t>
      </w:r>
      <w:r>
        <w:rPr>
          <w:spacing w:val="-9"/>
          <w:sz w:val="20"/>
        </w:rPr>
        <w:t> </w:t>
      </w:r>
      <w:r>
        <w:rPr>
          <w:spacing w:val="-2"/>
          <w:sz w:val="20"/>
        </w:rPr>
        <w:t>Assertion</w:t>
      </w:r>
      <w:r>
        <w:rPr>
          <w:sz w:val="20"/>
        </w:rPr>
        <w:tab/>
      </w:r>
      <w:r>
        <w:rPr>
          <w:spacing w:val="-5"/>
          <w:sz w:val="20"/>
        </w:rPr>
        <w:t>22</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Telephone</w:t>
      </w:r>
      <w:r>
        <w:rPr>
          <w:spacing w:val="-9"/>
          <w:sz w:val="20"/>
        </w:rPr>
        <w:t> </w:t>
      </w:r>
      <w:r>
        <w:rPr>
          <w:spacing w:val="-2"/>
          <w:sz w:val="20"/>
        </w:rPr>
        <w:t>Number</w:t>
      </w:r>
      <w:r>
        <w:rPr>
          <w:sz w:val="20"/>
        </w:rPr>
        <w:tab/>
      </w:r>
      <w:r>
        <w:rPr>
          <w:spacing w:val="-5"/>
          <w:sz w:val="20"/>
        </w:rPr>
        <w:t>23</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Teletex</w:t>
      </w:r>
      <w:r>
        <w:rPr>
          <w:spacing w:val="-8"/>
          <w:sz w:val="20"/>
        </w:rPr>
        <w:t> </w:t>
      </w:r>
      <w:r>
        <w:rPr>
          <w:sz w:val="20"/>
        </w:rPr>
        <w:t>Terminal</w:t>
      </w:r>
      <w:r>
        <w:rPr>
          <w:spacing w:val="-7"/>
          <w:sz w:val="20"/>
        </w:rPr>
        <w:t> </w:t>
      </w:r>
      <w:r>
        <w:rPr>
          <w:spacing w:val="-2"/>
          <w:sz w:val="20"/>
        </w:rPr>
        <w:t>Identifier</w:t>
      </w:r>
      <w:r>
        <w:rPr>
          <w:sz w:val="20"/>
        </w:rPr>
        <w:tab/>
      </w:r>
      <w:r>
        <w:rPr>
          <w:spacing w:val="-5"/>
          <w:sz w:val="20"/>
        </w:rPr>
        <w:t>23</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Telex</w:t>
      </w:r>
      <w:r>
        <w:rPr>
          <w:spacing w:val="-5"/>
          <w:sz w:val="20"/>
        </w:rPr>
        <w:t> </w:t>
      </w:r>
      <w:r>
        <w:rPr>
          <w:spacing w:val="-2"/>
          <w:sz w:val="20"/>
        </w:rPr>
        <w:t>Number</w:t>
      </w:r>
      <w:r>
        <w:rPr>
          <w:sz w:val="20"/>
        </w:rPr>
        <w:tab/>
      </w:r>
      <w:r>
        <w:rPr>
          <w:spacing w:val="-5"/>
          <w:sz w:val="20"/>
        </w:rPr>
        <w:t>24</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UTC</w:t>
      </w:r>
      <w:r>
        <w:rPr>
          <w:spacing w:val="-3"/>
          <w:sz w:val="20"/>
        </w:rPr>
        <w:t> </w:t>
      </w:r>
      <w:r>
        <w:rPr>
          <w:spacing w:val="-4"/>
          <w:sz w:val="20"/>
        </w:rPr>
        <w:t>Time</w:t>
      </w:r>
      <w:r>
        <w:rPr>
          <w:sz w:val="20"/>
        </w:rPr>
        <w:tab/>
      </w:r>
      <w:r>
        <w:rPr>
          <w:spacing w:val="-5"/>
          <w:sz w:val="20"/>
        </w:rPr>
        <w:t>24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Matching</w:t>
      </w:r>
      <w:r>
        <w:rPr>
          <w:spacing w:val="-8"/>
          <w:sz w:val="20"/>
        </w:rPr>
        <w:t> </w:t>
      </w:r>
      <w:r>
        <w:rPr>
          <w:spacing w:val="-2"/>
          <w:sz w:val="20"/>
        </w:rPr>
        <w:t>Rules</w:t>
      </w:r>
      <w:r>
        <w:rPr>
          <w:sz w:val="20"/>
        </w:rPr>
        <w:tab/>
      </w:r>
      <w:r>
        <w:rPr>
          <w:spacing w:val="-5"/>
          <w:sz w:val="20"/>
        </w:rPr>
        <w:t>25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General</w:t>
      </w:r>
      <w:r>
        <w:rPr>
          <w:spacing w:val="-7"/>
          <w:sz w:val="20"/>
        </w:rPr>
        <w:t> </w:t>
      </w:r>
      <w:r>
        <w:rPr>
          <w:spacing w:val="-2"/>
          <w:sz w:val="20"/>
        </w:rPr>
        <w:t>Considerations</w:t>
      </w:r>
      <w:r>
        <w:rPr>
          <w:sz w:val="20"/>
        </w:rPr>
        <w:tab/>
      </w:r>
      <w:r>
        <w:rPr>
          <w:spacing w:val="-5"/>
          <w:sz w:val="20"/>
        </w:rPr>
        <w:t>25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Matching</w:t>
      </w:r>
      <w:r>
        <w:rPr>
          <w:spacing w:val="-6"/>
          <w:sz w:val="20"/>
        </w:rPr>
        <w:t> </w:t>
      </w:r>
      <w:r>
        <w:rPr>
          <w:sz w:val="20"/>
        </w:rPr>
        <w:t>Rule</w:t>
      </w:r>
      <w:r>
        <w:rPr>
          <w:spacing w:val="-6"/>
          <w:sz w:val="20"/>
        </w:rPr>
        <w:t> </w:t>
      </w:r>
      <w:r>
        <w:rPr>
          <w:spacing w:val="-2"/>
          <w:sz w:val="20"/>
        </w:rPr>
        <w:t>Definitions</w:t>
      </w:r>
      <w:r>
        <w:rPr>
          <w:sz w:val="20"/>
        </w:rPr>
        <w:tab/>
      </w:r>
      <w:r>
        <w:rPr>
          <w:spacing w:val="-5"/>
          <w:sz w:val="20"/>
        </w:rPr>
        <w:t>27</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bitStringMatch</w:t>
      </w:r>
      <w:r>
        <w:rPr>
          <w:sz w:val="20"/>
        </w:rPr>
        <w:tab/>
      </w:r>
      <w:r>
        <w:rPr>
          <w:spacing w:val="-5"/>
          <w:sz w:val="20"/>
        </w:rPr>
        <w:t>27</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booleanMatch</w:t>
      </w:r>
      <w:r>
        <w:rPr>
          <w:sz w:val="20"/>
        </w:rPr>
        <w:tab/>
      </w:r>
      <w:r>
        <w:rPr>
          <w:spacing w:val="-5"/>
          <w:sz w:val="20"/>
        </w:rPr>
        <w:t>28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caseExactIA5Match</w:t>
      </w:r>
      <w:r>
        <w:rPr>
          <w:sz w:val="20"/>
        </w:rPr>
        <w:tab/>
      </w:r>
      <w:r>
        <w:rPr>
          <w:spacing w:val="-5"/>
          <w:sz w:val="20"/>
        </w:rPr>
        <w:t>28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caseExactMatch</w:t>
      </w:r>
      <w:r>
        <w:rPr>
          <w:sz w:val="20"/>
        </w:rPr>
        <w:tab/>
      </w:r>
      <w:r>
        <w:rPr>
          <w:spacing w:val="-5"/>
          <w:sz w:val="20"/>
        </w:rPr>
        <w:t>29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caseExactOrderingMatch</w:t>
      </w:r>
      <w:r>
        <w:rPr>
          <w:sz w:val="20"/>
        </w:rPr>
        <w:tab/>
      </w:r>
      <w:r>
        <w:rPr>
          <w:spacing w:val="-5"/>
          <w:sz w:val="20"/>
        </w:rPr>
        <w:t>29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caseExactSubstringsMatch</w:t>
      </w:r>
      <w:r>
        <w:rPr>
          <w:sz w:val="20"/>
        </w:rPr>
        <w:tab/>
      </w:r>
      <w:r>
        <w:rPr>
          <w:spacing w:val="-5"/>
          <w:sz w:val="20"/>
        </w:rPr>
        <w:t>30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caseIgnoreIA5Match</w:t>
      </w:r>
      <w:r>
        <w:rPr>
          <w:sz w:val="20"/>
        </w:rPr>
        <w:tab/>
      </w:r>
      <w:r>
        <w:rPr>
          <w:spacing w:val="-5"/>
          <w:sz w:val="20"/>
        </w:rPr>
        <w:t>30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caseIgnoreIA5SubstringsMatch</w:t>
      </w:r>
      <w:r>
        <w:rPr>
          <w:sz w:val="20"/>
        </w:rPr>
        <w:tab/>
      </w:r>
      <w:r>
        <w:rPr>
          <w:spacing w:val="-5"/>
          <w:sz w:val="20"/>
        </w:rPr>
        <w:t>31</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pacing w:val="-2"/>
          <w:sz w:val="20"/>
        </w:rPr>
        <w:t>caseIgnoreListMatch</w:t>
      </w:r>
      <w:r>
        <w:rPr>
          <w:sz w:val="20"/>
        </w:rPr>
        <w:tab/>
      </w:r>
      <w:r>
        <w:rPr>
          <w:spacing w:val="-5"/>
          <w:sz w:val="20"/>
        </w:rPr>
        <w:t>31</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caseIgnoreListSubstringsMatch</w:t>
      </w:r>
      <w:r>
        <w:rPr>
          <w:sz w:val="20"/>
        </w:rPr>
        <w:tab/>
      </w:r>
      <w:r>
        <w:rPr>
          <w:spacing w:val="-5"/>
          <w:sz w:val="20"/>
        </w:rPr>
        <w:t>32</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caseIgnoreMatch</w:t>
      </w:r>
      <w:r>
        <w:rPr>
          <w:sz w:val="20"/>
        </w:rPr>
        <w:tab/>
      </w:r>
      <w:r>
        <w:rPr>
          <w:spacing w:val="-5"/>
          <w:sz w:val="20"/>
        </w:rPr>
        <w:t>33</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caseIgnoreOrderingMatch</w:t>
      </w:r>
      <w:r>
        <w:rPr>
          <w:sz w:val="20"/>
        </w:rPr>
        <w:tab/>
      </w:r>
      <w:r>
        <w:rPr>
          <w:spacing w:val="-5"/>
          <w:sz w:val="20"/>
        </w:rPr>
        <w:t>33</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caseIgnoreSubstringsMatch</w:t>
      </w:r>
      <w:r>
        <w:rPr>
          <w:sz w:val="20"/>
        </w:rPr>
        <w:tab/>
      </w:r>
      <w:r>
        <w:rPr>
          <w:spacing w:val="-5"/>
          <w:sz w:val="20"/>
        </w:rPr>
        <w:t>34</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directoryStringFirstComponentMatch</w:t>
      </w:r>
      <w:r>
        <w:rPr>
          <w:sz w:val="20"/>
        </w:rPr>
        <w:tab/>
      </w:r>
      <w:r>
        <w:rPr>
          <w:spacing w:val="-5"/>
          <w:sz w:val="20"/>
        </w:rPr>
        <w:t>34</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distinguishedNameMatch</w:t>
      </w:r>
      <w:r>
        <w:rPr>
          <w:sz w:val="20"/>
        </w:rPr>
        <w:tab/>
      </w:r>
      <w:r>
        <w:rPr>
          <w:spacing w:val="-5"/>
          <w:sz w:val="20"/>
        </w:rPr>
        <w:t>35</w:t>
      </w:r>
    </w:p>
    <w:p>
      <w:pPr>
        <w:pStyle w:val="ListParagraph"/>
        <w:numPr>
          <w:ilvl w:val="2"/>
          <w:numId w:val="1"/>
        </w:numPr>
        <w:tabs>
          <w:tab w:pos="2433" w:val="left" w:leader="none"/>
          <w:tab w:pos="8799" w:val="right" w:leader="dot"/>
        </w:tabs>
        <w:spacing w:line="223" w:lineRule="exact" w:before="0" w:after="0"/>
        <w:ind w:left="2433" w:right="0" w:hanging="953"/>
        <w:jc w:val="left"/>
        <w:rPr>
          <w:sz w:val="20"/>
        </w:rPr>
      </w:pPr>
      <w:r>
        <w:rPr>
          <w:spacing w:val="-2"/>
          <w:sz w:val="20"/>
        </w:rPr>
        <w:t>generalizedTimeMatch</w:t>
      </w:r>
      <w:r>
        <w:rPr>
          <w:sz w:val="20"/>
        </w:rPr>
        <w:tab/>
      </w:r>
      <w:r>
        <w:rPr>
          <w:spacing w:val="-5"/>
          <w:sz w:val="20"/>
        </w:rPr>
        <w:t>36</w:t>
      </w:r>
    </w:p>
    <w:p>
      <w:pPr>
        <w:pStyle w:val="ListParagraph"/>
        <w:spacing w:after="0" w:line="223" w:lineRule="exact"/>
        <w:jc w:val="left"/>
        <w:rPr>
          <w:sz w:val="20"/>
        </w:rPr>
        <w:sectPr>
          <w:headerReference w:type="default" r:id="rId6"/>
          <w:footerReference w:type="default" r:id="rId7"/>
          <w:pgSz w:w="12240" w:h="15840"/>
          <w:pgMar w:header="793" w:footer="2967" w:top="1360" w:bottom="3160" w:left="1440" w:right="1800"/>
          <w:pgNumType w:start="2"/>
        </w:sectPr>
      </w:pPr>
    </w:p>
    <w:p>
      <w:pPr>
        <w:pStyle w:val="ListParagraph"/>
        <w:numPr>
          <w:ilvl w:val="2"/>
          <w:numId w:val="1"/>
        </w:numPr>
        <w:tabs>
          <w:tab w:pos="2433" w:val="left" w:leader="none"/>
          <w:tab w:pos="8799" w:val="right" w:leader="dot"/>
        </w:tabs>
        <w:spacing w:line="223" w:lineRule="exact" w:before="90" w:after="0"/>
        <w:ind w:left="2433" w:right="0" w:hanging="953"/>
        <w:jc w:val="left"/>
        <w:rPr>
          <w:sz w:val="20"/>
        </w:rPr>
      </w:pPr>
      <w:r>
        <w:rPr>
          <w:spacing w:val="-2"/>
          <w:sz w:val="20"/>
        </w:rPr>
        <w:t>generalizedTimeOrderingMatch</w:t>
      </w:r>
      <w:r>
        <w:rPr>
          <w:sz w:val="20"/>
        </w:rPr>
        <w:tab/>
      </w:r>
      <w:r>
        <w:rPr>
          <w:spacing w:val="-5"/>
          <w:sz w:val="20"/>
        </w:rPr>
        <w:t>36</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integerFirstComponentMatch</w:t>
      </w:r>
      <w:r>
        <w:rPr>
          <w:sz w:val="20"/>
        </w:rPr>
        <w:tab/>
      </w:r>
      <w:r>
        <w:rPr>
          <w:spacing w:val="-5"/>
          <w:sz w:val="20"/>
        </w:rPr>
        <w:t>36</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integerMatch</w:t>
      </w:r>
      <w:r>
        <w:rPr>
          <w:sz w:val="20"/>
        </w:rPr>
        <w:tab/>
      </w:r>
      <w:r>
        <w:rPr>
          <w:spacing w:val="-5"/>
          <w:sz w:val="20"/>
        </w:rPr>
        <w:t>37</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integerOrderingMatch</w:t>
      </w:r>
      <w:r>
        <w:rPr>
          <w:sz w:val="20"/>
        </w:rPr>
        <w:tab/>
      </w:r>
      <w:r>
        <w:rPr>
          <w:spacing w:val="-5"/>
          <w:sz w:val="20"/>
        </w:rPr>
        <w:t>37</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keywordMatch</w:t>
      </w:r>
      <w:r>
        <w:rPr>
          <w:sz w:val="20"/>
        </w:rPr>
        <w:tab/>
      </w:r>
      <w:r>
        <w:rPr>
          <w:spacing w:val="-5"/>
          <w:sz w:val="20"/>
        </w:rPr>
        <w:t>38</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numericStringMatch</w:t>
      </w:r>
      <w:r>
        <w:rPr>
          <w:sz w:val="20"/>
        </w:rPr>
        <w:tab/>
      </w:r>
      <w:r>
        <w:rPr>
          <w:spacing w:val="-5"/>
          <w:sz w:val="20"/>
        </w:rPr>
        <w:t>38</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numericStringOrderingMatch</w:t>
      </w:r>
      <w:r>
        <w:rPr>
          <w:sz w:val="20"/>
        </w:rPr>
        <w:tab/>
      </w:r>
      <w:r>
        <w:rPr>
          <w:spacing w:val="-5"/>
          <w:sz w:val="20"/>
        </w:rPr>
        <w:t>39</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numericStringSubstringsMatch</w:t>
      </w:r>
      <w:r>
        <w:rPr>
          <w:sz w:val="20"/>
        </w:rPr>
        <w:tab/>
      </w:r>
      <w:r>
        <w:rPr>
          <w:spacing w:val="-5"/>
          <w:sz w:val="20"/>
        </w:rPr>
        <w:t>39</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objectIdentifierFirstComponentMatch</w:t>
      </w:r>
      <w:r>
        <w:rPr>
          <w:sz w:val="20"/>
        </w:rPr>
        <w:tab/>
      </w:r>
      <w:r>
        <w:rPr>
          <w:spacing w:val="-5"/>
          <w:sz w:val="20"/>
        </w:rPr>
        <w:t>40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objectIdentifierMatch</w:t>
      </w:r>
      <w:r>
        <w:rPr>
          <w:sz w:val="20"/>
        </w:rPr>
        <w:tab/>
      </w:r>
      <w:r>
        <w:rPr>
          <w:spacing w:val="-5"/>
          <w:sz w:val="20"/>
        </w:rPr>
        <w:t>40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octetStringMatch</w:t>
      </w:r>
      <w:r>
        <w:rPr>
          <w:sz w:val="20"/>
        </w:rPr>
        <w:tab/>
      </w:r>
      <w:r>
        <w:rPr>
          <w:spacing w:val="-5"/>
          <w:sz w:val="20"/>
        </w:rPr>
        <w:t>41</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octetStringOrderingMatch</w:t>
      </w:r>
      <w:r>
        <w:rPr>
          <w:sz w:val="20"/>
        </w:rPr>
        <w:tab/>
      </w:r>
      <w:r>
        <w:rPr>
          <w:spacing w:val="-5"/>
          <w:sz w:val="20"/>
        </w:rPr>
        <w:t>41</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telephoneNumberMatch</w:t>
      </w:r>
      <w:r>
        <w:rPr>
          <w:sz w:val="20"/>
        </w:rPr>
        <w:tab/>
      </w:r>
      <w:r>
        <w:rPr>
          <w:spacing w:val="-5"/>
          <w:sz w:val="20"/>
        </w:rPr>
        <w:t>42</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telephoneNumberSubstringsMatch</w:t>
      </w:r>
      <w:r>
        <w:rPr>
          <w:sz w:val="20"/>
        </w:rPr>
        <w:tab/>
      </w:r>
      <w:r>
        <w:rPr>
          <w:spacing w:val="-5"/>
          <w:sz w:val="20"/>
        </w:rPr>
        <w:t>42</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uniqueMemberMatch</w:t>
      </w:r>
      <w:r>
        <w:rPr>
          <w:sz w:val="20"/>
        </w:rPr>
        <w:tab/>
      </w:r>
      <w:r>
        <w:rPr>
          <w:spacing w:val="-5"/>
          <w:sz w:val="20"/>
        </w:rPr>
        <w:t>43</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pacing w:val="-2"/>
          <w:sz w:val="20"/>
        </w:rPr>
        <w:t>wordMatch</w:t>
      </w:r>
      <w:r>
        <w:rPr>
          <w:sz w:val="20"/>
        </w:rPr>
        <w:tab/>
      </w:r>
      <w:r>
        <w:rPr>
          <w:spacing w:val="-5"/>
          <w:sz w:val="20"/>
        </w:rPr>
        <w:t>44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5"/>
          <w:sz w:val="20"/>
        </w:rPr>
        <w:t>44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5"/>
          <w:sz w:val="20"/>
        </w:rPr>
        <w:t>44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5"/>
          <w:sz w:val="20"/>
        </w:rPr>
        <w:t>45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5"/>
          <w:sz w:val="20"/>
        </w:rPr>
        <w:t>46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5"/>
          <w:sz w:val="20"/>
        </w:rPr>
        <w:t>46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5"/>
          <w:sz w:val="20"/>
        </w:rPr>
        <w:t>48</w:t>
      </w:r>
    </w:p>
    <w:p>
      <w:pPr>
        <w:pStyle w:val="BodyText"/>
        <w:tabs>
          <w:tab w:pos="8799" w:val="right" w:leader="dot"/>
        </w:tabs>
        <w:spacing w:line="220" w:lineRule="exact"/>
      </w:pPr>
      <w:r>
        <w:rPr/>
        <w:t>Appendix</w:t>
      </w:r>
      <w:r>
        <w:rPr>
          <w:spacing w:val="-6"/>
        </w:rPr>
        <w:t> </w:t>
      </w:r>
      <w:r>
        <w:rPr/>
        <w:t>A.</w:t>
      </w:r>
      <w:r>
        <w:rPr>
          <w:spacing w:val="-5"/>
        </w:rPr>
        <w:t> </w:t>
      </w:r>
      <w:r>
        <w:rPr/>
        <w:t>Summary</w:t>
      </w:r>
      <w:r>
        <w:rPr>
          <w:spacing w:val="-5"/>
        </w:rPr>
        <w:t> </w:t>
      </w:r>
      <w:r>
        <w:rPr/>
        <w:t>of</w:t>
      </w:r>
      <w:r>
        <w:rPr>
          <w:spacing w:val="-5"/>
        </w:rPr>
        <w:t> </w:t>
      </w:r>
      <w:r>
        <w:rPr/>
        <w:t>Syntax</w:t>
      </w:r>
      <w:r>
        <w:rPr>
          <w:spacing w:val="-5"/>
        </w:rPr>
        <w:t> </w:t>
      </w:r>
      <w:r>
        <w:rPr/>
        <w:t>Object</w:t>
      </w:r>
      <w:r>
        <w:rPr>
          <w:spacing w:val="-5"/>
        </w:rPr>
        <w:t> </w:t>
      </w:r>
      <w:r>
        <w:rPr>
          <w:spacing w:val="-2"/>
        </w:rPr>
        <w:t>Identifiers</w:t>
      </w:r>
      <w:r>
        <w:rPr/>
        <w:tab/>
      </w:r>
      <w:r>
        <w:rPr>
          <w:spacing w:val="-5"/>
        </w:rPr>
        <w:t>49</w:t>
      </w:r>
    </w:p>
    <w:p>
      <w:pPr>
        <w:pStyle w:val="BodyText"/>
        <w:tabs>
          <w:tab w:pos="8799" w:val="right" w:leader="dot"/>
        </w:tabs>
        <w:spacing w:line="223" w:lineRule="exact"/>
      </w:pPr>
      <w:r>
        <w:rPr/>
        <w:t>Appendix</w:t>
      </w:r>
      <w:r>
        <w:rPr>
          <w:spacing w:val="-5"/>
        </w:rPr>
        <w:t> </w:t>
      </w:r>
      <w:r>
        <w:rPr/>
        <w:t>B.</w:t>
      </w:r>
      <w:r>
        <w:rPr>
          <w:spacing w:val="-5"/>
        </w:rPr>
        <w:t> </w:t>
      </w:r>
      <w:r>
        <w:rPr/>
        <w:t>Changes</w:t>
      </w:r>
      <w:r>
        <w:rPr>
          <w:spacing w:val="-5"/>
        </w:rPr>
        <w:t> </w:t>
      </w:r>
      <w:r>
        <w:rPr/>
        <w:t>from</w:t>
      </w:r>
      <w:r>
        <w:rPr>
          <w:spacing w:val="-5"/>
        </w:rPr>
        <w:t> </w:t>
      </w:r>
      <w:r>
        <w:rPr/>
        <w:t>RFC</w:t>
      </w:r>
      <w:r>
        <w:rPr>
          <w:spacing w:val="-4"/>
        </w:rPr>
        <w:t> 2252</w:t>
      </w:r>
      <w:r>
        <w:rPr/>
        <w:tab/>
      </w:r>
      <w:r>
        <w:rPr>
          <w:spacing w:val="-5"/>
        </w:rPr>
        <w:t>49</w:t>
      </w:r>
    </w:p>
    <w:p>
      <w:pPr>
        <w:pStyle w:val="ListParagraph"/>
        <w:numPr>
          <w:ilvl w:val="0"/>
          <w:numId w:val="2"/>
        </w:numPr>
        <w:tabs>
          <w:tab w:pos="638" w:val="left" w:leader="none"/>
        </w:tabs>
        <w:spacing w:line="240" w:lineRule="auto" w:before="213" w:after="0"/>
        <w:ind w:left="638" w:right="0" w:hanging="478"/>
        <w:jc w:val="left"/>
        <w:rPr>
          <w:sz w:val="20"/>
        </w:rPr>
      </w:pPr>
      <w:r>
        <w:rPr>
          <w:spacing w:val="-2"/>
          <w:sz w:val="20"/>
        </w:rPr>
        <w:t>Introduction</w:t>
      </w:r>
    </w:p>
    <w:p>
      <w:pPr>
        <w:pStyle w:val="BodyText"/>
        <w:spacing w:line="232" w:lineRule="auto" w:before="219"/>
        <w:ind w:right="199"/>
      </w:pPr>
      <w:r>
        <w:rPr/>
        <w:t>Each attribute stored in a Lightweight Directory Access Protocol (LDAP) directory [RFC4510], whose values may be transferred in the LDAP protocol [RFC4511], has a defined syntax (i.e., data type) that constrains the structure and format of its values.</w:t>
      </w:r>
      <w:r>
        <w:rPr>
          <w:spacing w:val="80"/>
        </w:rPr>
        <w:t> </w:t>
      </w:r>
      <w:r>
        <w:rPr/>
        <w:t>The comparison semantics for values of a syntax are not part of the syntax definition but are instead provided through separately defined matching rules.</w:t>
      </w:r>
      <w:r>
        <w:rPr>
          <w:spacing w:val="80"/>
        </w:rPr>
        <w:t> </w:t>
      </w:r>
      <w:r>
        <w:rPr/>
        <w:t>Matching rules specify an argument, an assertion value,</w:t>
      </w:r>
      <w:r>
        <w:rPr>
          <w:spacing w:val="-4"/>
        </w:rPr>
        <w:t> </w:t>
      </w:r>
      <w:r>
        <w:rPr/>
        <w:t>which</w:t>
      </w:r>
      <w:r>
        <w:rPr>
          <w:spacing w:val="-4"/>
        </w:rPr>
        <w:t> </w:t>
      </w:r>
      <w:r>
        <w:rPr/>
        <w:t>also</w:t>
      </w:r>
      <w:r>
        <w:rPr>
          <w:spacing w:val="-4"/>
        </w:rPr>
        <w:t> </w:t>
      </w:r>
      <w:r>
        <w:rPr/>
        <w:t>has</w:t>
      </w:r>
      <w:r>
        <w:rPr>
          <w:spacing w:val="-4"/>
        </w:rPr>
        <w:t> </w:t>
      </w:r>
      <w:r>
        <w:rPr/>
        <w:t>a</w:t>
      </w:r>
      <w:r>
        <w:rPr>
          <w:spacing w:val="-4"/>
        </w:rPr>
        <w:t> </w:t>
      </w:r>
      <w:r>
        <w:rPr/>
        <w:t>defined</w:t>
      </w:r>
      <w:r>
        <w:rPr>
          <w:spacing w:val="-4"/>
        </w:rPr>
        <w:t> </w:t>
      </w:r>
      <w:r>
        <w:rPr/>
        <w:t>syntax.</w:t>
      </w:r>
      <w:r>
        <w:rPr>
          <w:spacing w:val="80"/>
        </w:rPr>
        <w:t> </w:t>
      </w:r>
      <w:r>
        <w:rPr/>
        <w:t>This</w:t>
      </w:r>
      <w:r>
        <w:rPr>
          <w:spacing w:val="-4"/>
        </w:rPr>
        <w:t> </w:t>
      </w:r>
      <w:r>
        <w:rPr/>
        <w:t>document</w:t>
      </w:r>
      <w:r>
        <w:rPr>
          <w:spacing w:val="-4"/>
        </w:rPr>
        <w:t> </w:t>
      </w:r>
      <w:r>
        <w:rPr/>
        <w:t>defines</w:t>
      </w:r>
      <w:r>
        <w:rPr>
          <w:spacing w:val="-4"/>
        </w:rPr>
        <w:t> </w:t>
      </w:r>
      <w:r>
        <w:rPr/>
        <w:t>a</w:t>
      </w:r>
      <w:r>
        <w:rPr>
          <w:spacing w:val="-4"/>
        </w:rPr>
        <w:t> </w:t>
      </w:r>
      <w:r>
        <w:rPr/>
        <w:t>base set</w:t>
      </w:r>
      <w:r>
        <w:rPr>
          <w:spacing w:val="-4"/>
        </w:rPr>
        <w:t> </w:t>
      </w:r>
      <w:r>
        <w:rPr/>
        <w:t>of</w:t>
      </w:r>
      <w:r>
        <w:rPr>
          <w:spacing w:val="-4"/>
        </w:rPr>
        <w:t> </w:t>
      </w:r>
      <w:r>
        <w:rPr/>
        <w:t>syntaxes</w:t>
      </w:r>
      <w:r>
        <w:rPr>
          <w:spacing w:val="-4"/>
        </w:rPr>
        <w:t> </w:t>
      </w:r>
      <w:r>
        <w:rPr/>
        <w:t>and</w:t>
      </w:r>
      <w:r>
        <w:rPr>
          <w:spacing w:val="-4"/>
        </w:rPr>
        <w:t> </w:t>
      </w:r>
      <w:r>
        <w:rPr/>
        <w:t>matching</w:t>
      </w:r>
      <w:r>
        <w:rPr>
          <w:spacing w:val="-4"/>
        </w:rPr>
        <w:t> </w:t>
      </w:r>
      <w:r>
        <w:rPr/>
        <w:t>rules</w:t>
      </w:r>
      <w:r>
        <w:rPr>
          <w:spacing w:val="-4"/>
        </w:rPr>
        <w:t> </w:t>
      </w:r>
      <w:r>
        <w:rPr/>
        <w:t>for</w:t>
      </w:r>
      <w:r>
        <w:rPr>
          <w:spacing w:val="-4"/>
        </w:rPr>
        <w:t> </w:t>
      </w:r>
      <w:r>
        <w:rPr/>
        <w:t>use</w:t>
      </w:r>
      <w:r>
        <w:rPr>
          <w:spacing w:val="-4"/>
        </w:rPr>
        <w:t> </w:t>
      </w:r>
      <w:r>
        <w:rPr/>
        <w:t>in</w:t>
      </w:r>
      <w:r>
        <w:rPr>
          <w:spacing w:val="-4"/>
        </w:rPr>
        <w:t> </w:t>
      </w:r>
      <w:r>
        <w:rPr/>
        <w:t>defining</w:t>
      </w:r>
      <w:r>
        <w:rPr>
          <w:spacing w:val="-4"/>
        </w:rPr>
        <w:t> </w:t>
      </w:r>
      <w:r>
        <w:rPr/>
        <w:t>attributes</w:t>
      </w:r>
      <w:r>
        <w:rPr>
          <w:spacing w:val="-4"/>
        </w:rPr>
        <w:t> </w:t>
      </w:r>
      <w:r>
        <w:rPr/>
        <w:t>for LDAP directories.</w:t>
      </w:r>
    </w:p>
    <w:p>
      <w:pPr>
        <w:pStyle w:val="BodyText"/>
        <w:spacing w:line="232" w:lineRule="auto" w:before="222"/>
        <w:ind w:right="319"/>
      </w:pPr>
      <w:r>
        <w:rPr/>
        <w:t>Readers are advised to familiarize themselves with the Directory Information Models [RFC4512] before reading the rest of this document.</w:t>
      </w:r>
      <w:r>
        <w:rPr>
          <w:spacing w:val="80"/>
        </w:rPr>
        <w:t> </w:t>
      </w:r>
      <w:r>
        <w:rPr/>
        <w:t>Section</w:t>
      </w:r>
      <w:r>
        <w:rPr>
          <w:spacing w:val="-4"/>
        </w:rPr>
        <w:t> </w:t>
      </w:r>
      <w:r>
        <w:rPr/>
        <w:t>3</w:t>
      </w:r>
      <w:r>
        <w:rPr>
          <w:spacing w:val="-4"/>
        </w:rPr>
        <w:t> </w:t>
      </w:r>
      <w:r>
        <w:rPr/>
        <w:t>provides</w:t>
      </w:r>
      <w:r>
        <w:rPr>
          <w:spacing w:val="-4"/>
        </w:rPr>
        <w:t> </w:t>
      </w:r>
      <w:r>
        <w:rPr/>
        <w:t>definitions</w:t>
      </w:r>
      <w:r>
        <w:rPr>
          <w:spacing w:val="-4"/>
        </w:rPr>
        <w:t> </w:t>
      </w:r>
      <w:r>
        <w:rPr/>
        <w:t>for</w:t>
      </w:r>
      <w:r>
        <w:rPr>
          <w:spacing w:val="-4"/>
        </w:rPr>
        <w:t> </w:t>
      </w:r>
      <w:r>
        <w:rPr/>
        <w:t>the</w:t>
      </w:r>
      <w:r>
        <w:rPr>
          <w:spacing w:val="-4"/>
        </w:rPr>
        <w:t> </w:t>
      </w:r>
      <w:r>
        <w:rPr/>
        <w:t>base</w:t>
      </w:r>
      <w:r>
        <w:rPr>
          <w:spacing w:val="-4"/>
        </w:rPr>
        <w:t> </w:t>
      </w:r>
      <w:r>
        <w:rPr/>
        <w:t>set</w:t>
      </w:r>
      <w:r>
        <w:rPr>
          <w:spacing w:val="-4"/>
        </w:rPr>
        <w:t> </w:t>
      </w:r>
      <w:r>
        <w:rPr/>
        <w:t>of</w:t>
      </w:r>
      <w:r>
        <w:rPr>
          <w:spacing w:val="-4"/>
        </w:rPr>
        <w:t> </w:t>
      </w:r>
      <w:r>
        <w:rPr/>
        <w:t>LDAP syntaxes.</w:t>
      </w:r>
      <w:r>
        <w:rPr>
          <w:spacing w:val="80"/>
        </w:rPr>
        <w:t> </w:t>
      </w:r>
      <w:r>
        <w:rPr/>
        <w:t>Section 4 provides definitions for the base set of matching rules for LDAP.</w:t>
      </w:r>
    </w:p>
    <w:p>
      <w:pPr>
        <w:pStyle w:val="BodyText"/>
        <w:spacing w:line="232" w:lineRule="auto" w:before="221"/>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jc w:val="both"/>
      </w:pPr>
      <w:r>
        <w:rPr/>
        <w:t>Sections 4, 5, and 7 of RFC 2252 are obsoleted by [RFC4512].</w:t>
      </w:r>
      <w:r>
        <w:rPr>
          <w:spacing w:val="80"/>
        </w:rPr>
        <w:t> </w:t>
      </w:r>
      <w:r>
        <w:rPr/>
        <w:t>The remainder</w:t>
      </w:r>
      <w:r>
        <w:rPr>
          <w:spacing w:val="-4"/>
        </w:rPr>
        <w:t> </w:t>
      </w:r>
      <w:r>
        <w:rPr/>
        <w:t>of</w:t>
      </w:r>
      <w:r>
        <w:rPr>
          <w:spacing w:val="-4"/>
        </w:rPr>
        <w:t> </w:t>
      </w:r>
      <w:r>
        <w:rPr/>
        <w:t>RFC</w:t>
      </w:r>
      <w:r>
        <w:rPr>
          <w:spacing w:val="-4"/>
        </w:rPr>
        <w:t> </w:t>
      </w:r>
      <w:r>
        <w:rPr/>
        <w:t>2252</w:t>
      </w:r>
      <w:r>
        <w:rPr>
          <w:spacing w:val="-4"/>
        </w:rPr>
        <w:t> </w:t>
      </w:r>
      <w:r>
        <w:rPr/>
        <w:t>is</w:t>
      </w:r>
      <w:r>
        <w:rPr>
          <w:spacing w:val="-4"/>
        </w:rPr>
        <w:t> </w:t>
      </w:r>
      <w:r>
        <w:rPr/>
        <w:t>obsoleted</w:t>
      </w:r>
      <w:r>
        <w:rPr>
          <w:spacing w:val="-4"/>
        </w:rPr>
        <w:t> </w:t>
      </w:r>
      <w:r>
        <w:rPr/>
        <w:t>by</w:t>
      </w:r>
      <w:r>
        <w:rPr>
          <w:spacing w:val="-4"/>
        </w:rPr>
        <w:t> </w:t>
      </w:r>
      <w:r>
        <w:rPr/>
        <w:t>this</w:t>
      </w:r>
      <w:r>
        <w:rPr>
          <w:spacing w:val="-4"/>
        </w:rPr>
        <w:t> </w:t>
      </w:r>
      <w:r>
        <w:rPr/>
        <w:t>document.</w:t>
      </w:r>
      <w:r>
        <w:rPr>
          <w:spacing w:val="80"/>
        </w:rPr>
        <w:t> </w:t>
      </w:r>
      <w:r>
        <w:rPr/>
        <w:t>Sections</w:t>
      </w:r>
      <w:r>
        <w:rPr>
          <w:spacing w:val="-4"/>
        </w:rPr>
        <w:t> </w:t>
      </w:r>
      <w:r>
        <w:rPr/>
        <w:t>6</w:t>
      </w:r>
      <w:r>
        <w:rPr>
          <w:spacing w:val="-4"/>
        </w:rPr>
        <w:t> </w:t>
      </w:r>
      <w:r>
        <w:rPr/>
        <w:t>and</w:t>
      </w:r>
    </w:p>
    <w:p>
      <w:pPr>
        <w:pStyle w:val="BodyText"/>
        <w:spacing w:line="232" w:lineRule="auto"/>
        <w:ind w:right="439"/>
        <w:jc w:val="both"/>
      </w:pPr>
      <w:r>
        <w:rPr/>
        <w:t>8</w:t>
      </w:r>
      <w:r>
        <w:rPr>
          <w:spacing w:val="-4"/>
        </w:rPr>
        <w:t> </w:t>
      </w:r>
      <w:r>
        <w:rPr/>
        <w:t>of</w:t>
      </w:r>
      <w:r>
        <w:rPr>
          <w:spacing w:val="-4"/>
        </w:rPr>
        <w:t> </w:t>
      </w:r>
      <w:r>
        <w:rPr/>
        <w:t>RFC</w:t>
      </w:r>
      <w:r>
        <w:rPr>
          <w:spacing w:val="-4"/>
        </w:rPr>
        <w:t> </w:t>
      </w:r>
      <w:r>
        <w:rPr/>
        <w:t>2256</w:t>
      </w:r>
      <w:r>
        <w:rPr>
          <w:spacing w:val="-4"/>
        </w:rPr>
        <w:t> </w:t>
      </w:r>
      <w:r>
        <w:rPr/>
        <w:t>are</w:t>
      </w:r>
      <w:r>
        <w:rPr>
          <w:spacing w:val="-4"/>
        </w:rPr>
        <w:t> </w:t>
      </w:r>
      <w:r>
        <w:rPr/>
        <w:t>obsoleted</w:t>
      </w:r>
      <w:r>
        <w:rPr>
          <w:spacing w:val="-4"/>
        </w:rPr>
        <w:t> </w:t>
      </w:r>
      <w:r>
        <w:rPr/>
        <w:t>by</w:t>
      </w:r>
      <w:r>
        <w:rPr>
          <w:spacing w:val="-4"/>
        </w:rPr>
        <w:t> </w:t>
      </w:r>
      <w:r>
        <w:rPr/>
        <w:t>this</w:t>
      </w:r>
      <w:r>
        <w:rPr>
          <w:spacing w:val="-4"/>
        </w:rPr>
        <w:t> </w:t>
      </w:r>
      <w:r>
        <w:rPr/>
        <w:t>document.</w:t>
      </w:r>
      <w:r>
        <w:rPr>
          <w:spacing w:val="80"/>
        </w:rPr>
        <w:t> </w:t>
      </w:r>
      <w:r>
        <w:rPr/>
        <w:t>The</w:t>
      </w:r>
      <w:r>
        <w:rPr>
          <w:spacing w:val="-4"/>
        </w:rPr>
        <w:t> </w:t>
      </w:r>
      <w:r>
        <w:rPr/>
        <w:t>remainder</w:t>
      </w:r>
      <w:r>
        <w:rPr>
          <w:spacing w:val="-4"/>
        </w:rPr>
        <w:t> </w:t>
      </w:r>
      <w:r>
        <w:rPr/>
        <w:t>of</w:t>
      </w:r>
      <w:r>
        <w:rPr>
          <w:spacing w:val="-4"/>
        </w:rPr>
        <w:t> </w:t>
      </w:r>
      <w:r>
        <w:rPr/>
        <w:t>RFC 2256</w:t>
      </w:r>
      <w:r>
        <w:rPr>
          <w:spacing w:val="-4"/>
        </w:rPr>
        <w:t> </w:t>
      </w:r>
      <w:r>
        <w:rPr/>
        <w:t>is</w:t>
      </w:r>
      <w:r>
        <w:rPr>
          <w:spacing w:val="-4"/>
        </w:rPr>
        <w:t> </w:t>
      </w:r>
      <w:r>
        <w:rPr/>
        <w:t>obsoleted</w:t>
      </w:r>
      <w:r>
        <w:rPr>
          <w:spacing w:val="-4"/>
        </w:rPr>
        <w:t> </w:t>
      </w:r>
      <w:r>
        <w:rPr/>
        <w:t>by</w:t>
      </w:r>
      <w:r>
        <w:rPr>
          <w:spacing w:val="-4"/>
        </w:rPr>
        <w:t> </w:t>
      </w:r>
      <w:r>
        <w:rPr/>
        <w:t>[RFC4519]</w:t>
      </w:r>
      <w:r>
        <w:rPr>
          <w:spacing w:val="-4"/>
        </w:rPr>
        <w:t> </w:t>
      </w:r>
      <w:r>
        <w:rPr/>
        <w:t>and</w:t>
      </w:r>
      <w:r>
        <w:rPr>
          <w:spacing w:val="-4"/>
        </w:rPr>
        <w:t> </w:t>
      </w:r>
      <w:r>
        <w:rPr/>
        <w:t>[RFC4512].</w:t>
      </w:r>
      <w:r>
        <w:rPr>
          <w:spacing w:val="80"/>
        </w:rPr>
        <w:t> </w:t>
      </w:r>
      <w:r>
        <w:rPr/>
        <w:t>All</w:t>
      </w:r>
      <w:r>
        <w:rPr>
          <w:spacing w:val="-4"/>
        </w:rPr>
        <w:t> </w:t>
      </w:r>
      <w:r>
        <w:rPr/>
        <w:t>but</w:t>
      </w:r>
      <w:r>
        <w:rPr>
          <w:spacing w:val="-4"/>
        </w:rPr>
        <w:t> </w:t>
      </w:r>
      <w:r>
        <w:rPr/>
        <w:t>Section</w:t>
      </w:r>
      <w:r>
        <w:rPr>
          <w:spacing w:val="-4"/>
        </w:rPr>
        <w:t> </w:t>
      </w:r>
      <w:r>
        <w:rPr/>
        <w:t>2.11 of RFC 3698 is obsoleted by this document.</w:t>
      </w:r>
    </w:p>
    <w:p>
      <w:pPr>
        <w:pStyle w:val="BodyText"/>
        <w:spacing w:line="232" w:lineRule="auto" w:before="221"/>
        <w:ind w:right="199"/>
      </w:pPr>
      <w:r>
        <w:rPr/>
        <w:t>A number of schema elements that were included in the previous revision</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w:t>
      </w:r>
      <w:r>
        <w:rPr>
          <w:spacing w:val="-5"/>
        </w:rPr>
        <w:t> </w:t>
      </w:r>
      <w:r>
        <w:rPr/>
        <w:t>are</w:t>
      </w:r>
      <w:r>
        <w:rPr>
          <w:spacing w:val="-5"/>
        </w:rPr>
        <w:t> </w:t>
      </w:r>
      <w:r>
        <w:rPr/>
        <w:t>not</w:t>
      </w:r>
      <w:r>
        <w:rPr>
          <w:spacing w:val="-5"/>
        </w:rPr>
        <w:t> </w:t>
      </w:r>
      <w:r>
        <w:rPr/>
        <w:t>included</w:t>
      </w:r>
      <w:r>
        <w:rPr>
          <w:spacing w:val="-5"/>
        </w:rPr>
        <w:t> </w:t>
      </w:r>
      <w:r>
        <w:rPr/>
        <w:t>in</w:t>
      </w:r>
      <w:r>
        <w:rPr>
          <w:spacing w:val="-5"/>
        </w:rPr>
        <w:t> </w:t>
      </w:r>
      <w:r>
        <w:rPr/>
        <w:t>this revision of LDAP.</w:t>
      </w:r>
      <w:r>
        <w:rPr>
          <w:spacing w:val="80"/>
        </w:rPr>
        <w:t> </w:t>
      </w:r>
      <w:r>
        <w:rPr/>
        <w:t>Public Key Infrastructure schema elements are now specified in [RFC4523].</w:t>
      </w:r>
      <w:r>
        <w:rPr>
          <w:spacing w:val="80"/>
        </w:rPr>
        <w:t> </w:t>
      </w:r>
      <w:r>
        <w:rPr/>
        <w:t>Unless reintroduced in future technical specifications, the remainder are to be considered Historic.</w:t>
      </w:r>
    </w:p>
    <w:p>
      <w:pPr>
        <w:pStyle w:val="BodyText"/>
        <w:spacing w:line="232" w:lineRule="auto" w:before="221"/>
        <w:ind w:right="319"/>
      </w:pPr>
      <w:r>
        <w:rPr/>
        <w:t>The</w:t>
      </w:r>
      <w:r>
        <w:rPr>
          <w:spacing w:val="-4"/>
        </w:rPr>
        <w:t> </w:t>
      </w:r>
      <w:r>
        <w:rPr/>
        <w:t>changes</w:t>
      </w:r>
      <w:r>
        <w:rPr>
          <w:spacing w:val="-4"/>
        </w:rPr>
        <w:t> </w:t>
      </w:r>
      <w:r>
        <w:rPr/>
        <w:t>with</w:t>
      </w:r>
      <w:r>
        <w:rPr>
          <w:spacing w:val="-4"/>
        </w:rPr>
        <w:t> </w:t>
      </w:r>
      <w:r>
        <w:rPr/>
        <w:t>respect</w:t>
      </w:r>
      <w:r>
        <w:rPr>
          <w:spacing w:val="-4"/>
        </w:rPr>
        <w:t> </w:t>
      </w:r>
      <w:r>
        <w:rPr/>
        <w:t>to</w:t>
      </w:r>
      <w:r>
        <w:rPr>
          <w:spacing w:val="-4"/>
        </w:rPr>
        <w:t> </w:t>
      </w:r>
      <w:r>
        <w:rPr/>
        <w:t>RFC</w:t>
      </w:r>
      <w:r>
        <w:rPr>
          <w:spacing w:val="-4"/>
        </w:rPr>
        <w:t> </w:t>
      </w:r>
      <w:r>
        <w:rPr/>
        <w:t>2252</w:t>
      </w:r>
      <w:r>
        <w:rPr>
          <w:spacing w:val="-4"/>
        </w:rPr>
        <w:t> </w:t>
      </w:r>
      <w:r>
        <w:rPr/>
        <w:t>are</w:t>
      </w:r>
      <w:r>
        <w:rPr>
          <w:spacing w:val="-4"/>
        </w:rPr>
        <w:t> </w:t>
      </w:r>
      <w:r>
        <w:rPr/>
        <w:t>described</w:t>
      </w:r>
      <w:r>
        <w:rPr>
          <w:spacing w:val="-4"/>
        </w:rPr>
        <w:t> </w:t>
      </w:r>
      <w:r>
        <w:rPr/>
        <w:t>in</w:t>
      </w:r>
      <w:r>
        <w:rPr>
          <w:spacing w:val="-4"/>
        </w:rPr>
        <w:t> </w:t>
      </w:r>
      <w:r>
        <w:rPr/>
        <w:t>Appendix</w:t>
      </w:r>
      <w:r>
        <w:rPr>
          <w:spacing w:val="-4"/>
        </w:rPr>
        <w:t> </w:t>
      </w:r>
      <w:r>
        <w:rPr/>
        <w:t>B</w:t>
      </w:r>
      <w:r>
        <w:rPr>
          <w:spacing w:val="-4"/>
        </w:rPr>
        <w:t> </w:t>
      </w:r>
      <w:r>
        <w:rPr/>
        <w:t>of this document.</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Conventions</w:t>
      </w:r>
    </w:p>
    <w:p>
      <w:pPr>
        <w:pStyle w:val="BodyText"/>
        <w:spacing w:line="232" w:lineRule="auto" w:before="218"/>
      </w:pPr>
      <w:r>
        <w:rPr/>
        <w:t>In this document, the key words "MUST", "MUST NOT", "REQUIRED", "SHALL",</w:t>
      </w:r>
      <w:r>
        <w:rPr>
          <w:spacing w:val="-6"/>
        </w:rPr>
        <w:t> </w:t>
      </w:r>
      <w:r>
        <w:rPr/>
        <w:t>"SHALL</w:t>
      </w:r>
      <w:r>
        <w:rPr>
          <w:spacing w:val="-6"/>
        </w:rPr>
        <w:t> </w:t>
      </w:r>
      <w:r>
        <w:rPr/>
        <w:t>NOT",</w:t>
      </w:r>
      <w:r>
        <w:rPr>
          <w:spacing w:val="-6"/>
        </w:rPr>
        <w:t> </w:t>
      </w:r>
      <w:r>
        <w:rPr/>
        <w:t>"SHOULD",</w:t>
      </w:r>
      <w:r>
        <w:rPr>
          <w:spacing w:val="-6"/>
        </w:rPr>
        <w:t> </w:t>
      </w:r>
      <w:r>
        <w:rPr/>
        <w:t>"SHOULD</w:t>
      </w:r>
      <w:r>
        <w:rPr>
          <w:spacing w:val="-6"/>
        </w:rPr>
        <w:t> </w:t>
      </w:r>
      <w:r>
        <w:rPr/>
        <w:t>NOT",</w:t>
      </w:r>
      <w:r>
        <w:rPr>
          <w:spacing w:val="-6"/>
        </w:rPr>
        <w:t> </w:t>
      </w:r>
      <w:r>
        <w:rPr/>
        <w:t>"RECOMMENDED",</w:t>
      </w:r>
      <w:r>
        <w:rPr>
          <w:spacing w:val="-6"/>
        </w:rPr>
        <w:t> </w:t>
      </w:r>
      <w:r>
        <w:rPr/>
        <w:t>"MAY",</w:t>
      </w:r>
    </w:p>
    <w:p>
      <w:pPr>
        <w:pStyle w:val="BodyText"/>
        <w:spacing w:line="232" w:lineRule="auto"/>
        <w:ind w:right="199"/>
      </w:pPr>
      <w:r>
        <w:rPr/>
        <w:t>and</w:t>
      </w:r>
      <w:r>
        <w:rPr>
          <w:spacing w:val="-4"/>
        </w:rPr>
        <w:t> </w:t>
      </w:r>
      <w:r>
        <w:rPr/>
        <w:t>"OPTIONAL"</w:t>
      </w:r>
      <w:r>
        <w:rPr>
          <w:spacing w:val="-4"/>
        </w:rPr>
        <w:t> </w:t>
      </w:r>
      <w:r>
        <w:rPr/>
        <w:t>are</w:t>
      </w:r>
      <w:r>
        <w:rPr>
          <w:spacing w:val="-4"/>
        </w:rPr>
        <w:t> </w:t>
      </w:r>
      <w:r>
        <w:rPr/>
        <w:t>to</w:t>
      </w:r>
      <w:r>
        <w:rPr>
          <w:spacing w:val="-4"/>
        </w:rPr>
        <w:t> </w:t>
      </w:r>
      <w:r>
        <w:rPr/>
        <w:t>be</w:t>
      </w:r>
      <w:r>
        <w:rPr>
          <w:spacing w:val="-4"/>
        </w:rPr>
        <w:t> </w:t>
      </w:r>
      <w:r>
        <w:rPr/>
        <w:t>interpreted</w:t>
      </w:r>
      <w:r>
        <w:rPr>
          <w:spacing w:val="-4"/>
        </w:rPr>
        <w:t> </w:t>
      </w:r>
      <w:r>
        <w:rPr/>
        <w:t>as</w:t>
      </w:r>
      <w:r>
        <w:rPr>
          <w:spacing w:val="-4"/>
        </w:rPr>
        <w:t> </w:t>
      </w:r>
      <w:r>
        <w:rPr/>
        <w:t>described</w:t>
      </w:r>
      <w:r>
        <w:rPr>
          <w:spacing w:val="-4"/>
        </w:rPr>
        <w:t> </w:t>
      </w:r>
      <w:r>
        <w:rPr/>
        <w:t>in</w:t>
      </w:r>
      <w:r>
        <w:rPr>
          <w:spacing w:val="-4"/>
        </w:rPr>
        <w:t> </w:t>
      </w:r>
      <w:r>
        <w:rPr/>
        <w:t>BCP</w:t>
      </w:r>
      <w:r>
        <w:rPr>
          <w:spacing w:val="-4"/>
        </w:rPr>
        <w:t> </w:t>
      </w:r>
      <w:r>
        <w:rPr/>
        <w:t>14,</w:t>
      </w:r>
      <w:r>
        <w:rPr>
          <w:spacing w:val="-4"/>
        </w:rPr>
        <w:t> </w:t>
      </w:r>
      <w:r>
        <w:rPr/>
        <w:t>RFC</w:t>
      </w:r>
      <w:r>
        <w:rPr>
          <w:spacing w:val="-4"/>
        </w:rPr>
        <w:t> </w:t>
      </w:r>
      <w:r>
        <w:rPr/>
        <w:t>2119 </w:t>
      </w:r>
      <w:r>
        <w:rPr>
          <w:spacing w:val="-2"/>
        </w:rPr>
        <w:t>[RFC2119].</w:t>
      </w:r>
    </w:p>
    <w:p>
      <w:pPr>
        <w:pStyle w:val="BodyText"/>
        <w:spacing w:line="232" w:lineRule="auto" w:before="221"/>
        <w:ind w:right="199"/>
      </w:pPr>
      <w:r>
        <w:rPr/>
        <w:t>Syntax definitions are written according to the &lt;SyntaxDescription&gt; ABNF [RFC4234] rule specified in [RFC4512], and matching rule definitions are written according to the &lt;MatchingRuleDescription&gt; ABNF</w:t>
      </w:r>
      <w:r>
        <w:rPr>
          <w:spacing w:val="-5"/>
        </w:rPr>
        <w:t> </w:t>
      </w:r>
      <w:r>
        <w:rPr/>
        <w:t>rule</w:t>
      </w:r>
      <w:r>
        <w:rPr>
          <w:spacing w:val="-5"/>
        </w:rPr>
        <w:t> </w:t>
      </w:r>
      <w:r>
        <w:rPr/>
        <w:t>specified</w:t>
      </w:r>
      <w:r>
        <w:rPr>
          <w:spacing w:val="-5"/>
        </w:rPr>
        <w:t> </w:t>
      </w:r>
      <w:r>
        <w:rPr/>
        <w:t>in</w:t>
      </w:r>
      <w:r>
        <w:rPr>
          <w:spacing w:val="-5"/>
        </w:rPr>
        <w:t> </w:t>
      </w:r>
      <w:r>
        <w:rPr/>
        <w:t>[RFC4512],</w:t>
      </w:r>
      <w:r>
        <w:rPr>
          <w:spacing w:val="-5"/>
        </w:rPr>
        <w:t> </w:t>
      </w:r>
      <w:r>
        <w:rPr/>
        <w:t>except</w:t>
      </w:r>
      <w:r>
        <w:rPr>
          <w:spacing w:val="-5"/>
        </w:rPr>
        <w:t> </w:t>
      </w:r>
      <w:r>
        <w:rPr/>
        <w:t>that</w:t>
      </w:r>
      <w:r>
        <w:rPr>
          <w:spacing w:val="-5"/>
        </w:rPr>
        <w:t> </w:t>
      </w:r>
      <w:r>
        <w:rPr/>
        <w:t>the</w:t>
      </w:r>
      <w:r>
        <w:rPr>
          <w:spacing w:val="-5"/>
        </w:rPr>
        <w:t> </w:t>
      </w:r>
      <w:r>
        <w:rPr/>
        <w:t>syntax</w:t>
      </w:r>
      <w:r>
        <w:rPr>
          <w:spacing w:val="-5"/>
        </w:rPr>
        <w:t> </w:t>
      </w:r>
      <w:r>
        <w:rPr/>
        <w:t>and</w:t>
      </w:r>
      <w:r>
        <w:rPr>
          <w:spacing w:val="-5"/>
        </w:rPr>
        <w:t> </w:t>
      </w:r>
      <w:r>
        <w:rPr/>
        <w:t>matching rule definitions provided in this document are line-wrapped for readability.</w:t>
      </w:r>
      <w:r>
        <w:rPr>
          <w:spacing w:val="80"/>
        </w:rPr>
        <w:t> </w:t>
      </w:r>
      <w:r>
        <w:rPr/>
        <w:t>When such definitions are transferred as attribute values in the LDAP protocol (e.g., as values of the ldapSyntaxes and matchingRules attributes [RFC4512], respectively), then those values would not contain line breaks.</w:t>
      </w:r>
    </w:p>
    <w:p>
      <w:pPr>
        <w:pStyle w:val="ListParagraph"/>
        <w:numPr>
          <w:ilvl w:val="0"/>
          <w:numId w:val="2"/>
        </w:numPr>
        <w:tabs>
          <w:tab w:pos="638" w:val="left" w:leader="none"/>
        </w:tabs>
        <w:spacing w:line="240" w:lineRule="auto" w:before="217" w:after="0"/>
        <w:ind w:left="638" w:right="0" w:hanging="478"/>
        <w:jc w:val="left"/>
        <w:rPr>
          <w:sz w:val="20"/>
        </w:rPr>
      </w:pPr>
      <w:r>
        <w:rPr>
          <w:spacing w:val="-2"/>
          <w:sz w:val="20"/>
        </w:rPr>
        <w:t>Syntaxes</w:t>
      </w:r>
    </w:p>
    <w:p>
      <w:pPr>
        <w:pStyle w:val="BodyText"/>
        <w:spacing w:line="232" w:lineRule="auto" w:before="218"/>
        <w:ind w:right="199"/>
      </w:pPr>
      <w:r>
        <w:rPr/>
        <w:t>Syntax</w:t>
      </w:r>
      <w:r>
        <w:rPr>
          <w:spacing w:val="-6"/>
        </w:rPr>
        <w:t> </w:t>
      </w:r>
      <w:r>
        <w:rPr/>
        <w:t>definitions</w:t>
      </w:r>
      <w:r>
        <w:rPr>
          <w:spacing w:val="-6"/>
        </w:rPr>
        <w:t> </w:t>
      </w:r>
      <w:r>
        <w:rPr/>
        <w:t>constrain</w:t>
      </w:r>
      <w:r>
        <w:rPr>
          <w:spacing w:val="-6"/>
        </w:rPr>
        <w:t> </w:t>
      </w:r>
      <w:r>
        <w:rPr/>
        <w:t>the</w:t>
      </w:r>
      <w:r>
        <w:rPr>
          <w:spacing w:val="-6"/>
        </w:rPr>
        <w:t> </w:t>
      </w:r>
      <w:r>
        <w:rPr/>
        <w:t>structure</w:t>
      </w:r>
      <w:r>
        <w:rPr>
          <w:spacing w:val="-6"/>
        </w:rPr>
        <w:t> </w:t>
      </w:r>
      <w:r>
        <w:rPr/>
        <w:t>of</w:t>
      </w:r>
      <w:r>
        <w:rPr>
          <w:spacing w:val="-6"/>
        </w:rPr>
        <w:t> </w:t>
      </w:r>
      <w:r>
        <w:rPr/>
        <w:t>attribute</w:t>
      </w:r>
      <w:r>
        <w:rPr>
          <w:spacing w:val="-6"/>
        </w:rPr>
        <w:t> </w:t>
      </w:r>
      <w:r>
        <w:rPr/>
        <w:t>values</w:t>
      </w:r>
      <w:r>
        <w:rPr>
          <w:spacing w:val="-6"/>
        </w:rPr>
        <w:t> </w:t>
      </w:r>
      <w:r>
        <w:rPr/>
        <w:t>stored in an LDAP directory, and determine the representation of attribute and assertion values transferred in the LDAP protocol.</w:t>
      </w:r>
    </w:p>
    <w:p>
      <w:pPr>
        <w:pStyle w:val="BodyText"/>
        <w:spacing w:line="232" w:lineRule="auto" w:before="221"/>
        <w:ind w:right="199"/>
      </w:pPr>
      <w:r>
        <w:rPr/>
        <w:t>Syntaxes that are required for directory operation, or that are in common use, are specified in this section.</w:t>
      </w:r>
      <w:r>
        <w:rPr>
          <w:spacing w:val="80"/>
        </w:rPr>
        <w:t> </w:t>
      </w:r>
      <w:r>
        <w:rPr/>
        <w:t>Servers SHOULD recognize all the syntaxes listed in this document, but are not required to otherwise support them, and MAY recognise or support other syntaxes. However, the definition of additional arbitrary syntaxes is discouraged</w:t>
      </w:r>
      <w:r>
        <w:rPr>
          <w:spacing w:val="-5"/>
        </w:rPr>
        <w:t> </w:t>
      </w:r>
      <w:r>
        <w:rPr/>
        <w:t>since</w:t>
      </w:r>
      <w:r>
        <w:rPr>
          <w:spacing w:val="-5"/>
        </w:rPr>
        <w:t> </w:t>
      </w:r>
      <w:r>
        <w:rPr/>
        <w:t>it</w:t>
      </w:r>
      <w:r>
        <w:rPr>
          <w:spacing w:val="-5"/>
        </w:rPr>
        <w:t> </w:t>
      </w:r>
      <w:r>
        <w:rPr/>
        <w:t>will</w:t>
      </w:r>
      <w:r>
        <w:rPr>
          <w:spacing w:val="-5"/>
        </w:rPr>
        <w:t> </w:t>
      </w:r>
      <w:r>
        <w:rPr/>
        <w:t>hinder</w:t>
      </w:r>
      <w:r>
        <w:rPr>
          <w:spacing w:val="-5"/>
        </w:rPr>
        <w:t> </w:t>
      </w:r>
      <w:r>
        <w:rPr/>
        <w:t>interoperability.</w:t>
      </w:r>
      <w:r>
        <w:rPr>
          <w:spacing w:val="80"/>
        </w:rPr>
        <w:t> </w:t>
      </w:r>
      <w:r>
        <w:rPr/>
        <w:t>Client</w:t>
      </w:r>
      <w:r>
        <w:rPr>
          <w:spacing w:val="-5"/>
        </w:rPr>
        <w:t> </w:t>
      </w:r>
      <w:r>
        <w:rPr/>
        <w:t>and</w:t>
      </w:r>
      <w:r>
        <w:rPr>
          <w:spacing w:val="-5"/>
        </w:rPr>
        <w:t> </w:t>
      </w:r>
      <w:r>
        <w:rPr/>
        <w:t>server implementations typically do not have the ability to dynamically recognize new syntaxes.</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General</w:t>
      </w:r>
      <w:r>
        <w:rPr>
          <w:spacing w:val="-7"/>
          <w:sz w:val="20"/>
        </w:rPr>
        <w:t> </w:t>
      </w:r>
      <w:r>
        <w:rPr>
          <w:spacing w:val="-2"/>
          <w:sz w:val="20"/>
        </w:rPr>
        <w:t>Considerations</w:t>
      </w:r>
    </w:p>
    <w:p>
      <w:pPr>
        <w:pStyle w:val="BodyText"/>
        <w:spacing w:line="232" w:lineRule="auto" w:before="218"/>
        <w:ind w:right="319"/>
      </w:pPr>
      <w:r>
        <w:rPr/>
        <w:t>The description of each syntax specifies how attribute or assertion values conforming to the syntax are to be represented when transferred in the LDAP protocol [RFC4511].</w:t>
      </w:r>
      <w:r>
        <w:rPr>
          <w:spacing w:val="80"/>
        </w:rPr>
        <w:t> </w:t>
      </w:r>
      <w:r>
        <w:rPr/>
        <w:t>This representation is referred to as the LDAP-specific encoding to distinguish it from other</w:t>
      </w:r>
      <w:r>
        <w:rPr>
          <w:spacing w:val="-5"/>
        </w:rPr>
        <w:t> </w:t>
      </w:r>
      <w:r>
        <w:rPr/>
        <w:t>methods</w:t>
      </w:r>
      <w:r>
        <w:rPr>
          <w:spacing w:val="-5"/>
        </w:rPr>
        <w:t> </w:t>
      </w:r>
      <w:r>
        <w:rPr/>
        <w:t>of</w:t>
      </w:r>
      <w:r>
        <w:rPr>
          <w:spacing w:val="-5"/>
        </w:rPr>
        <w:t> </w:t>
      </w:r>
      <w:r>
        <w:rPr/>
        <w:t>encoding</w:t>
      </w:r>
      <w:r>
        <w:rPr>
          <w:spacing w:val="-5"/>
        </w:rPr>
        <w:t> </w:t>
      </w:r>
      <w:r>
        <w:rPr/>
        <w:t>attribute</w:t>
      </w:r>
      <w:r>
        <w:rPr>
          <w:spacing w:val="-5"/>
        </w:rPr>
        <w:t> </w:t>
      </w:r>
      <w:r>
        <w:rPr/>
        <w:t>values</w:t>
      </w:r>
      <w:r>
        <w:rPr>
          <w:spacing w:val="-5"/>
        </w:rPr>
        <w:t> </w:t>
      </w:r>
      <w:r>
        <w:rPr/>
        <w:t>(e.g.,</w:t>
      </w:r>
      <w:r>
        <w:rPr>
          <w:spacing w:val="-5"/>
        </w:rPr>
        <w:t> </w:t>
      </w:r>
      <w:r>
        <w:rPr/>
        <w:t>the</w:t>
      </w:r>
      <w:r>
        <w:rPr>
          <w:spacing w:val="-5"/>
        </w:rPr>
        <w:t> </w:t>
      </w:r>
      <w:r>
        <w:rPr/>
        <w:t>Basic</w:t>
      </w:r>
      <w:r>
        <w:rPr>
          <w:spacing w:val="-5"/>
        </w:rPr>
        <w:t> </w:t>
      </w:r>
      <w:r>
        <w:rPr/>
        <w:t>Encoding Rules (BER) encoding [BER] used by X.500 [X.500] directories).</w:t>
      </w:r>
    </w:p>
    <w:p>
      <w:pPr>
        <w:pStyle w:val="BodyText"/>
        <w:spacing w:line="232" w:lineRule="auto" w:before="222"/>
        <w:ind w:right="319"/>
      </w:pPr>
      <w:r>
        <w:rPr/>
        <w:t>The LDAP-specific encoding of a given attribute syntax always produces octet-aligned values.</w:t>
      </w:r>
      <w:r>
        <w:rPr>
          <w:spacing w:val="80"/>
        </w:rPr>
        <w:t> </w:t>
      </w:r>
      <w:r>
        <w:rPr/>
        <w:t>To the greatest extent possible, encoding rules for LDAP syntaxes should produce character strings that can be displayed with little or no translation by clients implementing</w:t>
      </w:r>
      <w:r>
        <w:rPr>
          <w:spacing w:val="-5"/>
        </w:rPr>
        <w:t> </w:t>
      </w:r>
      <w:r>
        <w:rPr/>
        <w:t>LDAP.</w:t>
      </w:r>
      <w:r>
        <w:rPr>
          <w:spacing w:val="80"/>
        </w:rPr>
        <w:t> </w:t>
      </w:r>
      <w:r>
        <w:rPr/>
        <w:t>However,</w:t>
      </w:r>
      <w:r>
        <w:rPr>
          <w:spacing w:val="-5"/>
        </w:rPr>
        <w:t> </w:t>
      </w:r>
      <w:r>
        <w:rPr/>
        <w:t>clients</w:t>
      </w:r>
      <w:r>
        <w:rPr>
          <w:spacing w:val="-5"/>
        </w:rPr>
        <w:t> </w:t>
      </w:r>
      <w:r>
        <w:rPr/>
        <w:t>MUST</w:t>
      </w:r>
      <w:r>
        <w:rPr>
          <w:spacing w:val="-5"/>
        </w:rPr>
        <w:t> </w:t>
      </w:r>
      <w:r>
        <w:rPr/>
        <w:t>NOT</w:t>
      </w:r>
      <w:r>
        <w:rPr>
          <w:spacing w:val="-5"/>
        </w:rPr>
        <w:t> </w:t>
      </w:r>
      <w:r>
        <w:rPr/>
        <w:t>assume</w:t>
      </w:r>
      <w:r>
        <w:rPr>
          <w:spacing w:val="-5"/>
        </w:rPr>
        <w:t> </w:t>
      </w:r>
      <w:r>
        <w:rPr/>
        <w:t>that</w:t>
      </w:r>
      <w:r>
        <w:rPr>
          <w:spacing w:val="-5"/>
        </w:rPr>
        <w:t> </w:t>
      </w:r>
      <w:r>
        <w:rPr/>
        <w:t>the</w:t>
      </w:r>
      <w:r>
        <w:rPr>
          <w:spacing w:val="-5"/>
        </w:rPr>
        <w:t> </w:t>
      </w:r>
      <w:r>
        <w:rPr/>
        <w:t>LDAP-specific encoding of a value of an unrecognized syntax is a human-readable character string.</w:t>
      </w:r>
      <w:r>
        <w:rPr>
          <w:spacing w:val="80"/>
        </w:rPr>
        <w:t> </w:t>
      </w:r>
      <w:r>
        <w:rPr/>
        <w:t>There are a few cases (e.g., the JPEG syntax) when it is not reasonable to produce a human-readable </w:t>
      </w:r>
      <w:r>
        <w:rPr>
          <w:spacing w:val="-2"/>
        </w:rPr>
        <w:t>representation.</w:t>
      </w:r>
    </w:p>
    <w:p>
      <w:pPr>
        <w:pStyle w:val="BodyText"/>
        <w:spacing w:line="232" w:lineRule="auto" w:before="222"/>
        <w:ind w:right="319"/>
      </w:pPr>
      <w:r>
        <w:rPr/>
        <w:t>Each LDAP syntax is uniquely identified with an object identifier [ASN.1]</w:t>
      </w:r>
      <w:r>
        <w:rPr>
          <w:spacing w:val="-6"/>
        </w:rPr>
        <w:t> </w:t>
      </w:r>
      <w:r>
        <w:rPr/>
        <w:t>represented</w:t>
      </w:r>
      <w:r>
        <w:rPr>
          <w:spacing w:val="-6"/>
        </w:rPr>
        <w:t> </w:t>
      </w:r>
      <w:r>
        <w:rPr/>
        <w:t>in</w:t>
      </w:r>
      <w:r>
        <w:rPr>
          <w:spacing w:val="-6"/>
        </w:rPr>
        <w:t> </w:t>
      </w:r>
      <w:r>
        <w:rPr/>
        <w:t>the</w:t>
      </w:r>
      <w:r>
        <w:rPr>
          <w:spacing w:val="-6"/>
        </w:rPr>
        <w:t> </w:t>
      </w:r>
      <w:r>
        <w:rPr/>
        <w:t>dotted-decimal</w:t>
      </w:r>
      <w:r>
        <w:rPr>
          <w:spacing w:val="-6"/>
        </w:rPr>
        <w:t> </w:t>
      </w:r>
      <w:r>
        <w:rPr/>
        <w:t>format</w:t>
      </w:r>
      <w:r>
        <w:rPr>
          <w:spacing w:val="-6"/>
        </w:rPr>
        <w:t> </w:t>
      </w:r>
      <w:r>
        <w:rPr/>
        <w:t>(short</w:t>
      </w:r>
      <w:r>
        <w:rPr>
          <w:spacing w:val="-6"/>
        </w:rPr>
        <w:t> </w:t>
      </w:r>
      <w:r>
        <w:rPr/>
        <w:t>descriptive names are not defined for syntaxes).</w:t>
      </w:r>
      <w:r>
        <w:rPr>
          <w:spacing w:val="80"/>
        </w:rPr>
        <w:t> </w:t>
      </w:r>
      <w:r>
        <w:rPr/>
        <w:t>These object identifiers are not intended to be displayed to users.</w:t>
      </w:r>
      <w:r>
        <w:rPr>
          <w:spacing w:val="80"/>
        </w:rPr>
        <w:t> </w:t>
      </w:r>
      <w:r>
        <w:rPr/>
        <w:t>The object identifiers for the</w:t>
      </w:r>
      <w:r>
        <w:rPr>
          <w:spacing w:val="-5"/>
        </w:rPr>
        <w:t> </w:t>
      </w:r>
      <w:r>
        <w:rPr/>
        <w:t>syntaxes</w:t>
      </w:r>
      <w:r>
        <w:rPr>
          <w:spacing w:val="-5"/>
        </w:rPr>
        <w:t> </w:t>
      </w:r>
      <w:r>
        <w:rPr/>
        <w:t>defined</w:t>
      </w:r>
      <w:r>
        <w:rPr>
          <w:spacing w:val="-5"/>
        </w:rPr>
        <w:t> </w:t>
      </w:r>
      <w:r>
        <w:rPr/>
        <w:t>in</w:t>
      </w:r>
      <w:r>
        <w:rPr>
          <w:spacing w:val="-5"/>
        </w:rPr>
        <w:t> </w:t>
      </w:r>
      <w:r>
        <w:rPr/>
        <w:t>this</w:t>
      </w:r>
      <w:r>
        <w:rPr>
          <w:spacing w:val="-5"/>
        </w:rPr>
        <w:t> </w:t>
      </w:r>
      <w:r>
        <w:rPr/>
        <w:t>document</w:t>
      </w:r>
      <w:r>
        <w:rPr>
          <w:spacing w:val="-5"/>
        </w:rPr>
        <w:t> </w:t>
      </w:r>
      <w:r>
        <w:rPr/>
        <w:t>are</w:t>
      </w:r>
      <w:r>
        <w:rPr>
          <w:spacing w:val="-5"/>
        </w:rPr>
        <w:t> </w:t>
      </w:r>
      <w:r>
        <w:rPr/>
        <w:t>summarized</w:t>
      </w:r>
      <w:r>
        <w:rPr>
          <w:spacing w:val="-5"/>
        </w:rPr>
        <w:t> </w:t>
      </w:r>
      <w:r>
        <w:rPr/>
        <w:t>in</w:t>
      </w:r>
      <w:r>
        <w:rPr>
          <w:spacing w:val="-5"/>
        </w:rPr>
        <w:t> </w:t>
      </w:r>
      <w:r>
        <w:rPr/>
        <w:t>Appendix</w:t>
      </w:r>
      <w:r>
        <w:rPr>
          <w:spacing w:val="-5"/>
        </w:rPr>
        <w:t> </w:t>
      </w:r>
      <w:r>
        <w:rPr/>
        <w:t>A.</w:t>
      </w:r>
    </w:p>
    <w:p>
      <w:pPr>
        <w:pStyle w:val="BodyText"/>
        <w:spacing w:line="232" w:lineRule="auto" w:before="221"/>
        <w:ind w:right="199"/>
      </w:pPr>
      <w:r>
        <w:rPr/>
        <w:t>A suggested minimum upper bound on the number of characters in an attribute value with a string-based syntax, or the number of octets in a value for all other syntaxes, MAY be indicated by appending the bound</w:t>
      </w:r>
      <w:r>
        <w:rPr>
          <w:spacing w:val="-5"/>
        </w:rPr>
        <w:t> </w:t>
      </w:r>
      <w:r>
        <w:rPr/>
        <w:t>inside</w:t>
      </w:r>
      <w:r>
        <w:rPr>
          <w:spacing w:val="-5"/>
        </w:rPr>
        <w:t> </w:t>
      </w:r>
      <w:r>
        <w:rPr/>
        <w:t>of</w:t>
      </w:r>
      <w:r>
        <w:rPr>
          <w:spacing w:val="-5"/>
        </w:rPr>
        <w:t> </w:t>
      </w:r>
      <w:r>
        <w:rPr/>
        <w:t>curly</w:t>
      </w:r>
      <w:r>
        <w:rPr>
          <w:spacing w:val="-5"/>
        </w:rPr>
        <w:t> </w:t>
      </w:r>
      <w:r>
        <w:rPr/>
        <w:t>braces</w:t>
      </w:r>
      <w:r>
        <w:rPr>
          <w:spacing w:val="-5"/>
        </w:rPr>
        <w:t> </w:t>
      </w:r>
      <w:r>
        <w:rPr/>
        <w:t>following</w:t>
      </w:r>
      <w:r>
        <w:rPr>
          <w:spacing w:val="-5"/>
        </w:rPr>
        <w:t> </w:t>
      </w:r>
      <w:r>
        <w:rPr/>
        <w:t>the</w:t>
      </w:r>
      <w:r>
        <w:rPr>
          <w:spacing w:val="-5"/>
        </w:rPr>
        <w:t> </w:t>
      </w:r>
      <w:r>
        <w:rPr/>
        <w:t>syntax’s</w:t>
      </w:r>
      <w:r>
        <w:rPr>
          <w:spacing w:val="-5"/>
        </w:rPr>
        <w:t> </w:t>
      </w:r>
      <w:r>
        <w:rPr/>
        <w:t>OBJECT</w:t>
      </w:r>
      <w:r>
        <w:rPr>
          <w:spacing w:val="-5"/>
        </w:rPr>
        <w:t> </w:t>
      </w:r>
      <w:r>
        <w:rPr/>
        <w:t>IDENTIFIER in an attribute type definition (see the &lt;noidlen&gt; rule in [RFC4512]).</w:t>
      </w:r>
      <w:r>
        <w:rPr>
          <w:spacing w:val="80"/>
        </w:rPr>
        <w:t> </w:t>
      </w:r>
      <w:r>
        <w:rPr/>
        <w:t>Such a bound is not considered part of the syntax </w:t>
      </w:r>
      <w:r>
        <w:rPr>
          <w:spacing w:val="-2"/>
        </w:rPr>
        <w:t>identifier.</w:t>
      </w:r>
    </w:p>
    <w:p>
      <w:pPr>
        <w:pStyle w:val="BodyText"/>
        <w:spacing w:line="232" w:lineRule="auto" w:before="221"/>
        <w:ind w:right="319"/>
      </w:pPr>
      <w:r>
        <w:rPr/>
        <w:t>For example, "1.3.6.1.4.1.1466.115.121.1.15{64}" in an attribute definition suggests that the directory server will allow a value of the attribute to be up to 64 characters long, although it may allow longer character strings.</w:t>
      </w:r>
      <w:r>
        <w:rPr>
          <w:spacing w:val="80"/>
        </w:rPr>
        <w:t> </w:t>
      </w:r>
      <w:r>
        <w:rPr/>
        <w:t>Note that a single character of the Directory</w:t>
      </w:r>
      <w:r>
        <w:rPr>
          <w:spacing w:val="-4"/>
        </w:rPr>
        <w:t> </w:t>
      </w:r>
      <w:r>
        <w:rPr/>
        <w:t>String</w:t>
      </w:r>
      <w:r>
        <w:rPr>
          <w:spacing w:val="-4"/>
        </w:rPr>
        <w:t> </w:t>
      </w:r>
      <w:r>
        <w:rPr/>
        <w:t>syntax</w:t>
      </w:r>
      <w:r>
        <w:rPr>
          <w:spacing w:val="-4"/>
        </w:rPr>
        <w:t> </w:t>
      </w:r>
      <w:r>
        <w:rPr/>
        <w:t>can</w:t>
      </w:r>
      <w:r>
        <w:rPr>
          <w:spacing w:val="-4"/>
        </w:rPr>
        <w:t> </w:t>
      </w:r>
      <w:r>
        <w:rPr/>
        <w:t>be</w:t>
      </w:r>
      <w:r>
        <w:rPr>
          <w:spacing w:val="-4"/>
        </w:rPr>
        <w:t> </w:t>
      </w:r>
      <w:r>
        <w:rPr/>
        <w:t>encoded</w:t>
      </w:r>
      <w:r>
        <w:rPr>
          <w:spacing w:val="-4"/>
        </w:rPr>
        <w:t> </w:t>
      </w:r>
      <w:r>
        <w:rPr/>
        <w:t>in</w:t>
      </w:r>
      <w:r>
        <w:rPr>
          <w:spacing w:val="-4"/>
        </w:rPr>
        <w:t> </w:t>
      </w:r>
      <w:r>
        <w:rPr/>
        <w:t>more</w:t>
      </w:r>
      <w:r>
        <w:rPr>
          <w:spacing w:val="-4"/>
        </w:rPr>
        <w:t> </w:t>
      </w:r>
      <w:r>
        <w:rPr/>
        <w:t>than</w:t>
      </w:r>
      <w:r>
        <w:rPr>
          <w:spacing w:val="-4"/>
        </w:rPr>
        <w:t> </w:t>
      </w:r>
      <w:r>
        <w:rPr/>
        <w:t>one</w:t>
      </w:r>
      <w:r>
        <w:rPr>
          <w:spacing w:val="-4"/>
        </w:rPr>
        <w:t> </w:t>
      </w:r>
      <w:r>
        <w:rPr/>
        <w:t>octet,</w:t>
      </w:r>
      <w:r>
        <w:rPr>
          <w:spacing w:val="-4"/>
        </w:rPr>
        <w:t> </w:t>
      </w:r>
      <w:r>
        <w:rPr/>
        <w:t>since UTF-8 [RFC3629] is a variable-length encoding.</w:t>
      </w:r>
      <w:r>
        <w:rPr>
          <w:spacing w:val="80"/>
        </w:rPr>
        <w:t> </w:t>
      </w:r>
      <w:r>
        <w:rPr/>
        <w:t>Therefore, a 64-character string may be more than 64 octets in length.</w:t>
      </w:r>
    </w:p>
    <w:p>
      <w:pPr>
        <w:pStyle w:val="ListParagraph"/>
        <w:numPr>
          <w:ilvl w:val="1"/>
          <w:numId w:val="2"/>
        </w:numPr>
        <w:tabs>
          <w:tab w:pos="876" w:val="left" w:leader="none"/>
        </w:tabs>
        <w:spacing w:line="240" w:lineRule="auto" w:before="217" w:after="0"/>
        <w:ind w:left="876" w:right="0" w:hanging="716"/>
        <w:jc w:val="left"/>
        <w:rPr>
          <w:sz w:val="20"/>
        </w:rPr>
      </w:pPr>
      <w:r>
        <w:rPr>
          <w:sz w:val="20"/>
        </w:rPr>
        <w:t>Common</w:t>
      </w:r>
      <w:r>
        <w:rPr>
          <w:spacing w:val="-6"/>
          <w:sz w:val="20"/>
        </w:rPr>
        <w:t> </w:t>
      </w:r>
      <w:r>
        <w:rPr>
          <w:spacing w:val="-2"/>
          <w:sz w:val="20"/>
        </w:rPr>
        <w:t>Definitions</w:t>
      </w:r>
    </w:p>
    <w:p>
      <w:pPr>
        <w:pStyle w:val="BodyText"/>
        <w:spacing w:line="232" w:lineRule="auto" w:before="219"/>
        <w:ind w:right="1039"/>
      </w:pPr>
      <w:r>
        <w:rPr/>
        <w:t>The</w:t>
      </w:r>
      <w:r>
        <w:rPr>
          <w:spacing w:val="-4"/>
        </w:rPr>
        <w:t> </w:t>
      </w:r>
      <w:r>
        <w:rPr/>
        <w:t>following</w:t>
      </w:r>
      <w:r>
        <w:rPr>
          <w:spacing w:val="-4"/>
        </w:rPr>
        <w:t> </w:t>
      </w:r>
      <w:r>
        <w:rPr/>
        <w:t>ABNF</w:t>
      </w:r>
      <w:r>
        <w:rPr>
          <w:spacing w:val="-4"/>
        </w:rPr>
        <w:t> </w:t>
      </w:r>
      <w:r>
        <w:rPr/>
        <w:t>rules</w:t>
      </w:r>
      <w:r>
        <w:rPr>
          <w:spacing w:val="-4"/>
        </w:rPr>
        <w:t> </w:t>
      </w:r>
      <w:r>
        <w:rPr/>
        <w:t>are</w:t>
      </w:r>
      <w:r>
        <w:rPr>
          <w:spacing w:val="-4"/>
        </w:rPr>
        <w:t> </w:t>
      </w:r>
      <w:r>
        <w:rPr/>
        <w:t>used</w:t>
      </w:r>
      <w:r>
        <w:rPr>
          <w:spacing w:val="-4"/>
        </w:rPr>
        <w:t> </w:t>
      </w:r>
      <w:r>
        <w:rPr/>
        <w:t>in</w:t>
      </w:r>
      <w:r>
        <w:rPr>
          <w:spacing w:val="-4"/>
        </w:rPr>
        <w:t> </w:t>
      </w:r>
      <w:r>
        <w:rPr/>
        <w:t>a</w:t>
      </w:r>
      <w:r>
        <w:rPr>
          <w:spacing w:val="-4"/>
        </w:rPr>
        <w:t> </w:t>
      </w:r>
      <w:r>
        <w:rPr/>
        <w:t>number</w:t>
      </w:r>
      <w:r>
        <w:rPr>
          <w:spacing w:val="-4"/>
        </w:rPr>
        <w:t> </w:t>
      </w:r>
      <w:r>
        <w:rPr/>
        <w:t>of</w:t>
      </w:r>
      <w:r>
        <w:rPr>
          <w:spacing w:val="-4"/>
        </w:rPr>
        <w:t> </w:t>
      </w:r>
      <w:r>
        <w:rPr/>
        <w:t>the</w:t>
      </w:r>
      <w:r>
        <w:rPr>
          <w:spacing w:val="-4"/>
        </w:rPr>
        <w:t> </w:t>
      </w:r>
      <w:r>
        <w:rPr/>
        <w:t>syntax definitions in Section 3.3.</w:t>
      </w:r>
    </w:p>
    <w:p>
      <w:pPr>
        <w:pStyle w:val="BodyText"/>
        <w:spacing w:line="223" w:lineRule="exact" w:before="215"/>
        <w:ind w:left="880"/>
      </w:pPr>
      <w:r>
        <w:rPr/>
        <w:t>PrintableCharacter</w:t>
      </w:r>
      <w:r>
        <w:rPr>
          <w:spacing w:val="-7"/>
        </w:rPr>
        <w:t> </w:t>
      </w:r>
      <w:r>
        <w:rPr/>
        <w:t>=</w:t>
      </w:r>
      <w:r>
        <w:rPr>
          <w:spacing w:val="-5"/>
        </w:rPr>
        <w:t> </w:t>
      </w:r>
      <w:r>
        <w:rPr/>
        <w:t>ALPHA</w:t>
      </w:r>
      <w:r>
        <w:rPr>
          <w:spacing w:val="-4"/>
        </w:rPr>
        <w:t> </w:t>
      </w:r>
      <w:r>
        <w:rPr/>
        <w:t>/</w:t>
      </w:r>
      <w:r>
        <w:rPr>
          <w:spacing w:val="-5"/>
        </w:rPr>
        <w:t> </w:t>
      </w:r>
      <w:r>
        <w:rPr/>
        <w:t>DIGIT</w:t>
      </w:r>
      <w:r>
        <w:rPr>
          <w:spacing w:val="-5"/>
        </w:rPr>
        <w:t> </w:t>
      </w:r>
      <w:r>
        <w:rPr/>
        <w:t>/</w:t>
      </w:r>
      <w:r>
        <w:rPr>
          <w:spacing w:val="-4"/>
        </w:rPr>
        <w:t> </w:t>
      </w:r>
      <w:r>
        <w:rPr/>
        <w:t>SQUOTE</w:t>
      </w:r>
      <w:r>
        <w:rPr>
          <w:spacing w:val="-5"/>
        </w:rPr>
        <w:t> </w:t>
      </w:r>
      <w:r>
        <w:rPr/>
        <w:t>/</w:t>
      </w:r>
      <w:r>
        <w:rPr>
          <w:spacing w:val="-5"/>
        </w:rPr>
        <w:t> </w:t>
      </w:r>
      <w:r>
        <w:rPr/>
        <w:t>LPAREN</w:t>
      </w:r>
      <w:r>
        <w:rPr>
          <w:spacing w:val="-4"/>
        </w:rPr>
        <w:t> </w:t>
      </w:r>
      <w:r>
        <w:rPr/>
        <w:t>/</w:t>
      </w:r>
      <w:r>
        <w:rPr>
          <w:spacing w:val="-5"/>
        </w:rPr>
        <w:t> </w:t>
      </w:r>
      <w:r>
        <w:rPr/>
        <w:t>RPAREN</w:t>
      </w:r>
      <w:r>
        <w:rPr>
          <w:spacing w:val="-4"/>
        </w:rPr>
        <w:t> </w:t>
      </w:r>
      <w:r>
        <w:rPr>
          <w:spacing w:val="-10"/>
        </w:rPr>
        <w:t>/</w:t>
      </w:r>
    </w:p>
    <w:p>
      <w:pPr>
        <w:pStyle w:val="BodyText"/>
        <w:spacing w:line="223" w:lineRule="exact"/>
        <w:ind w:left="3400"/>
      </w:pPr>
      <w:r>
        <w:rPr/>
        <w:t>PLUS</w:t>
      </w:r>
      <w:r>
        <w:rPr>
          <w:spacing w:val="-4"/>
        </w:rPr>
        <w:t> </w:t>
      </w:r>
      <w:r>
        <w:rPr/>
        <w:t>/</w:t>
      </w:r>
      <w:r>
        <w:rPr>
          <w:spacing w:val="-3"/>
        </w:rPr>
        <w:t> </w:t>
      </w:r>
      <w:r>
        <w:rPr/>
        <w:t>COMMA</w:t>
      </w:r>
      <w:r>
        <w:rPr>
          <w:spacing w:val="-3"/>
        </w:rPr>
        <w:t> </w:t>
      </w:r>
      <w:r>
        <w:rPr/>
        <w:t>/</w:t>
      </w:r>
      <w:r>
        <w:rPr>
          <w:spacing w:val="-3"/>
        </w:rPr>
        <w:t> </w:t>
      </w:r>
      <w:r>
        <w:rPr/>
        <w:t>HYPHEN</w:t>
      </w:r>
      <w:r>
        <w:rPr>
          <w:spacing w:val="-3"/>
        </w:rPr>
        <w:t> </w:t>
      </w:r>
      <w:r>
        <w:rPr/>
        <w:t>/</w:t>
      </w:r>
      <w:r>
        <w:rPr>
          <w:spacing w:val="-3"/>
        </w:rPr>
        <w:t> </w:t>
      </w:r>
      <w:r>
        <w:rPr/>
        <w:t>DOT</w:t>
      </w:r>
      <w:r>
        <w:rPr>
          <w:spacing w:val="-3"/>
        </w:rPr>
        <w:t> </w:t>
      </w:r>
      <w:r>
        <w:rPr/>
        <w:t>/</w:t>
      </w:r>
      <w:r>
        <w:rPr>
          <w:spacing w:val="-3"/>
        </w:rPr>
        <w:t> </w:t>
      </w:r>
      <w:r>
        <w:rPr/>
        <w:t>EQUALS</w:t>
      </w:r>
      <w:r>
        <w:rPr>
          <w:spacing w:val="-3"/>
        </w:rPr>
        <w:t> </w:t>
      </w:r>
      <w:r>
        <w:rPr>
          <w:spacing w:val="-10"/>
        </w:rPr>
        <w:t>/</w:t>
      </w:r>
    </w:p>
    <w:p>
      <w:pPr>
        <w:pStyle w:val="BodyText"/>
        <w:spacing w:after="0" w:line="223" w:lineRule="exact"/>
        <w:sectPr>
          <w:pgSz w:w="12240" w:h="15840"/>
          <w:pgMar w:header="793" w:footer="2967" w:top="1360" w:bottom="3160" w:left="1440" w:right="1800"/>
        </w:sectPr>
      </w:pPr>
    </w:p>
    <w:p>
      <w:pPr>
        <w:pStyle w:val="BodyText"/>
        <w:spacing w:line="223" w:lineRule="exact" w:before="90"/>
        <w:ind w:left="3400"/>
      </w:pPr>
      <w:r>
        <w:rPr/>
        <w:t>SLASH</w:t>
      </w:r>
      <w:r>
        <w:rPr>
          <w:spacing w:val="-6"/>
        </w:rPr>
        <w:t> </w:t>
      </w:r>
      <w:r>
        <w:rPr/>
        <w:t>/</w:t>
      </w:r>
      <w:r>
        <w:rPr>
          <w:spacing w:val="-3"/>
        </w:rPr>
        <w:t> </w:t>
      </w:r>
      <w:r>
        <w:rPr/>
        <w:t>COLON</w:t>
      </w:r>
      <w:r>
        <w:rPr>
          <w:spacing w:val="-4"/>
        </w:rPr>
        <w:t> </w:t>
      </w:r>
      <w:r>
        <w:rPr/>
        <w:t>/</w:t>
      </w:r>
      <w:r>
        <w:rPr>
          <w:spacing w:val="-3"/>
        </w:rPr>
        <w:t> </w:t>
      </w:r>
      <w:r>
        <w:rPr/>
        <w:t>QUESTION</w:t>
      </w:r>
      <w:r>
        <w:rPr>
          <w:spacing w:val="-4"/>
        </w:rPr>
        <w:t> </w:t>
      </w:r>
      <w:r>
        <w:rPr/>
        <w:t>/</w:t>
      </w:r>
      <w:r>
        <w:rPr>
          <w:spacing w:val="-3"/>
        </w:rPr>
        <w:t> </w:t>
      </w:r>
      <w:r>
        <w:rPr>
          <w:spacing w:val="-2"/>
        </w:rPr>
        <w:t>SPACE</w:t>
      </w:r>
    </w:p>
    <w:p>
      <w:pPr>
        <w:pStyle w:val="BodyText"/>
        <w:tabs>
          <w:tab w:pos="3159" w:val="left" w:leader="none"/>
        </w:tabs>
        <w:spacing w:line="232" w:lineRule="auto" w:before="1"/>
        <w:ind w:left="880" w:right="3199"/>
      </w:pPr>
      <w:r>
        <w:rPr>
          <w:spacing w:val="-2"/>
        </w:rPr>
        <w:t>PrintableString</w:t>
      </w:r>
      <w:r>
        <w:rPr/>
        <w:tab/>
        <w:t>=</w:t>
      </w:r>
      <w:r>
        <w:rPr>
          <w:spacing w:val="-32"/>
        </w:rPr>
        <w:t> </w:t>
      </w:r>
      <w:r>
        <w:rPr/>
        <w:t>1*PrintableCharacter </w:t>
      </w:r>
      <w:r>
        <w:rPr>
          <w:spacing w:val="-2"/>
        </w:rPr>
        <w:t>IA5String</w:t>
      </w:r>
      <w:r>
        <w:rPr/>
        <w:tab/>
        <w:t>= *(%x00-7F)</w:t>
      </w:r>
    </w:p>
    <w:p>
      <w:pPr>
        <w:pStyle w:val="BodyText"/>
        <w:tabs>
          <w:tab w:pos="3159" w:val="left" w:leader="none"/>
        </w:tabs>
        <w:spacing w:line="219" w:lineRule="exact"/>
        <w:ind w:left="880"/>
      </w:pPr>
      <w:r>
        <w:rPr>
          <w:spacing w:val="-2"/>
        </w:rPr>
        <w:t>SLASH</w:t>
      </w:r>
      <w:r>
        <w:rPr/>
        <w:tab/>
        <w:t>=</w:t>
      </w:r>
      <w:r>
        <w:rPr>
          <w:spacing w:val="-6"/>
        </w:rPr>
        <w:t> </w:t>
      </w:r>
      <w:r>
        <w:rPr/>
        <w:t>%x2F</w:t>
      </w:r>
      <w:r>
        <w:rPr>
          <w:spacing w:val="55"/>
          <w:w w:val="150"/>
        </w:rPr>
        <w:t> </w:t>
      </w:r>
      <w:r>
        <w:rPr/>
        <w:t>;</w:t>
      </w:r>
      <w:r>
        <w:rPr>
          <w:spacing w:val="-3"/>
        </w:rPr>
        <w:t> </w:t>
      </w:r>
      <w:r>
        <w:rPr/>
        <w:t>forward</w:t>
      </w:r>
      <w:r>
        <w:rPr>
          <w:spacing w:val="-3"/>
        </w:rPr>
        <w:t> </w:t>
      </w:r>
      <w:r>
        <w:rPr/>
        <w:t>slash</w:t>
      </w:r>
      <w:r>
        <w:rPr>
          <w:spacing w:val="-3"/>
        </w:rPr>
        <w:t> </w:t>
      </w:r>
      <w:r>
        <w:rPr>
          <w:spacing w:val="-2"/>
        </w:rPr>
        <w:t>("/")</w:t>
      </w:r>
    </w:p>
    <w:p>
      <w:pPr>
        <w:pStyle w:val="BodyText"/>
        <w:tabs>
          <w:tab w:pos="3159" w:val="left" w:leader="none"/>
        </w:tabs>
        <w:spacing w:line="220" w:lineRule="exact"/>
        <w:ind w:left="880"/>
      </w:pPr>
      <w:r>
        <w:rPr>
          <w:spacing w:val="-2"/>
        </w:rPr>
        <w:t>COLON</w:t>
      </w:r>
      <w:r>
        <w:rPr/>
        <w:tab/>
        <w:t>=</w:t>
      </w:r>
      <w:r>
        <w:rPr>
          <w:spacing w:val="-5"/>
        </w:rPr>
        <w:t> </w:t>
      </w:r>
      <w:r>
        <w:rPr/>
        <w:t>%x3A</w:t>
      </w:r>
      <w:r>
        <w:rPr>
          <w:spacing w:val="56"/>
          <w:w w:val="150"/>
        </w:rPr>
        <w:t> </w:t>
      </w:r>
      <w:r>
        <w:rPr/>
        <w:t>;</w:t>
      </w:r>
      <w:r>
        <w:rPr>
          <w:spacing w:val="-2"/>
        </w:rPr>
        <w:t> </w:t>
      </w:r>
      <w:r>
        <w:rPr/>
        <w:t>colon</w:t>
      </w:r>
      <w:r>
        <w:rPr>
          <w:spacing w:val="-2"/>
        </w:rPr>
        <w:t> (":")</w:t>
      </w:r>
    </w:p>
    <w:p>
      <w:pPr>
        <w:pStyle w:val="BodyText"/>
        <w:tabs>
          <w:tab w:pos="3159" w:val="left" w:leader="none"/>
        </w:tabs>
        <w:spacing w:line="223" w:lineRule="exact"/>
        <w:ind w:left="880"/>
      </w:pPr>
      <w:r>
        <w:rPr>
          <w:spacing w:val="-2"/>
        </w:rPr>
        <w:t>QUESTION</w:t>
      </w:r>
      <w:r>
        <w:rPr/>
        <w:tab/>
        <w:t>=</w:t>
      </w:r>
      <w:r>
        <w:rPr>
          <w:spacing w:val="-6"/>
        </w:rPr>
        <w:t> </w:t>
      </w:r>
      <w:r>
        <w:rPr/>
        <w:t>%x3F</w:t>
      </w:r>
      <w:r>
        <w:rPr>
          <w:spacing w:val="55"/>
          <w:w w:val="150"/>
        </w:rPr>
        <w:t> </w:t>
      </w:r>
      <w:r>
        <w:rPr/>
        <w:t>;</w:t>
      </w:r>
      <w:r>
        <w:rPr>
          <w:spacing w:val="-3"/>
        </w:rPr>
        <w:t> </w:t>
      </w:r>
      <w:r>
        <w:rPr/>
        <w:t>question</w:t>
      </w:r>
      <w:r>
        <w:rPr>
          <w:spacing w:val="-3"/>
        </w:rPr>
        <w:t> </w:t>
      </w:r>
      <w:r>
        <w:rPr/>
        <w:t>mark</w:t>
      </w:r>
      <w:r>
        <w:rPr>
          <w:spacing w:val="-3"/>
        </w:rPr>
        <w:t> </w:t>
      </w:r>
      <w:r>
        <w:rPr>
          <w:spacing w:val="-2"/>
        </w:rPr>
        <w:t>("?")</w:t>
      </w:r>
    </w:p>
    <w:p>
      <w:pPr>
        <w:pStyle w:val="BodyText"/>
        <w:spacing w:line="223" w:lineRule="exact" w:before="214"/>
      </w:pPr>
      <w:r>
        <w:rPr/>
        <w:t>The</w:t>
      </w:r>
      <w:r>
        <w:rPr>
          <w:spacing w:val="-8"/>
        </w:rPr>
        <w:t> </w:t>
      </w:r>
      <w:r>
        <w:rPr/>
        <w:t>&lt;ALPHA&gt;,</w:t>
      </w:r>
      <w:r>
        <w:rPr>
          <w:spacing w:val="-8"/>
        </w:rPr>
        <w:t> </w:t>
      </w:r>
      <w:r>
        <w:rPr/>
        <w:t>&lt;DIGIT&gt;,</w:t>
      </w:r>
      <w:r>
        <w:rPr>
          <w:spacing w:val="-7"/>
        </w:rPr>
        <w:t> </w:t>
      </w:r>
      <w:r>
        <w:rPr/>
        <w:t>&lt;SQUOTE&gt;,</w:t>
      </w:r>
      <w:r>
        <w:rPr>
          <w:spacing w:val="-8"/>
        </w:rPr>
        <w:t> </w:t>
      </w:r>
      <w:r>
        <w:rPr/>
        <w:t>&lt;LPAREN&gt;,</w:t>
      </w:r>
      <w:r>
        <w:rPr>
          <w:spacing w:val="-7"/>
        </w:rPr>
        <w:t> </w:t>
      </w:r>
      <w:r>
        <w:rPr/>
        <w:t>&lt;RPAREN&gt;,</w:t>
      </w:r>
      <w:r>
        <w:rPr>
          <w:spacing w:val="-8"/>
        </w:rPr>
        <w:t> </w:t>
      </w:r>
      <w:r>
        <w:rPr/>
        <w:t>&lt;PLUS&gt;,</w:t>
      </w:r>
      <w:r>
        <w:rPr>
          <w:spacing w:val="-7"/>
        </w:rPr>
        <w:t> </w:t>
      </w:r>
      <w:r>
        <w:rPr>
          <w:spacing w:val="-2"/>
        </w:rPr>
        <w:t>&lt;COMMA&gt;,</w:t>
      </w:r>
    </w:p>
    <w:p>
      <w:pPr>
        <w:pStyle w:val="BodyText"/>
        <w:spacing w:line="232" w:lineRule="auto" w:before="2"/>
        <w:ind w:right="1039"/>
      </w:pPr>
      <w:r>
        <w:rPr/>
        <w:t>&lt;HYPHEN&gt;,</w:t>
      </w:r>
      <w:r>
        <w:rPr>
          <w:spacing w:val="-6"/>
        </w:rPr>
        <w:t> </w:t>
      </w:r>
      <w:r>
        <w:rPr/>
        <w:t>&lt;DOT&gt;,</w:t>
      </w:r>
      <w:r>
        <w:rPr>
          <w:spacing w:val="-6"/>
        </w:rPr>
        <w:t> </w:t>
      </w:r>
      <w:r>
        <w:rPr/>
        <w:t>&lt;EQUALS&gt;,</w:t>
      </w:r>
      <w:r>
        <w:rPr>
          <w:spacing w:val="-6"/>
        </w:rPr>
        <w:t> </w:t>
      </w:r>
      <w:r>
        <w:rPr/>
        <w:t>and</w:t>
      </w:r>
      <w:r>
        <w:rPr>
          <w:spacing w:val="-6"/>
        </w:rPr>
        <w:t> </w:t>
      </w:r>
      <w:r>
        <w:rPr/>
        <w:t>&lt;SPACE&gt;</w:t>
      </w:r>
      <w:r>
        <w:rPr>
          <w:spacing w:val="-6"/>
        </w:rPr>
        <w:t> </w:t>
      </w:r>
      <w:r>
        <w:rPr/>
        <w:t>rules</w:t>
      </w:r>
      <w:r>
        <w:rPr>
          <w:spacing w:val="-6"/>
        </w:rPr>
        <w:t> </w:t>
      </w:r>
      <w:r>
        <w:rPr/>
        <w:t>are</w:t>
      </w:r>
      <w:r>
        <w:rPr>
          <w:spacing w:val="-6"/>
        </w:rPr>
        <w:t> </w:t>
      </w:r>
      <w:r>
        <w:rPr/>
        <w:t>defined</w:t>
      </w:r>
      <w:r>
        <w:rPr>
          <w:spacing w:val="-6"/>
        </w:rPr>
        <w:t> </w:t>
      </w:r>
      <w:r>
        <w:rPr/>
        <w:t>in </w:t>
      </w:r>
      <w:r>
        <w:rPr>
          <w:spacing w:val="-2"/>
        </w:rPr>
        <w:t>[RFC4512].</w:t>
      </w:r>
    </w:p>
    <w:p>
      <w:pPr>
        <w:pStyle w:val="ListParagraph"/>
        <w:numPr>
          <w:ilvl w:val="1"/>
          <w:numId w:val="2"/>
        </w:numPr>
        <w:tabs>
          <w:tab w:pos="876" w:val="left" w:leader="none"/>
        </w:tabs>
        <w:spacing w:line="240" w:lineRule="auto" w:before="215" w:after="0"/>
        <w:ind w:left="876" w:right="0" w:hanging="716"/>
        <w:jc w:val="left"/>
        <w:rPr>
          <w:sz w:val="20"/>
        </w:rPr>
      </w:pPr>
      <w:r>
        <w:rPr>
          <w:sz w:val="20"/>
        </w:rPr>
        <w:t>Syntax</w:t>
      </w:r>
      <w:r>
        <w:rPr>
          <w:spacing w:val="-6"/>
          <w:sz w:val="20"/>
        </w:rPr>
        <w:t> </w:t>
      </w:r>
      <w:r>
        <w:rPr>
          <w:spacing w:val="-2"/>
          <w:sz w:val="20"/>
        </w:rPr>
        <w:t>Definitions</w:t>
      </w:r>
    </w:p>
    <w:p>
      <w:pPr>
        <w:pStyle w:val="ListParagraph"/>
        <w:numPr>
          <w:ilvl w:val="2"/>
          <w:numId w:val="2"/>
        </w:numPr>
        <w:tabs>
          <w:tab w:pos="1114" w:val="left" w:leader="none"/>
        </w:tabs>
        <w:spacing w:line="240" w:lineRule="auto" w:before="213" w:after="0"/>
        <w:ind w:left="1114" w:right="0" w:hanging="954"/>
        <w:jc w:val="left"/>
        <w:rPr>
          <w:sz w:val="20"/>
        </w:rPr>
      </w:pPr>
      <w:r>
        <w:rPr>
          <w:sz w:val="20"/>
        </w:rPr>
        <w:t>Attribute</w:t>
      </w:r>
      <w:r>
        <w:rPr>
          <w:spacing w:val="-7"/>
          <w:sz w:val="20"/>
        </w:rPr>
        <w:t> </w:t>
      </w:r>
      <w:r>
        <w:rPr>
          <w:sz w:val="20"/>
        </w:rPr>
        <w:t>Type</w:t>
      </w:r>
      <w:r>
        <w:rPr>
          <w:spacing w:val="-6"/>
          <w:sz w:val="20"/>
        </w:rPr>
        <w:t> </w:t>
      </w:r>
      <w:r>
        <w:rPr>
          <w:spacing w:val="-2"/>
          <w:sz w:val="20"/>
        </w:rPr>
        <w:t>Description</w:t>
      </w:r>
    </w:p>
    <w:p>
      <w:pPr>
        <w:pStyle w:val="BodyText"/>
        <w:spacing w:line="232" w:lineRule="auto" w:before="219"/>
        <w:ind w:right="202"/>
      </w:pPr>
      <w:r>
        <w:rPr/>
        <w:t>A</w:t>
      </w:r>
      <w:r>
        <w:rPr>
          <w:spacing w:val="-4"/>
        </w:rPr>
        <w:t> </w:t>
      </w:r>
      <w:r>
        <w:rPr/>
        <w:t>value</w:t>
      </w:r>
      <w:r>
        <w:rPr>
          <w:spacing w:val="-4"/>
        </w:rPr>
        <w:t> </w:t>
      </w:r>
      <w:r>
        <w:rPr/>
        <w:t>of</w:t>
      </w:r>
      <w:r>
        <w:rPr>
          <w:spacing w:val="-4"/>
        </w:rPr>
        <w:t> </w:t>
      </w:r>
      <w:r>
        <w:rPr/>
        <w:t>the</w:t>
      </w:r>
      <w:r>
        <w:rPr>
          <w:spacing w:val="-4"/>
        </w:rPr>
        <w:t> </w:t>
      </w:r>
      <w:r>
        <w:rPr/>
        <w:t>Attribute</w:t>
      </w:r>
      <w:r>
        <w:rPr>
          <w:spacing w:val="-4"/>
        </w:rPr>
        <w:t> </w:t>
      </w:r>
      <w:r>
        <w:rPr/>
        <w:t>Type</w:t>
      </w:r>
      <w:r>
        <w:rPr>
          <w:spacing w:val="-4"/>
        </w:rPr>
        <w:t> </w:t>
      </w:r>
      <w:r>
        <w:rPr/>
        <w:t>Description</w:t>
      </w:r>
      <w:r>
        <w:rPr>
          <w:spacing w:val="-4"/>
        </w:rPr>
        <w:t> </w:t>
      </w:r>
      <w:r>
        <w:rPr/>
        <w:t>syntax</w:t>
      </w:r>
      <w:r>
        <w:rPr>
          <w:spacing w:val="-4"/>
        </w:rPr>
        <w:t> </w:t>
      </w:r>
      <w:r>
        <w:rPr/>
        <w:t>is</w:t>
      </w:r>
      <w:r>
        <w:rPr>
          <w:spacing w:val="-4"/>
        </w:rPr>
        <w:t> </w:t>
      </w:r>
      <w:r>
        <w:rPr/>
        <w:t>the</w:t>
      </w:r>
      <w:r>
        <w:rPr>
          <w:spacing w:val="-4"/>
        </w:rPr>
        <w:t> </w:t>
      </w:r>
      <w:r>
        <w:rPr/>
        <w:t>definition</w:t>
      </w:r>
      <w:r>
        <w:rPr>
          <w:spacing w:val="-4"/>
        </w:rPr>
        <w:t> </w:t>
      </w:r>
      <w:r>
        <w:rPr/>
        <w:t>of an attribute type.</w:t>
      </w:r>
      <w:r>
        <w:rPr>
          <w:spacing w:val="80"/>
        </w:rPr>
        <w:t> </w:t>
      </w:r>
      <w:r>
        <w:rPr/>
        <w:t>The LDAP-specific encoding of a value of this syntax is defined by the &lt;AttributeTypeDescription&gt; rule in </w:t>
      </w:r>
      <w:r>
        <w:rPr>
          <w:spacing w:val="-2"/>
        </w:rPr>
        <w:t>[RFC4512].</w:t>
      </w:r>
    </w:p>
    <w:p>
      <w:pPr>
        <w:pStyle w:val="BodyText"/>
        <w:spacing w:line="232" w:lineRule="auto" w:before="221"/>
        <w:ind w:left="880" w:right="319"/>
      </w:pPr>
      <w:r>
        <w:rPr/>
        <w:t>For example, the following definition of the createTimestamp attribute type from [RFC4512] is also a value of the Attribute Type</w:t>
      </w:r>
      <w:r>
        <w:rPr>
          <w:spacing w:val="-5"/>
        </w:rPr>
        <w:t> </w:t>
      </w:r>
      <w:r>
        <w:rPr/>
        <w:t>Description</w:t>
      </w:r>
      <w:r>
        <w:rPr>
          <w:spacing w:val="-5"/>
        </w:rPr>
        <w:t> </w:t>
      </w:r>
      <w:r>
        <w:rPr/>
        <w:t>syntax.</w:t>
      </w:r>
      <w:r>
        <w:rPr>
          <w:spacing w:val="80"/>
        </w:rPr>
        <w:t> </w:t>
      </w:r>
      <w:r>
        <w:rPr/>
        <w:t>(Note:</w:t>
      </w:r>
      <w:r>
        <w:rPr>
          <w:spacing w:val="-5"/>
        </w:rPr>
        <w:t> </w:t>
      </w:r>
      <w:r>
        <w:rPr/>
        <w:t>Line</w:t>
      </w:r>
      <w:r>
        <w:rPr>
          <w:spacing w:val="-5"/>
        </w:rPr>
        <w:t> </w:t>
      </w:r>
      <w:r>
        <w:rPr/>
        <w:t>breaks</w:t>
      </w:r>
      <w:r>
        <w:rPr>
          <w:spacing w:val="-5"/>
        </w:rPr>
        <w:t> </w:t>
      </w:r>
      <w:r>
        <w:rPr/>
        <w:t>have</w:t>
      </w:r>
      <w:r>
        <w:rPr>
          <w:spacing w:val="-5"/>
        </w:rPr>
        <w:t> </w:t>
      </w:r>
      <w:r>
        <w:rPr/>
        <w:t>been</w:t>
      </w:r>
      <w:r>
        <w:rPr>
          <w:spacing w:val="-5"/>
        </w:rPr>
        <w:t> </w:t>
      </w:r>
      <w:r>
        <w:rPr/>
        <w:t>added</w:t>
      </w:r>
      <w:r>
        <w:rPr>
          <w:spacing w:val="-5"/>
        </w:rPr>
        <w:t> </w:t>
      </w:r>
      <w:r>
        <w:rPr/>
        <w:t>for readability; they are not part of the value when transferred in </w:t>
      </w:r>
      <w:r>
        <w:rPr>
          <w:spacing w:val="-2"/>
        </w:rPr>
        <w:t>protocol.)</w:t>
      </w:r>
    </w:p>
    <w:p>
      <w:pPr>
        <w:pStyle w:val="BodyText"/>
        <w:spacing w:line="232" w:lineRule="auto" w:before="221"/>
        <w:ind w:left="1600" w:right="2959" w:hanging="360"/>
      </w:pPr>
      <w:r>
        <w:rPr/>
        <w:t>( 2.5.18.1 NAME ’createTimestamp’ EQUALITY generalizedTimeMatch ORDERING</w:t>
      </w:r>
      <w:r>
        <w:rPr>
          <w:spacing w:val="-32"/>
        </w:rPr>
        <w:t> </w:t>
      </w:r>
      <w:r>
        <w:rPr/>
        <w:t>generalizedTimeOrderingMatch SYNTAX 1.3.6.1.4.1.1466.115.121.1.24 SINGLE-VALUE NO-USER-MODIFICATION</w:t>
      </w:r>
    </w:p>
    <w:p>
      <w:pPr>
        <w:pStyle w:val="BodyText"/>
        <w:spacing w:line="223" w:lineRule="exact"/>
        <w:ind w:left="1600"/>
      </w:pPr>
      <w:r>
        <w:rPr/>
        <w:t>USAGE</w:t>
      </w:r>
      <w:r>
        <w:rPr>
          <w:spacing w:val="-12"/>
        </w:rPr>
        <w:t> </w:t>
      </w:r>
      <w:r>
        <w:rPr/>
        <w:t>directoryOperation</w:t>
      </w:r>
      <w:r>
        <w:rPr>
          <w:spacing w:val="-11"/>
        </w:rPr>
        <w:t> </w:t>
      </w:r>
      <w:r>
        <w:rPr>
          <w:spacing w:val="-10"/>
        </w:rPr>
        <w:t>)</w:t>
      </w:r>
    </w:p>
    <w:p>
      <w:pPr>
        <w:pStyle w:val="BodyText"/>
        <w:spacing w:before="213"/>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Attribute</w:t>
      </w:r>
      <w:r>
        <w:rPr>
          <w:spacing w:val="-6"/>
        </w:rPr>
        <w:t> </w:t>
      </w:r>
      <w:r>
        <w:rPr/>
        <w:t>Type</w:t>
      </w:r>
      <w:r>
        <w:rPr>
          <w:spacing w:val="-6"/>
        </w:rPr>
        <w:t> </w:t>
      </w:r>
      <w:r>
        <w:rPr/>
        <w:t>Description</w:t>
      </w:r>
      <w:r>
        <w:rPr>
          <w:spacing w:val="-6"/>
        </w:rPr>
        <w:t> </w:t>
      </w:r>
      <w:r>
        <w:rPr/>
        <w:t>syntax</w:t>
      </w:r>
      <w:r>
        <w:rPr>
          <w:spacing w:val="-5"/>
        </w:rPr>
        <w:t> is:</w:t>
      </w:r>
    </w:p>
    <w:p>
      <w:pPr>
        <w:pStyle w:val="BodyText"/>
        <w:spacing w:before="214"/>
        <w:ind w:left="880"/>
      </w:pPr>
      <w:r>
        <w:rPr/>
        <w:t>(</w:t>
      </w:r>
      <w:r>
        <w:rPr>
          <w:spacing w:val="-10"/>
        </w:rPr>
        <w:t> </w:t>
      </w:r>
      <w:r>
        <w:rPr/>
        <w:t>1.3.6.1.4.1.1466.115.121.1.3</w:t>
      </w:r>
      <w:r>
        <w:rPr>
          <w:spacing w:val="-10"/>
        </w:rPr>
        <w:t> </w:t>
      </w:r>
      <w:r>
        <w:rPr/>
        <w:t>DESC</w:t>
      </w:r>
      <w:r>
        <w:rPr>
          <w:spacing w:val="-10"/>
        </w:rPr>
        <w:t> </w:t>
      </w:r>
      <w:r>
        <w:rPr/>
        <w:t>’Attribute</w:t>
      </w:r>
      <w:r>
        <w:rPr>
          <w:spacing w:val="-10"/>
        </w:rPr>
        <w:t> </w:t>
      </w:r>
      <w:r>
        <w:rPr/>
        <w:t>Type</w:t>
      </w:r>
      <w:r>
        <w:rPr>
          <w:spacing w:val="-10"/>
        </w:rPr>
        <w:t> </w:t>
      </w:r>
      <w:r>
        <w:rPr/>
        <w:t>Description’</w:t>
      </w:r>
      <w:r>
        <w:rPr>
          <w:spacing w:val="-9"/>
        </w:rPr>
        <w:t> </w:t>
      </w:r>
      <w:r>
        <w:rPr>
          <w:spacing w:val="-10"/>
        </w:rPr>
        <w:t>)</w:t>
      </w:r>
    </w:p>
    <w:p>
      <w:pPr>
        <w:pStyle w:val="BodyText"/>
        <w:spacing w:line="232" w:lineRule="auto" w:before="218"/>
        <w:ind w:right="31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AttributeTypeDescription</w:t>
      </w:r>
      <w:r>
        <w:rPr>
          <w:spacing w:val="-6"/>
        </w:rPr>
        <w:t> </w:t>
      </w:r>
      <w:r>
        <w:rPr/>
        <w:t>ASN.1</w:t>
      </w:r>
      <w:r>
        <w:rPr>
          <w:spacing w:val="-6"/>
        </w:rPr>
        <w:t> </w:t>
      </w:r>
      <w:r>
        <w:rPr/>
        <w:t>type from [X.501].</w:t>
      </w:r>
    </w:p>
    <w:p>
      <w:pPr>
        <w:pStyle w:val="ListParagraph"/>
        <w:numPr>
          <w:ilvl w:val="2"/>
          <w:numId w:val="2"/>
        </w:numPr>
        <w:tabs>
          <w:tab w:pos="1114" w:val="left" w:leader="none"/>
        </w:tabs>
        <w:spacing w:line="240" w:lineRule="auto" w:before="216" w:after="0"/>
        <w:ind w:left="1114" w:right="0" w:hanging="954"/>
        <w:jc w:val="left"/>
        <w:rPr>
          <w:sz w:val="20"/>
        </w:rPr>
      </w:pPr>
      <w:r>
        <w:rPr>
          <w:sz w:val="20"/>
        </w:rPr>
        <w:t>Bit</w:t>
      </w:r>
      <w:r>
        <w:rPr>
          <w:spacing w:val="-3"/>
          <w:sz w:val="20"/>
        </w:rPr>
        <w:t> </w:t>
      </w:r>
      <w:r>
        <w:rPr>
          <w:spacing w:val="-2"/>
          <w:sz w:val="20"/>
        </w:rPr>
        <w:t>String</w:t>
      </w:r>
    </w:p>
    <w:p>
      <w:pPr>
        <w:pStyle w:val="BodyText"/>
        <w:spacing w:line="232" w:lineRule="auto" w:before="218"/>
        <w:ind w:right="199"/>
      </w:pPr>
      <w:r>
        <w:rPr/>
        <w:t>A</w:t>
      </w:r>
      <w:r>
        <w:rPr>
          <w:spacing w:val="-3"/>
        </w:rPr>
        <w:t> </w:t>
      </w:r>
      <w:r>
        <w:rPr/>
        <w:t>value</w:t>
      </w:r>
      <w:r>
        <w:rPr>
          <w:spacing w:val="-3"/>
        </w:rPr>
        <w:t> </w:t>
      </w:r>
      <w:r>
        <w:rPr/>
        <w:t>of</w:t>
      </w:r>
      <w:r>
        <w:rPr>
          <w:spacing w:val="-3"/>
        </w:rPr>
        <w:t> </w:t>
      </w:r>
      <w:r>
        <w:rPr/>
        <w:t>the</w:t>
      </w:r>
      <w:r>
        <w:rPr>
          <w:spacing w:val="-3"/>
        </w:rPr>
        <w:t> </w:t>
      </w:r>
      <w:r>
        <w:rPr/>
        <w:t>Bit</w:t>
      </w:r>
      <w:r>
        <w:rPr>
          <w:spacing w:val="-3"/>
        </w:rPr>
        <w:t> </w:t>
      </w:r>
      <w:r>
        <w:rPr/>
        <w:t>String</w:t>
      </w:r>
      <w:r>
        <w:rPr>
          <w:spacing w:val="-3"/>
        </w:rPr>
        <w:t> </w:t>
      </w:r>
      <w:r>
        <w:rPr/>
        <w:t>syntax</w:t>
      </w:r>
      <w:r>
        <w:rPr>
          <w:spacing w:val="-3"/>
        </w:rPr>
        <w:t> </w:t>
      </w:r>
      <w:r>
        <w:rPr/>
        <w:t>is</w:t>
      </w:r>
      <w:r>
        <w:rPr>
          <w:spacing w:val="-3"/>
        </w:rPr>
        <w:t> </w:t>
      </w:r>
      <w:r>
        <w:rPr/>
        <w:t>a</w:t>
      </w:r>
      <w:r>
        <w:rPr>
          <w:spacing w:val="-3"/>
        </w:rPr>
        <w:t> </w:t>
      </w:r>
      <w:r>
        <w:rPr/>
        <w:t>sequence</w:t>
      </w:r>
      <w:r>
        <w:rPr>
          <w:spacing w:val="-3"/>
        </w:rPr>
        <w:t> </w:t>
      </w:r>
      <w:r>
        <w:rPr/>
        <w:t>of</w:t>
      </w:r>
      <w:r>
        <w:rPr>
          <w:spacing w:val="-3"/>
        </w:rPr>
        <w:t> </w:t>
      </w:r>
      <w:r>
        <w:rPr/>
        <w:t>binary</w:t>
      </w:r>
      <w:r>
        <w:rPr>
          <w:spacing w:val="-3"/>
        </w:rPr>
        <w:t> </w:t>
      </w:r>
      <w:r>
        <w:rPr/>
        <w:t>digits.</w:t>
      </w:r>
      <w:r>
        <w:rPr>
          <w:spacing w:val="80"/>
        </w:rPr>
        <w:t> </w:t>
      </w:r>
      <w:r>
        <w:rPr/>
        <w:t>The LDAP-specific encoding of a value of this syntax is defined by the following ABNF:</w:t>
      </w:r>
    </w:p>
    <w:p>
      <w:pPr>
        <w:pStyle w:val="BodyText"/>
        <w:tabs>
          <w:tab w:pos="2439" w:val="left" w:leader="none"/>
        </w:tabs>
        <w:spacing w:line="232" w:lineRule="auto" w:before="221"/>
        <w:ind w:left="880" w:right="2599"/>
      </w:pPr>
      <w:r>
        <w:rPr>
          <w:spacing w:val="-2"/>
        </w:rPr>
        <w:t>BitString</w:t>
      </w:r>
      <w:r>
        <w:rPr/>
        <w:tab/>
        <w:t>=</w:t>
      </w:r>
      <w:r>
        <w:rPr>
          <w:spacing w:val="-10"/>
        </w:rPr>
        <w:t> </w:t>
      </w:r>
      <w:r>
        <w:rPr/>
        <w:t>SQUOTE</w:t>
      </w:r>
      <w:r>
        <w:rPr>
          <w:spacing w:val="-10"/>
        </w:rPr>
        <w:t> </w:t>
      </w:r>
      <w:r>
        <w:rPr/>
        <w:t>*binary-digit</w:t>
      </w:r>
      <w:r>
        <w:rPr>
          <w:spacing w:val="-10"/>
        </w:rPr>
        <w:t> </w:t>
      </w:r>
      <w:r>
        <w:rPr/>
        <w:t>SQUOTE</w:t>
      </w:r>
      <w:r>
        <w:rPr>
          <w:spacing w:val="-10"/>
        </w:rPr>
        <w:t> </w:t>
      </w:r>
      <w:r>
        <w:rPr/>
        <w:t>"B" binary-digit = "0" / "1"</w:t>
      </w:r>
    </w:p>
    <w:p>
      <w:pPr>
        <w:pStyle w:val="BodyText"/>
        <w:spacing w:after="0" w:line="232" w:lineRule="auto"/>
        <w:sectPr>
          <w:pgSz w:w="12240" w:h="15840"/>
          <w:pgMar w:header="793" w:footer="2967" w:top="1360" w:bottom="3160" w:left="1440" w:right="1800"/>
        </w:sectPr>
      </w:pPr>
    </w:p>
    <w:p>
      <w:pPr>
        <w:pStyle w:val="BodyText"/>
        <w:spacing w:before="90"/>
      </w:pPr>
      <w:r>
        <w:rPr/>
        <w:t>The</w:t>
      </w:r>
      <w:r>
        <w:rPr>
          <w:spacing w:val="-7"/>
        </w:rPr>
        <w:t> </w:t>
      </w:r>
      <w:r>
        <w:rPr/>
        <w:t>&lt;SQUOTE&gt;</w:t>
      </w:r>
      <w:r>
        <w:rPr>
          <w:spacing w:val="-4"/>
        </w:rPr>
        <w:t> </w:t>
      </w:r>
      <w:r>
        <w:rPr/>
        <w:t>rule</w:t>
      </w:r>
      <w:r>
        <w:rPr>
          <w:spacing w:val="-4"/>
        </w:rPr>
        <w:t> </w:t>
      </w:r>
      <w:r>
        <w:rPr/>
        <w:t>is</w:t>
      </w:r>
      <w:r>
        <w:rPr>
          <w:spacing w:val="-5"/>
        </w:rPr>
        <w:t> </w:t>
      </w:r>
      <w:r>
        <w:rPr/>
        <w:t>defined</w:t>
      </w:r>
      <w:r>
        <w:rPr>
          <w:spacing w:val="-4"/>
        </w:rPr>
        <w:t> </w:t>
      </w:r>
      <w:r>
        <w:rPr/>
        <w:t>in</w:t>
      </w:r>
      <w:r>
        <w:rPr>
          <w:spacing w:val="-4"/>
        </w:rPr>
        <w:t> </w:t>
      </w:r>
      <w:r>
        <w:rPr>
          <w:spacing w:val="-2"/>
        </w:rPr>
        <w:t>[RFC4512].</w:t>
      </w:r>
    </w:p>
    <w:p>
      <w:pPr>
        <w:pStyle w:val="BodyText"/>
        <w:spacing w:line="223" w:lineRule="exact" w:before="213"/>
        <w:ind w:left="880"/>
      </w:pPr>
      <w:r>
        <w:rPr>
          <w:spacing w:val="-2"/>
        </w:rPr>
        <w:t>Example:</w:t>
      </w:r>
    </w:p>
    <w:p>
      <w:pPr>
        <w:pStyle w:val="BodyText"/>
        <w:spacing w:line="223" w:lineRule="exact"/>
        <w:ind w:left="1240"/>
      </w:pPr>
      <w:r>
        <w:rPr>
          <w:spacing w:val="-2"/>
        </w:rPr>
        <w:t>’0101111101’B</w:t>
      </w:r>
    </w:p>
    <w:p>
      <w:pPr>
        <w:pStyle w:val="BodyText"/>
        <w:spacing w:before="214"/>
      </w:pPr>
      <w:r>
        <w:rPr/>
        <w:t>The</w:t>
      </w:r>
      <w:r>
        <w:rPr>
          <w:spacing w:val="-7"/>
        </w:rPr>
        <w:t> </w:t>
      </w:r>
      <w:r>
        <w:rPr/>
        <w:t>LDAP</w:t>
      </w:r>
      <w:r>
        <w:rPr>
          <w:spacing w:val="-5"/>
        </w:rPr>
        <w:t> </w:t>
      </w:r>
      <w:r>
        <w:rPr/>
        <w:t>definition</w:t>
      </w:r>
      <w:r>
        <w:rPr>
          <w:spacing w:val="-5"/>
        </w:rPr>
        <w:t> </w:t>
      </w:r>
      <w:r>
        <w:rPr/>
        <w:t>for</w:t>
      </w:r>
      <w:r>
        <w:rPr>
          <w:spacing w:val="-4"/>
        </w:rPr>
        <w:t> </w:t>
      </w:r>
      <w:r>
        <w:rPr/>
        <w:t>the</w:t>
      </w:r>
      <w:r>
        <w:rPr>
          <w:spacing w:val="-5"/>
        </w:rPr>
        <w:t> </w:t>
      </w:r>
      <w:r>
        <w:rPr/>
        <w:t>Bit</w:t>
      </w:r>
      <w:r>
        <w:rPr>
          <w:spacing w:val="-5"/>
        </w:rPr>
        <w:t> </w:t>
      </w:r>
      <w:r>
        <w:rPr/>
        <w:t>String</w:t>
      </w:r>
      <w:r>
        <w:rPr>
          <w:spacing w:val="-5"/>
        </w:rPr>
        <w:t> </w:t>
      </w:r>
      <w:r>
        <w:rPr/>
        <w:t>syntax</w:t>
      </w:r>
      <w:r>
        <w:rPr>
          <w:spacing w:val="-4"/>
        </w:rPr>
        <w:t> </w:t>
      </w:r>
      <w:r>
        <w:rPr>
          <w:spacing w:val="-5"/>
        </w:rPr>
        <w:t>is:</w:t>
      </w:r>
    </w:p>
    <w:p>
      <w:pPr>
        <w:pStyle w:val="BodyText"/>
        <w:spacing w:before="213"/>
        <w:ind w:left="880"/>
      </w:pPr>
      <w:r>
        <w:rPr/>
        <w:t>(</w:t>
      </w:r>
      <w:r>
        <w:rPr>
          <w:spacing w:val="-11"/>
        </w:rPr>
        <w:t> </w:t>
      </w:r>
      <w:r>
        <w:rPr/>
        <w:t>1.3.6.1.4.1.1466.115.121.1.6</w:t>
      </w:r>
      <w:r>
        <w:rPr>
          <w:spacing w:val="-9"/>
        </w:rPr>
        <w:t> </w:t>
      </w:r>
      <w:r>
        <w:rPr/>
        <w:t>DESC</w:t>
      </w:r>
      <w:r>
        <w:rPr>
          <w:spacing w:val="-9"/>
        </w:rPr>
        <w:t> </w:t>
      </w:r>
      <w:r>
        <w:rPr/>
        <w:t>’Bit</w:t>
      </w:r>
      <w:r>
        <w:rPr>
          <w:spacing w:val="-9"/>
        </w:rPr>
        <w:t> </w:t>
      </w:r>
      <w:r>
        <w:rPr/>
        <w:t>String’</w:t>
      </w:r>
      <w:r>
        <w:rPr>
          <w:spacing w:val="-8"/>
        </w:rPr>
        <w:t> </w:t>
      </w:r>
      <w:r>
        <w:rPr>
          <w:spacing w:val="-10"/>
        </w:rPr>
        <w:t>)</w:t>
      </w:r>
    </w:p>
    <w:p>
      <w:pPr>
        <w:pStyle w:val="BodyText"/>
        <w:spacing w:before="213"/>
      </w:pPr>
      <w:r>
        <w:rPr/>
        <w:t>This</w:t>
      </w:r>
      <w:r>
        <w:rPr>
          <w:spacing w:val="-7"/>
        </w:rPr>
        <w:t> </w:t>
      </w:r>
      <w:r>
        <w:rPr/>
        <w:t>syntax</w:t>
      </w:r>
      <w:r>
        <w:rPr>
          <w:spacing w:val="-5"/>
        </w:rPr>
        <w:t> </w:t>
      </w:r>
      <w:r>
        <w:rPr/>
        <w:t>corresponds</w:t>
      </w:r>
      <w:r>
        <w:rPr>
          <w:spacing w:val="-5"/>
        </w:rPr>
        <w:t> </w:t>
      </w:r>
      <w:r>
        <w:rPr/>
        <w:t>to</w:t>
      </w:r>
      <w:r>
        <w:rPr>
          <w:spacing w:val="-5"/>
        </w:rPr>
        <w:t> </w:t>
      </w:r>
      <w:r>
        <w:rPr/>
        <w:t>the</w:t>
      </w:r>
      <w:r>
        <w:rPr>
          <w:spacing w:val="-4"/>
        </w:rPr>
        <w:t> </w:t>
      </w:r>
      <w:r>
        <w:rPr/>
        <w:t>BIT</w:t>
      </w:r>
      <w:r>
        <w:rPr>
          <w:spacing w:val="-5"/>
        </w:rPr>
        <w:t> </w:t>
      </w:r>
      <w:r>
        <w:rPr/>
        <w:t>STRING</w:t>
      </w:r>
      <w:r>
        <w:rPr>
          <w:spacing w:val="-5"/>
        </w:rPr>
        <w:t> </w:t>
      </w:r>
      <w:r>
        <w:rPr/>
        <w:t>ASN.1</w:t>
      </w:r>
      <w:r>
        <w:rPr>
          <w:spacing w:val="-5"/>
        </w:rPr>
        <w:t> </w:t>
      </w:r>
      <w:r>
        <w:rPr/>
        <w:t>type</w:t>
      </w:r>
      <w:r>
        <w:rPr>
          <w:spacing w:val="-5"/>
        </w:rPr>
        <w:t> </w:t>
      </w:r>
      <w:r>
        <w:rPr/>
        <w:t>from</w:t>
      </w:r>
      <w:r>
        <w:rPr>
          <w:spacing w:val="-4"/>
        </w:rPr>
        <w:t> </w:t>
      </w:r>
      <w:r>
        <w:rPr>
          <w:spacing w:val="-2"/>
        </w:rPr>
        <w:t>[ASN.1].</w:t>
      </w:r>
    </w:p>
    <w:p>
      <w:pPr>
        <w:pStyle w:val="ListParagraph"/>
        <w:numPr>
          <w:ilvl w:val="2"/>
          <w:numId w:val="2"/>
        </w:numPr>
        <w:tabs>
          <w:tab w:pos="1114" w:val="left" w:leader="none"/>
        </w:tabs>
        <w:spacing w:line="240" w:lineRule="auto" w:before="214" w:after="0"/>
        <w:ind w:left="1114" w:right="0" w:hanging="954"/>
        <w:jc w:val="left"/>
        <w:rPr>
          <w:sz w:val="20"/>
        </w:rPr>
      </w:pPr>
      <w:r>
        <w:rPr>
          <w:spacing w:val="-2"/>
          <w:sz w:val="20"/>
        </w:rPr>
        <w:t>Boolean</w:t>
      </w:r>
    </w:p>
    <w:p>
      <w:pPr>
        <w:pStyle w:val="BodyText"/>
        <w:spacing w:line="232" w:lineRule="auto" w:before="218"/>
        <w:ind w:right="319"/>
      </w:pPr>
      <w:r>
        <w:rPr/>
        <w:t>A</w:t>
      </w:r>
      <w:r>
        <w:rPr>
          <w:spacing w:val="-4"/>
        </w:rPr>
        <w:t> </w:t>
      </w:r>
      <w:r>
        <w:rPr/>
        <w:t>value</w:t>
      </w:r>
      <w:r>
        <w:rPr>
          <w:spacing w:val="-4"/>
        </w:rPr>
        <w:t> </w:t>
      </w:r>
      <w:r>
        <w:rPr/>
        <w:t>of</w:t>
      </w:r>
      <w:r>
        <w:rPr>
          <w:spacing w:val="-4"/>
        </w:rPr>
        <w:t> </w:t>
      </w:r>
      <w:r>
        <w:rPr/>
        <w:t>the</w:t>
      </w:r>
      <w:r>
        <w:rPr>
          <w:spacing w:val="-4"/>
        </w:rPr>
        <w:t> </w:t>
      </w:r>
      <w:r>
        <w:rPr/>
        <w:t>Boolean</w:t>
      </w:r>
      <w:r>
        <w:rPr>
          <w:spacing w:val="-4"/>
        </w:rPr>
        <w:t> </w:t>
      </w:r>
      <w:r>
        <w:rPr/>
        <w:t>syntax</w:t>
      </w:r>
      <w:r>
        <w:rPr>
          <w:spacing w:val="-4"/>
        </w:rPr>
        <w:t> </w:t>
      </w:r>
      <w:r>
        <w:rPr/>
        <w:t>is</w:t>
      </w:r>
      <w:r>
        <w:rPr>
          <w:spacing w:val="-4"/>
        </w:rPr>
        <w:t> </w:t>
      </w:r>
      <w:r>
        <w:rPr/>
        <w:t>one</w:t>
      </w:r>
      <w:r>
        <w:rPr>
          <w:spacing w:val="-4"/>
        </w:rPr>
        <w:t> </w:t>
      </w:r>
      <w:r>
        <w:rPr/>
        <w:t>of</w:t>
      </w:r>
      <w:r>
        <w:rPr>
          <w:spacing w:val="-4"/>
        </w:rPr>
        <w:t> </w:t>
      </w:r>
      <w:r>
        <w:rPr/>
        <w:t>the</w:t>
      </w:r>
      <w:r>
        <w:rPr>
          <w:spacing w:val="-4"/>
        </w:rPr>
        <w:t> </w:t>
      </w:r>
      <w:r>
        <w:rPr/>
        <w:t>Boolean</w:t>
      </w:r>
      <w:r>
        <w:rPr>
          <w:spacing w:val="-4"/>
        </w:rPr>
        <w:t> </w:t>
      </w:r>
      <w:r>
        <w:rPr/>
        <w:t>values,</w:t>
      </w:r>
      <w:r>
        <w:rPr>
          <w:spacing w:val="-4"/>
        </w:rPr>
        <w:t> </w:t>
      </w:r>
      <w:r>
        <w:rPr/>
        <w:t>true</w:t>
      </w:r>
      <w:r>
        <w:rPr>
          <w:spacing w:val="-4"/>
        </w:rPr>
        <w:t> </w:t>
      </w:r>
      <w:r>
        <w:rPr/>
        <w:t>or false.</w:t>
      </w:r>
      <w:r>
        <w:rPr>
          <w:spacing w:val="80"/>
        </w:rPr>
        <w:t> </w:t>
      </w:r>
      <w:r>
        <w:rPr/>
        <w:t>The LDAP-specific encoding of a value of this syntax is defined by the following ABNF:</w:t>
      </w:r>
    </w:p>
    <w:p>
      <w:pPr>
        <w:pStyle w:val="BodyText"/>
        <w:spacing w:before="216"/>
        <w:ind w:left="880"/>
      </w:pPr>
      <w:r>
        <w:rPr/>
        <w:t>Boolean</w:t>
      </w:r>
      <w:r>
        <w:rPr>
          <w:spacing w:val="-4"/>
        </w:rPr>
        <w:t> </w:t>
      </w:r>
      <w:r>
        <w:rPr/>
        <w:t>=</w:t>
      </w:r>
      <w:r>
        <w:rPr>
          <w:spacing w:val="-4"/>
        </w:rPr>
        <w:t> </w:t>
      </w:r>
      <w:r>
        <w:rPr/>
        <w:t>"TRUE"</w:t>
      </w:r>
      <w:r>
        <w:rPr>
          <w:spacing w:val="-4"/>
        </w:rPr>
        <w:t> </w:t>
      </w:r>
      <w:r>
        <w:rPr/>
        <w:t>/</w:t>
      </w:r>
      <w:r>
        <w:rPr>
          <w:spacing w:val="-3"/>
        </w:rPr>
        <w:t> </w:t>
      </w:r>
      <w:r>
        <w:rPr>
          <w:spacing w:val="-2"/>
        </w:rPr>
        <w:t>"FALSE"</w:t>
      </w:r>
    </w:p>
    <w:p>
      <w:pPr>
        <w:pStyle w:val="BodyText"/>
        <w:spacing w:before="213"/>
      </w:pPr>
      <w:r>
        <w:rPr/>
        <w:t>The</w:t>
      </w:r>
      <w:r>
        <w:rPr>
          <w:spacing w:val="-6"/>
        </w:rPr>
        <w:t> </w:t>
      </w:r>
      <w:r>
        <w:rPr/>
        <w:t>LDAP</w:t>
      </w:r>
      <w:r>
        <w:rPr>
          <w:spacing w:val="-5"/>
        </w:rPr>
        <w:t> </w:t>
      </w:r>
      <w:r>
        <w:rPr/>
        <w:t>definition</w:t>
      </w:r>
      <w:r>
        <w:rPr>
          <w:spacing w:val="-5"/>
        </w:rPr>
        <w:t> </w:t>
      </w:r>
      <w:r>
        <w:rPr/>
        <w:t>for</w:t>
      </w:r>
      <w:r>
        <w:rPr>
          <w:spacing w:val="-5"/>
        </w:rPr>
        <w:t> </w:t>
      </w:r>
      <w:r>
        <w:rPr/>
        <w:t>the</w:t>
      </w:r>
      <w:r>
        <w:rPr>
          <w:spacing w:val="-5"/>
        </w:rPr>
        <w:t> </w:t>
      </w:r>
      <w:r>
        <w:rPr/>
        <w:t>Boolean</w:t>
      </w:r>
      <w:r>
        <w:rPr>
          <w:spacing w:val="-5"/>
        </w:rPr>
        <w:t> </w:t>
      </w:r>
      <w:r>
        <w:rPr/>
        <w:t>syntax</w:t>
      </w:r>
      <w:r>
        <w:rPr>
          <w:spacing w:val="-5"/>
        </w:rPr>
        <w:t> is:</w:t>
      </w:r>
    </w:p>
    <w:p>
      <w:pPr>
        <w:pStyle w:val="BodyText"/>
        <w:spacing w:before="214"/>
        <w:ind w:left="880"/>
      </w:pPr>
      <w:r>
        <w:rPr/>
        <w:t>(</w:t>
      </w:r>
      <w:r>
        <w:rPr>
          <w:spacing w:val="-13"/>
        </w:rPr>
        <w:t> </w:t>
      </w:r>
      <w:r>
        <w:rPr/>
        <w:t>1.3.6.1.4.1.1466.115.121.1.7</w:t>
      </w:r>
      <w:r>
        <w:rPr>
          <w:spacing w:val="-10"/>
        </w:rPr>
        <w:t> </w:t>
      </w:r>
      <w:r>
        <w:rPr/>
        <w:t>DESC</w:t>
      </w:r>
      <w:r>
        <w:rPr>
          <w:spacing w:val="-11"/>
        </w:rPr>
        <w:t> </w:t>
      </w:r>
      <w:r>
        <w:rPr/>
        <w:t>’Boolean’</w:t>
      </w:r>
      <w:r>
        <w:rPr>
          <w:spacing w:val="-10"/>
        </w:rPr>
        <w:t> )</w:t>
      </w:r>
    </w:p>
    <w:p>
      <w:pPr>
        <w:pStyle w:val="BodyText"/>
        <w:spacing w:before="213"/>
      </w:pPr>
      <w:r>
        <w:rPr/>
        <w:t>This</w:t>
      </w:r>
      <w:r>
        <w:rPr>
          <w:spacing w:val="-6"/>
        </w:rPr>
        <w:t> </w:t>
      </w:r>
      <w:r>
        <w:rPr/>
        <w:t>syntax</w:t>
      </w:r>
      <w:r>
        <w:rPr>
          <w:spacing w:val="-5"/>
        </w:rPr>
        <w:t> </w:t>
      </w:r>
      <w:r>
        <w:rPr/>
        <w:t>corresponds</w:t>
      </w:r>
      <w:r>
        <w:rPr>
          <w:spacing w:val="-5"/>
        </w:rPr>
        <w:t> </w:t>
      </w:r>
      <w:r>
        <w:rPr/>
        <w:t>to</w:t>
      </w:r>
      <w:r>
        <w:rPr>
          <w:spacing w:val="-5"/>
        </w:rPr>
        <w:t> </w:t>
      </w:r>
      <w:r>
        <w:rPr/>
        <w:t>the</w:t>
      </w:r>
      <w:r>
        <w:rPr>
          <w:spacing w:val="-5"/>
        </w:rPr>
        <w:t> </w:t>
      </w:r>
      <w:r>
        <w:rPr/>
        <w:t>BOOLEAN</w:t>
      </w:r>
      <w:r>
        <w:rPr>
          <w:spacing w:val="-5"/>
        </w:rPr>
        <w:t> </w:t>
      </w:r>
      <w:r>
        <w:rPr/>
        <w:t>ASN.1</w:t>
      </w:r>
      <w:r>
        <w:rPr>
          <w:spacing w:val="-5"/>
        </w:rPr>
        <w:t> </w:t>
      </w:r>
      <w:r>
        <w:rPr/>
        <w:t>type</w:t>
      </w:r>
      <w:r>
        <w:rPr>
          <w:spacing w:val="-5"/>
        </w:rPr>
        <w:t> </w:t>
      </w:r>
      <w:r>
        <w:rPr/>
        <w:t>from</w:t>
      </w:r>
      <w:r>
        <w:rPr>
          <w:spacing w:val="-5"/>
        </w:rPr>
        <w:t> </w:t>
      </w:r>
      <w:r>
        <w:rPr>
          <w:spacing w:val="-2"/>
        </w:rPr>
        <w:t>[ASN.1].</w:t>
      </w:r>
    </w:p>
    <w:p>
      <w:pPr>
        <w:pStyle w:val="ListParagraph"/>
        <w:numPr>
          <w:ilvl w:val="2"/>
          <w:numId w:val="2"/>
        </w:numPr>
        <w:tabs>
          <w:tab w:pos="1114" w:val="left" w:leader="none"/>
        </w:tabs>
        <w:spacing w:line="240" w:lineRule="auto" w:before="214" w:after="0"/>
        <w:ind w:left="1114" w:right="0" w:hanging="954"/>
        <w:jc w:val="left"/>
        <w:rPr>
          <w:sz w:val="20"/>
        </w:rPr>
      </w:pPr>
      <w:r>
        <w:rPr>
          <w:sz w:val="20"/>
        </w:rPr>
        <w:t>Country</w:t>
      </w:r>
      <w:r>
        <w:rPr>
          <w:spacing w:val="-7"/>
          <w:sz w:val="20"/>
        </w:rPr>
        <w:t> </w:t>
      </w:r>
      <w:r>
        <w:rPr>
          <w:spacing w:val="-2"/>
          <w:sz w:val="20"/>
        </w:rPr>
        <w:t>String</w:t>
      </w:r>
    </w:p>
    <w:p>
      <w:pPr>
        <w:pStyle w:val="BodyText"/>
        <w:spacing w:line="232" w:lineRule="auto" w:before="218"/>
        <w:ind w:right="319"/>
      </w:pPr>
      <w:r>
        <w:rPr/>
        <w:t>A value of the Country String syntax is one of the two-character codes</w:t>
      </w:r>
      <w:r>
        <w:rPr>
          <w:spacing w:val="-4"/>
        </w:rPr>
        <w:t> </w:t>
      </w:r>
      <w:r>
        <w:rPr/>
        <w:t>from</w:t>
      </w:r>
      <w:r>
        <w:rPr>
          <w:spacing w:val="-4"/>
        </w:rPr>
        <w:t> </w:t>
      </w:r>
      <w:r>
        <w:rPr/>
        <w:t>ISO</w:t>
      </w:r>
      <w:r>
        <w:rPr>
          <w:spacing w:val="-4"/>
        </w:rPr>
        <w:t> </w:t>
      </w:r>
      <w:r>
        <w:rPr/>
        <w:t>3166</w:t>
      </w:r>
      <w:r>
        <w:rPr>
          <w:spacing w:val="-4"/>
        </w:rPr>
        <w:t> </w:t>
      </w:r>
      <w:r>
        <w:rPr/>
        <w:t>[ISO3166]</w:t>
      </w:r>
      <w:r>
        <w:rPr>
          <w:spacing w:val="-4"/>
        </w:rPr>
        <w:t> </w:t>
      </w:r>
      <w:r>
        <w:rPr/>
        <w:t>for</w:t>
      </w:r>
      <w:r>
        <w:rPr>
          <w:spacing w:val="-4"/>
        </w:rPr>
        <w:t> </w:t>
      </w:r>
      <w:r>
        <w:rPr/>
        <w:t>representing</w:t>
      </w:r>
      <w:r>
        <w:rPr>
          <w:spacing w:val="-4"/>
        </w:rPr>
        <w:t> </w:t>
      </w:r>
      <w:r>
        <w:rPr/>
        <w:t>a</w:t>
      </w:r>
      <w:r>
        <w:rPr>
          <w:spacing w:val="-4"/>
        </w:rPr>
        <w:t> </w:t>
      </w:r>
      <w:r>
        <w:rPr/>
        <w:t>country.</w:t>
      </w:r>
      <w:r>
        <w:rPr>
          <w:spacing w:val="80"/>
        </w:rPr>
        <w:t> </w:t>
      </w:r>
      <w:r>
        <w:rPr/>
        <w:t>The</w:t>
      </w:r>
      <w:r>
        <w:rPr>
          <w:spacing w:val="-4"/>
        </w:rPr>
        <w:t> </w:t>
      </w:r>
      <w:r>
        <w:rPr/>
        <w:t>LDAP-specific encoding of a value of this syntax is defined by the following ABNF:</w:t>
      </w:r>
    </w:p>
    <w:p>
      <w:pPr>
        <w:pStyle w:val="BodyText"/>
        <w:spacing w:before="216"/>
        <w:ind w:left="880"/>
      </w:pPr>
      <w:r>
        <w:rPr/>
        <w:t>CountryString</w:t>
      </w:r>
      <w:r>
        <w:rPr>
          <w:spacing w:val="48"/>
          <w:w w:val="150"/>
        </w:rPr>
        <w:t> </w:t>
      </w:r>
      <w:r>
        <w:rPr/>
        <w:t>=</w:t>
      </w:r>
      <w:r>
        <w:rPr>
          <w:spacing w:val="-4"/>
        </w:rPr>
        <w:t> </w:t>
      </w:r>
      <w:r>
        <w:rPr>
          <w:spacing w:val="-2"/>
        </w:rPr>
        <w:t>2(PrintableCharacter)</w:t>
      </w:r>
    </w:p>
    <w:p>
      <w:pPr>
        <w:pStyle w:val="BodyText"/>
        <w:spacing w:before="214"/>
      </w:pPr>
      <w:r>
        <w:rPr/>
        <w:t>The</w:t>
      </w:r>
      <w:r>
        <w:rPr>
          <w:spacing w:val="-9"/>
        </w:rPr>
        <w:t> </w:t>
      </w:r>
      <w:r>
        <w:rPr/>
        <w:t>&lt;PrintableCharacter&gt;</w:t>
      </w:r>
      <w:r>
        <w:rPr>
          <w:spacing w:val="-6"/>
        </w:rPr>
        <w:t> </w:t>
      </w:r>
      <w:r>
        <w:rPr/>
        <w:t>rule</w:t>
      </w:r>
      <w:r>
        <w:rPr>
          <w:spacing w:val="-7"/>
        </w:rPr>
        <w:t> </w:t>
      </w:r>
      <w:r>
        <w:rPr/>
        <w:t>is</w:t>
      </w:r>
      <w:r>
        <w:rPr>
          <w:spacing w:val="-6"/>
        </w:rPr>
        <w:t> </w:t>
      </w:r>
      <w:r>
        <w:rPr/>
        <w:t>defined</w:t>
      </w:r>
      <w:r>
        <w:rPr>
          <w:spacing w:val="-7"/>
        </w:rPr>
        <w:t> </w:t>
      </w:r>
      <w:r>
        <w:rPr/>
        <w:t>in</w:t>
      </w:r>
      <w:r>
        <w:rPr>
          <w:spacing w:val="-6"/>
        </w:rPr>
        <w:t> </w:t>
      </w:r>
      <w:r>
        <w:rPr/>
        <w:t>Section</w:t>
      </w:r>
      <w:r>
        <w:rPr>
          <w:spacing w:val="-6"/>
        </w:rPr>
        <w:t> </w:t>
      </w:r>
      <w:r>
        <w:rPr>
          <w:spacing w:val="-4"/>
        </w:rPr>
        <w:t>3.2.</w:t>
      </w:r>
    </w:p>
    <w:p>
      <w:pPr>
        <w:pStyle w:val="BodyText"/>
        <w:spacing w:before="213"/>
        <w:ind w:left="880"/>
      </w:pPr>
      <w:r>
        <w:rPr>
          <w:spacing w:val="-2"/>
        </w:rPr>
        <w:t>Examples:</w:t>
      </w:r>
    </w:p>
    <w:p>
      <w:pPr>
        <w:pStyle w:val="BodyText"/>
        <w:spacing w:line="232" w:lineRule="auto" w:before="218"/>
        <w:ind w:left="1240" w:right="7509"/>
      </w:pPr>
      <w:r>
        <w:rPr>
          <w:spacing w:val="-6"/>
        </w:rPr>
        <w:t>US </w:t>
      </w:r>
      <w:r>
        <w:rPr>
          <w:spacing w:val="-5"/>
        </w:rPr>
        <w:t>AU</w:t>
      </w:r>
    </w:p>
    <w:p>
      <w:pPr>
        <w:pStyle w:val="BodyText"/>
        <w:spacing w:before="216"/>
      </w:pPr>
      <w:r>
        <w:rPr/>
        <w:t>The</w:t>
      </w:r>
      <w:r>
        <w:rPr>
          <w:spacing w:val="-6"/>
        </w:rPr>
        <w:t> </w:t>
      </w:r>
      <w:r>
        <w:rPr/>
        <w:t>LDAP</w:t>
      </w:r>
      <w:r>
        <w:rPr>
          <w:spacing w:val="-5"/>
        </w:rPr>
        <w:t> </w:t>
      </w:r>
      <w:r>
        <w:rPr/>
        <w:t>definition</w:t>
      </w:r>
      <w:r>
        <w:rPr>
          <w:spacing w:val="-5"/>
        </w:rPr>
        <w:t> </w:t>
      </w:r>
      <w:r>
        <w:rPr/>
        <w:t>for</w:t>
      </w:r>
      <w:r>
        <w:rPr>
          <w:spacing w:val="-5"/>
        </w:rPr>
        <w:t> </w:t>
      </w:r>
      <w:r>
        <w:rPr/>
        <w:t>the</w:t>
      </w:r>
      <w:r>
        <w:rPr>
          <w:spacing w:val="-6"/>
        </w:rPr>
        <w:t> </w:t>
      </w:r>
      <w:r>
        <w:rPr/>
        <w:t>Country</w:t>
      </w:r>
      <w:r>
        <w:rPr>
          <w:spacing w:val="-5"/>
        </w:rPr>
        <w:t> </w:t>
      </w:r>
      <w:r>
        <w:rPr/>
        <w:t>String</w:t>
      </w:r>
      <w:r>
        <w:rPr>
          <w:spacing w:val="-5"/>
        </w:rPr>
        <w:t> </w:t>
      </w:r>
      <w:r>
        <w:rPr/>
        <w:t>syntax</w:t>
      </w:r>
      <w:r>
        <w:rPr>
          <w:spacing w:val="-5"/>
        </w:rPr>
        <w:t> is:</w:t>
      </w:r>
    </w:p>
    <w:p>
      <w:pPr>
        <w:pStyle w:val="BodyText"/>
        <w:spacing w:before="213"/>
        <w:ind w:left="880"/>
      </w:pPr>
      <w:r>
        <w:rPr/>
        <w:t>(</w:t>
      </w:r>
      <w:r>
        <w:rPr>
          <w:spacing w:val="-12"/>
        </w:rPr>
        <w:t> </w:t>
      </w:r>
      <w:r>
        <w:rPr/>
        <w:t>1.3.6.1.4.1.1466.115.121.1.11</w:t>
      </w:r>
      <w:r>
        <w:rPr>
          <w:spacing w:val="-10"/>
        </w:rPr>
        <w:t> </w:t>
      </w:r>
      <w:r>
        <w:rPr/>
        <w:t>DESC</w:t>
      </w:r>
      <w:r>
        <w:rPr>
          <w:spacing w:val="-10"/>
        </w:rPr>
        <w:t> </w:t>
      </w:r>
      <w:r>
        <w:rPr/>
        <w:t>’Country</w:t>
      </w:r>
      <w:r>
        <w:rPr>
          <w:spacing w:val="-10"/>
        </w:rPr>
        <w:t> </w:t>
      </w:r>
      <w:r>
        <w:rPr/>
        <w:t>String’</w:t>
      </w:r>
      <w:r>
        <w:rPr>
          <w:spacing w:val="-9"/>
        </w:rPr>
        <w:t> </w:t>
      </w:r>
      <w:r>
        <w:rPr>
          <w:spacing w:val="-10"/>
        </w:rPr>
        <w:t>)</w:t>
      </w:r>
    </w:p>
    <w:p>
      <w:pPr>
        <w:pStyle w:val="BodyText"/>
        <w:spacing w:line="465" w:lineRule="auto" w:before="214"/>
        <w:ind w:left="880" w:hanging="360"/>
      </w:pPr>
      <w:r>
        <w:rPr/>
        <w:t>This</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following</w:t>
      </w:r>
      <w:r>
        <w:rPr>
          <w:spacing w:val="-5"/>
        </w:rPr>
        <w:t> </w:t>
      </w:r>
      <w:r>
        <w:rPr/>
        <w:t>ASN.1</w:t>
      </w:r>
      <w:r>
        <w:rPr>
          <w:spacing w:val="-5"/>
        </w:rPr>
        <w:t> </w:t>
      </w:r>
      <w:r>
        <w:rPr/>
        <w:t>type</w:t>
      </w:r>
      <w:r>
        <w:rPr>
          <w:spacing w:val="-5"/>
        </w:rPr>
        <w:t> </w:t>
      </w:r>
      <w:r>
        <w:rPr/>
        <w:t>from</w:t>
      </w:r>
      <w:r>
        <w:rPr>
          <w:spacing w:val="-5"/>
        </w:rPr>
        <w:t> </w:t>
      </w:r>
      <w:r>
        <w:rPr/>
        <w:t>[X.520]: PrintableString (SIZE (2)) -- ISO 3166 codes only</w:t>
      </w:r>
    </w:p>
    <w:p>
      <w:pPr>
        <w:pStyle w:val="BodyText"/>
        <w:spacing w:after="0" w:line="465" w:lineRule="auto"/>
        <w:sectPr>
          <w:pgSz w:w="12240" w:h="15840"/>
          <w:pgMar w:header="793" w:footer="2967" w:top="1360" w:bottom="3160" w:left="1440" w:right="1800"/>
        </w:sectPr>
      </w:pPr>
    </w:p>
    <w:p>
      <w:pPr>
        <w:pStyle w:val="ListParagraph"/>
        <w:numPr>
          <w:ilvl w:val="2"/>
          <w:numId w:val="2"/>
        </w:numPr>
        <w:tabs>
          <w:tab w:pos="1114" w:val="left" w:leader="none"/>
        </w:tabs>
        <w:spacing w:line="240" w:lineRule="auto" w:before="90" w:after="0"/>
        <w:ind w:left="1114" w:right="0" w:hanging="954"/>
        <w:jc w:val="left"/>
        <w:rPr>
          <w:sz w:val="20"/>
        </w:rPr>
      </w:pPr>
      <w:r>
        <w:rPr>
          <w:sz w:val="20"/>
        </w:rPr>
        <w:t>Delivery</w:t>
      </w:r>
      <w:r>
        <w:rPr>
          <w:spacing w:val="-8"/>
          <w:sz w:val="20"/>
        </w:rPr>
        <w:t> </w:t>
      </w:r>
      <w:r>
        <w:rPr>
          <w:spacing w:val="-2"/>
          <w:sz w:val="20"/>
        </w:rPr>
        <w:t>Method</w:t>
      </w:r>
    </w:p>
    <w:p>
      <w:pPr>
        <w:pStyle w:val="BodyText"/>
        <w:spacing w:line="232" w:lineRule="auto" w:before="218"/>
      </w:pPr>
      <w:r>
        <w:rPr/>
        <w:t>A value of the Delivery Method syntax is a sequence of items that indicate, in preference order, the service(s) by which an entity is willing and/or capable of receiving messages.</w:t>
      </w:r>
      <w:r>
        <w:rPr>
          <w:spacing w:val="80"/>
        </w:rPr>
        <w:t> </w:t>
      </w:r>
      <w:r>
        <w:rPr/>
        <w:t>The LDAP-specific 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w:t>
      </w:r>
      <w:r>
        <w:rPr>
          <w:spacing w:val="-4"/>
        </w:rPr>
        <w:t> </w:t>
      </w:r>
      <w:r>
        <w:rPr/>
        <w:t>the</w:t>
      </w:r>
      <w:r>
        <w:rPr>
          <w:spacing w:val="-4"/>
        </w:rPr>
        <w:t> </w:t>
      </w:r>
      <w:r>
        <w:rPr/>
        <w:t>following</w:t>
      </w:r>
      <w:r>
        <w:rPr>
          <w:spacing w:val="-4"/>
        </w:rPr>
        <w:t> </w:t>
      </w:r>
      <w:r>
        <w:rPr/>
        <w:t>ABNF:</w:t>
      </w:r>
    </w:p>
    <w:p>
      <w:pPr>
        <w:pStyle w:val="BodyText"/>
        <w:spacing w:before="216"/>
        <w:ind w:left="880"/>
      </w:pPr>
      <w:r>
        <w:rPr/>
        <w:t>DeliveryMethod</w:t>
      </w:r>
      <w:r>
        <w:rPr>
          <w:spacing w:val="-7"/>
        </w:rPr>
        <w:t> </w:t>
      </w:r>
      <w:r>
        <w:rPr/>
        <w:t>=</w:t>
      </w:r>
      <w:r>
        <w:rPr>
          <w:spacing w:val="-4"/>
        </w:rPr>
        <w:t> </w:t>
      </w:r>
      <w:r>
        <w:rPr/>
        <w:t>pdm</w:t>
      </w:r>
      <w:r>
        <w:rPr>
          <w:spacing w:val="-5"/>
        </w:rPr>
        <w:t> </w:t>
      </w:r>
      <w:r>
        <w:rPr/>
        <w:t>*(</w:t>
      </w:r>
      <w:r>
        <w:rPr>
          <w:spacing w:val="-4"/>
        </w:rPr>
        <w:t> </w:t>
      </w:r>
      <w:r>
        <w:rPr/>
        <w:t>WSP</w:t>
      </w:r>
      <w:r>
        <w:rPr>
          <w:spacing w:val="-4"/>
        </w:rPr>
        <w:t> </w:t>
      </w:r>
      <w:r>
        <w:rPr/>
        <w:t>DOLLAR</w:t>
      </w:r>
      <w:r>
        <w:rPr>
          <w:spacing w:val="-5"/>
        </w:rPr>
        <w:t> </w:t>
      </w:r>
      <w:r>
        <w:rPr/>
        <w:t>WSP</w:t>
      </w:r>
      <w:r>
        <w:rPr>
          <w:spacing w:val="-4"/>
        </w:rPr>
        <w:t> </w:t>
      </w:r>
      <w:r>
        <w:rPr/>
        <w:t>pdm</w:t>
      </w:r>
      <w:r>
        <w:rPr>
          <w:spacing w:val="-4"/>
        </w:rPr>
        <w:t> </w:t>
      </w:r>
      <w:r>
        <w:rPr>
          <w:spacing w:val="-10"/>
        </w:rPr>
        <w:t>)</w:t>
      </w:r>
    </w:p>
    <w:p>
      <w:pPr>
        <w:pStyle w:val="BodyText"/>
        <w:spacing w:line="232" w:lineRule="auto" w:before="219"/>
        <w:ind w:left="1600" w:right="1039" w:hanging="720"/>
      </w:pPr>
      <w:r>
        <w:rPr/>
        <w:t>pdm = "any" / "mhs" / "physical" / "telex" / "teletex" / "g3fax"</w:t>
      </w:r>
      <w:r>
        <w:rPr>
          <w:spacing w:val="-6"/>
        </w:rPr>
        <w:t> </w:t>
      </w:r>
      <w:r>
        <w:rPr/>
        <w:t>/</w:t>
      </w:r>
      <w:r>
        <w:rPr>
          <w:spacing w:val="-6"/>
        </w:rPr>
        <w:t> </w:t>
      </w:r>
      <w:r>
        <w:rPr/>
        <w:t>"g4fax"</w:t>
      </w:r>
      <w:r>
        <w:rPr>
          <w:spacing w:val="-6"/>
        </w:rPr>
        <w:t> </w:t>
      </w:r>
      <w:r>
        <w:rPr/>
        <w:t>/</w:t>
      </w:r>
      <w:r>
        <w:rPr>
          <w:spacing w:val="-6"/>
        </w:rPr>
        <w:t> </w:t>
      </w:r>
      <w:r>
        <w:rPr/>
        <w:t>"ia5"</w:t>
      </w:r>
      <w:r>
        <w:rPr>
          <w:spacing w:val="-6"/>
        </w:rPr>
        <w:t> </w:t>
      </w:r>
      <w:r>
        <w:rPr/>
        <w:t>/</w:t>
      </w:r>
      <w:r>
        <w:rPr>
          <w:spacing w:val="-6"/>
        </w:rPr>
        <w:t> </w:t>
      </w:r>
      <w:r>
        <w:rPr/>
        <w:t>"videotex"</w:t>
      </w:r>
      <w:r>
        <w:rPr>
          <w:spacing w:val="-6"/>
        </w:rPr>
        <w:t> </w:t>
      </w:r>
      <w:r>
        <w:rPr/>
        <w:t>/</w:t>
      </w:r>
      <w:r>
        <w:rPr>
          <w:spacing w:val="-6"/>
        </w:rPr>
        <w:t> </w:t>
      </w:r>
      <w:r>
        <w:rPr/>
        <w:t>"telephone"</w:t>
      </w:r>
    </w:p>
    <w:p>
      <w:pPr>
        <w:pStyle w:val="BodyText"/>
        <w:spacing w:before="215"/>
      </w:pPr>
      <w:r>
        <w:rPr/>
        <w:t>The</w:t>
      </w:r>
      <w:r>
        <w:rPr>
          <w:spacing w:val="-7"/>
        </w:rPr>
        <w:t> </w:t>
      </w:r>
      <w:r>
        <w:rPr/>
        <w:t>&lt;WSP&gt;</w:t>
      </w:r>
      <w:r>
        <w:rPr>
          <w:spacing w:val="-4"/>
        </w:rPr>
        <w:t> </w:t>
      </w:r>
      <w:r>
        <w:rPr/>
        <w:t>and</w:t>
      </w:r>
      <w:r>
        <w:rPr>
          <w:spacing w:val="-5"/>
        </w:rPr>
        <w:t> </w:t>
      </w:r>
      <w:r>
        <w:rPr/>
        <w:t>&lt;DOLLAR&gt;</w:t>
      </w:r>
      <w:r>
        <w:rPr>
          <w:spacing w:val="-4"/>
        </w:rPr>
        <w:t> </w:t>
      </w:r>
      <w:r>
        <w:rPr/>
        <w:t>rules</w:t>
      </w:r>
      <w:r>
        <w:rPr>
          <w:spacing w:val="-5"/>
        </w:rPr>
        <w:t> </w:t>
      </w:r>
      <w:r>
        <w:rPr/>
        <w:t>are</w:t>
      </w:r>
      <w:r>
        <w:rPr>
          <w:spacing w:val="-4"/>
        </w:rPr>
        <w:t> </w:t>
      </w:r>
      <w:r>
        <w:rPr/>
        <w:t>defined</w:t>
      </w:r>
      <w:r>
        <w:rPr>
          <w:spacing w:val="-5"/>
        </w:rPr>
        <w:t> </w:t>
      </w:r>
      <w:r>
        <w:rPr/>
        <w:t>in</w:t>
      </w:r>
      <w:r>
        <w:rPr>
          <w:spacing w:val="-4"/>
        </w:rPr>
        <w:t> </w:t>
      </w:r>
      <w:r>
        <w:rPr>
          <w:spacing w:val="-2"/>
        </w:rPr>
        <w:t>[RFC4512].</w:t>
      </w:r>
    </w:p>
    <w:p>
      <w:pPr>
        <w:pStyle w:val="BodyText"/>
        <w:spacing w:line="223" w:lineRule="exact" w:before="213"/>
        <w:ind w:left="880"/>
      </w:pPr>
      <w:r>
        <w:rPr>
          <w:spacing w:val="-2"/>
        </w:rPr>
        <w:t>Example:</w:t>
      </w:r>
    </w:p>
    <w:p>
      <w:pPr>
        <w:pStyle w:val="BodyText"/>
        <w:spacing w:line="223" w:lineRule="exact"/>
        <w:ind w:left="1240"/>
      </w:pPr>
      <w:r>
        <w:rPr/>
        <w:t>telephone</w:t>
      </w:r>
      <w:r>
        <w:rPr>
          <w:spacing w:val="-5"/>
        </w:rPr>
        <w:t> </w:t>
      </w:r>
      <w:r>
        <w:rPr/>
        <w:t>$</w:t>
      </w:r>
      <w:r>
        <w:rPr>
          <w:spacing w:val="-5"/>
        </w:rPr>
        <w:t> </w:t>
      </w:r>
      <w:r>
        <w:rPr>
          <w:spacing w:val="-2"/>
        </w:rPr>
        <w:t>videotex</w:t>
      </w:r>
    </w:p>
    <w:p>
      <w:pPr>
        <w:pStyle w:val="BodyText"/>
        <w:spacing w:before="214"/>
      </w:pPr>
      <w:r>
        <w:rPr/>
        <w:t>The</w:t>
      </w:r>
      <w:r>
        <w:rPr>
          <w:spacing w:val="-8"/>
        </w:rPr>
        <w:t> </w:t>
      </w:r>
      <w:r>
        <w:rPr/>
        <w:t>LDAP</w:t>
      </w:r>
      <w:r>
        <w:rPr>
          <w:spacing w:val="-5"/>
        </w:rPr>
        <w:t> </w:t>
      </w:r>
      <w:r>
        <w:rPr/>
        <w:t>definition</w:t>
      </w:r>
      <w:r>
        <w:rPr>
          <w:spacing w:val="-6"/>
        </w:rPr>
        <w:t> </w:t>
      </w:r>
      <w:r>
        <w:rPr/>
        <w:t>for</w:t>
      </w:r>
      <w:r>
        <w:rPr>
          <w:spacing w:val="-5"/>
        </w:rPr>
        <w:t> </w:t>
      </w:r>
      <w:r>
        <w:rPr/>
        <w:t>the</w:t>
      </w:r>
      <w:r>
        <w:rPr>
          <w:spacing w:val="-5"/>
        </w:rPr>
        <w:t> </w:t>
      </w:r>
      <w:r>
        <w:rPr/>
        <w:t>Delivery</w:t>
      </w:r>
      <w:r>
        <w:rPr>
          <w:spacing w:val="-6"/>
        </w:rPr>
        <w:t> </w:t>
      </w:r>
      <w:r>
        <w:rPr/>
        <w:t>Method</w:t>
      </w:r>
      <w:r>
        <w:rPr>
          <w:spacing w:val="-5"/>
        </w:rPr>
        <w:t> </w:t>
      </w:r>
      <w:r>
        <w:rPr/>
        <w:t>syntax</w:t>
      </w:r>
      <w:r>
        <w:rPr>
          <w:spacing w:val="-5"/>
        </w:rPr>
        <w:t> is:</w:t>
      </w:r>
    </w:p>
    <w:p>
      <w:pPr>
        <w:pStyle w:val="BodyText"/>
        <w:spacing w:before="213"/>
        <w:ind w:left="880"/>
      </w:pPr>
      <w:r>
        <w:rPr/>
        <w:t>(</w:t>
      </w:r>
      <w:r>
        <w:rPr>
          <w:spacing w:val="-12"/>
        </w:rPr>
        <w:t> </w:t>
      </w:r>
      <w:r>
        <w:rPr/>
        <w:t>1.3.6.1.4.1.1466.115.121.1.14</w:t>
      </w:r>
      <w:r>
        <w:rPr>
          <w:spacing w:val="-10"/>
        </w:rPr>
        <w:t> </w:t>
      </w:r>
      <w:r>
        <w:rPr/>
        <w:t>DESC</w:t>
      </w:r>
      <w:r>
        <w:rPr>
          <w:spacing w:val="-10"/>
        </w:rPr>
        <w:t> </w:t>
      </w:r>
      <w:r>
        <w:rPr/>
        <w:t>’Delivery</w:t>
      </w:r>
      <w:r>
        <w:rPr>
          <w:spacing w:val="-10"/>
        </w:rPr>
        <w:t> </w:t>
      </w:r>
      <w:r>
        <w:rPr/>
        <w:t>Method’</w:t>
      </w:r>
      <w:r>
        <w:rPr>
          <w:spacing w:val="-10"/>
        </w:rPr>
        <w:t> )</w:t>
      </w:r>
    </w:p>
    <w:p>
      <w:pPr>
        <w:pStyle w:val="BodyText"/>
        <w:spacing w:line="465" w:lineRule="auto" w:before="214"/>
        <w:ind w:left="880" w:hanging="360"/>
      </w:pPr>
      <w:r>
        <w:rPr/>
        <mc:AlternateContent>
          <mc:Choice Requires="wps">
            <w:drawing>
              <wp:anchor distT="0" distB="0" distL="0" distR="0" allowOverlap="1" layoutInCell="1" locked="0" behindDoc="0" simplePos="0" relativeHeight="15728640">
                <wp:simplePos x="0" y="0"/>
                <wp:positionH relativeFrom="page">
                  <wp:posOffset>1708150</wp:posOffset>
                </wp:positionH>
                <wp:positionV relativeFrom="paragraph">
                  <wp:posOffset>555009</wp:posOffset>
                </wp:positionV>
                <wp:extent cx="2350135" cy="14008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350135" cy="14008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0"/>
                              <w:gridCol w:w="830"/>
                            </w:tblGrid>
                            <w:tr>
                              <w:trPr>
                                <w:trHeight w:val="223" w:hRule="atLeast"/>
                              </w:trPr>
                              <w:tc>
                                <w:tcPr>
                                  <w:tcW w:w="2750" w:type="dxa"/>
                                </w:tcPr>
                                <w:p>
                                  <w:pPr>
                                    <w:pStyle w:val="TableParagraph"/>
                                    <w:spacing w:line="203" w:lineRule="exact"/>
                                    <w:ind w:left="50"/>
                                    <w:rPr>
                                      <w:sz w:val="20"/>
                                    </w:rPr>
                                  </w:pPr>
                                  <w:r>
                                    <w:rPr>
                                      <w:spacing w:val="-2"/>
                                      <w:sz w:val="20"/>
                                    </w:rPr>
                                    <w:t>any-delivery-method</w:t>
                                  </w:r>
                                </w:p>
                              </w:tc>
                              <w:tc>
                                <w:tcPr>
                                  <w:tcW w:w="830" w:type="dxa"/>
                                </w:tcPr>
                                <w:p>
                                  <w:pPr>
                                    <w:pStyle w:val="TableParagraph"/>
                                    <w:spacing w:line="203" w:lineRule="exact"/>
                                    <w:ind w:left="180"/>
                                    <w:rPr>
                                      <w:sz w:val="20"/>
                                    </w:rPr>
                                  </w:pPr>
                                  <w:r>
                                    <w:rPr>
                                      <w:spacing w:val="-4"/>
                                      <w:sz w:val="20"/>
                                    </w:rPr>
                                    <w:t>(0),</w:t>
                                  </w:r>
                                </w:p>
                              </w:tc>
                            </w:tr>
                            <w:tr>
                              <w:trPr>
                                <w:trHeight w:val="220" w:hRule="atLeast"/>
                              </w:trPr>
                              <w:tc>
                                <w:tcPr>
                                  <w:tcW w:w="2750" w:type="dxa"/>
                                </w:tcPr>
                                <w:p>
                                  <w:pPr>
                                    <w:pStyle w:val="TableParagraph"/>
                                    <w:ind w:left="50"/>
                                    <w:rPr>
                                      <w:sz w:val="20"/>
                                    </w:rPr>
                                  </w:pPr>
                                  <w:r>
                                    <w:rPr>
                                      <w:spacing w:val="-2"/>
                                      <w:sz w:val="20"/>
                                    </w:rPr>
                                    <w:t>mhs-delivery</w:t>
                                  </w:r>
                                </w:p>
                              </w:tc>
                              <w:tc>
                                <w:tcPr>
                                  <w:tcW w:w="830" w:type="dxa"/>
                                </w:tcPr>
                                <w:p>
                                  <w:pPr>
                                    <w:pStyle w:val="TableParagraph"/>
                                    <w:ind w:left="180"/>
                                    <w:rPr>
                                      <w:sz w:val="20"/>
                                    </w:rPr>
                                  </w:pPr>
                                  <w:r>
                                    <w:rPr>
                                      <w:spacing w:val="-4"/>
                                      <w:sz w:val="20"/>
                                    </w:rPr>
                                    <w:t>(1),</w:t>
                                  </w:r>
                                </w:p>
                              </w:tc>
                            </w:tr>
                            <w:tr>
                              <w:trPr>
                                <w:trHeight w:val="220" w:hRule="atLeast"/>
                              </w:trPr>
                              <w:tc>
                                <w:tcPr>
                                  <w:tcW w:w="2750" w:type="dxa"/>
                                </w:tcPr>
                                <w:p>
                                  <w:pPr>
                                    <w:pStyle w:val="TableParagraph"/>
                                    <w:ind w:left="50"/>
                                    <w:rPr>
                                      <w:sz w:val="20"/>
                                    </w:rPr>
                                  </w:pPr>
                                  <w:r>
                                    <w:rPr>
                                      <w:spacing w:val="-2"/>
                                      <w:sz w:val="20"/>
                                    </w:rPr>
                                    <w:t>physical-delivery</w:t>
                                  </w:r>
                                </w:p>
                              </w:tc>
                              <w:tc>
                                <w:tcPr>
                                  <w:tcW w:w="830" w:type="dxa"/>
                                </w:tcPr>
                                <w:p>
                                  <w:pPr>
                                    <w:pStyle w:val="TableParagraph"/>
                                    <w:ind w:left="180"/>
                                    <w:rPr>
                                      <w:sz w:val="20"/>
                                    </w:rPr>
                                  </w:pPr>
                                  <w:r>
                                    <w:rPr>
                                      <w:spacing w:val="-4"/>
                                      <w:sz w:val="20"/>
                                    </w:rPr>
                                    <w:t>(2),</w:t>
                                  </w:r>
                                </w:p>
                              </w:tc>
                            </w:tr>
                            <w:tr>
                              <w:trPr>
                                <w:trHeight w:val="220" w:hRule="atLeast"/>
                              </w:trPr>
                              <w:tc>
                                <w:tcPr>
                                  <w:tcW w:w="2750" w:type="dxa"/>
                                </w:tcPr>
                                <w:p>
                                  <w:pPr>
                                    <w:pStyle w:val="TableParagraph"/>
                                    <w:ind w:left="50"/>
                                    <w:rPr>
                                      <w:sz w:val="20"/>
                                    </w:rPr>
                                  </w:pPr>
                                  <w:r>
                                    <w:rPr>
                                      <w:spacing w:val="-2"/>
                                      <w:sz w:val="20"/>
                                    </w:rPr>
                                    <w:t>telex-delivery</w:t>
                                  </w:r>
                                </w:p>
                              </w:tc>
                              <w:tc>
                                <w:tcPr>
                                  <w:tcW w:w="830" w:type="dxa"/>
                                </w:tcPr>
                                <w:p>
                                  <w:pPr>
                                    <w:pStyle w:val="TableParagraph"/>
                                    <w:ind w:left="180"/>
                                    <w:rPr>
                                      <w:sz w:val="20"/>
                                    </w:rPr>
                                  </w:pPr>
                                  <w:r>
                                    <w:rPr>
                                      <w:spacing w:val="-4"/>
                                      <w:sz w:val="20"/>
                                    </w:rPr>
                                    <w:t>(3),</w:t>
                                  </w:r>
                                </w:p>
                              </w:tc>
                            </w:tr>
                            <w:tr>
                              <w:trPr>
                                <w:trHeight w:val="220" w:hRule="atLeast"/>
                              </w:trPr>
                              <w:tc>
                                <w:tcPr>
                                  <w:tcW w:w="2750" w:type="dxa"/>
                                </w:tcPr>
                                <w:p>
                                  <w:pPr>
                                    <w:pStyle w:val="TableParagraph"/>
                                    <w:ind w:left="50"/>
                                    <w:rPr>
                                      <w:sz w:val="20"/>
                                    </w:rPr>
                                  </w:pPr>
                                  <w:r>
                                    <w:rPr>
                                      <w:spacing w:val="-2"/>
                                      <w:sz w:val="20"/>
                                    </w:rPr>
                                    <w:t>teletex-delivery</w:t>
                                  </w:r>
                                </w:p>
                              </w:tc>
                              <w:tc>
                                <w:tcPr>
                                  <w:tcW w:w="830" w:type="dxa"/>
                                </w:tcPr>
                                <w:p>
                                  <w:pPr>
                                    <w:pStyle w:val="TableParagraph"/>
                                    <w:ind w:left="180"/>
                                    <w:rPr>
                                      <w:sz w:val="20"/>
                                    </w:rPr>
                                  </w:pPr>
                                  <w:r>
                                    <w:rPr>
                                      <w:spacing w:val="-4"/>
                                      <w:sz w:val="20"/>
                                    </w:rPr>
                                    <w:t>(4),</w:t>
                                  </w:r>
                                </w:p>
                              </w:tc>
                            </w:tr>
                            <w:tr>
                              <w:trPr>
                                <w:trHeight w:val="220" w:hRule="atLeast"/>
                              </w:trPr>
                              <w:tc>
                                <w:tcPr>
                                  <w:tcW w:w="2750" w:type="dxa"/>
                                </w:tcPr>
                                <w:p>
                                  <w:pPr>
                                    <w:pStyle w:val="TableParagraph"/>
                                    <w:ind w:left="50"/>
                                    <w:rPr>
                                      <w:sz w:val="20"/>
                                    </w:rPr>
                                  </w:pPr>
                                  <w:r>
                                    <w:rPr>
                                      <w:spacing w:val="-2"/>
                                      <w:sz w:val="20"/>
                                    </w:rPr>
                                    <w:t>g3-facsimile-delivery</w:t>
                                  </w:r>
                                </w:p>
                              </w:tc>
                              <w:tc>
                                <w:tcPr>
                                  <w:tcW w:w="830" w:type="dxa"/>
                                </w:tcPr>
                                <w:p>
                                  <w:pPr>
                                    <w:pStyle w:val="TableParagraph"/>
                                    <w:ind w:left="180"/>
                                    <w:rPr>
                                      <w:sz w:val="20"/>
                                    </w:rPr>
                                  </w:pPr>
                                  <w:r>
                                    <w:rPr>
                                      <w:spacing w:val="-4"/>
                                      <w:sz w:val="20"/>
                                    </w:rPr>
                                    <w:t>(5),</w:t>
                                  </w:r>
                                </w:p>
                              </w:tc>
                            </w:tr>
                            <w:tr>
                              <w:trPr>
                                <w:trHeight w:val="220" w:hRule="atLeast"/>
                              </w:trPr>
                              <w:tc>
                                <w:tcPr>
                                  <w:tcW w:w="2750" w:type="dxa"/>
                                </w:tcPr>
                                <w:p>
                                  <w:pPr>
                                    <w:pStyle w:val="TableParagraph"/>
                                    <w:ind w:left="50"/>
                                    <w:rPr>
                                      <w:sz w:val="20"/>
                                    </w:rPr>
                                  </w:pPr>
                                  <w:r>
                                    <w:rPr>
                                      <w:spacing w:val="-2"/>
                                      <w:sz w:val="20"/>
                                    </w:rPr>
                                    <w:t>g4-facsimile-delivery</w:t>
                                  </w:r>
                                </w:p>
                              </w:tc>
                              <w:tc>
                                <w:tcPr>
                                  <w:tcW w:w="830" w:type="dxa"/>
                                </w:tcPr>
                                <w:p>
                                  <w:pPr>
                                    <w:pStyle w:val="TableParagraph"/>
                                    <w:ind w:left="180"/>
                                    <w:rPr>
                                      <w:sz w:val="20"/>
                                    </w:rPr>
                                  </w:pPr>
                                  <w:r>
                                    <w:rPr>
                                      <w:spacing w:val="-4"/>
                                      <w:sz w:val="20"/>
                                    </w:rPr>
                                    <w:t>(6),</w:t>
                                  </w:r>
                                </w:p>
                              </w:tc>
                            </w:tr>
                            <w:tr>
                              <w:trPr>
                                <w:trHeight w:val="220" w:hRule="atLeast"/>
                              </w:trPr>
                              <w:tc>
                                <w:tcPr>
                                  <w:tcW w:w="2750" w:type="dxa"/>
                                </w:tcPr>
                                <w:p>
                                  <w:pPr>
                                    <w:pStyle w:val="TableParagraph"/>
                                    <w:ind w:left="50"/>
                                    <w:rPr>
                                      <w:sz w:val="20"/>
                                    </w:rPr>
                                  </w:pPr>
                                  <w:r>
                                    <w:rPr>
                                      <w:spacing w:val="-2"/>
                                      <w:sz w:val="20"/>
                                    </w:rPr>
                                    <w:t>ia5-terminal-delivery</w:t>
                                  </w:r>
                                </w:p>
                              </w:tc>
                              <w:tc>
                                <w:tcPr>
                                  <w:tcW w:w="830" w:type="dxa"/>
                                </w:tcPr>
                                <w:p>
                                  <w:pPr>
                                    <w:pStyle w:val="TableParagraph"/>
                                    <w:ind w:left="180"/>
                                    <w:rPr>
                                      <w:sz w:val="20"/>
                                    </w:rPr>
                                  </w:pPr>
                                  <w:r>
                                    <w:rPr>
                                      <w:spacing w:val="-4"/>
                                      <w:sz w:val="20"/>
                                    </w:rPr>
                                    <w:t>(7),</w:t>
                                  </w:r>
                                </w:p>
                              </w:tc>
                            </w:tr>
                            <w:tr>
                              <w:trPr>
                                <w:trHeight w:val="220" w:hRule="atLeast"/>
                              </w:trPr>
                              <w:tc>
                                <w:tcPr>
                                  <w:tcW w:w="2750" w:type="dxa"/>
                                </w:tcPr>
                                <w:p>
                                  <w:pPr>
                                    <w:pStyle w:val="TableParagraph"/>
                                    <w:ind w:left="50"/>
                                    <w:rPr>
                                      <w:sz w:val="20"/>
                                    </w:rPr>
                                  </w:pPr>
                                  <w:r>
                                    <w:rPr>
                                      <w:spacing w:val="-2"/>
                                      <w:sz w:val="20"/>
                                    </w:rPr>
                                    <w:t>videotex-delivery</w:t>
                                  </w:r>
                                </w:p>
                              </w:tc>
                              <w:tc>
                                <w:tcPr>
                                  <w:tcW w:w="830" w:type="dxa"/>
                                </w:tcPr>
                                <w:p>
                                  <w:pPr>
                                    <w:pStyle w:val="TableParagraph"/>
                                    <w:ind w:left="180"/>
                                    <w:rPr>
                                      <w:sz w:val="20"/>
                                    </w:rPr>
                                  </w:pPr>
                                  <w:r>
                                    <w:rPr>
                                      <w:spacing w:val="-4"/>
                                      <w:sz w:val="20"/>
                                    </w:rPr>
                                    <w:t>(8),</w:t>
                                  </w:r>
                                </w:p>
                              </w:tc>
                            </w:tr>
                            <w:tr>
                              <w:trPr>
                                <w:trHeight w:val="223" w:hRule="atLeast"/>
                              </w:trPr>
                              <w:tc>
                                <w:tcPr>
                                  <w:tcW w:w="2750" w:type="dxa"/>
                                </w:tcPr>
                                <w:p>
                                  <w:pPr>
                                    <w:pStyle w:val="TableParagraph"/>
                                    <w:spacing w:line="203" w:lineRule="exact"/>
                                    <w:ind w:left="50"/>
                                    <w:rPr>
                                      <w:sz w:val="20"/>
                                    </w:rPr>
                                  </w:pPr>
                                  <w:r>
                                    <w:rPr>
                                      <w:spacing w:val="-2"/>
                                      <w:sz w:val="20"/>
                                    </w:rPr>
                                    <w:t>telephone-delivery</w:t>
                                  </w:r>
                                </w:p>
                              </w:tc>
                              <w:tc>
                                <w:tcPr>
                                  <w:tcW w:w="830" w:type="dxa"/>
                                </w:tcPr>
                                <w:p>
                                  <w:pPr>
                                    <w:pStyle w:val="TableParagraph"/>
                                    <w:spacing w:line="203" w:lineRule="exact"/>
                                    <w:ind w:left="180"/>
                                    <w:rPr>
                                      <w:sz w:val="20"/>
                                    </w:rPr>
                                  </w:pPr>
                                  <w:r>
                                    <w:rPr>
                                      <w:sz w:val="20"/>
                                    </w:rPr>
                                    <w:t>(9)</w:t>
                                  </w:r>
                                  <w:r>
                                    <w:rPr>
                                      <w:spacing w:val="-5"/>
                                      <w:sz w:val="20"/>
                                    </w:rPr>
                                    <w:t> </w:t>
                                  </w:r>
                                  <w:r>
                                    <w:rPr>
                                      <w:spacing w:val="-10"/>
                                      <w:sz w:val="20"/>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134.5pt;margin-top:43.701561pt;width:185.05pt;height:110.3pt;mso-position-horizontal-relative:page;mso-position-vertical-relative:paragraph;z-index:15728640"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0"/>
                        <w:gridCol w:w="830"/>
                      </w:tblGrid>
                      <w:tr>
                        <w:trPr>
                          <w:trHeight w:val="223" w:hRule="atLeast"/>
                        </w:trPr>
                        <w:tc>
                          <w:tcPr>
                            <w:tcW w:w="2750" w:type="dxa"/>
                          </w:tcPr>
                          <w:p>
                            <w:pPr>
                              <w:pStyle w:val="TableParagraph"/>
                              <w:spacing w:line="203" w:lineRule="exact"/>
                              <w:ind w:left="50"/>
                              <w:rPr>
                                <w:sz w:val="20"/>
                              </w:rPr>
                            </w:pPr>
                            <w:r>
                              <w:rPr>
                                <w:spacing w:val="-2"/>
                                <w:sz w:val="20"/>
                              </w:rPr>
                              <w:t>any-delivery-method</w:t>
                            </w:r>
                          </w:p>
                        </w:tc>
                        <w:tc>
                          <w:tcPr>
                            <w:tcW w:w="830" w:type="dxa"/>
                          </w:tcPr>
                          <w:p>
                            <w:pPr>
                              <w:pStyle w:val="TableParagraph"/>
                              <w:spacing w:line="203" w:lineRule="exact"/>
                              <w:ind w:left="180"/>
                              <w:rPr>
                                <w:sz w:val="20"/>
                              </w:rPr>
                            </w:pPr>
                            <w:r>
                              <w:rPr>
                                <w:spacing w:val="-4"/>
                                <w:sz w:val="20"/>
                              </w:rPr>
                              <w:t>(0),</w:t>
                            </w:r>
                          </w:p>
                        </w:tc>
                      </w:tr>
                      <w:tr>
                        <w:trPr>
                          <w:trHeight w:val="220" w:hRule="atLeast"/>
                        </w:trPr>
                        <w:tc>
                          <w:tcPr>
                            <w:tcW w:w="2750" w:type="dxa"/>
                          </w:tcPr>
                          <w:p>
                            <w:pPr>
                              <w:pStyle w:val="TableParagraph"/>
                              <w:ind w:left="50"/>
                              <w:rPr>
                                <w:sz w:val="20"/>
                              </w:rPr>
                            </w:pPr>
                            <w:r>
                              <w:rPr>
                                <w:spacing w:val="-2"/>
                                <w:sz w:val="20"/>
                              </w:rPr>
                              <w:t>mhs-delivery</w:t>
                            </w:r>
                          </w:p>
                        </w:tc>
                        <w:tc>
                          <w:tcPr>
                            <w:tcW w:w="830" w:type="dxa"/>
                          </w:tcPr>
                          <w:p>
                            <w:pPr>
                              <w:pStyle w:val="TableParagraph"/>
                              <w:ind w:left="180"/>
                              <w:rPr>
                                <w:sz w:val="20"/>
                              </w:rPr>
                            </w:pPr>
                            <w:r>
                              <w:rPr>
                                <w:spacing w:val="-4"/>
                                <w:sz w:val="20"/>
                              </w:rPr>
                              <w:t>(1),</w:t>
                            </w:r>
                          </w:p>
                        </w:tc>
                      </w:tr>
                      <w:tr>
                        <w:trPr>
                          <w:trHeight w:val="220" w:hRule="atLeast"/>
                        </w:trPr>
                        <w:tc>
                          <w:tcPr>
                            <w:tcW w:w="2750" w:type="dxa"/>
                          </w:tcPr>
                          <w:p>
                            <w:pPr>
                              <w:pStyle w:val="TableParagraph"/>
                              <w:ind w:left="50"/>
                              <w:rPr>
                                <w:sz w:val="20"/>
                              </w:rPr>
                            </w:pPr>
                            <w:r>
                              <w:rPr>
                                <w:spacing w:val="-2"/>
                                <w:sz w:val="20"/>
                              </w:rPr>
                              <w:t>physical-delivery</w:t>
                            </w:r>
                          </w:p>
                        </w:tc>
                        <w:tc>
                          <w:tcPr>
                            <w:tcW w:w="830" w:type="dxa"/>
                          </w:tcPr>
                          <w:p>
                            <w:pPr>
                              <w:pStyle w:val="TableParagraph"/>
                              <w:ind w:left="180"/>
                              <w:rPr>
                                <w:sz w:val="20"/>
                              </w:rPr>
                            </w:pPr>
                            <w:r>
                              <w:rPr>
                                <w:spacing w:val="-4"/>
                                <w:sz w:val="20"/>
                              </w:rPr>
                              <w:t>(2),</w:t>
                            </w:r>
                          </w:p>
                        </w:tc>
                      </w:tr>
                      <w:tr>
                        <w:trPr>
                          <w:trHeight w:val="220" w:hRule="atLeast"/>
                        </w:trPr>
                        <w:tc>
                          <w:tcPr>
                            <w:tcW w:w="2750" w:type="dxa"/>
                          </w:tcPr>
                          <w:p>
                            <w:pPr>
                              <w:pStyle w:val="TableParagraph"/>
                              <w:ind w:left="50"/>
                              <w:rPr>
                                <w:sz w:val="20"/>
                              </w:rPr>
                            </w:pPr>
                            <w:r>
                              <w:rPr>
                                <w:spacing w:val="-2"/>
                                <w:sz w:val="20"/>
                              </w:rPr>
                              <w:t>telex-delivery</w:t>
                            </w:r>
                          </w:p>
                        </w:tc>
                        <w:tc>
                          <w:tcPr>
                            <w:tcW w:w="830" w:type="dxa"/>
                          </w:tcPr>
                          <w:p>
                            <w:pPr>
                              <w:pStyle w:val="TableParagraph"/>
                              <w:ind w:left="180"/>
                              <w:rPr>
                                <w:sz w:val="20"/>
                              </w:rPr>
                            </w:pPr>
                            <w:r>
                              <w:rPr>
                                <w:spacing w:val="-4"/>
                                <w:sz w:val="20"/>
                              </w:rPr>
                              <w:t>(3),</w:t>
                            </w:r>
                          </w:p>
                        </w:tc>
                      </w:tr>
                      <w:tr>
                        <w:trPr>
                          <w:trHeight w:val="220" w:hRule="atLeast"/>
                        </w:trPr>
                        <w:tc>
                          <w:tcPr>
                            <w:tcW w:w="2750" w:type="dxa"/>
                          </w:tcPr>
                          <w:p>
                            <w:pPr>
                              <w:pStyle w:val="TableParagraph"/>
                              <w:ind w:left="50"/>
                              <w:rPr>
                                <w:sz w:val="20"/>
                              </w:rPr>
                            </w:pPr>
                            <w:r>
                              <w:rPr>
                                <w:spacing w:val="-2"/>
                                <w:sz w:val="20"/>
                              </w:rPr>
                              <w:t>teletex-delivery</w:t>
                            </w:r>
                          </w:p>
                        </w:tc>
                        <w:tc>
                          <w:tcPr>
                            <w:tcW w:w="830" w:type="dxa"/>
                          </w:tcPr>
                          <w:p>
                            <w:pPr>
                              <w:pStyle w:val="TableParagraph"/>
                              <w:ind w:left="180"/>
                              <w:rPr>
                                <w:sz w:val="20"/>
                              </w:rPr>
                            </w:pPr>
                            <w:r>
                              <w:rPr>
                                <w:spacing w:val="-4"/>
                                <w:sz w:val="20"/>
                              </w:rPr>
                              <w:t>(4),</w:t>
                            </w:r>
                          </w:p>
                        </w:tc>
                      </w:tr>
                      <w:tr>
                        <w:trPr>
                          <w:trHeight w:val="220" w:hRule="atLeast"/>
                        </w:trPr>
                        <w:tc>
                          <w:tcPr>
                            <w:tcW w:w="2750" w:type="dxa"/>
                          </w:tcPr>
                          <w:p>
                            <w:pPr>
                              <w:pStyle w:val="TableParagraph"/>
                              <w:ind w:left="50"/>
                              <w:rPr>
                                <w:sz w:val="20"/>
                              </w:rPr>
                            </w:pPr>
                            <w:r>
                              <w:rPr>
                                <w:spacing w:val="-2"/>
                                <w:sz w:val="20"/>
                              </w:rPr>
                              <w:t>g3-facsimile-delivery</w:t>
                            </w:r>
                          </w:p>
                        </w:tc>
                        <w:tc>
                          <w:tcPr>
                            <w:tcW w:w="830" w:type="dxa"/>
                          </w:tcPr>
                          <w:p>
                            <w:pPr>
                              <w:pStyle w:val="TableParagraph"/>
                              <w:ind w:left="180"/>
                              <w:rPr>
                                <w:sz w:val="20"/>
                              </w:rPr>
                            </w:pPr>
                            <w:r>
                              <w:rPr>
                                <w:spacing w:val="-4"/>
                                <w:sz w:val="20"/>
                              </w:rPr>
                              <w:t>(5),</w:t>
                            </w:r>
                          </w:p>
                        </w:tc>
                      </w:tr>
                      <w:tr>
                        <w:trPr>
                          <w:trHeight w:val="220" w:hRule="atLeast"/>
                        </w:trPr>
                        <w:tc>
                          <w:tcPr>
                            <w:tcW w:w="2750" w:type="dxa"/>
                          </w:tcPr>
                          <w:p>
                            <w:pPr>
                              <w:pStyle w:val="TableParagraph"/>
                              <w:ind w:left="50"/>
                              <w:rPr>
                                <w:sz w:val="20"/>
                              </w:rPr>
                            </w:pPr>
                            <w:r>
                              <w:rPr>
                                <w:spacing w:val="-2"/>
                                <w:sz w:val="20"/>
                              </w:rPr>
                              <w:t>g4-facsimile-delivery</w:t>
                            </w:r>
                          </w:p>
                        </w:tc>
                        <w:tc>
                          <w:tcPr>
                            <w:tcW w:w="830" w:type="dxa"/>
                          </w:tcPr>
                          <w:p>
                            <w:pPr>
                              <w:pStyle w:val="TableParagraph"/>
                              <w:ind w:left="180"/>
                              <w:rPr>
                                <w:sz w:val="20"/>
                              </w:rPr>
                            </w:pPr>
                            <w:r>
                              <w:rPr>
                                <w:spacing w:val="-4"/>
                                <w:sz w:val="20"/>
                              </w:rPr>
                              <w:t>(6),</w:t>
                            </w:r>
                          </w:p>
                        </w:tc>
                      </w:tr>
                      <w:tr>
                        <w:trPr>
                          <w:trHeight w:val="220" w:hRule="atLeast"/>
                        </w:trPr>
                        <w:tc>
                          <w:tcPr>
                            <w:tcW w:w="2750" w:type="dxa"/>
                          </w:tcPr>
                          <w:p>
                            <w:pPr>
                              <w:pStyle w:val="TableParagraph"/>
                              <w:ind w:left="50"/>
                              <w:rPr>
                                <w:sz w:val="20"/>
                              </w:rPr>
                            </w:pPr>
                            <w:r>
                              <w:rPr>
                                <w:spacing w:val="-2"/>
                                <w:sz w:val="20"/>
                              </w:rPr>
                              <w:t>ia5-terminal-delivery</w:t>
                            </w:r>
                          </w:p>
                        </w:tc>
                        <w:tc>
                          <w:tcPr>
                            <w:tcW w:w="830" w:type="dxa"/>
                          </w:tcPr>
                          <w:p>
                            <w:pPr>
                              <w:pStyle w:val="TableParagraph"/>
                              <w:ind w:left="180"/>
                              <w:rPr>
                                <w:sz w:val="20"/>
                              </w:rPr>
                            </w:pPr>
                            <w:r>
                              <w:rPr>
                                <w:spacing w:val="-4"/>
                                <w:sz w:val="20"/>
                              </w:rPr>
                              <w:t>(7),</w:t>
                            </w:r>
                          </w:p>
                        </w:tc>
                      </w:tr>
                      <w:tr>
                        <w:trPr>
                          <w:trHeight w:val="220" w:hRule="atLeast"/>
                        </w:trPr>
                        <w:tc>
                          <w:tcPr>
                            <w:tcW w:w="2750" w:type="dxa"/>
                          </w:tcPr>
                          <w:p>
                            <w:pPr>
                              <w:pStyle w:val="TableParagraph"/>
                              <w:ind w:left="50"/>
                              <w:rPr>
                                <w:sz w:val="20"/>
                              </w:rPr>
                            </w:pPr>
                            <w:r>
                              <w:rPr>
                                <w:spacing w:val="-2"/>
                                <w:sz w:val="20"/>
                              </w:rPr>
                              <w:t>videotex-delivery</w:t>
                            </w:r>
                          </w:p>
                        </w:tc>
                        <w:tc>
                          <w:tcPr>
                            <w:tcW w:w="830" w:type="dxa"/>
                          </w:tcPr>
                          <w:p>
                            <w:pPr>
                              <w:pStyle w:val="TableParagraph"/>
                              <w:ind w:left="180"/>
                              <w:rPr>
                                <w:sz w:val="20"/>
                              </w:rPr>
                            </w:pPr>
                            <w:r>
                              <w:rPr>
                                <w:spacing w:val="-4"/>
                                <w:sz w:val="20"/>
                              </w:rPr>
                              <w:t>(8),</w:t>
                            </w:r>
                          </w:p>
                        </w:tc>
                      </w:tr>
                      <w:tr>
                        <w:trPr>
                          <w:trHeight w:val="223" w:hRule="atLeast"/>
                        </w:trPr>
                        <w:tc>
                          <w:tcPr>
                            <w:tcW w:w="2750" w:type="dxa"/>
                          </w:tcPr>
                          <w:p>
                            <w:pPr>
                              <w:pStyle w:val="TableParagraph"/>
                              <w:spacing w:line="203" w:lineRule="exact"/>
                              <w:ind w:left="50"/>
                              <w:rPr>
                                <w:sz w:val="20"/>
                              </w:rPr>
                            </w:pPr>
                            <w:r>
                              <w:rPr>
                                <w:spacing w:val="-2"/>
                                <w:sz w:val="20"/>
                              </w:rPr>
                              <w:t>telephone-delivery</w:t>
                            </w:r>
                          </w:p>
                        </w:tc>
                        <w:tc>
                          <w:tcPr>
                            <w:tcW w:w="830" w:type="dxa"/>
                          </w:tcPr>
                          <w:p>
                            <w:pPr>
                              <w:pStyle w:val="TableParagraph"/>
                              <w:spacing w:line="203" w:lineRule="exact"/>
                              <w:ind w:left="180"/>
                              <w:rPr>
                                <w:sz w:val="20"/>
                              </w:rPr>
                            </w:pPr>
                            <w:r>
                              <w:rPr>
                                <w:sz w:val="20"/>
                              </w:rPr>
                              <w:t>(9)</w:t>
                            </w:r>
                            <w:r>
                              <w:rPr>
                                <w:spacing w:val="-5"/>
                                <w:sz w:val="20"/>
                              </w:rPr>
                              <w:t> </w:t>
                            </w:r>
                            <w:r>
                              <w:rPr>
                                <w:spacing w:val="-10"/>
                                <w:sz w:val="20"/>
                              </w:rPr>
                              <w:t>}</w:t>
                            </w:r>
                          </w:p>
                        </w:tc>
                      </w:tr>
                    </w:tbl>
                    <w:p>
                      <w:pPr>
                        <w:pStyle w:val="BodyText"/>
                        <w:ind w:left="0"/>
                      </w:pPr>
                    </w:p>
                  </w:txbxContent>
                </v:textbox>
                <w10:wrap type="none"/>
              </v:shape>
            </w:pict>
          </mc:Fallback>
        </mc:AlternateContent>
      </w:r>
      <w:r>
        <w:rPr/>
        <w:t>This</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following</w:t>
      </w:r>
      <w:r>
        <w:rPr>
          <w:spacing w:val="-5"/>
        </w:rPr>
        <w:t> </w:t>
      </w:r>
      <w:r>
        <w:rPr/>
        <w:t>ASN.1</w:t>
      </w:r>
      <w:r>
        <w:rPr>
          <w:spacing w:val="-5"/>
        </w:rPr>
        <w:t> </w:t>
      </w:r>
      <w:r>
        <w:rPr/>
        <w:t>type</w:t>
      </w:r>
      <w:r>
        <w:rPr>
          <w:spacing w:val="-5"/>
        </w:rPr>
        <w:t> </w:t>
      </w:r>
      <w:r>
        <w:rPr/>
        <w:t>from</w:t>
      </w:r>
      <w:r>
        <w:rPr>
          <w:spacing w:val="-5"/>
        </w:rPr>
        <w:t> </w:t>
      </w:r>
      <w:r>
        <w:rPr/>
        <w:t>[X.520]: SEQUENCE OF INTEGER {</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1"/>
        <w:ind w:left="0"/>
      </w:pPr>
    </w:p>
    <w:p>
      <w:pPr>
        <w:pStyle w:val="ListParagraph"/>
        <w:numPr>
          <w:ilvl w:val="2"/>
          <w:numId w:val="2"/>
        </w:numPr>
        <w:tabs>
          <w:tab w:pos="1114" w:val="left" w:leader="none"/>
        </w:tabs>
        <w:spacing w:line="240" w:lineRule="auto" w:before="1" w:after="0"/>
        <w:ind w:left="1114" w:right="0" w:hanging="954"/>
        <w:jc w:val="left"/>
        <w:rPr>
          <w:sz w:val="20"/>
        </w:rPr>
      </w:pPr>
      <w:r>
        <w:rPr>
          <w:sz w:val="20"/>
        </w:rPr>
        <w:t>Directory</w:t>
      </w:r>
      <w:r>
        <w:rPr>
          <w:spacing w:val="-9"/>
          <w:sz w:val="20"/>
        </w:rPr>
        <w:t> </w:t>
      </w:r>
      <w:r>
        <w:rPr>
          <w:spacing w:val="-2"/>
          <w:sz w:val="20"/>
        </w:rPr>
        <w:t>String</w:t>
      </w:r>
    </w:p>
    <w:p>
      <w:pPr>
        <w:pStyle w:val="BodyText"/>
        <w:spacing w:line="232" w:lineRule="auto" w:before="218"/>
        <w:ind w:right="197"/>
      </w:pPr>
      <w:r>
        <w:rPr/>
        <w:t>A value of the Directory String syntax is a string of one or more arbitrary</w:t>
      </w:r>
      <w:r>
        <w:rPr>
          <w:spacing w:val="-4"/>
        </w:rPr>
        <w:t> </w:t>
      </w:r>
      <w:r>
        <w:rPr/>
        <w:t>characters</w:t>
      </w:r>
      <w:r>
        <w:rPr>
          <w:spacing w:val="-4"/>
        </w:rPr>
        <w:t> </w:t>
      </w:r>
      <w:r>
        <w:rPr/>
        <w:t>from</w:t>
      </w:r>
      <w:r>
        <w:rPr>
          <w:spacing w:val="-4"/>
        </w:rPr>
        <w:t> </w:t>
      </w:r>
      <w:r>
        <w:rPr/>
        <w:t>the</w:t>
      </w:r>
      <w:r>
        <w:rPr>
          <w:spacing w:val="-4"/>
        </w:rPr>
        <w:t> </w:t>
      </w:r>
      <w:r>
        <w:rPr/>
        <w:t>Universal</w:t>
      </w:r>
      <w:r>
        <w:rPr>
          <w:spacing w:val="-4"/>
        </w:rPr>
        <w:t> </w:t>
      </w:r>
      <w:r>
        <w:rPr/>
        <w:t>Character</w:t>
      </w:r>
      <w:r>
        <w:rPr>
          <w:spacing w:val="-4"/>
        </w:rPr>
        <w:t> </w:t>
      </w:r>
      <w:r>
        <w:rPr/>
        <w:t>Set</w:t>
      </w:r>
      <w:r>
        <w:rPr>
          <w:spacing w:val="-4"/>
        </w:rPr>
        <w:t> </w:t>
      </w:r>
      <w:r>
        <w:rPr/>
        <w:t>(UCS)</w:t>
      </w:r>
      <w:r>
        <w:rPr>
          <w:spacing w:val="-4"/>
        </w:rPr>
        <w:t> </w:t>
      </w:r>
      <w:r>
        <w:rPr/>
        <w:t>[UCS].</w:t>
      </w:r>
      <w:r>
        <w:rPr>
          <w:spacing w:val="80"/>
        </w:rPr>
        <w:t> </w:t>
      </w:r>
      <w:r>
        <w:rPr/>
        <w:t>A zero-length character string is not permitted.</w:t>
      </w:r>
      <w:r>
        <w:rPr>
          <w:spacing w:val="80"/>
        </w:rPr>
        <w:t> </w:t>
      </w:r>
      <w:r>
        <w:rPr/>
        <w:t>The LDAP-specific 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the</w:t>
      </w:r>
      <w:r>
        <w:rPr>
          <w:spacing w:val="-4"/>
        </w:rPr>
        <w:t> </w:t>
      </w:r>
      <w:r>
        <w:rPr/>
        <w:t>UTF-8</w:t>
      </w:r>
      <w:r>
        <w:rPr>
          <w:spacing w:val="-4"/>
        </w:rPr>
        <w:t> </w:t>
      </w:r>
      <w:r>
        <w:rPr/>
        <w:t>encoding</w:t>
      </w:r>
      <w:r>
        <w:rPr>
          <w:spacing w:val="-4"/>
        </w:rPr>
        <w:t> </w:t>
      </w:r>
      <w:r>
        <w:rPr/>
        <w:t>[RFC3629]</w:t>
      </w:r>
      <w:r>
        <w:rPr>
          <w:spacing w:val="-4"/>
        </w:rPr>
        <w:t> </w:t>
      </w:r>
      <w:r>
        <w:rPr/>
        <w:t>of the character string.</w:t>
      </w:r>
      <w:r>
        <w:rPr>
          <w:spacing w:val="80"/>
        </w:rPr>
        <w:t> </w:t>
      </w:r>
      <w:r>
        <w:rPr/>
        <w:t>Such encodings conform to the following ABNF:</w:t>
      </w:r>
    </w:p>
    <w:p>
      <w:pPr>
        <w:pStyle w:val="BodyText"/>
        <w:spacing w:before="216"/>
        <w:ind w:left="880"/>
      </w:pPr>
      <w:r>
        <w:rPr/>
        <w:t>DirectoryString</w:t>
      </w:r>
      <w:r>
        <w:rPr>
          <w:spacing w:val="-8"/>
        </w:rPr>
        <w:t> </w:t>
      </w:r>
      <w:r>
        <w:rPr/>
        <w:t>=</w:t>
      </w:r>
      <w:r>
        <w:rPr>
          <w:spacing w:val="-8"/>
        </w:rPr>
        <w:t> </w:t>
      </w:r>
      <w:r>
        <w:rPr>
          <w:spacing w:val="-2"/>
        </w:rPr>
        <w:t>1*UTF8</w:t>
      </w:r>
    </w:p>
    <w:p>
      <w:pPr>
        <w:pStyle w:val="BodyText"/>
        <w:spacing w:before="214"/>
      </w:pPr>
      <w:r>
        <w:rPr/>
        <w:t>The</w:t>
      </w:r>
      <w:r>
        <w:rPr>
          <w:spacing w:val="-6"/>
        </w:rPr>
        <w:t> </w:t>
      </w:r>
      <w:r>
        <w:rPr/>
        <w:t>&lt;UTF8&gt;</w:t>
      </w:r>
      <w:r>
        <w:rPr>
          <w:spacing w:val="-4"/>
        </w:rPr>
        <w:t> </w:t>
      </w:r>
      <w:r>
        <w:rPr/>
        <w:t>rule</w:t>
      </w:r>
      <w:r>
        <w:rPr>
          <w:spacing w:val="-4"/>
        </w:rPr>
        <w:t> </w:t>
      </w:r>
      <w:r>
        <w:rPr/>
        <w:t>is</w:t>
      </w:r>
      <w:r>
        <w:rPr>
          <w:spacing w:val="-4"/>
        </w:rPr>
        <w:t> </w:t>
      </w:r>
      <w:r>
        <w:rPr/>
        <w:t>defined</w:t>
      </w:r>
      <w:r>
        <w:rPr>
          <w:spacing w:val="-4"/>
        </w:rPr>
        <w:t> </w:t>
      </w:r>
      <w:r>
        <w:rPr/>
        <w:t>in</w:t>
      </w:r>
      <w:r>
        <w:rPr>
          <w:spacing w:val="-4"/>
        </w:rPr>
        <w:t> </w:t>
      </w:r>
      <w:r>
        <w:rPr>
          <w:spacing w:val="-2"/>
        </w:rPr>
        <w:t>[RFC4512].</w:t>
      </w:r>
    </w:p>
    <w:p>
      <w:pPr>
        <w:pStyle w:val="BodyText"/>
        <w:spacing w:after="0"/>
        <w:sectPr>
          <w:pgSz w:w="12240" w:h="15840"/>
          <w:pgMar w:header="793" w:footer="2967" w:top="1360" w:bottom="3160" w:left="1440" w:right="1800"/>
        </w:sectPr>
      </w:pPr>
    </w:p>
    <w:p>
      <w:pPr>
        <w:pStyle w:val="BodyText"/>
        <w:spacing w:line="223" w:lineRule="exact" w:before="90"/>
        <w:ind w:left="880"/>
      </w:pPr>
      <w:r>
        <w:rPr>
          <w:spacing w:val="-2"/>
        </w:rPr>
        <w:t>Example:</w:t>
      </w:r>
    </w:p>
    <w:p>
      <w:pPr>
        <w:pStyle w:val="BodyText"/>
        <w:spacing w:line="223" w:lineRule="exact"/>
        <w:ind w:left="1240"/>
      </w:pPr>
      <w:r>
        <w:rPr/>
        <w:t>This</w:t>
      </w:r>
      <w:r>
        <w:rPr>
          <w:spacing w:val="-5"/>
        </w:rPr>
        <w:t> </w:t>
      </w:r>
      <w:r>
        <w:rPr/>
        <w:t>is</w:t>
      </w:r>
      <w:r>
        <w:rPr>
          <w:spacing w:val="-5"/>
        </w:rPr>
        <w:t> </w:t>
      </w:r>
      <w:r>
        <w:rPr/>
        <w:t>a</w:t>
      </w:r>
      <w:r>
        <w:rPr>
          <w:spacing w:val="-5"/>
        </w:rPr>
        <w:t> </w:t>
      </w:r>
      <w:r>
        <w:rPr/>
        <w:t>value</w:t>
      </w:r>
      <w:r>
        <w:rPr>
          <w:spacing w:val="-5"/>
        </w:rPr>
        <w:t> </w:t>
      </w:r>
      <w:r>
        <w:rPr/>
        <w:t>of</w:t>
      </w:r>
      <w:r>
        <w:rPr>
          <w:spacing w:val="-5"/>
        </w:rPr>
        <w:t> </w:t>
      </w:r>
      <w:r>
        <w:rPr/>
        <w:t>Directory</w:t>
      </w:r>
      <w:r>
        <w:rPr>
          <w:spacing w:val="-5"/>
        </w:rPr>
        <w:t> </w:t>
      </w:r>
      <w:r>
        <w:rPr/>
        <w:t>String</w:t>
      </w:r>
      <w:r>
        <w:rPr>
          <w:spacing w:val="-5"/>
        </w:rPr>
        <w:t> </w:t>
      </w:r>
      <w:r>
        <w:rPr/>
        <w:t>containing</w:t>
      </w:r>
      <w:r>
        <w:rPr>
          <w:spacing w:val="-4"/>
        </w:rPr>
        <w:t> </w:t>
      </w:r>
      <w:r>
        <w:rPr>
          <w:spacing w:val="-2"/>
        </w:rPr>
        <w:t>#!%#@.</w:t>
      </w:r>
    </w:p>
    <w:p>
      <w:pPr>
        <w:pStyle w:val="BodyText"/>
        <w:spacing w:line="232" w:lineRule="auto" w:before="218"/>
        <w:ind w:right="559"/>
        <w:jc w:val="both"/>
      </w:pPr>
      <w:r>
        <w:rPr/>
        <w:t>Servers</w:t>
      </w:r>
      <w:r>
        <w:rPr>
          <w:spacing w:val="-5"/>
        </w:rPr>
        <w:t> </w:t>
      </w:r>
      <w:r>
        <w:rPr/>
        <w:t>and</w:t>
      </w:r>
      <w:r>
        <w:rPr>
          <w:spacing w:val="-5"/>
        </w:rPr>
        <w:t> </w:t>
      </w:r>
      <w:r>
        <w:rPr/>
        <w:t>clients</w:t>
      </w:r>
      <w:r>
        <w:rPr>
          <w:spacing w:val="-5"/>
        </w:rPr>
        <w:t> </w:t>
      </w:r>
      <w:r>
        <w:rPr/>
        <w:t>MUST</w:t>
      </w:r>
      <w:r>
        <w:rPr>
          <w:spacing w:val="-5"/>
        </w:rPr>
        <w:t> </w:t>
      </w:r>
      <w:r>
        <w:rPr/>
        <w:t>be</w:t>
      </w:r>
      <w:r>
        <w:rPr>
          <w:spacing w:val="-5"/>
        </w:rPr>
        <w:t> </w:t>
      </w:r>
      <w:r>
        <w:rPr/>
        <w:t>prepared</w:t>
      </w:r>
      <w:r>
        <w:rPr>
          <w:spacing w:val="-5"/>
        </w:rPr>
        <w:t> </w:t>
      </w:r>
      <w:r>
        <w:rPr/>
        <w:t>to</w:t>
      </w:r>
      <w:r>
        <w:rPr>
          <w:spacing w:val="-5"/>
        </w:rPr>
        <w:t> </w:t>
      </w:r>
      <w:r>
        <w:rPr/>
        <w:t>receive</w:t>
      </w:r>
      <w:r>
        <w:rPr>
          <w:spacing w:val="-5"/>
        </w:rPr>
        <w:t> </w:t>
      </w:r>
      <w:r>
        <w:rPr/>
        <w:t>arbitrary</w:t>
      </w:r>
      <w:r>
        <w:rPr>
          <w:spacing w:val="-5"/>
        </w:rPr>
        <w:t> </w:t>
      </w:r>
      <w:r>
        <w:rPr/>
        <w:t>UCS</w:t>
      </w:r>
      <w:r>
        <w:rPr>
          <w:spacing w:val="-5"/>
        </w:rPr>
        <w:t> </w:t>
      </w:r>
      <w:r>
        <w:rPr/>
        <w:t>code points,</w:t>
      </w:r>
      <w:r>
        <w:rPr>
          <w:spacing w:val="-5"/>
        </w:rPr>
        <w:t> </w:t>
      </w:r>
      <w:r>
        <w:rPr/>
        <w:t>including</w:t>
      </w:r>
      <w:r>
        <w:rPr>
          <w:spacing w:val="-5"/>
        </w:rPr>
        <w:t> </w:t>
      </w:r>
      <w:r>
        <w:rPr/>
        <w:t>code</w:t>
      </w:r>
      <w:r>
        <w:rPr>
          <w:spacing w:val="-5"/>
        </w:rPr>
        <w:t> </w:t>
      </w:r>
      <w:r>
        <w:rPr/>
        <w:t>points</w:t>
      </w:r>
      <w:r>
        <w:rPr>
          <w:spacing w:val="-5"/>
        </w:rPr>
        <w:t> </w:t>
      </w:r>
      <w:r>
        <w:rPr/>
        <w:t>outside</w:t>
      </w:r>
      <w:r>
        <w:rPr>
          <w:spacing w:val="-5"/>
        </w:rPr>
        <w:t> </w:t>
      </w:r>
      <w:r>
        <w:rPr/>
        <w:t>the</w:t>
      </w:r>
      <w:r>
        <w:rPr>
          <w:spacing w:val="-5"/>
        </w:rPr>
        <w:t> </w:t>
      </w:r>
      <w:r>
        <w:rPr/>
        <w:t>range</w:t>
      </w:r>
      <w:r>
        <w:rPr>
          <w:spacing w:val="-5"/>
        </w:rPr>
        <w:t> </w:t>
      </w:r>
      <w:r>
        <w:rPr/>
        <w:t>of</w:t>
      </w:r>
      <w:r>
        <w:rPr>
          <w:spacing w:val="-5"/>
        </w:rPr>
        <w:t> </w:t>
      </w:r>
      <w:r>
        <w:rPr/>
        <w:t>printable</w:t>
      </w:r>
      <w:r>
        <w:rPr>
          <w:spacing w:val="-5"/>
        </w:rPr>
        <w:t> </w:t>
      </w:r>
      <w:r>
        <w:rPr/>
        <w:t>ASCII and code points not presently assigned to any character.</w:t>
      </w:r>
    </w:p>
    <w:p>
      <w:pPr>
        <w:pStyle w:val="BodyText"/>
        <w:spacing w:line="232" w:lineRule="auto" w:before="221"/>
        <w:ind w:right="319"/>
      </w:pPr>
      <w:r>
        <w:rPr/>
        <w:t>Attribute</w:t>
      </w:r>
      <w:r>
        <w:rPr>
          <w:spacing w:val="-6"/>
        </w:rPr>
        <w:t> </w:t>
      </w:r>
      <w:r>
        <w:rPr/>
        <w:t>type</w:t>
      </w:r>
      <w:r>
        <w:rPr>
          <w:spacing w:val="-6"/>
        </w:rPr>
        <w:t> </w:t>
      </w:r>
      <w:r>
        <w:rPr/>
        <w:t>definitions</w:t>
      </w:r>
      <w:r>
        <w:rPr>
          <w:spacing w:val="-6"/>
        </w:rPr>
        <w:t> </w:t>
      </w:r>
      <w:r>
        <w:rPr/>
        <w:t>using</w:t>
      </w:r>
      <w:r>
        <w:rPr>
          <w:spacing w:val="-6"/>
        </w:rPr>
        <w:t> </w:t>
      </w:r>
      <w:r>
        <w:rPr/>
        <w:t>the</w:t>
      </w:r>
      <w:r>
        <w:rPr>
          <w:spacing w:val="-6"/>
        </w:rPr>
        <w:t> </w:t>
      </w:r>
      <w:r>
        <w:rPr/>
        <w:t>Directory</w:t>
      </w:r>
      <w:r>
        <w:rPr>
          <w:spacing w:val="-6"/>
        </w:rPr>
        <w:t> </w:t>
      </w:r>
      <w:r>
        <w:rPr/>
        <w:t>String</w:t>
      </w:r>
      <w:r>
        <w:rPr>
          <w:spacing w:val="-6"/>
        </w:rPr>
        <w:t> </w:t>
      </w:r>
      <w:r>
        <w:rPr/>
        <w:t>syntax</w:t>
      </w:r>
      <w:r>
        <w:rPr>
          <w:spacing w:val="-6"/>
        </w:rPr>
        <w:t> </w:t>
      </w:r>
      <w:r>
        <w:rPr/>
        <w:t>should not restrict the format of Directory String values, e.g., by requiring that the character string conforms to specific patterns described by ABNF.</w:t>
      </w:r>
      <w:r>
        <w:rPr>
          <w:spacing w:val="80"/>
        </w:rPr>
        <w:t> </w:t>
      </w:r>
      <w:r>
        <w:rPr/>
        <w:t>A new syntax should be defined in such cases.</w:t>
      </w:r>
    </w:p>
    <w:p>
      <w:pPr>
        <w:pStyle w:val="BodyText"/>
        <w:spacing w:before="216"/>
      </w:pPr>
      <w:r>
        <w:rPr/>
        <w:t>The</w:t>
      </w:r>
      <w:r>
        <w:rPr>
          <w:spacing w:val="-8"/>
        </w:rPr>
        <w:t> </w:t>
      </w:r>
      <w:r>
        <w:rPr/>
        <w:t>LDAP</w:t>
      </w:r>
      <w:r>
        <w:rPr>
          <w:spacing w:val="-5"/>
        </w:rPr>
        <w:t> </w:t>
      </w:r>
      <w:r>
        <w:rPr/>
        <w:t>definition</w:t>
      </w:r>
      <w:r>
        <w:rPr>
          <w:spacing w:val="-6"/>
        </w:rPr>
        <w:t> </w:t>
      </w:r>
      <w:r>
        <w:rPr/>
        <w:t>for</w:t>
      </w:r>
      <w:r>
        <w:rPr>
          <w:spacing w:val="-5"/>
        </w:rPr>
        <w:t> </w:t>
      </w:r>
      <w:r>
        <w:rPr/>
        <w:t>the</w:t>
      </w:r>
      <w:r>
        <w:rPr>
          <w:spacing w:val="-6"/>
        </w:rPr>
        <w:t> </w:t>
      </w:r>
      <w:r>
        <w:rPr/>
        <w:t>Directory</w:t>
      </w:r>
      <w:r>
        <w:rPr>
          <w:spacing w:val="-5"/>
        </w:rPr>
        <w:t> </w:t>
      </w:r>
      <w:r>
        <w:rPr/>
        <w:t>String</w:t>
      </w:r>
      <w:r>
        <w:rPr>
          <w:spacing w:val="-6"/>
        </w:rPr>
        <w:t> </w:t>
      </w:r>
      <w:r>
        <w:rPr/>
        <w:t>syntax</w:t>
      </w:r>
      <w:r>
        <w:rPr>
          <w:spacing w:val="-5"/>
        </w:rPr>
        <w:t> is:</w:t>
      </w:r>
    </w:p>
    <w:p>
      <w:pPr>
        <w:pStyle w:val="BodyText"/>
        <w:spacing w:before="213"/>
        <w:ind w:left="880"/>
      </w:pPr>
      <w:r>
        <w:rPr/>
        <w:t>(</w:t>
      </w:r>
      <w:r>
        <w:rPr>
          <w:spacing w:val="-13"/>
        </w:rPr>
        <w:t> </w:t>
      </w:r>
      <w:r>
        <w:rPr/>
        <w:t>1.3.6.1.4.1.1466.115.121.1.15</w:t>
      </w:r>
      <w:r>
        <w:rPr>
          <w:spacing w:val="-10"/>
        </w:rPr>
        <w:t> </w:t>
      </w:r>
      <w:r>
        <w:rPr/>
        <w:t>DESC</w:t>
      </w:r>
      <w:r>
        <w:rPr>
          <w:spacing w:val="-10"/>
        </w:rPr>
        <w:t> </w:t>
      </w:r>
      <w:r>
        <w:rPr/>
        <w:t>’Directory</w:t>
      </w:r>
      <w:r>
        <w:rPr>
          <w:spacing w:val="-10"/>
        </w:rPr>
        <w:t> </w:t>
      </w:r>
      <w:r>
        <w:rPr/>
        <w:t>String’</w:t>
      </w:r>
      <w:r>
        <w:rPr>
          <w:spacing w:val="-10"/>
        </w:rPr>
        <w:t> )</w:t>
      </w:r>
    </w:p>
    <w:p>
      <w:pPr>
        <w:pStyle w:val="BodyText"/>
        <w:spacing w:line="232" w:lineRule="auto" w:before="219"/>
        <w:ind w:right="31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DirectoryString</w:t>
      </w:r>
      <w:r>
        <w:rPr>
          <w:spacing w:val="-6"/>
        </w:rPr>
        <w:t> </w:t>
      </w:r>
      <w:r>
        <w:rPr/>
        <w:t>parameterized</w:t>
      </w:r>
      <w:r>
        <w:rPr>
          <w:spacing w:val="-6"/>
        </w:rPr>
        <w:t> </w:t>
      </w:r>
      <w:r>
        <w:rPr/>
        <w:t>ASN.1 type from [X.520].</w:t>
      </w:r>
    </w:p>
    <w:p>
      <w:pPr>
        <w:pStyle w:val="BodyText"/>
        <w:spacing w:line="232" w:lineRule="auto" w:before="220"/>
        <w:ind w:right="319"/>
      </w:pPr>
      <w:r>
        <w:rPr/>
        <w:t>The DirectoryString ASN.1 type allows a choice between the TeletexString, PrintableString, or UniversalString ASN.1 types from [ASN.1].</w:t>
      </w:r>
      <w:r>
        <w:rPr>
          <w:spacing w:val="80"/>
        </w:rPr>
        <w:t> </w:t>
      </w:r>
      <w:r>
        <w:rPr/>
        <w:t>However,</w:t>
      </w:r>
      <w:r>
        <w:rPr>
          <w:spacing w:val="-5"/>
        </w:rPr>
        <w:t> </w:t>
      </w:r>
      <w:r>
        <w:rPr/>
        <w:t>note</w:t>
      </w:r>
      <w:r>
        <w:rPr>
          <w:spacing w:val="-5"/>
        </w:rPr>
        <w:t> </w:t>
      </w:r>
      <w:r>
        <w:rPr/>
        <w:t>that</w:t>
      </w:r>
      <w:r>
        <w:rPr>
          <w:spacing w:val="-5"/>
        </w:rPr>
        <w:t> </w:t>
      </w:r>
      <w:r>
        <w:rPr/>
        <w:t>the</w:t>
      </w:r>
      <w:r>
        <w:rPr>
          <w:spacing w:val="-5"/>
        </w:rPr>
        <w:t> </w:t>
      </w:r>
      <w:r>
        <w:rPr/>
        <w:t>chosen</w:t>
      </w:r>
      <w:r>
        <w:rPr>
          <w:spacing w:val="-5"/>
        </w:rPr>
        <w:t> </w:t>
      </w:r>
      <w:r>
        <w:rPr/>
        <w:t>alternative</w:t>
      </w:r>
      <w:r>
        <w:rPr>
          <w:spacing w:val="-5"/>
        </w:rPr>
        <w:t> </w:t>
      </w:r>
      <w:r>
        <w:rPr/>
        <w:t>is</w:t>
      </w:r>
      <w:r>
        <w:rPr>
          <w:spacing w:val="-5"/>
        </w:rPr>
        <w:t> </w:t>
      </w:r>
      <w:r>
        <w:rPr/>
        <w:t>not</w:t>
      </w:r>
      <w:r>
        <w:rPr>
          <w:spacing w:val="-5"/>
        </w:rPr>
        <w:t> </w:t>
      </w:r>
      <w:r>
        <w:rPr/>
        <w:t>indicated in the LDAP-specific encoding of a Directory String value.</w:t>
      </w:r>
    </w:p>
    <w:p>
      <w:pPr>
        <w:pStyle w:val="BodyText"/>
        <w:spacing w:line="232" w:lineRule="auto" w:before="221"/>
        <w:ind w:right="319"/>
      </w:pPr>
      <w:r>
        <w:rPr/>
        <w:t>Implementations that convert Directory String values from the LDAP-specific encoding to the BER encoding used by X.500 must choose an alternative</w:t>
      </w:r>
      <w:r>
        <w:rPr>
          <w:spacing w:val="-5"/>
        </w:rPr>
        <w:t> </w:t>
      </w:r>
      <w:r>
        <w:rPr/>
        <w:t>that</w:t>
      </w:r>
      <w:r>
        <w:rPr>
          <w:spacing w:val="-5"/>
        </w:rPr>
        <w:t> </w:t>
      </w:r>
      <w:r>
        <w:rPr/>
        <w:t>permits</w:t>
      </w:r>
      <w:r>
        <w:rPr>
          <w:spacing w:val="-5"/>
        </w:rPr>
        <w:t> </w:t>
      </w:r>
      <w:r>
        <w:rPr/>
        <w:t>the</w:t>
      </w:r>
      <w:r>
        <w:rPr>
          <w:spacing w:val="-5"/>
        </w:rPr>
        <w:t> </w:t>
      </w:r>
      <w:r>
        <w:rPr/>
        <w:t>particular</w:t>
      </w:r>
      <w:r>
        <w:rPr>
          <w:spacing w:val="-5"/>
        </w:rPr>
        <w:t> </w:t>
      </w:r>
      <w:r>
        <w:rPr/>
        <w:t>characters</w:t>
      </w:r>
      <w:r>
        <w:rPr>
          <w:spacing w:val="-5"/>
        </w:rPr>
        <w:t> </w:t>
      </w:r>
      <w:r>
        <w:rPr/>
        <w:t>in</w:t>
      </w:r>
      <w:r>
        <w:rPr>
          <w:spacing w:val="-5"/>
        </w:rPr>
        <w:t> </w:t>
      </w:r>
      <w:r>
        <w:rPr/>
        <w:t>the</w:t>
      </w:r>
      <w:r>
        <w:rPr>
          <w:spacing w:val="-5"/>
        </w:rPr>
        <w:t> </w:t>
      </w:r>
      <w:r>
        <w:rPr/>
        <w:t>string</w:t>
      </w:r>
      <w:r>
        <w:rPr>
          <w:spacing w:val="-5"/>
        </w:rPr>
        <w:t> </w:t>
      </w:r>
      <w:r>
        <w:rPr/>
        <w:t>and must convert the characters from the UTF-8 encoding into the character encoding of the chosen alternative.</w:t>
      </w:r>
      <w:r>
        <w:rPr>
          <w:spacing w:val="80"/>
        </w:rPr>
        <w:t> </w:t>
      </w:r>
      <w:r>
        <w:rPr/>
        <w:t>When converting Directory String values from the BER encoding to the LDAP-specific encoding, the characters must be converted from the character encoding of the chosen alternative into the UTF-8 encoding.</w:t>
      </w:r>
      <w:r>
        <w:rPr>
          <w:spacing w:val="80"/>
        </w:rPr>
        <w:t> </w:t>
      </w:r>
      <w:r>
        <w:rPr/>
        <w:t>These conversions</w:t>
      </w:r>
      <w:r>
        <w:rPr>
          <w:spacing w:val="-5"/>
        </w:rPr>
        <w:t> </w:t>
      </w:r>
      <w:r>
        <w:rPr/>
        <w:t>SHOULD</w:t>
      </w:r>
      <w:r>
        <w:rPr>
          <w:spacing w:val="-5"/>
        </w:rPr>
        <w:t> </w:t>
      </w:r>
      <w:r>
        <w:rPr/>
        <w:t>be</w:t>
      </w:r>
      <w:r>
        <w:rPr>
          <w:spacing w:val="-5"/>
        </w:rPr>
        <w:t> </w:t>
      </w:r>
      <w:r>
        <w:rPr/>
        <w:t>done</w:t>
      </w:r>
      <w:r>
        <w:rPr>
          <w:spacing w:val="-5"/>
        </w:rPr>
        <w:t> </w:t>
      </w:r>
      <w:r>
        <w:rPr/>
        <w:t>in</w:t>
      </w:r>
      <w:r>
        <w:rPr>
          <w:spacing w:val="-5"/>
        </w:rPr>
        <w:t> </w:t>
      </w:r>
      <w:r>
        <w:rPr/>
        <w:t>a</w:t>
      </w:r>
      <w:r>
        <w:rPr>
          <w:spacing w:val="-5"/>
        </w:rPr>
        <w:t> </w:t>
      </w:r>
      <w:r>
        <w:rPr/>
        <w:t>manner</w:t>
      </w:r>
      <w:r>
        <w:rPr>
          <w:spacing w:val="-5"/>
        </w:rPr>
        <w:t> </w:t>
      </w:r>
      <w:r>
        <w:rPr/>
        <w:t>consistent</w:t>
      </w:r>
      <w:r>
        <w:rPr>
          <w:spacing w:val="-5"/>
        </w:rPr>
        <w:t> </w:t>
      </w:r>
      <w:r>
        <w:rPr/>
        <w:t>with</w:t>
      </w:r>
      <w:r>
        <w:rPr>
          <w:spacing w:val="-5"/>
        </w:rPr>
        <w:t> </w:t>
      </w:r>
      <w:r>
        <w:rPr/>
        <w:t>the</w:t>
      </w:r>
      <w:r>
        <w:rPr>
          <w:spacing w:val="-5"/>
        </w:rPr>
        <w:t> </w:t>
      </w:r>
      <w:r>
        <w:rPr/>
        <w:t>Transcode step of the string preparation algorithms [RFC4518] for LDAP.</w:t>
      </w:r>
    </w:p>
    <w:p>
      <w:pPr>
        <w:pStyle w:val="ListParagraph"/>
        <w:numPr>
          <w:ilvl w:val="2"/>
          <w:numId w:val="2"/>
        </w:numPr>
        <w:tabs>
          <w:tab w:pos="1114" w:val="left" w:leader="none"/>
        </w:tabs>
        <w:spacing w:line="240" w:lineRule="auto" w:before="217" w:after="0"/>
        <w:ind w:left="1114" w:right="0" w:hanging="954"/>
        <w:jc w:val="left"/>
        <w:rPr>
          <w:sz w:val="20"/>
        </w:rPr>
      </w:pPr>
      <w:r>
        <w:rPr>
          <w:sz w:val="20"/>
        </w:rPr>
        <w:t>DIT</w:t>
      </w:r>
      <w:r>
        <w:rPr>
          <w:spacing w:val="-5"/>
          <w:sz w:val="20"/>
        </w:rPr>
        <w:t> </w:t>
      </w:r>
      <w:r>
        <w:rPr>
          <w:sz w:val="20"/>
        </w:rPr>
        <w:t>Content</w:t>
      </w:r>
      <w:r>
        <w:rPr>
          <w:spacing w:val="-5"/>
          <w:sz w:val="20"/>
        </w:rPr>
        <w:t> </w:t>
      </w:r>
      <w:r>
        <w:rPr>
          <w:sz w:val="20"/>
        </w:rPr>
        <w:t>Rule</w:t>
      </w:r>
      <w:r>
        <w:rPr>
          <w:spacing w:val="-4"/>
          <w:sz w:val="20"/>
        </w:rPr>
        <w:t> </w:t>
      </w:r>
      <w:r>
        <w:rPr>
          <w:spacing w:val="-2"/>
          <w:sz w:val="20"/>
        </w:rPr>
        <w:t>Description</w:t>
      </w:r>
    </w:p>
    <w:p>
      <w:pPr>
        <w:pStyle w:val="BodyText"/>
        <w:spacing w:line="232" w:lineRule="auto" w:before="219"/>
        <w:ind w:right="319"/>
      </w:pPr>
      <w:r>
        <w:rPr/>
        <w:t>A</w:t>
      </w:r>
      <w:r>
        <w:rPr>
          <w:spacing w:val="-4"/>
        </w:rPr>
        <w:t> </w:t>
      </w:r>
      <w:r>
        <w:rPr/>
        <w:t>value</w:t>
      </w:r>
      <w:r>
        <w:rPr>
          <w:spacing w:val="-4"/>
        </w:rPr>
        <w:t> </w:t>
      </w:r>
      <w:r>
        <w:rPr/>
        <w:t>of</w:t>
      </w:r>
      <w:r>
        <w:rPr>
          <w:spacing w:val="-4"/>
        </w:rPr>
        <w:t> </w:t>
      </w:r>
      <w:r>
        <w:rPr/>
        <w:t>the</w:t>
      </w:r>
      <w:r>
        <w:rPr>
          <w:spacing w:val="-4"/>
        </w:rPr>
        <w:t> </w:t>
      </w:r>
      <w:r>
        <w:rPr/>
        <w:t>DIT</w:t>
      </w:r>
      <w:r>
        <w:rPr>
          <w:spacing w:val="-4"/>
        </w:rPr>
        <w:t> </w:t>
      </w:r>
      <w:r>
        <w:rPr/>
        <w:t>Content</w:t>
      </w:r>
      <w:r>
        <w:rPr>
          <w:spacing w:val="-4"/>
        </w:rPr>
        <w:t> </w:t>
      </w:r>
      <w:r>
        <w:rPr/>
        <w:t>Rule</w:t>
      </w:r>
      <w:r>
        <w:rPr>
          <w:spacing w:val="-4"/>
        </w:rPr>
        <w:t> </w:t>
      </w:r>
      <w:r>
        <w:rPr/>
        <w:t>Description</w:t>
      </w:r>
      <w:r>
        <w:rPr>
          <w:spacing w:val="-4"/>
        </w:rPr>
        <w:t> </w:t>
      </w:r>
      <w:r>
        <w:rPr/>
        <w:t>syntax</w:t>
      </w:r>
      <w:r>
        <w:rPr>
          <w:spacing w:val="-4"/>
        </w:rPr>
        <w:t> </w:t>
      </w:r>
      <w:r>
        <w:rPr/>
        <w:t>is</w:t>
      </w:r>
      <w:r>
        <w:rPr>
          <w:spacing w:val="-4"/>
        </w:rPr>
        <w:t> </w:t>
      </w:r>
      <w:r>
        <w:rPr/>
        <w:t>the</w:t>
      </w:r>
      <w:r>
        <w:rPr>
          <w:spacing w:val="-4"/>
        </w:rPr>
        <w:t> </w:t>
      </w:r>
      <w:r>
        <w:rPr/>
        <w:t>definition of a DIT (Directory Information Tree) content rule.</w:t>
      </w:r>
      <w:r>
        <w:rPr>
          <w:spacing w:val="80"/>
        </w:rPr>
        <w:t> </w:t>
      </w:r>
      <w:r>
        <w:rPr/>
        <w:t>The LDAP-specific encoding of a value of this syntax is defined by the</w:t>
      </w:r>
    </w:p>
    <w:p>
      <w:pPr>
        <w:pStyle w:val="BodyText"/>
        <w:spacing w:line="222" w:lineRule="exact"/>
      </w:pPr>
      <w:r>
        <w:rPr/>
        <w:t>&lt;DITContentRuleDescription&gt;</w:t>
      </w:r>
      <w:r>
        <w:rPr>
          <w:spacing w:val="-13"/>
        </w:rPr>
        <w:t> </w:t>
      </w:r>
      <w:r>
        <w:rPr/>
        <w:t>rule</w:t>
      </w:r>
      <w:r>
        <w:rPr>
          <w:spacing w:val="-11"/>
        </w:rPr>
        <w:t> </w:t>
      </w:r>
      <w:r>
        <w:rPr/>
        <w:t>in</w:t>
      </w:r>
      <w:r>
        <w:rPr>
          <w:spacing w:val="-11"/>
        </w:rPr>
        <w:t> </w:t>
      </w:r>
      <w:r>
        <w:rPr>
          <w:spacing w:val="-2"/>
        </w:rPr>
        <w:t>[RFC4512].</w:t>
      </w:r>
    </w:p>
    <w:p>
      <w:pPr>
        <w:pStyle w:val="BodyText"/>
        <w:spacing w:line="223" w:lineRule="exact" w:before="213"/>
        <w:ind w:left="880"/>
      </w:pPr>
      <w:r>
        <w:rPr>
          <w:spacing w:val="-2"/>
        </w:rPr>
        <w:t>Example:</w:t>
      </w:r>
    </w:p>
    <w:p>
      <w:pPr>
        <w:pStyle w:val="BodyText"/>
        <w:spacing w:line="232" w:lineRule="auto" w:before="2"/>
        <w:ind w:left="1600" w:right="2117" w:hanging="360"/>
      </w:pPr>
      <w:r>
        <w:rPr/>
        <w:t>(</w:t>
      </w:r>
      <w:r>
        <w:rPr>
          <w:spacing w:val="-7"/>
        </w:rPr>
        <w:t> </w:t>
      </w:r>
      <w:r>
        <w:rPr/>
        <w:t>2.5.6.4</w:t>
      </w:r>
      <w:r>
        <w:rPr>
          <w:spacing w:val="-7"/>
        </w:rPr>
        <w:t> </w:t>
      </w:r>
      <w:r>
        <w:rPr/>
        <w:t>DESC</w:t>
      </w:r>
      <w:r>
        <w:rPr>
          <w:spacing w:val="-7"/>
        </w:rPr>
        <w:t> </w:t>
      </w:r>
      <w:r>
        <w:rPr/>
        <w:t>’content</w:t>
      </w:r>
      <w:r>
        <w:rPr>
          <w:spacing w:val="-7"/>
        </w:rPr>
        <w:t> </w:t>
      </w:r>
      <w:r>
        <w:rPr/>
        <w:t>rule</w:t>
      </w:r>
      <w:r>
        <w:rPr>
          <w:spacing w:val="-7"/>
        </w:rPr>
        <w:t> </w:t>
      </w:r>
      <w:r>
        <w:rPr/>
        <w:t>for</w:t>
      </w:r>
      <w:r>
        <w:rPr>
          <w:spacing w:val="-7"/>
        </w:rPr>
        <w:t> </w:t>
      </w:r>
      <w:r>
        <w:rPr/>
        <w:t>organization’ NOT ( x121Address $ telexNumber ) )</w:t>
      </w:r>
    </w:p>
    <w:p>
      <w:pPr>
        <w:pStyle w:val="BodyText"/>
        <w:spacing w:line="232" w:lineRule="auto" w:before="220"/>
        <w:ind w:left="880" w:right="319"/>
      </w:pPr>
      <w:r>
        <w:rPr/>
        <w:t>Note:</w:t>
      </w:r>
      <w:r>
        <w:rPr>
          <w:spacing w:val="-4"/>
        </w:rPr>
        <w:t> </w:t>
      </w:r>
      <w:r>
        <w:rPr/>
        <w:t>A</w:t>
      </w:r>
      <w:r>
        <w:rPr>
          <w:spacing w:val="-4"/>
        </w:rPr>
        <w:t> </w:t>
      </w:r>
      <w:r>
        <w:rPr/>
        <w:t>line</w:t>
      </w:r>
      <w:r>
        <w:rPr>
          <w:spacing w:val="-4"/>
        </w:rPr>
        <w:t> </w:t>
      </w:r>
      <w:r>
        <w:rPr/>
        <w:t>break</w:t>
      </w:r>
      <w:r>
        <w:rPr>
          <w:spacing w:val="-4"/>
        </w:rPr>
        <w:t> </w:t>
      </w:r>
      <w:r>
        <w:rPr/>
        <w:t>has</w:t>
      </w:r>
      <w:r>
        <w:rPr>
          <w:spacing w:val="-4"/>
        </w:rPr>
        <w:t> </w:t>
      </w:r>
      <w:r>
        <w:rPr/>
        <w:t>been</w:t>
      </w:r>
      <w:r>
        <w:rPr>
          <w:spacing w:val="-4"/>
        </w:rPr>
        <w:t> </w:t>
      </w:r>
      <w:r>
        <w:rPr/>
        <w:t>added</w:t>
      </w:r>
      <w:r>
        <w:rPr>
          <w:spacing w:val="-4"/>
        </w:rPr>
        <w:t> </w:t>
      </w:r>
      <w:r>
        <w:rPr/>
        <w:t>for</w:t>
      </w:r>
      <w:r>
        <w:rPr>
          <w:spacing w:val="-4"/>
        </w:rPr>
        <w:t> </w:t>
      </w:r>
      <w:r>
        <w:rPr/>
        <w:t>readability;</w:t>
      </w:r>
      <w:r>
        <w:rPr>
          <w:spacing w:val="-4"/>
        </w:rPr>
        <w:t> </w:t>
      </w:r>
      <w:r>
        <w:rPr/>
        <w:t>it</w:t>
      </w:r>
      <w:r>
        <w:rPr>
          <w:spacing w:val="-4"/>
        </w:rPr>
        <w:t> </w:t>
      </w:r>
      <w:r>
        <w:rPr/>
        <w:t>is</w:t>
      </w:r>
      <w:r>
        <w:rPr>
          <w:spacing w:val="-4"/>
        </w:rPr>
        <w:t> </w:t>
      </w:r>
      <w:r>
        <w:rPr/>
        <w:t>not</w:t>
      </w:r>
      <w:r>
        <w:rPr>
          <w:spacing w:val="-4"/>
        </w:rPr>
        <w:t> </w:t>
      </w:r>
      <w:r>
        <w:rPr/>
        <w:t>part of the value.</w:t>
      </w:r>
    </w:p>
    <w:p>
      <w:pPr>
        <w:pStyle w:val="BodyText"/>
        <w:spacing w:after="0" w:line="232" w:lineRule="auto"/>
        <w:sectPr>
          <w:pgSz w:w="12240" w:h="15840"/>
          <w:pgMar w:header="793" w:footer="2967" w:top="1360" w:bottom="3160" w:left="1440" w:right="1800"/>
        </w:sectPr>
      </w:pPr>
    </w:p>
    <w:p>
      <w:pPr>
        <w:pStyle w:val="BodyText"/>
        <w:spacing w:before="90"/>
      </w:pPr>
      <w:r>
        <w:rPr/>
        <w:t>The</w:t>
      </w:r>
      <w:r>
        <w:rPr>
          <w:spacing w:val="-8"/>
        </w:rPr>
        <w:t> </w:t>
      </w:r>
      <w:r>
        <w:rPr/>
        <w:t>LDAP</w:t>
      </w:r>
      <w:r>
        <w:rPr>
          <w:spacing w:val="-5"/>
        </w:rPr>
        <w:t> </w:t>
      </w:r>
      <w:r>
        <w:rPr/>
        <w:t>definition</w:t>
      </w:r>
      <w:r>
        <w:rPr>
          <w:spacing w:val="-6"/>
        </w:rPr>
        <w:t> </w:t>
      </w:r>
      <w:r>
        <w:rPr/>
        <w:t>for</w:t>
      </w:r>
      <w:r>
        <w:rPr>
          <w:spacing w:val="-5"/>
        </w:rPr>
        <w:t> </w:t>
      </w:r>
      <w:r>
        <w:rPr/>
        <w:t>the</w:t>
      </w:r>
      <w:r>
        <w:rPr>
          <w:spacing w:val="-5"/>
        </w:rPr>
        <w:t> </w:t>
      </w:r>
      <w:r>
        <w:rPr/>
        <w:t>DIT</w:t>
      </w:r>
      <w:r>
        <w:rPr>
          <w:spacing w:val="-6"/>
        </w:rPr>
        <w:t> </w:t>
      </w:r>
      <w:r>
        <w:rPr/>
        <w:t>Content</w:t>
      </w:r>
      <w:r>
        <w:rPr>
          <w:spacing w:val="-5"/>
        </w:rPr>
        <w:t> </w:t>
      </w:r>
      <w:r>
        <w:rPr/>
        <w:t>Rule</w:t>
      </w:r>
      <w:r>
        <w:rPr>
          <w:spacing w:val="-6"/>
        </w:rPr>
        <w:t> </w:t>
      </w:r>
      <w:r>
        <w:rPr/>
        <w:t>Description</w:t>
      </w:r>
      <w:r>
        <w:rPr>
          <w:spacing w:val="-5"/>
        </w:rPr>
        <w:t> </w:t>
      </w:r>
      <w:r>
        <w:rPr/>
        <w:t>syntax</w:t>
      </w:r>
      <w:r>
        <w:rPr>
          <w:spacing w:val="-5"/>
        </w:rPr>
        <w:t> is:</w:t>
      </w:r>
    </w:p>
    <w:p>
      <w:pPr>
        <w:pStyle w:val="BodyText"/>
        <w:spacing w:line="223" w:lineRule="exact" w:before="213"/>
        <w:ind w:left="880"/>
      </w:pPr>
      <w:r>
        <w:rPr/>
        <w:t>(</w:t>
      </w:r>
      <w:r>
        <w:rPr>
          <w:spacing w:val="-1"/>
        </w:rPr>
        <w:t> </w:t>
      </w:r>
      <w:r>
        <w:rPr>
          <w:spacing w:val="-2"/>
        </w:rPr>
        <w:t>1.3.6.1.4.1.1466.115.121.1.16</w:t>
      </w:r>
    </w:p>
    <w:p>
      <w:pPr>
        <w:pStyle w:val="BodyText"/>
        <w:spacing w:line="223" w:lineRule="exact"/>
        <w:ind w:left="1240"/>
      </w:pPr>
      <w:r>
        <w:rPr/>
        <w:t>DESC</w:t>
      </w:r>
      <w:r>
        <w:rPr>
          <w:spacing w:val="-7"/>
        </w:rPr>
        <w:t> </w:t>
      </w:r>
      <w:r>
        <w:rPr/>
        <w:t>’DIT</w:t>
      </w:r>
      <w:r>
        <w:rPr>
          <w:spacing w:val="-6"/>
        </w:rPr>
        <w:t> </w:t>
      </w:r>
      <w:r>
        <w:rPr/>
        <w:t>Content</w:t>
      </w:r>
      <w:r>
        <w:rPr>
          <w:spacing w:val="-6"/>
        </w:rPr>
        <w:t> </w:t>
      </w:r>
      <w:r>
        <w:rPr/>
        <w:t>Rule</w:t>
      </w:r>
      <w:r>
        <w:rPr>
          <w:spacing w:val="-6"/>
        </w:rPr>
        <w:t> </w:t>
      </w:r>
      <w:r>
        <w:rPr/>
        <w:t>Description’</w:t>
      </w:r>
      <w:r>
        <w:rPr>
          <w:spacing w:val="-6"/>
        </w:rPr>
        <w:t> </w:t>
      </w:r>
      <w:r>
        <w:rPr>
          <w:spacing w:val="-10"/>
        </w:rPr>
        <w:t>)</w:t>
      </w:r>
    </w:p>
    <w:p>
      <w:pPr>
        <w:pStyle w:val="BodyText"/>
        <w:spacing w:line="232" w:lineRule="auto" w:before="219"/>
        <w:ind w:right="31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DITContentRuleDescription</w:t>
      </w:r>
      <w:r>
        <w:rPr>
          <w:spacing w:val="-6"/>
        </w:rPr>
        <w:t> </w:t>
      </w:r>
      <w:r>
        <w:rPr/>
        <w:t>ASN.1</w:t>
      </w:r>
      <w:r>
        <w:rPr>
          <w:spacing w:val="-6"/>
        </w:rPr>
        <w:t> </w:t>
      </w:r>
      <w:r>
        <w:rPr/>
        <w:t>type from [X.501].</w:t>
      </w:r>
    </w:p>
    <w:p>
      <w:pPr>
        <w:pStyle w:val="ListParagraph"/>
        <w:numPr>
          <w:ilvl w:val="2"/>
          <w:numId w:val="2"/>
        </w:numPr>
        <w:tabs>
          <w:tab w:pos="1114" w:val="left" w:leader="none"/>
        </w:tabs>
        <w:spacing w:line="240" w:lineRule="auto" w:before="215" w:after="0"/>
        <w:ind w:left="1114" w:right="0" w:hanging="954"/>
        <w:jc w:val="left"/>
        <w:rPr>
          <w:sz w:val="20"/>
        </w:rPr>
      </w:pPr>
      <w:r>
        <w:rPr>
          <w:sz w:val="20"/>
        </w:rPr>
        <w:t>DIT</w:t>
      </w:r>
      <w:r>
        <w:rPr>
          <w:spacing w:val="-8"/>
          <w:sz w:val="20"/>
        </w:rPr>
        <w:t> </w:t>
      </w:r>
      <w:r>
        <w:rPr>
          <w:sz w:val="20"/>
        </w:rPr>
        <w:t>Structure</w:t>
      </w:r>
      <w:r>
        <w:rPr>
          <w:spacing w:val="-5"/>
          <w:sz w:val="20"/>
        </w:rPr>
        <w:t> </w:t>
      </w:r>
      <w:r>
        <w:rPr>
          <w:sz w:val="20"/>
        </w:rPr>
        <w:t>Rule</w:t>
      </w:r>
      <w:r>
        <w:rPr>
          <w:spacing w:val="-5"/>
          <w:sz w:val="20"/>
        </w:rPr>
        <w:t> </w:t>
      </w:r>
      <w:r>
        <w:rPr>
          <w:spacing w:val="-2"/>
          <w:sz w:val="20"/>
        </w:rPr>
        <w:t>Description</w:t>
      </w:r>
    </w:p>
    <w:p>
      <w:pPr>
        <w:pStyle w:val="BodyText"/>
        <w:spacing w:line="232" w:lineRule="auto" w:before="218"/>
        <w:ind w:right="218"/>
      </w:pPr>
      <w:r>
        <w:rPr/>
        <w:t>A value of the DIT Structure Rule Description syntax is the definition</w:t>
      </w:r>
      <w:r>
        <w:rPr>
          <w:spacing w:val="-4"/>
        </w:rPr>
        <w:t> </w:t>
      </w:r>
      <w:r>
        <w:rPr/>
        <w:t>of</w:t>
      </w:r>
      <w:r>
        <w:rPr>
          <w:spacing w:val="-4"/>
        </w:rPr>
        <w:t> </w:t>
      </w:r>
      <w:r>
        <w:rPr/>
        <w:t>a</w:t>
      </w:r>
      <w:r>
        <w:rPr>
          <w:spacing w:val="-4"/>
        </w:rPr>
        <w:t> </w:t>
      </w:r>
      <w:r>
        <w:rPr/>
        <w:t>DIT</w:t>
      </w:r>
      <w:r>
        <w:rPr>
          <w:spacing w:val="-4"/>
        </w:rPr>
        <w:t> </w:t>
      </w:r>
      <w:r>
        <w:rPr/>
        <w:t>structure</w:t>
      </w:r>
      <w:r>
        <w:rPr>
          <w:spacing w:val="-4"/>
        </w:rPr>
        <w:t> </w:t>
      </w:r>
      <w:r>
        <w:rPr/>
        <w:t>rule.</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 value</w:t>
      </w:r>
      <w:r>
        <w:rPr>
          <w:spacing w:val="-5"/>
        </w:rPr>
        <w:t> </w:t>
      </w:r>
      <w:r>
        <w:rPr/>
        <w:t>of</w:t>
      </w:r>
      <w:r>
        <w:rPr>
          <w:spacing w:val="-5"/>
        </w:rPr>
        <w:t> </w:t>
      </w:r>
      <w:r>
        <w:rPr/>
        <w:t>this</w:t>
      </w:r>
      <w:r>
        <w:rPr>
          <w:spacing w:val="-5"/>
        </w:rPr>
        <w:t> </w:t>
      </w:r>
      <w:r>
        <w:rPr/>
        <w:t>syntax</w:t>
      </w:r>
      <w:r>
        <w:rPr>
          <w:spacing w:val="-5"/>
        </w:rPr>
        <w:t> </w:t>
      </w:r>
      <w:r>
        <w:rPr/>
        <w:t>is</w:t>
      </w:r>
      <w:r>
        <w:rPr>
          <w:spacing w:val="-5"/>
        </w:rPr>
        <w:t> </w:t>
      </w:r>
      <w:r>
        <w:rPr/>
        <w:t>defined</w:t>
      </w:r>
      <w:r>
        <w:rPr>
          <w:spacing w:val="-5"/>
        </w:rPr>
        <w:t> </w:t>
      </w:r>
      <w:r>
        <w:rPr/>
        <w:t>by</w:t>
      </w:r>
      <w:r>
        <w:rPr>
          <w:spacing w:val="-5"/>
        </w:rPr>
        <w:t> </w:t>
      </w:r>
      <w:r>
        <w:rPr/>
        <w:t>the</w:t>
      </w:r>
      <w:r>
        <w:rPr>
          <w:spacing w:val="-5"/>
        </w:rPr>
        <w:t> </w:t>
      </w:r>
      <w:r>
        <w:rPr/>
        <w:t>&lt;DITStructureRuleDescription&gt; rule in [RFC4512].</w:t>
      </w:r>
    </w:p>
    <w:p>
      <w:pPr>
        <w:pStyle w:val="BodyText"/>
        <w:spacing w:line="223" w:lineRule="exact" w:before="216"/>
        <w:ind w:left="880"/>
      </w:pPr>
      <w:r>
        <w:rPr>
          <w:spacing w:val="-2"/>
        </w:rPr>
        <w:t>Example:</w:t>
      </w:r>
    </w:p>
    <w:p>
      <w:pPr>
        <w:pStyle w:val="BodyText"/>
        <w:spacing w:line="223" w:lineRule="exact"/>
        <w:ind w:left="1240"/>
      </w:pPr>
      <w:r>
        <w:rPr/>
        <w:t>(</w:t>
      </w:r>
      <w:r>
        <w:rPr>
          <w:spacing w:val="-6"/>
        </w:rPr>
        <w:t> </w:t>
      </w:r>
      <w:r>
        <w:rPr/>
        <w:t>2</w:t>
      </w:r>
      <w:r>
        <w:rPr>
          <w:spacing w:val="-6"/>
        </w:rPr>
        <w:t> </w:t>
      </w:r>
      <w:r>
        <w:rPr/>
        <w:t>DESC</w:t>
      </w:r>
      <w:r>
        <w:rPr>
          <w:spacing w:val="-5"/>
        </w:rPr>
        <w:t> </w:t>
      </w:r>
      <w:r>
        <w:rPr/>
        <w:t>’organization</w:t>
      </w:r>
      <w:r>
        <w:rPr>
          <w:spacing w:val="-6"/>
        </w:rPr>
        <w:t> </w:t>
      </w:r>
      <w:r>
        <w:rPr/>
        <w:t>structure</w:t>
      </w:r>
      <w:r>
        <w:rPr>
          <w:spacing w:val="-6"/>
        </w:rPr>
        <w:t> </w:t>
      </w:r>
      <w:r>
        <w:rPr/>
        <w:t>rule’</w:t>
      </w:r>
      <w:r>
        <w:rPr>
          <w:spacing w:val="-5"/>
        </w:rPr>
        <w:t> </w:t>
      </w:r>
      <w:r>
        <w:rPr/>
        <w:t>FORM</w:t>
      </w:r>
      <w:r>
        <w:rPr>
          <w:spacing w:val="-6"/>
        </w:rPr>
        <w:t> </w:t>
      </w:r>
      <w:r>
        <w:rPr/>
        <w:t>2.5.15.3</w:t>
      </w:r>
      <w:r>
        <w:rPr>
          <w:spacing w:val="-5"/>
        </w:rPr>
        <w:t> </w:t>
      </w:r>
      <w:r>
        <w:rPr>
          <w:spacing w:val="-10"/>
        </w:rPr>
        <w:t>)</w:t>
      </w:r>
    </w:p>
    <w:p>
      <w:pPr>
        <w:pStyle w:val="BodyText"/>
        <w:spacing w:before="214"/>
      </w:pPr>
      <w:r>
        <w:rPr/>
        <w:t>The</w:t>
      </w:r>
      <w:r>
        <w:rPr>
          <w:spacing w:val="-6"/>
        </w:rPr>
        <w:t> </w:t>
      </w:r>
      <w:r>
        <w:rPr/>
        <w:t>LDAP</w:t>
      </w:r>
      <w:r>
        <w:rPr>
          <w:spacing w:val="-6"/>
        </w:rPr>
        <w:t> </w:t>
      </w:r>
      <w:r>
        <w:rPr/>
        <w:t>definition</w:t>
      </w:r>
      <w:r>
        <w:rPr>
          <w:spacing w:val="-5"/>
        </w:rPr>
        <w:t> </w:t>
      </w:r>
      <w:r>
        <w:rPr/>
        <w:t>for</w:t>
      </w:r>
      <w:r>
        <w:rPr>
          <w:spacing w:val="-6"/>
        </w:rPr>
        <w:t> </w:t>
      </w:r>
      <w:r>
        <w:rPr/>
        <w:t>the</w:t>
      </w:r>
      <w:r>
        <w:rPr>
          <w:spacing w:val="-5"/>
        </w:rPr>
        <w:t> </w:t>
      </w:r>
      <w:r>
        <w:rPr/>
        <w:t>DIT</w:t>
      </w:r>
      <w:r>
        <w:rPr>
          <w:spacing w:val="-6"/>
        </w:rPr>
        <w:t> </w:t>
      </w:r>
      <w:r>
        <w:rPr/>
        <w:t>Structure</w:t>
      </w:r>
      <w:r>
        <w:rPr>
          <w:spacing w:val="-6"/>
        </w:rPr>
        <w:t> </w:t>
      </w:r>
      <w:r>
        <w:rPr/>
        <w:t>Rule</w:t>
      </w:r>
      <w:r>
        <w:rPr>
          <w:spacing w:val="-5"/>
        </w:rPr>
        <w:t> </w:t>
      </w:r>
      <w:r>
        <w:rPr/>
        <w:t>Description</w:t>
      </w:r>
      <w:r>
        <w:rPr>
          <w:spacing w:val="-6"/>
        </w:rPr>
        <w:t> </w:t>
      </w:r>
      <w:r>
        <w:rPr/>
        <w:t>syntax</w:t>
      </w:r>
      <w:r>
        <w:rPr>
          <w:spacing w:val="-5"/>
        </w:rPr>
        <w:t> is:</w:t>
      </w:r>
    </w:p>
    <w:p>
      <w:pPr>
        <w:pStyle w:val="BodyText"/>
        <w:spacing w:line="223" w:lineRule="exact" w:before="213"/>
        <w:ind w:left="880"/>
      </w:pPr>
      <w:r>
        <w:rPr/>
        <w:t>(</w:t>
      </w:r>
      <w:r>
        <w:rPr>
          <w:spacing w:val="-1"/>
        </w:rPr>
        <w:t> </w:t>
      </w:r>
      <w:r>
        <w:rPr>
          <w:spacing w:val="-2"/>
        </w:rPr>
        <w:t>1.3.6.1.4.1.1466.115.121.1.17</w:t>
      </w:r>
    </w:p>
    <w:p>
      <w:pPr>
        <w:pStyle w:val="BodyText"/>
        <w:spacing w:line="223" w:lineRule="exact"/>
        <w:ind w:left="1240"/>
      </w:pPr>
      <w:r>
        <w:rPr/>
        <w:t>DESC</w:t>
      </w:r>
      <w:r>
        <w:rPr>
          <w:spacing w:val="-7"/>
        </w:rPr>
        <w:t> </w:t>
      </w:r>
      <w:r>
        <w:rPr/>
        <w:t>’DIT</w:t>
      </w:r>
      <w:r>
        <w:rPr>
          <w:spacing w:val="-7"/>
        </w:rPr>
        <w:t> </w:t>
      </w:r>
      <w:r>
        <w:rPr/>
        <w:t>Structure</w:t>
      </w:r>
      <w:r>
        <w:rPr>
          <w:spacing w:val="-6"/>
        </w:rPr>
        <w:t> </w:t>
      </w:r>
      <w:r>
        <w:rPr/>
        <w:t>Rule</w:t>
      </w:r>
      <w:r>
        <w:rPr>
          <w:spacing w:val="-7"/>
        </w:rPr>
        <w:t> </w:t>
      </w:r>
      <w:r>
        <w:rPr/>
        <w:t>Description’</w:t>
      </w:r>
      <w:r>
        <w:rPr>
          <w:spacing w:val="-6"/>
        </w:rPr>
        <w:t> </w:t>
      </w:r>
      <w:r>
        <w:rPr>
          <w:spacing w:val="-10"/>
        </w:rPr>
        <w:t>)</w:t>
      </w:r>
    </w:p>
    <w:p>
      <w:pPr>
        <w:pStyle w:val="BodyText"/>
        <w:spacing w:line="232" w:lineRule="auto" w:before="219"/>
        <w:ind w:right="19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DITStructureRuleDescription</w:t>
      </w:r>
      <w:r>
        <w:rPr>
          <w:spacing w:val="-6"/>
        </w:rPr>
        <w:t> </w:t>
      </w:r>
      <w:r>
        <w:rPr/>
        <w:t>ASN.1</w:t>
      </w:r>
      <w:r>
        <w:rPr>
          <w:spacing w:val="-6"/>
        </w:rPr>
        <w:t> </w:t>
      </w:r>
      <w:r>
        <w:rPr/>
        <w:t>type from [X.501].</w:t>
      </w:r>
    </w:p>
    <w:p>
      <w:pPr>
        <w:pStyle w:val="ListParagraph"/>
        <w:numPr>
          <w:ilvl w:val="2"/>
          <w:numId w:val="2"/>
        </w:numPr>
        <w:tabs>
          <w:tab w:pos="1114" w:val="left" w:leader="none"/>
        </w:tabs>
        <w:spacing w:line="240" w:lineRule="auto" w:before="215" w:after="0"/>
        <w:ind w:left="1114" w:right="0" w:hanging="954"/>
        <w:jc w:val="left"/>
        <w:rPr>
          <w:sz w:val="20"/>
        </w:rPr>
      </w:pPr>
      <w:r>
        <w:rPr>
          <w:spacing w:val="-5"/>
          <w:sz w:val="20"/>
        </w:rPr>
        <w:t>DN</w:t>
      </w:r>
    </w:p>
    <w:p>
      <w:pPr>
        <w:pStyle w:val="BodyText"/>
        <w:spacing w:line="232" w:lineRule="auto" w:before="219"/>
        <w:ind w:right="199"/>
      </w:pPr>
      <w:r>
        <w:rPr/>
        <w:t>A value of the DN syntax is the (purported) distinguished name (DN) of</w:t>
      </w:r>
      <w:r>
        <w:rPr>
          <w:spacing w:val="-4"/>
        </w:rPr>
        <w:t> </w:t>
      </w:r>
      <w:r>
        <w:rPr/>
        <w:t>an</w:t>
      </w:r>
      <w:r>
        <w:rPr>
          <w:spacing w:val="-4"/>
        </w:rPr>
        <w:t> </w:t>
      </w:r>
      <w:r>
        <w:rPr/>
        <w:t>entry</w:t>
      </w:r>
      <w:r>
        <w:rPr>
          <w:spacing w:val="-4"/>
        </w:rPr>
        <w:t> </w:t>
      </w:r>
      <w:r>
        <w:rPr/>
        <w:t>[RFC4512].</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 syntax is defined by the &lt;distinguishedName&gt; rule from the string representation of distinguished names [RFC4514].</w:t>
      </w:r>
    </w:p>
    <w:p>
      <w:pPr>
        <w:pStyle w:val="BodyText"/>
        <w:spacing w:line="232" w:lineRule="auto" w:before="221"/>
        <w:ind w:left="1240" w:right="3199" w:hanging="360"/>
      </w:pPr>
      <w:r>
        <w:rPr/>
        <w:t>Examples (from [RFC4514]): </w:t>
      </w:r>
      <w:r>
        <w:rPr>
          <w:spacing w:val="-2"/>
        </w:rPr>
        <w:t>UID=jsmith,DC=example,DC=net </w:t>
      </w:r>
      <w:r>
        <w:rPr/>
        <w:t>OU=Sales+CN=J.</w:t>
      </w:r>
      <w:r>
        <w:rPr>
          <w:spacing w:val="-32"/>
        </w:rPr>
        <w:t> </w:t>
      </w:r>
      <w:r>
        <w:rPr/>
        <w:t>Smith,DC=example,DC=net CN=John Smith\, III,DC=example,DC=net </w:t>
      </w:r>
      <w:r>
        <w:rPr>
          <w:spacing w:val="-2"/>
        </w:rPr>
        <w:t>CN=Before\0dAfter,DC=example,DC=net</w:t>
      </w:r>
    </w:p>
    <w:p>
      <w:pPr>
        <w:pStyle w:val="BodyText"/>
        <w:spacing w:line="219" w:lineRule="exact"/>
        <w:ind w:left="1240"/>
      </w:pPr>
      <w:r>
        <w:rPr>
          <w:spacing w:val="-2"/>
        </w:rPr>
        <w:t>1.3.6.1.4.1.1466.0=#04024869,DC=example,DC=com</w:t>
      </w:r>
    </w:p>
    <w:p>
      <w:pPr>
        <w:pStyle w:val="BodyText"/>
        <w:spacing w:line="223" w:lineRule="exact"/>
        <w:ind w:left="1240"/>
      </w:pPr>
      <w:r>
        <w:rPr>
          <w:spacing w:val="-2"/>
        </w:rPr>
        <w:t>CN=Lu\C4\8Di\C4\87</w:t>
      </w:r>
    </w:p>
    <w:p>
      <w:pPr>
        <w:pStyle w:val="BodyText"/>
        <w:spacing w:before="213"/>
      </w:pPr>
      <w:r>
        <w:rPr/>
        <w:t>The</w:t>
      </w:r>
      <w:r>
        <w:rPr>
          <w:spacing w:val="-7"/>
        </w:rPr>
        <w:t> </w:t>
      </w:r>
      <w:r>
        <w:rPr/>
        <w:t>LDAP</w:t>
      </w:r>
      <w:r>
        <w:rPr>
          <w:spacing w:val="-4"/>
        </w:rPr>
        <w:t> </w:t>
      </w:r>
      <w:r>
        <w:rPr/>
        <w:t>definition</w:t>
      </w:r>
      <w:r>
        <w:rPr>
          <w:spacing w:val="-5"/>
        </w:rPr>
        <w:t> </w:t>
      </w:r>
      <w:r>
        <w:rPr/>
        <w:t>for</w:t>
      </w:r>
      <w:r>
        <w:rPr>
          <w:spacing w:val="-4"/>
        </w:rPr>
        <w:t> </w:t>
      </w:r>
      <w:r>
        <w:rPr/>
        <w:t>the</w:t>
      </w:r>
      <w:r>
        <w:rPr>
          <w:spacing w:val="-5"/>
        </w:rPr>
        <w:t> </w:t>
      </w:r>
      <w:r>
        <w:rPr/>
        <w:t>DN</w:t>
      </w:r>
      <w:r>
        <w:rPr>
          <w:spacing w:val="-4"/>
        </w:rPr>
        <w:t> </w:t>
      </w:r>
      <w:r>
        <w:rPr/>
        <w:t>syntax</w:t>
      </w:r>
      <w:r>
        <w:rPr>
          <w:spacing w:val="-4"/>
        </w:rPr>
        <w:t> </w:t>
      </w:r>
      <w:r>
        <w:rPr>
          <w:spacing w:val="-5"/>
        </w:rPr>
        <w:t>is:</w:t>
      </w:r>
    </w:p>
    <w:p>
      <w:pPr>
        <w:pStyle w:val="BodyText"/>
        <w:spacing w:before="213"/>
        <w:ind w:left="880"/>
      </w:pPr>
      <w:r>
        <w:rPr/>
        <w:t>(</w:t>
      </w:r>
      <w:r>
        <w:rPr>
          <w:spacing w:val="-12"/>
        </w:rPr>
        <w:t> </w:t>
      </w:r>
      <w:r>
        <w:rPr/>
        <w:t>1.3.6.1.4.1.1466.115.121.1.12</w:t>
      </w:r>
      <w:r>
        <w:rPr>
          <w:spacing w:val="-9"/>
        </w:rPr>
        <w:t> </w:t>
      </w:r>
      <w:r>
        <w:rPr/>
        <w:t>DESC</w:t>
      </w:r>
      <w:r>
        <w:rPr>
          <w:spacing w:val="-10"/>
        </w:rPr>
        <w:t> </w:t>
      </w:r>
      <w:r>
        <w:rPr/>
        <w:t>’DN’</w:t>
      </w:r>
      <w:r>
        <w:rPr>
          <w:spacing w:val="-9"/>
        </w:rPr>
        <w:t> </w:t>
      </w:r>
      <w:r>
        <w:rPr>
          <w:spacing w:val="-10"/>
        </w:rPr>
        <w:t>)</w:t>
      </w:r>
    </w:p>
    <w:p>
      <w:pPr>
        <w:pStyle w:val="BodyText"/>
        <w:spacing w:line="232" w:lineRule="auto" w:before="219"/>
        <w:ind w:right="319"/>
      </w:pPr>
      <w:r>
        <w:rPr/>
        <w:t>The DN syntax corresponds to the DistinguishedName ASN.1 type from [X.501].</w:t>
      </w:r>
      <w:r>
        <w:rPr>
          <w:spacing w:val="80"/>
        </w:rPr>
        <w:t> </w:t>
      </w:r>
      <w:r>
        <w:rPr/>
        <w:t>Note that a BER encoded distinguished name (as used by X.500)</w:t>
      </w:r>
      <w:r>
        <w:rPr>
          <w:spacing w:val="-6"/>
        </w:rPr>
        <w:t> </w:t>
      </w:r>
      <w:r>
        <w:rPr/>
        <w:t>re-encoded</w:t>
      </w:r>
      <w:r>
        <w:rPr>
          <w:spacing w:val="-6"/>
        </w:rPr>
        <w:t> </w:t>
      </w:r>
      <w:r>
        <w:rPr/>
        <w:t>into</w:t>
      </w:r>
      <w:r>
        <w:rPr>
          <w:spacing w:val="-6"/>
        </w:rPr>
        <w:t> </w:t>
      </w:r>
      <w:r>
        <w:rPr/>
        <w:t>the</w:t>
      </w:r>
      <w:r>
        <w:rPr>
          <w:spacing w:val="-6"/>
        </w:rPr>
        <w:t> </w:t>
      </w:r>
      <w:r>
        <w:rPr/>
        <w:t>LDAP-specific</w:t>
      </w:r>
      <w:r>
        <w:rPr>
          <w:spacing w:val="-6"/>
        </w:rPr>
        <w:t> </w:t>
      </w:r>
      <w:r>
        <w:rPr/>
        <w:t>encoding</w:t>
      </w:r>
      <w:r>
        <w:rPr>
          <w:spacing w:val="-6"/>
        </w:rPr>
        <w:t> </w:t>
      </w:r>
      <w:r>
        <w:rPr/>
        <w:t>is</w:t>
      </w:r>
      <w:r>
        <w:rPr>
          <w:spacing w:val="-6"/>
        </w:rPr>
        <w:t> </w:t>
      </w:r>
      <w:r>
        <w:rPr/>
        <w:t>not</w:t>
      </w:r>
      <w:r>
        <w:rPr>
          <w:spacing w:val="-6"/>
        </w:rPr>
        <w:t> </w:t>
      </w:r>
      <w:r>
        <w:rPr/>
        <w:t>necessarily</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reversible</w:t>
      </w:r>
      <w:r>
        <w:rPr>
          <w:spacing w:val="-5"/>
        </w:rPr>
        <w:t> </w:t>
      </w:r>
      <w:r>
        <w:rPr/>
        <w:t>to</w:t>
      </w:r>
      <w:r>
        <w:rPr>
          <w:spacing w:val="-5"/>
        </w:rPr>
        <w:t> </w:t>
      </w:r>
      <w:r>
        <w:rPr/>
        <w:t>the</w:t>
      </w:r>
      <w:r>
        <w:rPr>
          <w:spacing w:val="-5"/>
        </w:rPr>
        <w:t> </w:t>
      </w:r>
      <w:r>
        <w:rPr/>
        <w:t>original</w:t>
      </w:r>
      <w:r>
        <w:rPr>
          <w:spacing w:val="-5"/>
        </w:rPr>
        <w:t> </w:t>
      </w:r>
      <w:r>
        <w:rPr/>
        <w:t>BER</w:t>
      </w:r>
      <w:r>
        <w:rPr>
          <w:spacing w:val="-5"/>
        </w:rPr>
        <w:t> </w:t>
      </w:r>
      <w:r>
        <w:rPr/>
        <w:t>encoding</w:t>
      </w:r>
      <w:r>
        <w:rPr>
          <w:spacing w:val="-5"/>
        </w:rPr>
        <w:t> </w:t>
      </w:r>
      <w:r>
        <w:rPr/>
        <w:t>since</w:t>
      </w:r>
      <w:r>
        <w:rPr>
          <w:spacing w:val="-5"/>
        </w:rPr>
        <w:t> </w:t>
      </w:r>
      <w:r>
        <w:rPr/>
        <w:t>the</w:t>
      </w:r>
      <w:r>
        <w:rPr>
          <w:spacing w:val="-5"/>
        </w:rPr>
        <w:t> </w:t>
      </w:r>
      <w:r>
        <w:rPr/>
        <w:t>chosen</w:t>
      </w:r>
      <w:r>
        <w:rPr>
          <w:spacing w:val="-5"/>
        </w:rPr>
        <w:t> </w:t>
      </w:r>
      <w:r>
        <w:rPr/>
        <w:t>string</w:t>
      </w:r>
      <w:r>
        <w:rPr>
          <w:spacing w:val="-5"/>
        </w:rPr>
        <w:t> </w:t>
      </w:r>
      <w:r>
        <w:rPr/>
        <w:t>type in any DirectoryString components of the distinguished name is not indicated in the LDAP-specific encoding of the distinguished name (see Section 3.3.6).</w:t>
      </w:r>
    </w:p>
    <w:p>
      <w:pPr>
        <w:pStyle w:val="ListParagraph"/>
        <w:numPr>
          <w:ilvl w:val="2"/>
          <w:numId w:val="2"/>
        </w:numPr>
        <w:tabs>
          <w:tab w:pos="1233" w:val="left" w:leader="none"/>
        </w:tabs>
        <w:spacing w:line="240" w:lineRule="auto" w:before="216" w:after="0"/>
        <w:ind w:left="1233" w:right="0" w:hanging="1073"/>
        <w:jc w:val="left"/>
        <w:rPr>
          <w:sz w:val="20"/>
        </w:rPr>
      </w:pPr>
      <w:r>
        <w:rPr>
          <w:sz w:val="20"/>
        </w:rPr>
        <w:t>Enhanced</w:t>
      </w:r>
      <w:r>
        <w:rPr>
          <w:spacing w:val="-8"/>
          <w:sz w:val="20"/>
        </w:rPr>
        <w:t> </w:t>
      </w:r>
      <w:r>
        <w:rPr>
          <w:spacing w:val="-2"/>
          <w:sz w:val="20"/>
        </w:rPr>
        <w:t>Guide</w:t>
      </w:r>
    </w:p>
    <w:p>
      <w:pPr>
        <w:pStyle w:val="BodyText"/>
        <w:spacing w:line="232" w:lineRule="auto" w:before="218"/>
        <w:ind w:right="199"/>
      </w:pPr>
      <w:r>
        <w:rPr/>
        <w:t>A</w:t>
      </w:r>
      <w:r>
        <w:rPr>
          <w:spacing w:val="-5"/>
        </w:rPr>
        <w:t> </w:t>
      </w:r>
      <w:r>
        <w:rPr/>
        <w:t>value</w:t>
      </w:r>
      <w:r>
        <w:rPr>
          <w:spacing w:val="-5"/>
        </w:rPr>
        <w:t> </w:t>
      </w:r>
      <w:r>
        <w:rPr/>
        <w:t>of</w:t>
      </w:r>
      <w:r>
        <w:rPr>
          <w:spacing w:val="-5"/>
        </w:rPr>
        <w:t> </w:t>
      </w:r>
      <w:r>
        <w:rPr/>
        <w:t>the</w:t>
      </w:r>
      <w:r>
        <w:rPr>
          <w:spacing w:val="-5"/>
        </w:rPr>
        <w:t> </w:t>
      </w:r>
      <w:r>
        <w:rPr/>
        <w:t>Enhanced</w:t>
      </w:r>
      <w:r>
        <w:rPr>
          <w:spacing w:val="-5"/>
        </w:rPr>
        <w:t> </w:t>
      </w:r>
      <w:r>
        <w:rPr/>
        <w:t>Guide</w:t>
      </w:r>
      <w:r>
        <w:rPr>
          <w:spacing w:val="-5"/>
        </w:rPr>
        <w:t> </w:t>
      </w:r>
      <w:r>
        <w:rPr/>
        <w:t>syntax</w:t>
      </w:r>
      <w:r>
        <w:rPr>
          <w:spacing w:val="-5"/>
        </w:rPr>
        <w:t> </w:t>
      </w:r>
      <w:r>
        <w:rPr/>
        <w:t>suggests</w:t>
      </w:r>
      <w:r>
        <w:rPr>
          <w:spacing w:val="-5"/>
        </w:rPr>
        <w:t> </w:t>
      </w:r>
      <w:r>
        <w:rPr/>
        <w:t>criteria,</w:t>
      </w:r>
      <w:r>
        <w:rPr>
          <w:spacing w:val="-5"/>
        </w:rPr>
        <w:t> </w:t>
      </w:r>
      <w:r>
        <w:rPr/>
        <w:t>which</w:t>
      </w:r>
      <w:r>
        <w:rPr>
          <w:spacing w:val="-5"/>
        </w:rPr>
        <w:t> </w:t>
      </w:r>
      <w:r>
        <w:rPr/>
        <w:t>consist of combinations of attribute types and filter operators, to be used in constructing filters to search for entries of particular object classes.</w:t>
      </w:r>
      <w:r>
        <w:rPr>
          <w:spacing w:val="80"/>
        </w:rPr>
        <w:t> </w:t>
      </w:r>
      <w:r>
        <w:rPr/>
        <w:t>The</w:t>
      </w:r>
      <w:r>
        <w:rPr>
          <w:spacing w:val="-4"/>
        </w:rPr>
        <w:t> </w:t>
      </w:r>
      <w:r>
        <w:rPr/>
        <w:t>Enhanced</w:t>
      </w:r>
      <w:r>
        <w:rPr>
          <w:spacing w:val="-4"/>
        </w:rPr>
        <w:t> </w:t>
      </w:r>
      <w:r>
        <w:rPr/>
        <w:t>Guide</w:t>
      </w:r>
      <w:r>
        <w:rPr>
          <w:spacing w:val="-4"/>
        </w:rPr>
        <w:t> </w:t>
      </w:r>
      <w:r>
        <w:rPr/>
        <w:t>syntax</w:t>
      </w:r>
      <w:r>
        <w:rPr>
          <w:spacing w:val="-4"/>
        </w:rPr>
        <w:t> </w:t>
      </w:r>
      <w:r>
        <w:rPr/>
        <w:t>improves</w:t>
      </w:r>
      <w:r>
        <w:rPr>
          <w:spacing w:val="-4"/>
        </w:rPr>
        <w:t> </w:t>
      </w:r>
      <w:r>
        <w:rPr/>
        <w:t>upon</w:t>
      </w:r>
      <w:r>
        <w:rPr>
          <w:spacing w:val="-4"/>
        </w:rPr>
        <w:t> </w:t>
      </w:r>
      <w:r>
        <w:rPr/>
        <w:t>the</w:t>
      </w:r>
      <w:r>
        <w:rPr>
          <w:spacing w:val="-4"/>
        </w:rPr>
        <w:t> </w:t>
      </w:r>
      <w:r>
        <w:rPr/>
        <w:t>Guide</w:t>
      </w:r>
      <w:r>
        <w:rPr>
          <w:spacing w:val="-4"/>
        </w:rPr>
        <w:t> </w:t>
      </w:r>
      <w:r>
        <w:rPr/>
        <w:t>syntax</w:t>
      </w:r>
      <w:r>
        <w:rPr>
          <w:spacing w:val="-4"/>
        </w:rPr>
        <w:t> </w:t>
      </w:r>
      <w:r>
        <w:rPr/>
        <w:t>by allowing the recommended depth of the search to be specified.</w:t>
      </w:r>
    </w:p>
    <w:p>
      <w:pPr>
        <w:pStyle w:val="BodyText"/>
        <w:spacing w:line="232" w:lineRule="auto" w:before="221"/>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line="223" w:lineRule="exact" w:before="216"/>
        <w:ind w:left="880"/>
      </w:pPr>
      <w:r>
        <w:rPr/>
        <w:t>EnhancedGuide</w:t>
      </w:r>
      <w:r>
        <w:rPr>
          <w:spacing w:val="-7"/>
        </w:rPr>
        <w:t> </w:t>
      </w:r>
      <w:r>
        <w:rPr/>
        <w:t>=</w:t>
      </w:r>
      <w:r>
        <w:rPr>
          <w:spacing w:val="-7"/>
        </w:rPr>
        <w:t> </w:t>
      </w:r>
      <w:r>
        <w:rPr/>
        <w:t>object-class</w:t>
      </w:r>
      <w:r>
        <w:rPr>
          <w:spacing w:val="-7"/>
        </w:rPr>
        <w:t> </w:t>
      </w:r>
      <w:r>
        <w:rPr/>
        <w:t>SHARP</w:t>
      </w:r>
      <w:r>
        <w:rPr>
          <w:spacing w:val="-7"/>
        </w:rPr>
        <w:t> </w:t>
      </w:r>
      <w:r>
        <w:rPr/>
        <w:t>WSP</w:t>
      </w:r>
      <w:r>
        <w:rPr>
          <w:spacing w:val="-7"/>
        </w:rPr>
        <w:t> </w:t>
      </w:r>
      <w:r>
        <w:rPr/>
        <w:t>criteria</w:t>
      </w:r>
      <w:r>
        <w:rPr>
          <w:spacing w:val="-7"/>
        </w:rPr>
        <w:t> </w:t>
      </w:r>
      <w:r>
        <w:rPr>
          <w:spacing w:val="-5"/>
        </w:rPr>
        <w:t>WSP</w:t>
      </w:r>
    </w:p>
    <w:p>
      <w:pPr>
        <w:pStyle w:val="BodyText"/>
        <w:spacing w:line="232" w:lineRule="auto" w:before="1"/>
        <w:ind w:left="880" w:right="3919" w:firstLine="2280"/>
      </w:pPr>
      <w:r>
        <w:rPr/>
        <w:t>SHARP</w:t>
      </w:r>
      <w:r>
        <w:rPr>
          <w:spacing w:val="-20"/>
        </w:rPr>
        <w:t> </w:t>
      </w:r>
      <w:r>
        <w:rPr/>
        <w:t>WSP</w:t>
      </w:r>
      <w:r>
        <w:rPr>
          <w:spacing w:val="-20"/>
        </w:rPr>
        <w:t> </w:t>
      </w:r>
      <w:r>
        <w:rPr/>
        <w:t>subset object-class</w:t>
      </w:r>
      <w:r>
        <w:rPr>
          <w:spacing w:val="80"/>
        </w:rPr>
        <w:t> </w:t>
      </w:r>
      <w:r>
        <w:rPr/>
        <w:t>= WSP oid WSP</w:t>
      </w:r>
    </w:p>
    <w:p>
      <w:pPr>
        <w:pStyle w:val="BodyText"/>
        <w:tabs>
          <w:tab w:pos="2559" w:val="left" w:leader="none"/>
        </w:tabs>
        <w:spacing w:line="222" w:lineRule="exact"/>
        <w:ind w:left="880"/>
      </w:pPr>
      <w:r>
        <w:rPr>
          <w:spacing w:val="-2"/>
        </w:rPr>
        <w:t>subset</w:t>
      </w:r>
      <w:r>
        <w:rPr/>
        <w:tab/>
        <w:t>=</w:t>
      </w:r>
      <w:r>
        <w:rPr>
          <w:spacing w:val="-5"/>
        </w:rPr>
        <w:t> </w:t>
      </w:r>
      <w:r>
        <w:rPr/>
        <w:t>"baseobject"</w:t>
      </w:r>
      <w:r>
        <w:rPr>
          <w:spacing w:val="-5"/>
        </w:rPr>
        <w:t> </w:t>
      </w:r>
      <w:r>
        <w:rPr/>
        <w:t>/</w:t>
      </w:r>
      <w:r>
        <w:rPr>
          <w:spacing w:val="-5"/>
        </w:rPr>
        <w:t> </w:t>
      </w:r>
      <w:r>
        <w:rPr/>
        <w:t>"oneLevel"</w:t>
      </w:r>
      <w:r>
        <w:rPr>
          <w:spacing w:val="-5"/>
        </w:rPr>
        <w:t> </w:t>
      </w:r>
      <w:r>
        <w:rPr/>
        <w:t>/</w:t>
      </w:r>
      <w:r>
        <w:rPr>
          <w:spacing w:val="-5"/>
        </w:rPr>
        <w:t> </w:t>
      </w:r>
      <w:r>
        <w:rPr>
          <w:spacing w:val="-2"/>
        </w:rPr>
        <w:t>"wholeSubtree"</w:t>
      </w:r>
    </w:p>
    <w:p>
      <w:pPr>
        <w:pStyle w:val="BodyText"/>
        <w:tabs>
          <w:tab w:pos="2199" w:val="left" w:leader="none"/>
        </w:tabs>
        <w:spacing w:line="232" w:lineRule="auto" w:before="219"/>
        <w:ind w:left="880" w:right="3437"/>
      </w:pPr>
      <w:r>
        <w:rPr>
          <w:spacing w:val="-2"/>
        </w:rPr>
        <w:t>criteria</w:t>
      </w:r>
      <w:r>
        <w:rPr/>
        <w:tab/>
        <w:t>=</w:t>
      </w:r>
      <w:r>
        <w:rPr>
          <w:spacing w:val="-8"/>
        </w:rPr>
        <w:t> </w:t>
      </w:r>
      <w:r>
        <w:rPr/>
        <w:t>and-term</w:t>
      </w:r>
      <w:r>
        <w:rPr>
          <w:spacing w:val="-8"/>
        </w:rPr>
        <w:t> </w:t>
      </w:r>
      <w:r>
        <w:rPr/>
        <w:t>*(</w:t>
      </w:r>
      <w:r>
        <w:rPr>
          <w:spacing w:val="-8"/>
        </w:rPr>
        <w:t> </w:t>
      </w:r>
      <w:r>
        <w:rPr/>
        <w:t>BAR</w:t>
      </w:r>
      <w:r>
        <w:rPr>
          <w:spacing w:val="-8"/>
        </w:rPr>
        <w:t> </w:t>
      </w:r>
      <w:r>
        <w:rPr/>
        <w:t>and-term</w:t>
      </w:r>
      <w:r>
        <w:rPr>
          <w:spacing w:val="-8"/>
        </w:rPr>
        <w:t> </w:t>
      </w:r>
      <w:r>
        <w:rPr/>
        <w:t>) </w:t>
      </w:r>
      <w:r>
        <w:rPr>
          <w:spacing w:val="-2"/>
        </w:rPr>
        <w:t>and-term</w:t>
      </w:r>
      <w:r>
        <w:rPr/>
        <w:tab/>
        <w:t>= term *( AMPERSAND term ) </w:t>
      </w:r>
      <w:r>
        <w:rPr>
          <w:spacing w:val="-4"/>
        </w:rPr>
        <w:t>term</w:t>
      </w:r>
      <w:r>
        <w:rPr/>
        <w:tab/>
        <w:t>= EXCLAIM term /</w:t>
      </w:r>
    </w:p>
    <w:p>
      <w:pPr>
        <w:pStyle w:val="BodyText"/>
        <w:spacing w:line="232" w:lineRule="auto" w:before="1"/>
        <w:ind w:left="2440" w:right="2117"/>
      </w:pPr>
      <w:r>
        <w:rPr/>
        <w:t>attributetype</w:t>
      </w:r>
      <w:r>
        <w:rPr>
          <w:spacing w:val="-13"/>
        </w:rPr>
        <w:t> </w:t>
      </w:r>
      <w:r>
        <w:rPr/>
        <w:t>DOLLAR</w:t>
      </w:r>
      <w:r>
        <w:rPr>
          <w:spacing w:val="-13"/>
        </w:rPr>
        <w:t> </w:t>
      </w:r>
      <w:r>
        <w:rPr/>
        <w:t>match-type</w:t>
      </w:r>
      <w:r>
        <w:rPr>
          <w:spacing w:val="-13"/>
        </w:rPr>
        <w:t> </w:t>
      </w:r>
      <w:r>
        <w:rPr/>
        <w:t>/ LPAREN criteria RPAREN /</w:t>
      </w:r>
    </w:p>
    <w:p>
      <w:pPr>
        <w:pStyle w:val="BodyText"/>
        <w:spacing w:line="232" w:lineRule="auto"/>
        <w:ind w:left="2440" w:right="5301"/>
      </w:pPr>
      <w:r>
        <w:rPr/>
        <w:t>true</w:t>
      </w:r>
      <w:r>
        <w:rPr>
          <w:spacing w:val="-32"/>
        </w:rPr>
        <w:t> </w:t>
      </w:r>
      <w:r>
        <w:rPr/>
        <w:t>/ </w:t>
      </w:r>
      <w:r>
        <w:rPr>
          <w:spacing w:val="-2"/>
        </w:rPr>
        <w:t>false</w:t>
      </w:r>
    </w:p>
    <w:p>
      <w:pPr>
        <w:pStyle w:val="BodyText"/>
        <w:tabs>
          <w:tab w:pos="2199" w:val="left" w:leader="none"/>
        </w:tabs>
        <w:spacing w:line="232" w:lineRule="auto" w:before="1"/>
        <w:ind w:left="880" w:right="1759"/>
      </w:pPr>
      <w:r>
        <w:rPr/>
        <w:t>match-type</w:t>
      </w:r>
      <w:r>
        <w:rPr>
          <w:spacing w:val="-5"/>
        </w:rPr>
        <w:t> </w:t>
      </w:r>
      <w:r>
        <w:rPr/>
        <w:t>=</w:t>
      </w:r>
      <w:r>
        <w:rPr>
          <w:spacing w:val="-5"/>
        </w:rPr>
        <w:t> </w:t>
      </w:r>
      <w:r>
        <w:rPr/>
        <w:t>"EQ"</w:t>
      </w:r>
      <w:r>
        <w:rPr>
          <w:spacing w:val="-5"/>
        </w:rPr>
        <w:t> </w:t>
      </w:r>
      <w:r>
        <w:rPr/>
        <w:t>/</w:t>
      </w:r>
      <w:r>
        <w:rPr>
          <w:spacing w:val="-5"/>
        </w:rPr>
        <w:t> </w:t>
      </w:r>
      <w:r>
        <w:rPr/>
        <w:t>"SUBSTR"</w:t>
      </w:r>
      <w:r>
        <w:rPr>
          <w:spacing w:val="-5"/>
        </w:rPr>
        <w:t> </w:t>
      </w:r>
      <w:r>
        <w:rPr/>
        <w:t>/</w:t>
      </w:r>
      <w:r>
        <w:rPr>
          <w:spacing w:val="-5"/>
        </w:rPr>
        <w:t> </w:t>
      </w:r>
      <w:r>
        <w:rPr/>
        <w:t>"GE"</w:t>
      </w:r>
      <w:r>
        <w:rPr>
          <w:spacing w:val="-5"/>
        </w:rPr>
        <w:t> </w:t>
      </w:r>
      <w:r>
        <w:rPr/>
        <w:t>/</w:t>
      </w:r>
      <w:r>
        <w:rPr>
          <w:spacing w:val="-5"/>
        </w:rPr>
        <w:t> </w:t>
      </w:r>
      <w:r>
        <w:rPr/>
        <w:t>"LE"</w:t>
      </w:r>
      <w:r>
        <w:rPr>
          <w:spacing w:val="-5"/>
        </w:rPr>
        <w:t> </w:t>
      </w:r>
      <w:r>
        <w:rPr/>
        <w:t>/</w:t>
      </w:r>
      <w:r>
        <w:rPr>
          <w:spacing w:val="-5"/>
        </w:rPr>
        <w:t> </w:t>
      </w:r>
      <w:r>
        <w:rPr/>
        <w:t>"APPROX" </w:t>
      </w:r>
      <w:r>
        <w:rPr>
          <w:spacing w:val="-4"/>
        </w:rPr>
        <w:t>true</w:t>
      </w:r>
      <w:r>
        <w:rPr/>
        <w:tab/>
        <w:t>= "?true"</w:t>
      </w:r>
    </w:p>
    <w:p>
      <w:pPr>
        <w:pStyle w:val="BodyText"/>
        <w:tabs>
          <w:tab w:pos="2199" w:val="left" w:leader="none"/>
        </w:tabs>
        <w:spacing w:line="219" w:lineRule="exact"/>
        <w:ind w:left="880"/>
      </w:pPr>
      <w:r>
        <w:rPr>
          <w:spacing w:val="-2"/>
        </w:rPr>
        <w:t>false</w:t>
      </w:r>
      <w:r>
        <w:rPr/>
        <w:tab/>
        <w:t>=</w:t>
      </w:r>
      <w:r>
        <w:rPr>
          <w:spacing w:val="-1"/>
        </w:rPr>
        <w:t> </w:t>
      </w:r>
      <w:r>
        <w:rPr>
          <w:spacing w:val="-2"/>
        </w:rPr>
        <w:t>"?false"</w:t>
      </w:r>
    </w:p>
    <w:p>
      <w:pPr>
        <w:pStyle w:val="BodyText"/>
        <w:tabs>
          <w:tab w:pos="2199" w:val="left" w:leader="none"/>
        </w:tabs>
        <w:spacing w:line="232" w:lineRule="auto" w:before="1"/>
        <w:ind w:left="880" w:right="2959"/>
      </w:pPr>
      <w:r>
        <w:rPr>
          <w:spacing w:val="-4"/>
        </w:rPr>
        <w:t>BAR</w:t>
      </w:r>
      <w:r>
        <w:rPr/>
        <w:tab/>
        <w:t>= %x7C</w:t>
      </w:r>
      <w:r>
        <w:rPr>
          <w:spacing w:val="80"/>
        </w:rPr>
        <w:t> </w:t>
      </w:r>
      <w:r>
        <w:rPr/>
        <w:t>; vertical bar ("|") AMPERSAND</w:t>
      </w:r>
      <w:r>
        <w:rPr>
          <w:spacing w:val="80"/>
          <w:w w:val="150"/>
        </w:rPr>
        <w:t> </w:t>
      </w:r>
      <w:r>
        <w:rPr/>
        <w:t>= %x26</w:t>
      </w:r>
      <w:r>
        <w:rPr>
          <w:spacing w:val="80"/>
          <w:w w:val="150"/>
        </w:rPr>
        <w:t> </w:t>
      </w:r>
      <w:r>
        <w:rPr/>
        <w:t>; ampersand ("&amp;") </w:t>
      </w:r>
      <w:r>
        <w:rPr>
          <w:spacing w:val="-2"/>
        </w:rPr>
        <w:t>EXCLAIM</w:t>
      </w:r>
      <w:r>
        <w:rPr/>
        <w:tab/>
        <w:t>=</w:t>
      </w:r>
      <w:r>
        <w:rPr>
          <w:spacing w:val="-7"/>
        </w:rPr>
        <w:t> </w:t>
      </w:r>
      <w:r>
        <w:rPr/>
        <w:t>%x21</w:t>
      </w:r>
      <w:r>
        <w:rPr>
          <w:spacing w:val="80"/>
        </w:rPr>
        <w:t> </w:t>
      </w:r>
      <w:r>
        <w:rPr/>
        <w:t>;</w:t>
      </w:r>
      <w:r>
        <w:rPr>
          <w:spacing w:val="-7"/>
        </w:rPr>
        <w:t> </w:t>
      </w:r>
      <w:r>
        <w:rPr/>
        <w:t>exclamation</w:t>
      </w:r>
      <w:r>
        <w:rPr>
          <w:spacing w:val="-7"/>
        </w:rPr>
        <w:t> </w:t>
      </w:r>
      <w:r>
        <w:rPr/>
        <w:t>mark</w:t>
      </w:r>
      <w:r>
        <w:rPr>
          <w:spacing w:val="-7"/>
        </w:rPr>
        <w:t> </w:t>
      </w:r>
      <w:r>
        <w:rPr/>
        <w:t>("!")</w:t>
      </w:r>
    </w:p>
    <w:p>
      <w:pPr>
        <w:pStyle w:val="BodyText"/>
        <w:spacing w:line="223" w:lineRule="exact" w:before="216"/>
      </w:pPr>
      <w:r>
        <w:rPr/>
        <w:t>The</w:t>
      </w:r>
      <w:r>
        <w:rPr>
          <w:spacing w:val="-9"/>
        </w:rPr>
        <w:t> </w:t>
      </w:r>
      <w:r>
        <w:rPr/>
        <w:t>&lt;SHARP&gt;,</w:t>
      </w:r>
      <w:r>
        <w:rPr>
          <w:spacing w:val="-8"/>
        </w:rPr>
        <w:t> </w:t>
      </w:r>
      <w:r>
        <w:rPr/>
        <w:t>&lt;WSP&gt;,</w:t>
      </w:r>
      <w:r>
        <w:rPr>
          <w:spacing w:val="-8"/>
        </w:rPr>
        <w:t> </w:t>
      </w:r>
      <w:r>
        <w:rPr/>
        <w:t>&lt;oid&gt;,</w:t>
      </w:r>
      <w:r>
        <w:rPr>
          <w:spacing w:val="-8"/>
        </w:rPr>
        <w:t> </w:t>
      </w:r>
      <w:r>
        <w:rPr/>
        <w:t>&lt;LPAREN&gt;,</w:t>
      </w:r>
      <w:r>
        <w:rPr>
          <w:spacing w:val="-8"/>
        </w:rPr>
        <w:t> </w:t>
      </w:r>
      <w:r>
        <w:rPr/>
        <w:t>&lt;RPAREN&gt;,</w:t>
      </w:r>
      <w:r>
        <w:rPr>
          <w:spacing w:val="-8"/>
        </w:rPr>
        <w:t> </w:t>
      </w:r>
      <w:r>
        <w:rPr/>
        <w:t>&lt;attributetype&gt;,</w:t>
      </w:r>
      <w:r>
        <w:rPr>
          <w:spacing w:val="-8"/>
        </w:rPr>
        <w:t> </w:t>
      </w:r>
      <w:r>
        <w:rPr>
          <w:spacing w:val="-5"/>
        </w:rPr>
        <w:t>and</w:t>
      </w:r>
    </w:p>
    <w:p>
      <w:pPr>
        <w:pStyle w:val="BodyText"/>
        <w:spacing w:line="223" w:lineRule="exact"/>
      </w:pPr>
      <w:r>
        <w:rPr/>
        <w:t>&lt;DOLLAR&gt;</w:t>
      </w:r>
      <w:r>
        <w:rPr>
          <w:spacing w:val="-5"/>
        </w:rPr>
        <w:t> </w:t>
      </w:r>
      <w:r>
        <w:rPr/>
        <w:t>rules</w:t>
      </w:r>
      <w:r>
        <w:rPr>
          <w:spacing w:val="-5"/>
        </w:rPr>
        <w:t> </w:t>
      </w:r>
      <w:r>
        <w:rPr/>
        <w:t>are</w:t>
      </w:r>
      <w:r>
        <w:rPr>
          <w:spacing w:val="-5"/>
        </w:rPr>
        <w:t> </w:t>
      </w:r>
      <w:r>
        <w:rPr/>
        <w:t>defined</w:t>
      </w:r>
      <w:r>
        <w:rPr>
          <w:spacing w:val="-5"/>
        </w:rPr>
        <w:t> </w:t>
      </w:r>
      <w:r>
        <w:rPr/>
        <w:t>in</w:t>
      </w:r>
      <w:r>
        <w:rPr>
          <w:spacing w:val="-5"/>
        </w:rPr>
        <w:t> </w:t>
      </w:r>
      <w:r>
        <w:rPr>
          <w:spacing w:val="-2"/>
        </w:rPr>
        <w:t>[RFC4512].</w:t>
      </w:r>
    </w:p>
    <w:p>
      <w:pPr>
        <w:pStyle w:val="BodyText"/>
        <w:spacing w:before="213"/>
      </w:pPr>
      <w:r>
        <w:rPr/>
        <w:t>The</w:t>
      </w:r>
      <w:r>
        <w:rPr>
          <w:spacing w:val="-6"/>
        </w:rPr>
        <w:t> </w:t>
      </w:r>
      <w:r>
        <w:rPr/>
        <w:t>LDAP</w:t>
      </w:r>
      <w:r>
        <w:rPr>
          <w:spacing w:val="-5"/>
        </w:rPr>
        <w:t> </w:t>
      </w:r>
      <w:r>
        <w:rPr/>
        <w:t>definition</w:t>
      </w:r>
      <w:r>
        <w:rPr>
          <w:spacing w:val="-5"/>
        </w:rPr>
        <w:t> </w:t>
      </w:r>
      <w:r>
        <w:rPr/>
        <w:t>for</w:t>
      </w:r>
      <w:r>
        <w:rPr>
          <w:spacing w:val="-5"/>
        </w:rPr>
        <w:t> </w:t>
      </w:r>
      <w:r>
        <w:rPr/>
        <w:t>the</w:t>
      </w:r>
      <w:r>
        <w:rPr>
          <w:spacing w:val="-6"/>
        </w:rPr>
        <w:t> </w:t>
      </w:r>
      <w:r>
        <w:rPr/>
        <w:t>Enhanced</w:t>
      </w:r>
      <w:r>
        <w:rPr>
          <w:spacing w:val="-5"/>
        </w:rPr>
        <w:t> </w:t>
      </w:r>
      <w:r>
        <w:rPr/>
        <w:t>Guide</w:t>
      </w:r>
      <w:r>
        <w:rPr>
          <w:spacing w:val="-5"/>
        </w:rPr>
        <w:t> </w:t>
      </w:r>
      <w:r>
        <w:rPr/>
        <w:t>syntax</w:t>
      </w:r>
      <w:r>
        <w:rPr>
          <w:spacing w:val="-5"/>
        </w:rPr>
        <w:t> is:</w:t>
      </w:r>
    </w:p>
    <w:p>
      <w:pPr>
        <w:pStyle w:val="BodyText"/>
        <w:spacing w:before="214"/>
        <w:ind w:left="880"/>
      </w:pPr>
      <w:r>
        <w:rPr/>
        <w:t>(</w:t>
      </w:r>
      <w:r>
        <w:rPr>
          <w:spacing w:val="-12"/>
        </w:rPr>
        <w:t> </w:t>
      </w:r>
      <w:r>
        <w:rPr/>
        <w:t>1.3.6.1.4.1.1466.115.121.1.21</w:t>
      </w:r>
      <w:r>
        <w:rPr>
          <w:spacing w:val="-10"/>
        </w:rPr>
        <w:t> </w:t>
      </w:r>
      <w:r>
        <w:rPr/>
        <w:t>DESC</w:t>
      </w:r>
      <w:r>
        <w:rPr>
          <w:spacing w:val="-10"/>
        </w:rPr>
        <w:t> </w:t>
      </w:r>
      <w:r>
        <w:rPr/>
        <w:t>’Enhanced</w:t>
      </w:r>
      <w:r>
        <w:rPr>
          <w:spacing w:val="-10"/>
        </w:rPr>
        <w:t> </w:t>
      </w:r>
      <w:r>
        <w:rPr/>
        <w:t>Guide’</w:t>
      </w:r>
      <w:r>
        <w:rPr>
          <w:spacing w:val="-9"/>
        </w:rPr>
        <w:t> </w:t>
      </w:r>
      <w:r>
        <w:rPr>
          <w:spacing w:val="-10"/>
        </w:rPr>
        <w:t>)</w:t>
      </w:r>
    </w:p>
    <w:p>
      <w:pPr>
        <w:pStyle w:val="BodyText"/>
        <w:spacing w:line="223" w:lineRule="exact" w:before="213"/>
        <w:ind w:left="880"/>
      </w:pPr>
      <w:r>
        <w:rPr>
          <w:spacing w:val="-2"/>
        </w:rPr>
        <w:t>Example:</w:t>
      </w:r>
    </w:p>
    <w:p>
      <w:pPr>
        <w:pStyle w:val="BodyText"/>
        <w:spacing w:line="223" w:lineRule="exact"/>
        <w:ind w:left="1240"/>
      </w:pPr>
      <w:r>
        <w:rPr>
          <w:spacing w:val="-2"/>
        </w:rPr>
        <w:t>person#(sn$EQ)#oneLevel</w:t>
      </w:r>
    </w:p>
    <w:p>
      <w:pPr>
        <w:pStyle w:val="BodyText"/>
        <w:spacing w:line="232" w:lineRule="auto" w:before="219"/>
        <w:ind w:right="199"/>
      </w:pPr>
      <w:r>
        <w:rPr/>
        <w:t>The</w:t>
      </w:r>
      <w:r>
        <w:rPr>
          <w:spacing w:val="-5"/>
        </w:rPr>
        <w:t> </w:t>
      </w:r>
      <w:r>
        <w:rPr/>
        <w:t>Enhanced</w:t>
      </w:r>
      <w:r>
        <w:rPr>
          <w:spacing w:val="-5"/>
        </w:rPr>
        <w:t> </w:t>
      </w:r>
      <w:r>
        <w:rPr/>
        <w:t>Guide</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EnhancedGuide</w:t>
      </w:r>
      <w:r>
        <w:rPr>
          <w:spacing w:val="-5"/>
        </w:rPr>
        <w:t> </w:t>
      </w:r>
      <w:r>
        <w:rPr/>
        <w:t>ASN.1</w:t>
      </w:r>
      <w:r>
        <w:rPr>
          <w:spacing w:val="-5"/>
        </w:rPr>
        <w:t> </w:t>
      </w:r>
      <w:r>
        <w:rPr/>
        <w:t>type from [X.520].</w:t>
      </w:r>
      <w:r>
        <w:rPr>
          <w:spacing w:val="80"/>
        </w:rPr>
        <w:t> </w:t>
      </w:r>
      <w:r>
        <w:rPr/>
        <w:t>The EnhancedGuide type references the Criteria ASN.1 type,</w:t>
      </w:r>
      <w:r>
        <w:rPr>
          <w:spacing w:val="-4"/>
        </w:rPr>
        <w:t> </w:t>
      </w:r>
      <w:r>
        <w:rPr/>
        <w:t>also</w:t>
      </w:r>
      <w:r>
        <w:rPr>
          <w:spacing w:val="-4"/>
        </w:rPr>
        <w:t> </w:t>
      </w:r>
      <w:r>
        <w:rPr/>
        <w:t>from</w:t>
      </w:r>
      <w:r>
        <w:rPr>
          <w:spacing w:val="-4"/>
        </w:rPr>
        <w:t> </w:t>
      </w:r>
      <w:r>
        <w:rPr/>
        <w:t>[X.520].</w:t>
      </w:r>
      <w:r>
        <w:rPr>
          <w:spacing w:val="80"/>
        </w:rPr>
        <w:t> </w:t>
      </w:r>
      <w:r>
        <w:rPr/>
        <w:t>The</w:t>
      </w:r>
      <w:r>
        <w:rPr>
          <w:spacing w:val="-4"/>
        </w:rPr>
        <w:t> </w:t>
      </w:r>
      <w:r>
        <w:rPr/>
        <w:t>&lt;true&gt;</w:t>
      </w:r>
      <w:r>
        <w:rPr>
          <w:spacing w:val="-4"/>
        </w:rPr>
        <w:t> </w:t>
      </w:r>
      <w:r>
        <w:rPr/>
        <w:t>rule,</w:t>
      </w:r>
      <w:r>
        <w:rPr>
          <w:spacing w:val="-4"/>
        </w:rPr>
        <w:t> </w:t>
      </w:r>
      <w:r>
        <w:rPr/>
        <w:t>above,</w:t>
      </w:r>
      <w:r>
        <w:rPr>
          <w:spacing w:val="-4"/>
        </w:rPr>
        <w:t> </w:t>
      </w:r>
      <w:r>
        <w:rPr/>
        <w:t>represents</w:t>
      </w:r>
      <w:r>
        <w:rPr>
          <w:spacing w:val="-4"/>
        </w:rPr>
        <w:t> </w:t>
      </w:r>
      <w:r>
        <w:rPr/>
        <w:t>an</w:t>
      </w:r>
      <w:r>
        <w:rPr>
          <w:spacing w:val="-4"/>
        </w:rPr>
        <w:t> </w:t>
      </w:r>
      <w:r>
        <w:rPr/>
        <w:t>empty</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"and" expression in a value of the Criteria type.</w:t>
      </w:r>
      <w:r>
        <w:rPr>
          <w:spacing w:val="80"/>
        </w:rPr>
        <w:t> </w:t>
      </w:r>
      <w:r>
        <w:rPr/>
        <w:t>The &lt;false&gt; rule, above,</w:t>
      </w:r>
      <w:r>
        <w:rPr>
          <w:spacing w:val="-4"/>
        </w:rPr>
        <w:t> </w:t>
      </w:r>
      <w:r>
        <w:rPr/>
        <w:t>represents</w:t>
      </w:r>
      <w:r>
        <w:rPr>
          <w:spacing w:val="-4"/>
        </w:rPr>
        <w:t> </w:t>
      </w:r>
      <w:r>
        <w:rPr/>
        <w:t>an</w:t>
      </w:r>
      <w:r>
        <w:rPr>
          <w:spacing w:val="-4"/>
        </w:rPr>
        <w:t> </w:t>
      </w:r>
      <w:r>
        <w:rPr/>
        <w:t>empty</w:t>
      </w:r>
      <w:r>
        <w:rPr>
          <w:spacing w:val="-4"/>
        </w:rPr>
        <w:t> </w:t>
      </w:r>
      <w:r>
        <w:rPr/>
        <w:t>"or"</w:t>
      </w:r>
      <w:r>
        <w:rPr>
          <w:spacing w:val="-4"/>
        </w:rPr>
        <w:t> </w:t>
      </w:r>
      <w:r>
        <w:rPr/>
        <w:t>expression</w:t>
      </w:r>
      <w:r>
        <w:rPr>
          <w:spacing w:val="-4"/>
        </w:rPr>
        <w:t> </w:t>
      </w:r>
      <w:r>
        <w:rPr/>
        <w:t>in</w:t>
      </w:r>
      <w:r>
        <w:rPr>
          <w:spacing w:val="-4"/>
        </w:rPr>
        <w:t> </w:t>
      </w:r>
      <w:r>
        <w:rPr/>
        <w:t>a</w:t>
      </w:r>
      <w:r>
        <w:rPr>
          <w:spacing w:val="-4"/>
        </w:rPr>
        <w:t> </w:t>
      </w:r>
      <w:r>
        <w:rPr/>
        <w:t>value</w:t>
      </w:r>
      <w:r>
        <w:rPr>
          <w:spacing w:val="-4"/>
        </w:rPr>
        <w:t> </w:t>
      </w:r>
      <w:r>
        <w:rPr/>
        <w:t>of</w:t>
      </w:r>
      <w:r>
        <w:rPr>
          <w:spacing w:val="-4"/>
        </w:rPr>
        <w:t> </w:t>
      </w:r>
      <w:r>
        <w:rPr/>
        <w:t>the</w:t>
      </w:r>
      <w:r>
        <w:rPr>
          <w:spacing w:val="-4"/>
        </w:rPr>
        <w:t> </w:t>
      </w:r>
      <w:r>
        <w:rPr/>
        <w:t>Criteria </w:t>
      </w:r>
      <w:r>
        <w:rPr>
          <w:spacing w:val="-2"/>
        </w:rPr>
        <w:t>type.</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Facsimile</w:t>
      </w:r>
      <w:r>
        <w:rPr>
          <w:spacing w:val="-9"/>
          <w:sz w:val="20"/>
        </w:rPr>
        <w:t> </w:t>
      </w:r>
      <w:r>
        <w:rPr>
          <w:sz w:val="20"/>
        </w:rPr>
        <w:t>Telephone</w:t>
      </w:r>
      <w:r>
        <w:rPr>
          <w:spacing w:val="-9"/>
          <w:sz w:val="20"/>
        </w:rPr>
        <w:t> </w:t>
      </w:r>
      <w:r>
        <w:rPr>
          <w:spacing w:val="-2"/>
          <w:sz w:val="20"/>
        </w:rPr>
        <w:t>Number</w:t>
      </w:r>
    </w:p>
    <w:p>
      <w:pPr>
        <w:pStyle w:val="BodyText"/>
        <w:spacing w:line="232" w:lineRule="auto" w:before="219"/>
        <w:ind w:right="319"/>
      </w:pPr>
      <w:r>
        <w:rPr/>
        <w:t>A value of the Facsimile Telephone Number syntax is a subscriber number of a facsimile device on the public switched telephone network.</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 defined by the following ABNF:</w:t>
      </w:r>
    </w:p>
    <w:p>
      <w:pPr>
        <w:pStyle w:val="BodyText"/>
        <w:tabs>
          <w:tab w:pos="2919" w:val="left" w:leader="none"/>
        </w:tabs>
        <w:spacing w:line="232" w:lineRule="auto" w:before="221"/>
        <w:ind w:left="880" w:right="797"/>
      </w:pPr>
      <w:r>
        <w:rPr>
          <w:spacing w:val="-2"/>
        </w:rPr>
        <w:t>fax-number</w:t>
      </w:r>
      <w:r>
        <w:rPr/>
        <w:tab/>
        <w:t>=</w:t>
      </w:r>
      <w:r>
        <w:rPr>
          <w:spacing w:val="-8"/>
        </w:rPr>
        <w:t> </w:t>
      </w:r>
      <w:r>
        <w:rPr/>
        <w:t>telephone-number</w:t>
      </w:r>
      <w:r>
        <w:rPr>
          <w:spacing w:val="-8"/>
        </w:rPr>
        <w:t> </w:t>
      </w:r>
      <w:r>
        <w:rPr/>
        <w:t>*(</w:t>
      </w:r>
      <w:r>
        <w:rPr>
          <w:spacing w:val="-8"/>
        </w:rPr>
        <w:t> </w:t>
      </w:r>
      <w:r>
        <w:rPr/>
        <w:t>DOLLAR</w:t>
      </w:r>
      <w:r>
        <w:rPr>
          <w:spacing w:val="-8"/>
        </w:rPr>
        <w:t> </w:t>
      </w:r>
      <w:r>
        <w:rPr/>
        <w:t>fax-parameter</w:t>
      </w:r>
      <w:r>
        <w:rPr>
          <w:spacing w:val="-8"/>
        </w:rPr>
        <w:t> </w:t>
      </w:r>
      <w:r>
        <w:rPr/>
        <w:t>) telephone-number = PrintableString</w:t>
      </w:r>
    </w:p>
    <w:p>
      <w:pPr>
        <w:pStyle w:val="BodyText"/>
        <w:tabs>
          <w:tab w:pos="2919" w:val="left" w:leader="none"/>
        </w:tabs>
        <w:spacing w:line="219" w:lineRule="exact"/>
        <w:ind w:left="880"/>
      </w:pPr>
      <w:r>
        <w:rPr>
          <w:spacing w:val="-2"/>
        </w:rPr>
        <w:t>fax-parameter</w:t>
      </w:r>
      <w:r>
        <w:rPr/>
        <w:tab/>
        <w:t>=</w:t>
      </w:r>
      <w:r>
        <w:rPr>
          <w:spacing w:val="-9"/>
        </w:rPr>
        <w:t> </w:t>
      </w:r>
      <w:r>
        <w:rPr/>
        <w:t>"twoDimensional"</w:t>
      </w:r>
      <w:r>
        <w:rPr>
          <w:spacing w:val="-8"/>
        </w:rPr>
        <w:t> </w:t>
      </w:r>
      <w:r>
        <w:rPr>
          <w:spacing w:val="-10"/>
        </w:rPr>
        <w:t>/</w:t>
      </w:r>
    </w:p>
    <w:p>
      <w:pPr>
        <w:pStyle w:val="BodyText"/>
        <w:spacing w:line="232" w:lineRule="auto" w:before="1"/>
        <w:ind w:left="3160" w:right="3459"/>
      </w:pPr>
      <w:r>
        <w:rPr/>
        <w:t>"fineResolution" / "unlimitedLength"</w:t>
      </w:r>
      <w:r>
        <w:rPr>
          <w:spacing w:val="-32"/>
        </w:rPr>
        <w:t> </w:t>
      </w:r>
      <w:r>
        <w:rPr/>
        <w:t>/ "b4Length" / "a3Width" / "b4Width" / </w:t>
      </w:r>
      <w:r>
        <w:rPr>
          <w:spacing w:val="-2"/>
        </w:rPr>
        <w:t>"uncompressed"</w:t>
      </w:r>
    </w:p>
    <w:p>
      <w:pPr>
        <w:pStyle w:val="BodyText"/>
        <w:spacing w:line="232" w:lineRule="auto" w:before="222"/>
        <w:ind w:right="319"/>
      </w:pPr>
      <w:r>
        <w:rPr/>
        <w:t>The &lt;telephone-number&gt; is a string of printable characters that complies with the internationally agreed format for representing international</w:t>
      </w:r>
      <w:r>
        <w:rPr>
          <w:spacing w:val="-6"/>
        </w:rPr>
        <w:t> </w:t>
      </w:r>
      <w:r>
        <w:rPr/>
        <w:t>telephone</w:t>
      </w:r>
      <w:r>
        <w:rPr>
          <w:spacing w:val="-6"/>
        </w:rPr>
        <w:t> </w:t>
      </w:r>
      <w:r>
        <w:rPr/>
        <w:t>numbers</w:t>
      </w:r>
      <w:r>
        <w:rPr>
          <w:spacing w:val="-6"/>
        </w:rPr>
        <w:t> </w:t>
      </w:r>
      <w:r>
        <w:rPr/>
        <w:t>[E.123].</w:t>
      </w:r>
      <w:r>
        <w:rPr>
          <w:spacing w:val="80"/>
        </w:rPr>
        <w:t> </w:t>
      </w:r>
      <w:r>
        <w:rPr/>
        <w:t>The</w:t>
      </w:r>
      <w:r>
        <w:rPr>
          <w:spacing w:val="-6"/>
        </w:rPr>
        <w:t> </w:t>
      </w:r>
      <w:r>
        <w:rPr/>
        <w:t>&lt;PrintableString&gt;</w:t>
      </w:r>
      <w:r>
        <w:rPr>
          <w:spacing w:val="-6"/>
        </w:rPr>
        <w:t> </w:t>
      </w:r>
      <w:r>
        <w:rPr/>
        <w:t>rule is defined in Section 3.2.</w:t>
      </w:r>
      <w:r>
        <w:rPr>
          <w:spacing w:val="80"/>
          <w:w w:val="150"/>
        </w:rPr>
        <w:t> </w:t>
      </w:r>
      <w:r>
        <w:rPr/>
        <w:t>The &lt;DOLLAR&gt; rule is defined in </w:t>
      </w:r>
      <w:r>
        <w:rPr>
          <w:spacing w:val="-2"/>
        </w:rPr>
        <w:t>[RFC4512].</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Facsimile</w:t>
      </w:r>
      <w:r>
        <w:rPr>
          <w:spacing w:val="-6"/>
        </w:rPr>
        <w:t> </w:t>
      </w:r>
      <w:r>
        <w:rPr/>
        <w:t>Telephone</w:t>
      </w:r>
      <w:r>
        <w:rPr>
          <w:spacing w:val="-6"/>
        </w:rPr>
        <w:t> </w:t>
      </w:r>
      <w:r>
        <w:rPr/>
        <w:t>Number</w:t>
      </w:r>
      <w:r>
        <w:rPr>
          <w:spacing w:val="-6"/>
        </w:rPr>
        <w:t> </w:t>
      </w:r>
      <w:r>
        <w:rPr/>
        <w:t>syntax</w:t>
      </w:r>
      <w:r>
        <w:rPr>
          <w:spacing w:val="-5"/>
        </w:rPr>
        <w:t> is:</w:t>
      </w:r>
    </w:p>
    <w:p>
      <w:pPr>
        <w:pStyle w:val="BodyText"/>
        <w:spacing w:before="214"/>
        <w:ind w:left="880"/>
      </w:pPr>
      <w:r>
        <w:rPr/>
        <w:t>(</w:t>
      </w:r>
      <w:r>
        <w:rPr>
          <w:spacing w:val="-13"/>
        </w:rPr>
        <w:t> </w:t>
      </w:r>
      <w:r>
        <w:rPr/>
        <w:t>1.3.6.1.4.1.1466.115.121.1.22</w:t>
      </w:r>
      <w:r>
        <w:rPr>
          <w:spacing w:val="-11"/>
        </w:rPr>
        <w:t> </w:t>
      </w:r>
      <w:r>
        <w:rPr/>
        <w:t>DESC</w:t>
      </w:r>
      <w:r>
        <w:rPr>
          <w:spacing w:val="-10"/>
        </w:rPr>
        <w:t> </w:t>
      </w:r>
      <w:r>
        <w:rPr/>
        <w:t>’Facsimile</w:t>
      </w:r>
      <w:r>
        <w:rPr>
          <w:spacing w:val="-11"/>
        </w:rPr>
        <w:t> </w:t>
      </w:r>
      <w:r>
        <w:rPr/>
        <w:t>Telephone</w:t>
      </w:r>
      <w:r>
        <w:rPr>
          <w:spacing w:val="-10"/>
        </w:rPr>
        <w:t> </w:t>
      </w:r>
      <w:r>
        <w:rPr>
          <w:spacing w:val="-2"/>
        </w:rPr>
        <w:t>Number’)</w:t>
      </w:r>
    </w:p>
    <w:p>
      <w:pPr>
        <w:pStyle w:val="BodyText"/>
        <w:spacing w:line="232" w:lineRule="auto" w:before="218"/>
      </w:pPr>
      <w:r>
        <w:rPr/>
        <w:t>The</w:t>
      </w:r>
      <w:r>
        <w:rPr>
          <w:spacing w:val="-6"/>
        </w:rPr>
        <w:t> </w:t>
      </w:r>
      <w:r>
        <w:rPr/>
        <w:t>Facsimile</w:t>
      </w:r>
      <w:r>
        <w:rPr>
          <w:spacing w:val="-6"/>
        </w:rPr>
        <w:t> </w:t>
      </w:r>
      <w:r>
        <w:rPr/>
        <w:t>Telephone</w:t>
      </w:r>
      <w:r>
        <w:rPr>
          <w:spacing w:val="-6"/>
        </w:rPr>
        <w:t> </w:t>
      </w:r>
      <w:r>
        <w:rPr/>
        <w:t>Number</w:t>
      </w:r>
      <w:r>
        <w:rPr>
          <w:spacing w:val="-6"/>
        </w:rPr>
        <w:t> </w:t>
      </w:r>
      <w:r>
        <w:rPr/>
        <w:t>syntax</w:t>
      </w:r>
      <w:r>
        <w:rPr>
          <w:spacing w:val="-6"/>
        </w:rPr>
        <w:t> </w:t>
      </w:r>
      <w:r>
        <w:rPr/>
        <w:t>corresponds</w:t>
      </w:r>
      <w:r>
        <w:rPr>
          <w:spacing w:val="-6"/>
        </w:rPr>
        <w:t> </w:t>
      </w:r>
      <w:r>
        <w:rPr/>
        <w:t>to</w:t>
      </w:r>
      <w:r>
        <w:rPr>
          <w:spacing w:val="-6"/>
        </w:rPr>
        <w:t> </w:t>
      </w:r>
      <w:r>
        <w:rPr/>
        <w:t>the FacsimileTelephoneNumber ASN.1 type from [X.520].</w:t>
      </w:r>
    </w:p>
    <w:p>
      <w:pPr>
        <w:pStyle w:val="ListParagraph"/>
        <w:numPr>
          <w:ilvl w:val="2"/>
          <w:numId w:val="2"/>
        </w:numPr>
        <w:tabs>
          <w:tab w:pos="1233" w:val="left" w:leader="none"/>
        </w:tabs>
        <w:spacing w:line="240" w:lineRule="auto" w:before="215" w:after="0"/>
        <w:ind w:left="1233" w:right="0" w:hanging="1073"/>
        <w:jc w:val="left"/>
        <w:rPr>
          <w:sz w:val="20"/>
        </w:rPr>
      </w:pPr>
      <w:r>
        <w:rPr>
          <w:spacing w:val="-5"/>
          <w:sz w:val="20"/>
        </w:rPr>
        <w:t>Fax</w:t>
      </w:r>
    </w:p>
    <w:p>
      <w:pPr>
        <w:pStyle w:val="BodyText"/>
        <w:spacing w:line="232" w:lineRule="auto" w:before="219"/>
        <w:ind w:right="319"/>
      </w:pPr>
      <w:r>
        <w:rPr/>
        <w:t>A value of the Fax syntax is an image that is produced using the Group 3 facsimile process [FAX] to duplicate an object, such as a memo.</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the string of octets for a Group 3 Fax image as defined in [FAX].</w:t>
      </w:r>
    </w:p>
    <w:p>
      <w:pPr>
        <w:pStyle w:val="BodyText"/>
        <w:spacing w:before="216"/>
      </w:pPr>
      <w:r>
        <w:rPr/>
        <w:t>The</w:t>
      </w:r>
      <w:r>
        <w:rPr>
          <w:spacing w:val="-7"/>
        </w:rPr>
        <w:t> </w:t>
      </w:r>
      <w:r>
        <w:rPr/>
        <w:t>LDAP</w:t>
      </w:r>
      <w:r>
        <w:rPr>
          <w:spacing w:val="-5"/>
        </w:rPr>
        <w:t> </w:t>
      </w:r>
      <w:r>
        <w:rPr/>
        <w:t>definition</w:t>
      </w:r>
      <w:r>
        <w:rPr>
          <w:spacing w:val="-4"/>
        </w:rPr>
        <w:t> </w:t>
      </w:r>
      <w:r>
        <w:rPr/>
        <w:t>for</w:t>
      </w:r>
      <w:r>
        <w:rPr>
          <w:spacing w:val="-5"/>
        </w:rPr>
        <w:t> </w:t>
      </w:r>
      <w:r>
        <w:rPr/>
        <w:t>the</w:t>
      </w:r>
      <w:r>
        <w:rPr>
          <w:spacing w:val="-4"/>
        </w:rPr>
        <w:t> </w:t>
      </w:r>
      <w:r>
        <w:rPr/>
        <w:t>Fax</w:t>
      </w:r>
      <w:r>
        <w:rPr>
          <w:spacing w:val="-5"/>
        </w:rPr>
        <w:t> </w:t>
      </w:r>
      <w:r>
        <w:rPr/>
        <w:t>syntax</w:t>
      </w:r>
      <w:r>
        <w:rPr>
          <w:spacing w:val="-4"/>
        </w:rPr>
        <w:t> </w:t>
      </w:r>
      <w:r>
        <w:rPr>
          <w:spacing w:val="-5"/>
        </w:rPr>
        <w:t>is:</w:t>
      </w:r>
    </w:p>
    <w:p>
      <w:pPr>
        <w:pStyle w:val="BodyText"/>
        <w:spacing w:before="213"/>
        <w:ind w:left="880"/>
      </w:pPr>
      <w:r>
        <w:rPr/>
        <w:t>(</w:t>
      </w:r>
      <w:r>
        <w:rPr>
          <w:spacing w:val="-12"/>
        </w:rPr>
        <w:t> </w:t>
      </w:r>
      <w:r>
        <w:rPr/>
        <w:t>1.3.6.1.4.1.1466.115.121.1.23</w:t>
      </w:r>
      <w:r>
        <w:rPr>
          <w:spacing w:val="-10"/>
        </w:rPr>
        <w:t> </w:t>
      </w:r>
      <w:r>
        <w:rPr/>
        <w:t>DESC</w:t>
      </w:r>
      <w:r>
        <w:rPr>
          <w:spacing w:val="-10"/>
        </w:rPr>
        <w:t> </w:t>
      </w:r>
      <w:r>
        <w:rPr/>
        <w:t>’Fax’</w:t>
      </w:r>
      <w:r>
        <w:rPr>
          <w:spacing w:val="-9"/>
        </w:rPr>
        <w:t> </w:t>
      </w:r>
      <w:r>
        <w:rPr>
          <w:spacing w:val="-10"/>
        </w:rPr>
        <w:t>)</w:t>
      </w:r>
    </w:p>
    <w:p>
      <w:pPr>
        <w:pStyle w:val="BodyText"/>
        <w:spacing w:line="232" w:lineRule="auto" w:before="219"/>
        <w:ind w:right="199"/>
      </w:pPr>
      <w:r>
        <w:rPr/>
        <w:t>The</w:t>
      </w:r>
      <w:r>
        <w:rPr>
          <w:spacing w:val="-4"/>
        </w:rPr>
        <w:t> </w:t>
      </w:r>
      <w:r>
        <w:rPr/>
        <w:t>ASN.1</w:t>
      </w:r>
      <w:r>
        <w:rPr>
          <w:spacing w:val="-4"/>
        </w:rPr>
        <w:t> </w:t>
      </w:r>
      <w:r>
        <w:rPr/>
        <w:t>type</w:t>
      </w:r>
      <w:r>
        <w:rPr>
          <w:spacing w:val="-4"/>
        </w:rPr>
        <w:t> </w:t>
      </w:r>
      <w:r>
        <w:rPr/>
        <w:t>corresponding</w:t>
      </w:r>
      <w:r>
        <w:rPr>
          <w:spacing w:val="-4"/>
        </w:rPr>
        <w:t> </w:t>
      </w:r>
      <w:r>
        <w:rPr/>
        <w:t>to</w:t>
      </w:r>
      <w:r>
        <w:rPr>
          <w:spacing w:val="-4"/>
        </w:rPr>
        <w:t> </w:t>
      </w:r>
      <w:r>
        <w:rPr/>
        <w:t>the</w:t>
      </w:r>
      <w:r>
        <w:rPr>
          <w:spacing w:val="-4"/>
        </w:rPr>
        <w:t> </w:t>
      </w:r>
      <w:r>
        <w:rPr/>
        <w:t>Fax</w:t>
      </w:r>
      <w:r>
        <w:rPr>
          <w:spacing w:val="-4"/>
        </w:rPr>
        <w:t> </w:t>
      </w:r>
      <w:r>
        <w:rPr/>
        <w:t>syntax</w:t>
      </w:r>
      <w:r>
        <w:rPr>
          <w:spacing w:val="-4"/>
        </w:rPr>
        <w:t> </w:t>
      </w:r>
      <w:r>
        <w:rPr/>
        <w:t>is</w:t>
      </w:r>
      <w:r>
        <w:rPr>
          <w:spacing w:val="-4"/>
        </w:rPr>
        <w:t> </w:t>
      </w:r>
      <w:r>
        <w:rPr/>
        <w:t>defined</w:t>
      </w:r>
      <w:r>
        <w:rPr>
          <w:spacing w:val="-4"/>
        </w:rPr>
        <w:t> </w:t>
      </w:r>
      <w:r>
        <w:rPr/>
        <w:t>as</w:t>
      </w:r>
      <w:r>
        <w:rPr>
          <w:spacing w:val="-4"/>
        </w:rPr>
        <w:t> </w:t>
      </w:r>
      <w:r>
        <w:rPr/>
        <w:t>follows, assuming EXPLICIT TAGS:</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t>Fax</w:t>
      </w:r>
      <w:r>
        <w:rPr>
          <w:spacing w:val="-4"/>
        </w:rPr>
        <w:t> </w:t>
      </w:r>
      <w:r>
        <w:rPr/>
        <w:t>::=</w:t>
      </w:r>
      <w:r>
        <w:rPr>
          <w:spacing w:val="-4"/>
        </w:rPr>
        <w:t> </w:t>
      </w:r>
      <w:r>
        <w:rPr/>
        <w:t>CHOICE</w:t>
      </w:r>
      <w:r>
        <w:rPr>
          <w:spacing w:val="-4"/>
        </w:rPr>
        <w:t> </w:t>
      </w:r>
      <w:r>
        <w:rPr>
          <w:spacing w:val="-10"/>
        </w:rPr>
        <w:t>{</w:t>
      </w:r>
    </w:p>
    <w:p>
      <w:pPr>
        <w:pStyle w:val="BodyText"/>
        <w:spacing w:line="217" w:lineRule="exact"/>
        <w:ind w:left="1120"/>
      </w:pPr>
      <w:r>
        <w:rPr/>
        <w:t>g3-facsimile</w:t>
      </w:r>
      <w:r>
        <w:rPr>
          <w:spacing w:val="48"/>
          <w:w w:val="150"/>
        </w:rPr>
        <w:t> </w:t>
      </w:r>
      <w:r>
        <w:rPr/>
        <w:t>[3]</w:t>
      </w:r>
      <w:r>
        <w:rPr>
          <w:spacing w:val="-5"/>
        </w:rPr>
        <w:t> </w:t>
      </w:r>
      <w:r>
        <w:rPr>
          <w:spacing w:val="-2"/>
        </w:rPr>
        <w:t>G3FacsimileBodyPart</w:t>
      </w:r>
    </w:p>
    <w:p>
      <w:pPr>
        <w:spacing w:before="0"/>
        <w:ind w:left="880" w:right="0" w:firstLine="0"/>
        <w:jc w:val="left"/>
        <w:rPr>
          <w:sz w:val="20"/>
        </w:rPr>
      </w:pPr>
      <w:r>
        <w:rPr>
          <w:spacing w:val="-10"/>
          <w:sz w:val="20"/>
        </w:rPr>
        <w:t>}</w:t>
      </w:r>
    </w:p>
    <w:p>
      <w:pPr>
        <w:pStyle w:val="BodyText"/>
        <w:spacing w:before="213"/>
      </w:pPr>
      <w:r>
        <w:rPr/>
        <w:t>The</w:t>
      </w:r>
      <w:r>
        <w:rPr>
          <w:spacing w:val="-6"/>
        </w:rPr>
        <w:t> </w:t>
      </w:r>
      <w:r>
        <w:rPr/>
        <w:t>G3FacsimileBodyPart</w:t>
      </w:r>
      <w:r>
        <w:rPr>
          <w:spacing w:val="-6"/>
        </w:rPr>
        <w:t> </w:t>
      </w:r>
      <w:r>
        <w:rPr/>
        <w:t>ASN.1</w:t>
      </w:r>
      <w:r>
        <w:rPr>
          <w:spacing w:val="-6"/>
        </w:rPr>
        <w:t> </w:t>
      </w:r>
      <w:r>
        <w:rPr/>
        <w:t>type</w:t>
      </w:r>
      <w:r>
        <w:rPr>
          <w:spacing w:val="-6"/>
        </w:rPr>
        <w:t> </w:t>
      </w:r>
      <w:r>
        <w:rPr/>
        <w:t>is</w:t>
      </w:r>
      <w:r>
        <w:rPr>
          <w:spacing w:val="-6"/>
        </w:rPr>
        <w:t> </w:t>
      </w:r>
      <w:r>
        <w:rPr/>
        <w:t>defined</w:t>
      </w:r>
      <w:r>
        <w:rPr>
          <w:spacing w:val="-6"/>
        </w:rPr>
        <w:t> </w:t>
      </w:r>
      <w:r>
        <w:rPr/>
        <w:t>in</w:t>
      </w:r>
      <w:r>
        <w:rPr>
          <w:spacing w:val="-6"/>
        </w:rPr>
        <w:t> </w:t>
      </w:r>
      <w:r>
        <w:rPr>
          <w:spacing w:val="-2"/>
        </w:rPr>
        <w:t>[X.420].</w:t>
      </w:r>
    </w:p>
    <w:p>
      <w:pPr>
        <w:pStyle w:val="ListParagraph"/>
        <w:numPr>
          <w:ilvl w:val="2"/>
          <w:numId w:val="2"/>
        </w:numPr>
        <w:tabs>
          <w:tab w:pos="1233" w:val="left" w:leader="none"/>
        </w:tabs>
        <w:spacing w:line="240" w:lineRule="auto" w:before="214" w:after="0"/>
        <w:ind w:left="1233" w:right="0" w:hanging="1073"/>
        <w:jc w:val="left"/>
        <w:rPr>
          <w:sz w:val="20"/>
        </w:rPr>
      </w:pPr>
      <w:r>
        <w:rPr>
          <w:sz w:val="20"/>
        </w:rPr>
        <w:t>Generalized</w:t>
      </w:r>
      <w:r>
        <w:rPr>
          <w:spacing w:val="-11"/>
          <w:sz w:val="20"/>
        </w:rPr>
        <w:t> </w:t>
      </w:r>
      <w:r>
        <w:rPr>
          <w:spacing w:val="-4"/>
          <w:sz w:val="20"/>
        </w:rPr>
        <w:t>Time</w:t>
      </w:r>
    </w:p>
    <w:p>
      <w:pPr>
        <w:pStyle w:val="BodyText"/>
        <w:spacing w:line="232" w:lineRule="auto" w:before="218"/>
        <w:ind w:right="319"/>
      </w:pPr>
      <w:r>
        <w:rPr/>
        <w:t>A value of the Generalized Time syntax is a character string representing</w:t>
      </w:r>
      <w:r>
        <w:rPr>
          <w:spacing w:val="-4"/>
        </w:rPr>
        <w:t> </w:t>
      </w:r>
      <w:r>
        <w:rPr/>
        <w:t>a</w:t>
      </w:r>
      <w:r>
        <w:rPr>
          <w:spacing w:val="-4"/>
        </w:rPr>
        <w:t> </w:t>
      </w:r>
      <w:r>
        <w:rPr/>
        <w:t>date</w:t>
      </w:r>
      <w:r>
        <w:rPr>
          <w:spacing w:val="-4"/>
        </w:rPr>
        <w:t> </w:t>
      </w:r>
      <w:r>
        <w:rPr/>
        <w:t>and</w:t>
      </w:r>
      <w:r>
        <w:rPr>
          <w:spacing w:val="-4"/>
        </w:rPr>
        <w:t> </w:t>
      </w:r>
      <w:r>
        <w:rPr/>
        <w:t>time.</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 of this syntax is a restriction of the format defined in [ISO8601], and is described by the following ABNF:</w:t>
      </w:r>
    </w:p>
    <w:p>
      <w:pPr>
        <w:pStyle w:val="BodyText"/>
        <w:spacing w:line="223" w:lineRule="exact" w:before="216"/>
        <w:ind w:left="880"/>
      </w:pPr>
      <w:r>
        <w:rPr/>
        <w:t>GeneralizedTime</w:t>
      </w:r>
      <w:r>
        <w:rPr>
          <w:spacing w:val="-6"/>
        </w:rPr>
        <w:t> </w:t>
      </w:r>
      <w:r>
        <w:rPr/>
        <w:t>=</w:t>
      </w:r>
      <w:r>
        <w:rPr>
          <w:spacing w:val="-6"/>
        </w:rPr>
        <w:t> </w:t>
      </w:r>
      <w:r>
        <w:rPr/>
        <w:t>century</w:t>
      </w:r>
      <w:r>
        <w:rPr>
          <w:spacing w:val="-6"/>
        </w:rPr>
        <w:t> </w:t>
      </w:r>
      <w:r>
        <w:rPr/>
        <w:t>year</w:t>
      </w:r>
      <w:r>
        <w:rPr>
          <w:spacing w:val="-6"/>
        </w:rPr>
        <w:t> </w:t>
      </w:r>
      <w:r>
        <w:rPr/>
        <w:t>month</w:t>
      </w:r>
      <w:r>
        <w:rPr>
          <w:spacing w:val="-6"/>
        </w:rPr>
        <w:t> </w:t>
      </w:r>
      <w:r>
        <w:rPr/>
        <w:t>day</w:t>
      </w:r>
      <w:r>
        <w:rPr>
          <w:spacing w:val="-5"/>
        </w:rPr>
        <w:t> </w:t>
      </w:r>
      <w:r>
        <w:rPr>
          <w:spacing w:val="-4"/>
        </w:rPr>
        <w:t>hour</w:t>
      </w:r>
    </w:p>
    <w:p>
      <w:pPr>
        <w:pStyle w:val="BodyText"/>
        <w:spacing w:line="232" w:lineRule="auto" w:before="2"/>
        <w:ind w:left="3400" w:right="1341"/>
      </w:pPr>
      <w:r>
        <w:rPr/>
        <w:t>[</w:t>
      </w:r>
      <w:r>
        <w:rPr>
          <w:spacing w:val="-6"/>
        </w:rPr>
        <w:t> </w:t>
      </w:r>
      <w:r>
        <w:rPr/>
        <w:t>minute</w:t>
      </w:r>
      <w:r>
        <w:rPr>
          <w:spacing w:val="-6"/>
        </w:rPr>
        <w:t> </w:t>
      </w:r>
      <w:r>
        <w:rPr/>
        <w:t>[</w:t>
      </w:r>
      <w:r>
        <w:rPr>
          <w:spacing w:val="-6"/>
        </w:rPr>
        <w:t> </w:t>
      </w:r>
      <w:r>
        <w:rPr/>
        <w:t>second</w:t>
      </w:r>
      <w:r>
        <w:rPr>
          <w:spacing w:val="-6"/>
        </w:rPr>
        <w:t> </w:t>
      </w:r>
      <w:r>
        <w:rPr/>
        <w:t>/</w:t>
      </w:r>
      <w:r>
        <w:rPr>
          <w:spacing w:val="-6"/>
        </w:rPr>
        <w:t> </w:t>
      </w:r>
      <w:r>
        <w:rPr/>
        <w:t>leap-second</w:t>
      </w:r>
      <w:r>
        <w:rPr>
          <w:spacing w:val="-6"/>
        </w:rPr>
        <w:t> </w:t>
      </w:r>
      <w:r>
        <w:rPr/>
        <w:t>]</w:t>
      </w:r>
      <w:r>
        <w:rPr>
          <w:spacing w:val="-6"/>
        </w:rPr>
        <w:t> </w:t>
      </w:r>
      <w:r>
        <w:rPr/>
        <w:t>] [ fraction ]</w:t>
      </w:r>
    </w:p>
    <w:p>
      <w:pPr>
        <w:pStyle w:val="BodyText"/>
        <w:spacing w:line="222" w:lineRule="exact"/>
        <w:ind w:left="3400"/>
      </w:pPr>
      <w:r>
        <w:rPr>
          <w:spacing w:val="-2"/>
        </w:rPr>
        <w:t>g-time-</w:t>
      </w:r>
      <w:r>
        <w:rPr>
          <w:spacing w:val="-4"/>
        </w:rPr>
        <w:t>zone</w:t>
      </w:r>
    </w:p>
    <w:p>
      <w:pPr>
        <w:pStyle w:val="BodyText"/>
        <w:tabs>
          <w:tab w:pos="1839" w:val="left" w:leader="none"/>
        </w:tabs>
        <w:spacing w:line="232" w:lineRule="auto" w:before="218"/>
        <w:ind w:left="880" w:right="3919"/>
      </w:pPr>
      <w:r>
        <w:rPr/>
        <w:t>century</w:t>
      </w:r>
      <w:r>
        <w:rPr>
          <w:spacing w:val="-7"/>
        </w:rPr>
        <w:t> </w:t>
      </w:r>
      <w:r>
        <w:rPr/>
        <w:t>=</w:t>
      </w:r>
      <w:r>
        <w:rPr>
          <w:spacing w:val="-7"/>
        </w:rPr>
        <w:t> </w:t>
      </w:r>
      <w:r>
        <w:rPr/>
        <w:t>2(%x30-39)</w:t>
      </w:r>
      <w:r>
        <w:rPr>
          <w:spacing w:val="-7"/>
        </w:rPr>
        <w:t> </w:t>
      </w:r>
      <w:r>
        <w:rPr/>
        <w:t>;</w:t>
      </w:r>
      <w:r>
        <w:rPr>
          <w:spacing w:val="-7"/>
        </w:rPr>
        <w:t> </w:t>
      </w:r>
      <w:r>
        <w:rPr/>
        <w:t>"00"</w:t>
      </w:r>
      <w:r>
        <w:rPr>
          <w:spacing w:val="-7"/>
        </w:rPr>
        <w:t> </w:t>
      </w:r>
      <w:r>
        <w:rPr/>
        <w:t>to</w:t>
      </w:r>
      <w:r>
        <w:rPr>
          <w:spacing w:val="-7"/>
        </w:rPr>
        <w:t> </w:t>
      </w:r>
      <w:r>
        <w:rPr/>
        <w:t>"99" </w:t>
      </w:r>
      <w:r>
        <w:rPr>
          <w:spacing w:val="-4"/>
        </w:rPr>
        <w:t>year</w:t>
      </w:r>
      <w:r>
        <w:rPr/>
        <w:tab/>
        <w:t>=</w:t>
      </w:r>
      <w:r>
        <w:rPr>
          <w:spacing w:val="-6"/>
        </w:rPr>
        <w:t> </w:t>
      </w:r>
      <w:r>
        <w:rPr/>
        <w:t>2(%x30-39)</w:t>
      </w:r>
      <w:r>
        <w:rPr>
          <w:spacing w:val="-4"/>
        </w:rPr>
        <w:t> </w:t>
      </w:r>
      <w:r>
        <w:rPr/>
        <w:t>;</w:t>
      </w:r>
      <w:r>
        <w:rPr>
          <w:spacing w:val="-3"/>
        </w:rPr>
        <w:t> </w:t>
      </w:r>
      <w:r>
        <w:rPr/>
        <w:t>"00"</w:t>
      </w:r>
      <w:r>
        <w:rPr>
          <w:spacing w:val="-4"/>
        </w:rPr>
        <w:t> </w:t>
      </w:r>
      <w:r>
        <w:rPr/>
        <w:t>to</w:t>
      </w:r>
      <w:r>
        <w:rPr>
          <w:spacing w:val="-3"/>
        </w:rPr>
        <w:t> </w:t>
      </w:r>
      <w:r>
        <w:rPr>
          <w:spacing w:val="-4"/>
        </w:rPr>
        <w:t>"99"</w:t>
      </w:r>
    </w:p>
    <w:p>
      <w:pPr>
        <w:pStyle w:val="BodyText"/>
        <w:tabs>
          <w:tab w:pos="1839" w:val="left" w:leader="none"/>
          <w:tab w:pos="2319" w:val="left" w:leader="none"/>
        </w:tabs>
        <w:spacing w:line="219" w:lineRule="exact"/>
        <w:ind w:left="880"/>
      </w:pPr>
      <w:r>
        <w:rPr>
          <w:spacing w:val="-2"/>
        </w:rPr>
        <w:t>month</w:t>
      </w:r>
      <w:r>
        <w:rPr/>
        <w:tab/>
      </w:r>
      <w:r>
        <w:rPr>
          <w:spacing w:val="-10"/>
        </w:rPr>
        <w:t>=</w:t>
      </w:r>
      <w:r>
        <w:rPr/>
        <w:tab/>
        <w:t>(</w:t>
      </w:r>
      <w:r>
        <w:rPr>
          <w:spacing w:val="-6"/>
        </w:rPr>
        <w:t> </w:t>
      </w:r>
      <w:r>
        <w:rPr/>
        <w:t>%x30</w:t>
      </w:r>
      <w:r>
        <w:rPr>
          <w:spacing w:val="-4"/>
        </w:rPr>
        <w:t> </w:t>
      </w:r>
      <w:r>
        <w:rPr/>
        <w:t>%x31-39</w:t>
      </w:r>
      <w:r>
        <w:rPr>
          <w:spacing w:val="-3"/>
        </w:rPr>
        <w:t> </w:t>
      </w:r>
      <w:r>
        <w:rPr/>
        <w:t>)</w:t>
      </w:r>
      <w:r>
        <w:rPr>
          <w:spacing w:val="-4"/>
        </w:rPr>
        <w:t> </w:t>
      </w:r>
      <w:r>
        <w:rPr/>
        <w:t>;</w:t>
      </w:r>
      <w:r>
        <w:rPr>
          <w:spacing w:val="-4"/>
        </w:rPr>
        <w:t> </w:t>
      </w:r>
      <w:r>
        <w:rPr/>
        <w:t>"01"</w:t>
      </w:r>
      <w:r>
        <w:rPr>
          <w:spacing w:val="-3"/>
        </w:rPr>
        <w:t> </w:t>
      </w:r>
      <w:r>
        <w:rPr/>
        <w:t>(January)</w:t>
      </w:r>
      <w:r>
        <w:rPr>
          <w:spacing w:val="-4"/>
        </w:rPr>
        <w:t> </w:t>
      </w:r>
      <w:r>
        <w:rPr/>
        <w:t>to</w:t>
      </w:r>
      <w:r>
        <w:rPr>
          <w:spacing w:val="-3"/>
        </w:rPr>
        <w:t> </w:t>
      </w:r>
      <w:r>
        <w:rPr>
          <w:spacing w:val="-4"/>
        </w:rPr>
        <w:t>"09"</w:t>
      </w:r>
    </w:p>
    <w:p>
      <w:pPr>
        <w:pStyle w:val="BodyText"/>
        <w:tabs>
          <w:tab w:pos="1839" w:val="left" w:leader="none"/>
          <w:tab w:pos="2319" w:val="left" w:leader="none"/>
          <w:tab w:pos="4719" w:val="left" w:leader="none"/>
        </w:tabs>
        <w:spacing w:line="232" w:lineRule="auto" w:before="2"/>
        <w:ind w:left="880" w:right="2599" w:firstLine="1200"/>
      </w:pPr>
      <w:r>
        <w:rPr/>
        <w:t>/ ( %x31 %x30-32 ) ; "10" to "12" </w:t>
      </w:r>
      <w:r>
        <w:rPr>
          <w:spacing w:val="-5"/>
        </w:rPr>
        <w:t>day</w:t>
      </w:r>
      <w:r>
        <w:rPr/>
        <w:tab/>
      </w:r>
      <w:r>
        <w:rPr>
          <w:spacing w:val="-10"/>
        </w:rPr>
        <w:t>=</w:t>
      </w:r>
      <w:r>
        <w:rPr/>
        <w:tab/>
        <w:t>(</w:t>
      </w:r>
      <w:r>
        <w:rPr>
          <w:spacing w:val="-6"/>
        </w:rPr>
        <w:t> </w:t>
      </w:r>
      <w:r>
        <w:rPr/>
        <w:t>%x30</w:t>
      </w:r>
      <w:r>
        <w:rPr>
          <w:spacing w:val="-4"/>
        </w:rPr>
        <w:t> </w:t>
      </w:r>
      <w:r>
        <w:rPr/>
        <w:t>%x31-39</w:t>
      </w:r>
      <w:r>
        <w:rPr>
          <w:spacing w:val="-4"/>
        </w:rPr>
        <w:t> </w:t>
      </w:r>
      <w:r>
        <w:rPr>
          <w:spacing w:val="-10"/>
        </w:rPr>
        <w:t>)</w:t>
      </w:r>
      <w:r>
        <w:rPr/>
        <w:tab/>
        <w:t>;</w:t>
      </w:r>
      <w:r>
        <w:rPr>
          <w:spacing w:val="-5"/>
        </w:rPr>
        <w:t> </w:t>
      </w:r>
      <w:r>
        <w:rPr/>
        <w:t>"01"</w:t>
      </w:r>
      <w:r>
        <w:rPr>
          <w:spacing w:val="-2"/>
        </w:rPr>
        <w:t> </w:t>
      </w:r>
      <w:r>
        <w:rPr/>
        <w:t>to</w:t>
      </w:r>
      <w:r>
        <w:rPr>
          <w:spacing w:val="-2"/>
        </w:rPr>
        <w:t> </w:t>
      </w:r>
      <w:r>
        <w:rPr>
          <w:spacing w:val="-4"/>
        </w:rPr>
        <w:t>"09"</w:t>
      </w:r>
    </w:p>
    <w:p>
      <w:pPr>
        <w:pStyle w:val="BodyText"/>
        <w:spacing w:line="219" w:lineRule="exact"/>
        <w:ind w:left="2080"/>
      </w:pPr>
      <w:r>
        <w:rPr/>
        <w:t>/</w:t>
      </w:r>
      <w:r>
        <w:rPr>
          <w:spacing w:val="-5"/>
        </w:rPr>
        <w:t> </w:t>
      </w:r>
      <w:r>
        <w:rPr/>
        <w:t>(</w:t>
      </w:r>
      <w:r>
        <w:rPr>
          <w:spacing w:val="-3"/>
        </w:rPr>
        <w:t> </w:t>
      </w:r>
      <w:r>
        <w:rPr/>
        <w:t>%x31-32</w:t>
      </w:r>
      <w:r>
        <w:rPr>
          <w:spacing w:val="-3"/>
        </w:rPr>
        <w:t> </w:t>
      </w:r>
      <w:r>
        <w:rPr/>
        <w:t>%x30-39</w:t>
      </w:r>
      <w:r>
        <w:rPr>
          <w:spacing w:val="-3"/>
        </w:rPr>
        <w:t> </w:t>
      </w:r>
      <w:r>
        <w:rPr/>
        <w:t>)</w:t>
      </w:r>
      <w:r>
        <w:rPr>
          <w:spacing w:val="-3"/>
        </w:rPr>
        <w:t> </w:t>
      </w:r>
      <w:r>
        <w:rPr/>
        <w:t>;</w:t>
      </w:r>
      <w:r>
        <w:rPr>
          <w:spacing w:val="-3"/>
        </w:rPr>
        <w:t> </w:t>
      </w:r>
      <w:r>
        <w:rPr/>
        <w:t>"10"</w:t>
      </w:r>
      <w:r>
        <w:rPr>
          <w:spacing w:val="-3"/>
        </w:rPr>
        <w:t> </w:t>
      </w:r>
      <w:r>
        <w:rPr/>
        <w:t>to</w:t>
      </w:r>
      <w:r>
        <w:rPr>
          <w:spacing w:val="-3"/>
        </w:rPr>
        <w:t> </w:t>
      </w:r>
      <w:r>
        <w:rPr>
          <w:spacing w:val="-4"/>
        </w:rPr>
        <w:t>"29"</w:t>
      </w:r>
    </w:p>
    <w:p>
      <w:pPr>
        <w:pStyle w:val="BodyText"/>
        <w:tabs>
          <w:tab w:pos="4719" w:val="left" w:leader="none"/>
        </w:tabs>
        <w:spacing w:line="220" w:lineRule="exact"/>
        <w:ind w:left="2080"/>
      </w:pPr>
      <w:r>
        <w:rPr/>
        <w:t>/</w:t>
      </w:r>
      <w:r>
        <w:rPr>
          <w:spacing w:val="-4"/>
        </w:rPr>
        <w:t> </w:t>
      </w:r>
      <w:r>
        <w:rPr/>
        <w:t>(</w:t>
      </w:r>
      <w:r>
        <w:rPr>
          <w:spacing w:val="-3"/>
        </w:rPr>
        <w:t> </w:t>
      </w:r>
      <w:r>
        <w:rPr/>
        <w:t>%x33</w:t>
      </w:r>
      <w:r>
        <w:rPr>
          <w:spacing w:val="-3"/>
        </w:rPr>
        <w:t> </w:t>
      </w:r>
      <w:r>
        <w:rPr/>
        <w:t>%x30-31</w:t>
      </w:r>
      <w:r>
        <w:rPr>
          <w:spacing w:val="-3"/>
        </w:rPr>
        <w:t> </w:t>
      </w:r>
      <w:r>
        <w:rPr>
          <w:spacing w:val="-10"/>
        </w:rPr>
        <w:t>)</w:t>
      </w:r>
      <w:r>
        <w:rPr/>
        <w:tab/>
        <w:t>;</w:t>
      </w:r>
      <w:r>
        <w:rPr>
          <w:spacing w:val="-5"/>
        </w:rPr>
        <w:t> </w:t>
      </w:r>
      <w:r>
        <w:rPr/>
        <w:t>"30"</w:t>
      </w:r>
      <w:r>
        <w:rPr>
          <w:spacing w:val="-2"/>
        </w:rPr>
        <w:t> </w:t>
      </w:r>
      <w:r>
        <w:rPr/>
        <w:t>to</w:t>
      </w:r>
      <w:r>
        <w:rPr>
          <w:spacing w:val="-2"/>
        </w:rPr>
        <w:t> </w:t>
      </w:r>
      <w:r>
        <w:rPr>
          <w:spacing w:val="-4"/>
        </w:rPr>
        <w:t>"31"</w:t>
      </w:r>
    </w:p>
    <w:p>
      <w:pPr>
        <w:pStyle w:val="BodyText"/>
        <w:tabs>
          <w:tab w:pos="1839" w:val="left" w:leader="none"/>
        </w:tabs>
        <w:spacing w:line="220" w:lineRule="exact"/>
        <w:ind w:left="880"/>
      </w:pPr>
      <w:r>
        <w:rPr>
          <w:spacing w:val="-4"/>
        </w:rPr>
        <w:t>hour</w:t>
      </w:r>
      <w:r>
        <w:rPr/>
        <w:tab/>
        <w:t>=</w:t>
      </w:r>
      <w:r>
        <w:rPr>
          <w:spacing w:val="-5"/>
        </w:rPr>
        <w:t> </w:t>
      </w:r>
      <w:r>
        <w:rPr/>
        <w:t>(</w:t>
      </w:r>
      <w:r>
        <w:rPr>
          <w:spacing w:val="-3"/>
        </w:rPr>
        <w:t> </w:t>
      </w:r>
      <w:r>
        <w:rPr/>
        <w:t>%x30-31</w:t>
      </w:r>
      <w:r>
        <w:rPr>
          <w:spacing w:val="-3"/>
        </w:rPr>
        <w:t> </w:t>
      </w:r>
      <w:r>
        <w:rPr/>
        <w:t>%x30-39</w:t>
      </w:r>
      <w:r>
        <w:rPr>
          <w:spacing w:val="-3"/>
        </w:rPr>
        <w:t> </w:t>
      </w:r>
      <w:r>
        <w:rPr/>
        <w:t>)</w:t>
      </w:r>
      <w:r>
        <w:rPr>
          <w:spacing w:val="-3"/>
        </w:rPr>
        <w:t> </w:t>
      </w:r>
      <w:r>
        <w:rPr/>
        <w:t>/</w:t>
      </w:r>
      <w:r>
        <w:rPr>
          <w:spacing w:val="-3"/>
        </w:rPr>
        <w:t> </w:t>
      </w:r>
      <w:r>
        <w:rPr/>
        <w:t>(</w:t>
      </w:r>
      <w:r>
        <w:rPr>
          <w:spacing w:val="-3"/>
        </w:rPr>
        <w:t> </w:t>
      </w:r>
      <w:r>
        <w:rPr/>
        <w:t>%x32</w:t>
      </w:r>
      <w:r>
        <w:rPr>
          <w:spacing w:val="-3"/>
        </w:rPr>
        <w:t> </w:t>
      </w:r>
      <w:r>
        <w:rPr/>
        <w:t>%x30-33</w:t>
      </w:r>
      <w:r>
        <w:rPr>
          <w:spacing w:val="-3"/>
        </w:rPr>
        <w:t> </w:t>
      </w:r>
      <w:r>
        <w:rPr/>
        <w:t>)</w:t>
      </w:r>
      <w:r>
        <w:rPr>
          <w:spacing w:val="-3"/>
        </w:rPr>
        <w:t> </w:t>
      </w:r>
      <w:r>
        <w:rPr/>
        <w:t>;</w:t>
      </w:r>
      <w:r>
        <w:rPr>
          <w:spacing w:val="-3"/>
        </w:rPr>
        <w:t> </w:t>
      </w:r>
      <w:r>
        <w:rPr/>
        <w:t>"00"</w:t>
      </w:r>
      <w:r>
        <w:rPr>
          <w:spacing w:val="-3"/>
        </w:rPr>
        <w:t> </w:t>
      </w:r>
      <w:r>
        <w:rPr/>
        <w:t>to</w:t>
      </w:r>
      <w:r>
        <w:rPr>
          <w:spacing w:val="-2"/>
        </w:rPr>
        <w:t> </w:t>
      </w:r>
      <w:r>
        <w:rPr>
          <w:spacing w:val="-4"/>
        </w:rPr>
        <w:t>"23"</w:t>
      </w:r>
    </w:p>
    <w:p>
      <w:pPr>
        <w:pStyle w:val="BodyText"/>
        <w:tabs>
          <w:tab w:pos="6759" w:val="left" w:leader="none"/>
        </w:tabs>
        <w:spacing w:line="223" w:lineRule="exact"/>
        <w:ind w:left="880"/>
      </w:pPr>
      <w:r>
        <w:rPr/>
        <w:t>minute</w:t>
      </w:r>
      <w:r>
        <w:rPr>
          <w:spacing w:val="48"/>
          <w:w w:val="150"/>
        </w:rPr>
        <w:t> </w:t>
      </w:r>
      <w:r>
        <w:rPr/>
        <w:t>=</w:t>
      </w:r>
      <w:r>
        <w:rPr>
          <w:spacing w:val="-5"/>
        </w:rPr>
        <w:t> </w:t>
      </w:r>
      <w:r>
        <w:rPr/>
        <w:t>%x30-35</w:t>
      </w:r>
      <w:r>
        <w:rPr>
          <w:spacing w:val="-4"/>
        </w:rPr>
        <w:t> </w:t>
      </w:r>
      <w:r>
        <w:rPr/>
        <w:t>%x30-</w:t>
      </w:r>
      <w:r>
        <w:rPr>
          <w:spacing w:val="-5"/>
        </w:rPr>
        <w:t>39</w:t>
      </w:r>
      <w:r>
        <w:rPr/>
        <w:tab/>
        <w:t>;</w:t>
      </w:r>
      <w:r>
        <w:rPr>
          <w:spacing w:val="-5"/>
        </w:rPr>
        <w:t> </w:t>
      </w:r>
      <w:r>
        <w:rPr/>
        <w:t>"00"</w:t>
      </w:r>
      <w:r>
        <w:rPr>
          <w:spacing w:val="-2"/>
        </w:rPr>
        <w:t> </w:t>
      </w:r>
      <w:r>
        <w:rPr/>
        <w:t>to</w:t>
      </w:r>
      <w:r>
        <w:rPr>
          <w:spacing w:val="-2"/>
        </w:rPr>
        <w:t> </w:t>
      </w:r>
      <w:r>
        <w:rPr>
          <w:spacing w:val="-4"/>
        </w:rPr>
        <w:t>"59"</w:t>
      </w:r>
    </w:p>
    <w:p>
      <w:pPr>
        <w:pStyle w:val="BodyText"/>
        <w:tabs>
          <w:tab w:pos="2319" w:val="left" w:leader="none"/>
        </w:tabs>
        <w:spacing w:line="223" w:lineRule="exact" w:before="213"/>
        <w:ind w:left="880"/>
      </w:pPr>
      <w:r>
        <w:rPr>
          <w:spacing w:val="-2"/>
        </w:rPr>
        <w:t>second</w:t>
      </w:r>
      <w:r>
        <w:rPr/>
        <w:tab/>
        <w:t>=</w:t>
      </w:r>
      <w:r>
        <w:rPr>
          <w:spacing w:val="-5"/>
        </w:rPr>
        <w:t> </w:t>
      </w:r>
      <w:r>
        <w:rPr/>
        <w:t>(</w:t>
      </w:r>
      <w:r>
        <w:rPr>
          <w:spacing w:val="-3"/>
        </w:rPr>
        <w:t> </w:t>
      </w:r>
      <w:r>
        <w:rPr/>
        <w:t>%x30-35</w:t>
      </w:r>
      <w:r>
        <w:rPr>
          <w:spacing w:val="-3"/>
        </w:rPr>
        <w:t> </w:t>
      </w:r>
      <w:r>
        <w:rPr/>
        <w:t>%x30-39</w:t>
      </w:r>
      <w:r>
        <w:rPr>
          <w:spacing w:val="-3"/>
        </w:rPr>
        <w:t> </w:t>
      </w:r>
      <w:r>
        <w:rPr/>
        <w:t>)</w:t>
      </w:r>
      <w:r>
        <w:rPr>
          <w:spacing w:val="-3"/>
        </w:rPr>
        <w:t> </w:t>
      </w:r>
      <w:r>
        <w:rPr/>
        <w:t>;</w:t>
      </w:r>
      <w:r>
        <w:rPr>
          <w:spacing w:val="-3"/>
        </w:rPr>
        <w:t> </w:t>
      </w:r>
      <w:r>
        <w:rPr/>
        <w:t>"00"</w:t>
      </w:r>
      <w:r>
        <w:rPr>
          <w:spacing w:val="-3"/>
        </w:rPr>
        <w:t> </w:t>
      </w:r>
      <w:r>
        <w:rPr/>
        <w:t>to</w:t>
      </w:r>
      <w:r>
        <w:rPr>
          <w:spacing w:val="-3"/>
        </w:rPr>
        <w:t> </w:t>
      </w:r>
      <w:r>
        <w:rPr>
          <w:spacing w:val="-4"/>
        </w:rPr>
        <w:t>"59"</w:t>
      </w:r>
    </w:p>
    <w:p>
      <w:pPr>
        <w:pStyle w:val="BodyText"/>
        <w:tabs>
          <w:tab w:pos="4959" w:val="left" w:leader="none"/>
        </w:tabs>
        <w:spacing w:line="223" w:lineRule="exact"/>
        <w:ind w:left="880"/>
      </w:pPr>
      <w:r>
        <w:rPr/>
        <w:t>leap-second</w:t>
      </w:r>
      <w:r>
        <w:rPr>
          <w:spacing w:val="-5"/>
        </w:rPr>
        <w:t> </w:t>
      </w:r>
      <w:r>
        <w:rPr/>
        <w:t>=</w:t>
      </w:r>
      <w:r>
        <w:rPr>
          <w:spacing w:val="-4"/>
        </w:rPr>
        <w:t> </w:t>
      </w:r>
      <w:r>
        <w:rPr/>
        <w:t>(</w:t>
      </w:r>
      <w:r>
        <w:rPr>
          <w:spacing w:val="-4"/>
        </w:rPr>
        <w:t> </w:t>
      </w:r>
      <w:r>
        <w:rPr/>
        <w:t>%x36</w:t>
      </w:r>
      <w:r>
        <w:rPr>
          <w:spacing w:val="-4"/>
        </w:rPr>
        <w:t> </w:t>
      </w:r>
      <w:r>
        <w:rPr/>
        <w:t>%x30</w:t>
      </w:r>
      <w:r>
        <w:rPr>
          <w:spacing w:val="-4"/>
        </w:rPr>
        <w:t> </w:t>
      </w:r>
      <w:r>
        <w:rPr>
          <w:spacing w:val="-10"/>
        </w:rPr>
        <w:t>)</w:t>
      </w:r>
      <w:r>
        <w:rPr/>
        <w:tab/>
        <w:t>;</w:t>
      </w:r>
      <w:r>
        <w:rPr>
          <w:spacing w:val="-3"/>
        </w:rPr>
        <w:t> </w:t>
      </w:r>
      <w:r>
        <w:rPr>
          <w:spacing w:val="-4"/>
        </w:rPr>
        <w:t>"60"</w:t>
      </w:r>
    </w:p>
    <w:p>
      <w:pPr>
        <w:pStyle w:val="BodyText"/>
        <w:tabs>
          <w:tab w:pos="2799" w:val="left" w:leader="none"/>
        </w:tabs>
        <w:spacing w:line="232" w:lineRule="auto" w:before="219"/>
        <w:ind w:left="880" w:right="2719"/>
      </w:pPr>
      <w:r>
        <w:rPr>
          <w:spacing w:val="-2"/>
        </w:rPr>
        <w:t>fraction</w:t>
      </w:r>
      <w:r>
        <w:rPr/>
        <w:tab/>
        <w:t>=</w:t>
      </w:r>
      <w:r>
        <w:rPr>
          <w:spacing w:val="-7"/>
        </w:rPr>
        <w:t> </w:t>
      </w:r>
      <w:r>
        <w:rPr/>
        <w:t>(</w:t>
      </w:r>
      <w:r>
        <w:rPr>
          <w:spacing w:val="-7"/>
        </w:rPr>
        <w:t> </w:t>
      </w:r>
      <w:r>
        <w:rPr/>
        <w:t>DOT</w:t>
      </w:r>
      <w:r>
        <w:rPr>
          <w:spacing w:val="-7"/>
        </w:rPr>
        <w:t> </w:t>
      </w:r>
      <w:r>
        <w:rPr/>
        <w:t>/</w:t>
      </w:r>
      <w:r>
        <w:rPr>
          <w:spacing w:val="-7"/>
        </w:rPr>
        <w:t> </w:t>
      </w:r>
      <w:r>
        <w:rPr/>
        <w:t>COMMA</w:t>
      </w:r>
      <w:r>
        <w:rPr>
          <w:spacing w:val="-7"/>
        </w:rPr>
        <w:t> </w:t>
      </w:r>
      <w:r>
        <w:rPr/>
        <w:t>)</w:t>
      </w:r>
      <w:r>
        <w:rPr>
          <w:spacing w:val="-7"/>
        </w:rPr>
        <w:t> </w:t>
      </w:r>
      <w:r>
        <w:rPr/>
        <w:t>1*(%x30-39) </w:t>
      </w:r>
      <w:r>
        <w:rPr>
          <w:spacing w:val="-2"/>
        </w:rPr>
        <w:t>g-time-zone</w:t>
      </w:r>
      <w:r>
        <w:rPr/>
        <w:tab/>
        <w:t>= %x5A</w:t>
      </w:r>
      <w:r>
        <w:rPr>
          <w:spacing w:val="80"/>
        </w:rPr>
        <w:t> </w:t>
      </w:r>
      <w:r>
        <w:rPr/>
        <w:t>; "Z"</w:t>
      </w:r>
    </w:p>
    <w:p>
      <w:pPr>
        <w:pStyle w:val="BodyText"/>
        <w:spacing w:line="219" w:lineRule="exact"/>
        <w:ind w:left="3040"/>
      </w:pPr>
      <w:r>
        <w:rPr/>
        <w:t>/</w:t>
      </w:r>
      <w:r>
        <w:rPr>
          <w:spacing w:val="-5"/>
        </w:rPr>
        <w:t> </w:t>
      </w:r>
      <w:r>
        <w:rPr/>
        <w:t>g-</w:t>
      </w:r>
      <w:r>
        <w:rPr>
          <w:spacing w:val="-2"/>
        </w:rPr>
        <w:t>differential</w:t>
      </w:r>
    </w:p>
    <w:p>
      <w:pPr>
        <w:pStyle w:val="BodyText"/>
        <w:tabs>
          <w:tab w:pos="2799" w:val="left" w:leader="none"/>
        </w:tabs>
        <w:spacing w:line="232" w:lineRule="auto" w:before="1"/>
        <w:ind w:left="880" w:right="2117"/>
      </w:pPr>
      <w:r>
        <w:rPr/>
        <w:t>g-differential</w:t>
      </w:r>
      <w:r>
        <w:rPr>
          <w:spacing w:val="80"/>
        </w:rPr>
        <w:t> </w:t>
      </w:r>
      <w:r>
        <w:rPr/>
        <w:t>=</w:t>
      </w:r>
      <w:r>
        <w:rPr>
          <w:spacing w:val="-4"/>
        </w:rPr>
        <w:t> </w:t>
      </w:r>
      <w:r>
        <w:rPr/>
        <w:t>(</w:t>
      </w:r>
      <w:r>
        <w:rPr>
          <w:spacing w:val="-4"/>
        </w:rPr>
        <w:t> </w:t>
      </w:r>
      <w:r>
        <w:rPr/>
        <w:t>MINUS</w:t>
      </w:r>
      <w:r>
        <w:rPr>
          <w:spacing w:val="-4"/>
        </w:rPr>
        <w:t> </w:t>
      </w:r>
      <w:r>
        <w:rPr/>
        <w:t>/</w:t>
      </w:r>
      <w:r>
        <w:rPr>
          <w:spacing w:val="-4"/>
        </w:rPr>
        <w:t> </w:t>
      </w:r>
      <w:r>
        <w:rPr/>
        <w:t>PLUS</w:t>
      </w:r>
      <w:r>
        <w:rPr>
          <w:spacing w:val="-4"/>
        </w:rPr>
        <w:t> </w:t>
      </w:r>
      <w:r>
        <w:rPr/>
        <w:t>)</w:t>
      </w:r>
      <w:r>
        <w:rPr>
          <w:spacing w:val="-4"/>
        </w:rPr>
        <w:t> </w:t>
      </w:r>
      <w:r>
        <w:rPr/>
        <w:t>hour</w:t>
      </w:r>
      <w:r>
        <w:rPr>
          <w:spacing w:val="-4"/>
        </w:rPr>
        <w:t> </w:t>
      </w:r>
      <w:r>
        <w:rPr/>
        <w:t>[</w:t>
      </w:r>
      <w:r>
        <w:rPr>
          <w:spacing w:val="-4"/>
        </w:rPr>
        <w:t> </w:t>
      </w:r>
      <w:r>
        <w:rPr/>
        <w:t>minute</w:t>
      </w:r>
      <w:r>
        <w:rPr>
          <w:spacing w:val="-4"/>
        </w:rPr>
        <w:t> </w:t>
      </w:r>
      <w:r>
        <w:rPr/>
        <w:t>] </w:t>
      </w:r>
      <w:r>
        <w:rPr>
          <w:spacing w:val="-2"/>
        </w:rPr>
        <w:t>MINUS</w:t>
      </w:r>
      <w:r>
        <w:rPr/>
        <w:tab/>
        <w:t>= %x2D</w:t>
      </w:r>
      <w:r>
        <w:rPr>
          <w:spacing w:val="80"/>
        </w:rPr>
        <w:t> </w:t>
      </w:r>
      <w:r>
        <w:rPr/>
        <w:t>; minus sign ("-")</w:t>
      </w:r>
    </w:p>
    <w:p>
      <w:pPr>
        <w:pStyle w:val="BodyText"/>
        <w:spacing w:before="216"/>
      </w:pPr>
      <w:r>
        <w:rPr/>
        <w:t>The</w:t>
      </w:r>
      <w:r>
        <w:rPr>
          <w:spacing w:val="-7"/>
        </w:rPr>
        <w:t> </w:t>
      </w:r>
      <w:r>
        <w:rPr/>
        <w:t>&lt;DOT&gt;,</w:t>
      </w:r>
      <w:r>
        <w:rPr>
          <w:spacing w:val="-5"/>
        </w:rPr>
        <w:t> </w:t>
      </w:r>
      <w:r>
        <w:rPr/>
        <w:t>&lt;COMMA&gt;,</w:t>
      </w:r>
      <w:r>
        <w:rPr>
          <w:spacing w:val="-5"/>
        </w:rPr>
        <w:t> </w:t>
      </w:r>
      <w:r>
        <w:rPr/>
        <w:t>and</w:t>
      </w:r>
      <w:r>
        <w:rPr>
          <w:spacing w:val="-5"/>
        </w:rPr>
        <w:t> </w:t>
      </w:r>
      <w:r>
        <w:rPr/>
        <w:t>&lt;PLUS&gt;</w:t>
      </w:r>
      <w:r>
        <w:rPr>
          <w:spacing w:val="-4"/>
        </w:rPr>
        <w:t> </w:t>
      </w:r>
      <w:r>
        <w:rPr/>
        <w:t>rules</w:t>
      </w:r>
      <w:r>
        <w:rPr>
          <w:spacing w:val="-5"/>
        </w:rPr>
        <w:t> </w:t>
      </w:r>
      <w:r>
        <w:rPr/>
        <w:t>are</w:t>
      </w:r>
      <w:r>
        <w:rPr>
          <w:spacing w:val="-5"/>
        </w:rPr>
        <w:t> </w:t>
      </w:r>
      <w:r>
        <w:rPr/>
        <w:t>defined</w:t>
      </w:r>
      <w:r>
        <w:rPr>
          <w:spacing w:val="-5"/>
        </w:rPr>
        <w:t> </w:t>
      </w:r>
      <w:r>
        <w:rPr/>
        <w:t>in</w:t>
      </w:r>
      <w:r>
        <w:rPr>
          <w:spacing w:val="-4"/>
        </w:rPr>
        <w:t> </w:t>
      </w:r>
      <w:r>
        <w:rPr>
          <w:spacing w:val="-2"/>
        </w:rPr>
        <w:t>[RFC4512].</w:t>
      </w:r>
    </w:p>
    <w:p>
      <w:pPr>
        <w:pStyle w:val="BodyText"/>
        <w:spacing w:line="232" w:lineRule="auto" w:before="218"/>
        <w:ind w:right="319"/>
      </w:pPr>
      <w:r>
        <w:rPr/>
        <w:t>The above ABNF allows character strings that do not represent valid dates</w:t>
      </w:r>
      <w:r>
        <w:rPr>
          <w:spacing w:val="-5"/>
        </w:rPr>
        <w:t> </w:t>
      </w:r>
      <w:r>
        <w:rPr/>
        <w:t>(in</w:t>
      </w:r>
      <w:r>
        <w:rPr>
          <w:spacing w:val="-5"/>
        </w:rPr>
        <w:t> </w:t>
      </w:r>
      <w:r>
        <w:rPr/>
        <w:t>the</w:t>
      </w:r>
      <w:r>
        <w:rPr>
          <w:spacing w:val="-5"/>
        </w:rPr>
        <w:t> </w:t>
      </w:r>
      <w:r>
        <w:rPr/>
        <w:t>Gregorian</w:t>
      </w:r>
      <w:r>
        <w:rPr>
          <w:spacing w:val="-5"/>
        </w:rPr>
        <w:t> </w:t>
      </w:r>
      <w:r>
        <w:rPr/>
        <w:t>calendar)</w:t>
      </w:r>
      <w:r>
        <w:rPr>
          <w:spacing w:val="-5"/>
        </w:rPr>
        <w:t> </w:t>
      </w:r>
      <w:r>
        <w:rPr/>
        <w:t>and/or</w:t>
      </w:r>
      <w:r>
        <w:rPr>
          <w:spacing w:val="-5"/>
        </w:rPr>
        <w:t> </w:t>
      </w:r>
      <w:r>
        <w:rPr/>
        <w:t>valid</w:t>
      </w:r>
      <w:r>
        <w:rPr>
          <w:spacing w:val="-5"/>
        </w:rPr>
        <w:t> </w:t>
      </w:r>
      <w:r>
        <w:rPr/>
        <w:t>times</w:t>
      </w:r>
      <w:r>
        <w:rPr>
          <w:spacing w:val="-5"/>
        </w:rPr>
        <w:t> </w:t>
      </w:r>
      <w:r>
        <w:rPr/>
        <w:t>(e.g.,</w:t>
      </w:r>
      <w:r>
        <w:rPr>
          <w:spacing w:val="-5"/>
        </w:rPr>
        <w:t> </w:t>
      </w:r>
      <w:r>
        <w:rPr/>
        <w:t>February 31, 1994).</w:t>
      </w:r>
      <w:r>
        <w:rPr>
          <w:spacing w:val="80"/>
        </w:rPr>
        <w:t> </w:t>
      </w:r>
      <w:r>
        <w:rPr/>
        <w:t>Such character strings SHOULD be considered invalid for this syntax.</w:t>
      </w:r>
    </w:p>
    <w:p>
      <w:pPr>
        <w:pStyle w:val="BodyText"/>
        <w:spacing w:line="232" w:lineRule="auto" w:before="221"/>
        <w:ind w:right="319"/>
      </w:pPr>
      <w:r>
        <w:rPr/>
        <w:t>The</w:t>
      </w:r>
      <w:r>
        <w:rPr>
          <w:spacing w:val="-6"/>
        </w:rPr>
        <w:t> </w:t>
      </w:r>
      <w:r>
        <w:rPr/>
        <w:t>time</w:t>
      </w:r>
      <w:r>
        <w:rPr>
          <w:spacing w:val="-6"/>
        </w:rPr>
        <w:t> </w:t>
      </w:r>
      <w:r>
        <w:rPr/>
        <w:t>value</w:t>
      </w:r>
      <w:r>
        <w:rPr>
          <w:spacing w:val="-6"/>
        </w:rPr>
        <w:t> </w:t>
      </w:r>
      <w:r>
        <w:rPr/>
        <w:t>represents</w:t>
      </w:r>
      <w:r>
        <w:rPr>
          <w:spacing w:val="-6"/>
        </w:rPr>
        <w:t> </w:t>
      </w:r>
      <w:r>
        <w:rPr/>
        <w:t>coordinated</w:t>
      </w:r>
      <w:r>
        <w:rPr>
          <w:spacing w:val="-6"/>
        </w:rPr>
        <w:t> </w:t>
      </w:r>
      <w:r>
        <w:rPr/>
        <w:t>universal</w:t>
      </w:r>
      <w:r>
        <w:rPr>
          <w:spacing w:val="-6"/>
        </w:rPr>
        <w:t> </w:t>
      </w:r>
      <w:r>
        <w:rPr/>
        <w:t>time</w:t>
      </w:r>
      <w:r>
        <w:rPr>
          <w:spacing w:val="-6"/>
        </w:rPr>
        <w:t> </w:t>
      </w:r>
      <w:r>
        <w:rPr/>
        <w:t>(equivalent</w:t>
      </w:r>
      <w:r>
        <w:rPr>
          <w:spacing w:val="-6"/>
        </w:rPr>
        <w:t> </w:t>
      </w:r>
      <w:r>
        <w:rPr/>
        <w:t>to Greenwich Mean Time) if the "Z" form of &lt;g-time-zone&gt; is used; otherwise, the value represents a local time in the time zone indicated by &lt;g-differential&gt;.</w:t>
      </w:r>
      <w:r>
        <w:rPr>
          <w:spacing w:val="80"/>
        </w:rPr>
        <w:t> </w:t>
      </w:r>
      <w:r>
        <w:rPr/>
        <w:t>In the latter case, coordinated</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universal</w:t>
      </w:r>
      <w:r>
        <w:rPr>
          <w:spacing w:val="-5"/>
        </w:rPr>
        <w:t> </w:t>
      </w:r>
      <w:r>
        <w:rPr/>
        <w:t>time</w:t>
      </w:r>
      <w:r>
        <w:rPr>
          <w:spacing w:val="-5"/>
        </w:rPr>
        <w:t> </w:t>
      </w:r>
      <w:r>
        <w:rPr/>
        <w:t>can</w:t>
      </w:r>
      <w:r>
        <w:rPr>
          <w:spacing w:val="-5"/>
        </w:rPr>
        <w:t> </w:t>
      </w:r>
      <w:r>
        <w:rPr/>
        <w:t>be</w:t>
      </w:r>
      <w:r>
        <w:rPr>
          <w:spacing w:val="-5"/>
        </w:rPr>
        <w:t> </w:t>
      </w:r>
      <w:r>
        <w:rPr/>
        <w:t>calculated</w:t>
      </w:r>
      <w:r>
        <w:rPr>
          <w:spacing w:val="-5"/>
        </w:rPr>
        <w:t> </w:t>
      </w:r>
      <w:r>
        <w:rPr/>
        <w:t>by</w:t>
      </w:r>
      <w:r>
        <w:rPr>
          <w:spacing w:val="-5"/>
        </w:rPr>
        <w:t> </w:t>
      </w:r>
      <w:r>
        <w:rPr/>
        <w:t>subtracting</w:t>
      </w:r>
      <w:r>
        <w:rPr>
          <w:spacing w:val="-5"/>
        </w:rPr>
        <w:t> </w:t>
      </w:r>
      <w:r>
        <w:rPr/>
        <w:t>the</w:t>
      </w:r>
      <w:r>
        <w:rPr>
          <w:spacing w:val="-5"/>
        </w:rPr>
        <w:t> </w:t>
      </w:r>
      <w:r>
        <w:rPr/>
        <w:t>differential</w:t>
      </w:r>
      <w:r>
        <w:rPr>
          <w:spacing w:val="-5"/>
        </w:rPr>
        <w:t> </w:t>
      </w:r>
      <w:r>
        <w:rPr/>
        <w:t>from the local time.</w:t>
      </w:r>
      <w:r>
        <w:rPr>
          <w:spacing w:val="80"/>
        </w:rPr>
        <w:t> </w:t>
      </w:r>
      <w:r>
        <w:rPr/>
        <w:t>The "Z" form of &lt;g-time-zone&gt; SHOULD be used in preference to &lt;g-differential&gt;.</w:t>
      </w:r>
    </w:p>
    <w:p>
      <w:pPr>
        <w:pStyle w:val="BodyText"/>
        <w:spacing w:line="232" w:lineRule="auto" w:before="220"/>
      </w:pPr>
      <w:r>
        <w:rPr/>
        <w:t>If</w:t>
      </w:r>
      <w:r>
        <w:rPr>
          <w:spacing w:val="-5"/>
        </w:rPr>
        <w:t> </w:t>
      </w:r>
      <w:r>
        <w:rPr/>
        <w:t>&lt;minute&gt;</w:t>
      </w:r>
      <w:r>
        <w:rPr>
          <w:spacing w:val="-5"/>
        </w:rPr>
        <w:t> </w:t>
      </w:r>
      <w:r>
        <w:rPr/>
        <w:t>is</w:t>
      </w:r>
      <w:r>
        <w:rPr>
          <w:spacing w:val="-5"/>
        </w:rPr>
        <w:t> </w:t>
      </w:r>
      <w:r>
        <w:rPr/>
        <w:t>omitted,</w:t>
      </w:r>
      <w:r>
        <w:rPr>
          <w:spacing w:val="-5"/>
        </w:rPr>
        <w:t> </w:t>
      </w:r>
      <w:r>
        <w:rPr/>
        <w:t>then</w:t>
      </w:r>
      <w:r>
        <w:rPr>
          <w:spacing w:val="-5"/>
        </w:rPr>
        <w:t> </w:t>
      </w:r>
      <w:r>
        <w:rPr/>
        <w:t>&lt;fraction&gt;</w:t>
      </w:r>
      <w:r>
        <w:rPr>
          <w:spacing w:val="-5"/>
        </w:rPr>
        <w:t> </w:t>
      </w:r>
      <w:r>
        <w:rPr/>
        <w:t>represents</w:t>
      </w:r>
      <w:r>
        <w:rPr>
          <w:spacing w:val="-5"/>
        </w:rPr>
        <w:t> </w:t>
      </w:r>
      <w:r>
        <w:rPr/>
        <w:t>a</w:t>
      </w:r>
      <w:r>
        <w:rPr>
          <w:spacing w:val="-5"/>
        </w:rPr>
        <w:t> </w:t>
      </w:r>
      <w:r>
        <w:rPr/>
        <w:t>fraction</w:t>
      </w:r>
      <w:r>
        <w:rPr>
          <w:spacing w:val="-5"/>
        </w:rPr>
        <w:t> </w:t>
      </w:r>
      <w:r>
        <w:rPr/>
        <w:t>of</w:t>
      </w:r>
      <w:r>
        <w:rPr>
          <w:spacing w:val="-5"/>
        </w:rPr>
        <w:t> </w:t>
      </w:r>
      <w:r>
        <w:rPr/>
        <w:t>an hour; otherwise, if &lt;second&gt; and &lt;leap-second&gt; are omitted, then</w:t>
      </w:r>
    </w:p>
    <w:p>
      <w:pPr>
        <w:pStyle w:val="BodyText"/>
        <w:spacing w:line="232" w:lineRule="auto" w:before="1"/>
      </w:pPr>
      <w:r>
        <w:rPr/>
        <w:t>&lt;fraction&gt;</w:t>
      </w:r>
      <w:r>
        <w:rPr>
          <w:spacing w:val="-6"/>
        </w:rPr>
        <w:t> </w:t>
      </w:r>
      <w:r>
        <w:rPr/>
        <w:t>represents</w:t>
      </w:r>
      <w:r>
        <w:rPr>
          <w:spacing w:val="-6"/>
        </w:rPr>
        <w:t> </w:t>
      </w:r>
      <w:r>
        <w:rPr/>
        <w:t>a</w:t>
      </w:r>
      <w:r>
        <w:rPr>
          <w:spacing w:val="-6"/>
        </w:rPr>
        <w:t> </w:t>
      </w:r>
      <w:r>
        <w:rPr/>
        <w:t>fraction</w:t>
      </w:r>
      <w:r>
        <w:rPr>
          <w:spacing w:val="-6"/>
        </w:rPr>
        <w:t> </w:t>
      </w:r>
      <w:r>
        <w:rPr/>
        <w:t>of</w:t>
      </w:r>
      <w:r>
        <w:rPr>
          <w:spacing w:val="-6"/>
        </w:rPr>
        <w:t> </w:t>
      </w:r>
      <w:r>
        <w:rPr/>
        <w:t>a</w:t>
      </w:r>
      <w:r>
        <w:rPr>
          <w:spacing w:val="-6"/>
        </w:rPr>
        <w:t> </w:t>
      </w:r>
      <w:r>
        <w:rPr/>
        <w:t>minute;</w:t>
      </w:r>
      <w:r>
        <w:rPr>
          <w:spacing w:val="-6"/>
        </w:rPr>
        <w:t> </w:t>
      </w:r>
      <w:r>
        <w:rPr/>
        <w:t>otherwise,</w:t>
      </w:r>
      <w:r>
        <w:rPr>
          <w:spacing w:val="-6"/>
        </w:rPr>
        <w:t> </w:t>
      </w:r>
      <w:r>
        <w:rPr/>
        <w:t>&lt;fraction&gt; represents a fraction of a second.</w:t>
      </w:r>
    </w:p>
    <w:p>
      <w:pPr>
        <w:pStyle w:val="BodyText"/>
        <w:spacing w:line="223" w:lineRule="exact" w:before="215"/>
        <w:ind w:left="880"/>
      </w:pPr>
      <w:r>
        <w:rPr>
          <w:spacing w:val="-2"/>
        </w:rPr>
        <w:t>Examples:</w:t>
      </w:r>
    </w:p>
    <w:p>
      <w:pPr>
        <w:pStyle w:val="BodyText"/>
        <w:spacing w:line="220" w:lineRule="exact"/>
        <w:ind w:left="1240"/>
      </w:pPr>
      <w:r>
        <w:rPr>
          <w:spacing w:val="-2"/>
        </w:rPr>
        <w:t>199412161032Z</w:t>
      </w:r>
    </w:p>
    <w:p>
      <w:pPr>
        <w:pStyle w:val="BodyText"/>
        <w:spacing w:line="223" w:lineRule="exact"/>
        <w:ind w:left="1240"/>
      </w:pPr>
      <w:r>
        <w:rPr>
          <w:spacing w:val="-2"/>
        </w:rPr>
        <w:t>199412160532-</w:t>
      </w:r>
      <w:r>
        <w:rPr>
          <w:spacing w:val="-4"/>
        </w:rPr>
        <w:t>0500</w:t>
      </w:r>
    </w:p>
    <w:p>
      <w:pPr>
        <w:pStyle w:val="BodyText"/>
        <w:spacing w:line="232" w:lineRule="auto" w:before="219"/>
        <w:ind w:right="319"/>
      </w:pPr>
      <w:r>
        <w:rPr/>
        <w:t>Both</w:t>
      </w:r>
      <w:r>
        <w:rPr>
          <w:spacing w:val="-6"/>
        </w:rPr>
        <w:t> </w:t>
      </w:r>
      <w:r>
        <w:rPr/>
        <w:t>example</w:t>
      </w:r>
      <w:r>
        <w:rPr>
          <w:spacing w:val="-6"/>
        </w:rPr>
        <w:t> </w:t>
      </w:r>
      <w:r>
        <w:rPr/>
        <w:t>values</w:t>
      </w:r>
      <w:r>
        <w:rPr>
          <w:spacing w:val="-6"/>
        </w:rPr>
        <w:t> </w:t>
      </w:r>
      <w:r>
        <w:rPr/>
        <w:t>represent</w:t>
      </w:r>
      <w:r>
        <w:rPr>
          <w:spacing w:val="-6"/>
        </w:rPr>
        <w:t> </w:t>
      </w:r>
      <w:r>
        <w:rPr/>
        <w:t>the</w:t>
      </w:r>
      <w:r>
        <w:rPr>
          <w:spacing w:val="-6"/>
        </w:rPr>
        <w:t> </w:t>
      </w:r>
      <w:r>
        <w:rPr/>
        <w:t>same</w:t>
      </w:r>
      <w:r>
        <w:rPr>
          <w:spacing w:val="-6"/>
        </w:rPr>
        <w:t> </w:t>
      </w:r>
      <w:r>
        <w:rPr/>
        <w:t>coordinated</w:t>
      </w:r>
      <w:r>
        <w:rPr>
          <w:spacing w:val="-6"/>
        </w:rPr>
        <w:t> </w:t>
      </w:r>
      <w:r>
        <w:rPr/>
        <w:t>universal</w:t>
      </w:r>
      <w:r>
        <w:rPr>
          <w:spacing w:val="-6"/>
        </w:rPr>
        <w:t> </w:t>
      </w:r>
      <w:r>
        <w:rPr/>
        <w:t>time: 10:32 AM, December 16, 1994.</w:t>
      </w:r>
    </w:p>
    <w:p>
      <w:pPr>
        <w:pStyle w:val="BodyText"/>
        <w:spacing w:before="215"/>
      </w:pPr>
      <w:r>
        <w:rPr/>
        <w:t>The</w:t>
      </w:r>
      <w:r>
        <w:rPr>
          <w:spacing w:val="-6"/>
        </w:rPr>
        <w:t> </w:t>
      </w:r>
      <w:r>
        <w:rPr/>
        <w:t>LDAP</w:t>
      </w:r>
      <w:r>
        <w:rPr>
          <w:spacing w:val="-5"/>
        </w:rPr>
        <w:t> </w:t>
      </w:r>
      <w:r>
        <w:rPr/>
        <w:t>definition</w:t>
      </w:r>
      <w:r>
        <w:rPr>
          <w:spacing w:val="-6"/>
        </w:rPr>
        <w:t> </w:t>
      </w:r>
      <w:r>
        <w:rPr/>
        <w:t>for</w:t>
      </w:r>
      <w:r>
        <w:rPr>
          <w:spacing w:val="-5"/>
        </w:rPr>
        <w:t> </w:t>
      </w:r>
      <w:r>
        <w:rPr/>
        <w:t>the</w:t>
      </w:r>
      <w:r>
        <w:rPr>
          <w:spacing w:val="-6"/>
        </w:rPr>
        <w:t> </w:t>
      </w:r>
      <w:r>
        <w:rPr/>
        <w:t>Generalized</w:t>
      </w:r>
      <w:r>
        <w:rPr>
          <w:spacing w:val="-5"/>
        </w:rPr>
        <w:t> </w:t>
      </w:r>
      <w:r>
        <w:rPr/>
        <w:t>Time</w:t>
      </w:r>
      <w:r>
        <w:rPr>
          <w:spacing w:val="-6"/>
        </w:rPr>
        <w:t> </w:t>
      </w:r>
      <w:r>
        <w:rPr/>
        <w:t>syntax</w:t>
      </w:r>
      <w:r>
        <w:rPr>
          <w:spacing w:val="-5"/>
        </w:rPr>
        <w:t> is:</w:t>
      </w:r>
    </w:p>
    <w:p>
      <w:pPr>
        <w:pStyle w:val="BodyText"/>
        <w:spacing w:before="214"/>
        <w:ind w:left="880"/>
      </w:pPr>
      <w:r>
        <w:rPr/>
        <w:t>(</w:t>
      </w:r>
      <w:r>
        <w:rPr>
          <w:spacing w:val="-13"/>
        </w:rPr>
        <w:t> </w:t>
      </w:r>
      <w:r>
        <w:rPr/>
        <w:t>1.3.6.1.4.1.1466.115.121.1.24</w:t>
      </w:r>
      <w:r>
        <w:rPr>
          <w:spacing w:val="-10"/>
        </w:rPr>
        <w:t> </w:t>
      </w:r>
      <w:r>
        <w:rPr/>
        <w:t>DESC</w:t>
      </w:r>
      <w:r>
        <w:rPr>
          <w:spacing w:val="-10"/>
        </w:rPr>
        <w:t> </w:t>
      </w:r>
      <w:r>
        <w:rPr/>
        <w:t>’Generalized</w:t>
      </w:r>
      <w:r>
        <w:rPr>
          <w:spacing w:val="-10"/>
        </w:rPr>
        <w:t> </w:t>
      </w:r>
      <w:r>
        <w:rPr/>
        <w:t>Time’</w:t>
      </w:r>
      <w:r>
        <w:rPr>
          <w:spacing w:val="-10"/>
        </w:rPr>
        <w:t> )</w:t>
      </w:r>
    </w:p>
    <w:p>
      <w:pPr>
        <w:pStyle w:val="BodyText"/>
        <w:spacing w:line="232" w:lineRule="auto" w:before="218"/>
        <w:ind w:right="319"/>
      </w:pPr>
      <w:r>
        <w:rPr/>
        <w:t>This syntax corresponds to the GeneralizedTime ASN.1 type from [ASN.1],</w:t>
      </w:r>
      <w:r>
        <w:rPr>
          <w:spacing w:val="-5"/>
        </w:rPr>
        <w:t> </w:t>
      </w:r>
      <w:r>
        <w:rPr/>
        <w:t>with</w:t>
      </w:r>
      <w:r>
        <w:rPr>
          <w:spacing w:val="-5"/>
        </w:rPr>
        <w:t> </w:t>
      </w:r>
      <w:r>
        <w:rPr/>
        <w:t>the</w:t>
      </w:r>
      <w:r>
        <w:rPr>
          <w:spacing w:val="-5"/>
        </w:rPr>
        <w:t> </w:t>
      </w:r>
      <w:r>
        <w:rPr/>
        <w:t>constraint</w:t>
      </w:r>
      <w:r>
        <w:rPr>
          <w:spacing w:val="-5"/>
        </w:rPr>
        <w:t> </w:t>
      </w:r>
      <w:r>
        <w:rPr/>
        <w:t>that</w:t>
      </w:r>
      <w:r>
        <w:rPr>
          <w:spacing w:val="-5"/>
        </w:rPr>
        <w:t> </w:t>
      </w:r>
      <w:r>
        <w:rPr/>
        <w:t>local</w:t>
      </w:r>
      <w:r>
        <w:rPr>
          <w:spacing w:val="-5"/>
        </w:rPr>
        <w:t> </w:t>
      </w:r>
      <w:r>
        <w:rPr/>
        <w:t>time</w:t>
      </w:r>
      <w:r>
        <w:rPr>
          <w:spacing w:val="-5"/>
        </w:rPr>
        <w:t> </w:t>
      </w:r>
      <w:r>
        <w:rPr/>
        <w:t>without</w:t>
      </w:r>
      <w:r>
        <w:rPr>
          <w:spacing w:val="-5"/>
        </w:rPr>
        <w:t> </w:t>
      </w:r>
      <w:r>
        <w:rPr/>
        <w:t>a</w:t>
      </w:r>
      <w:r>
        <w:rPr>
          <w:spacing w:val="-5"/>
        </w:rPr>
        <w:t> </w:t>
      </w:r>
      <w:r>
        <w:rPr/>
        <w:t>differential SHALL NOT be used.</w:t>
      </w:r>
    </w:p>
    <w:p>
      <w:pPr>
        <w:pStyle w:val="ListParagraph"/>
        <w:numPr>
          <w:ilvl w:val="2"/>
          <w:numId w:val="2"/>
        </w:numPr>
        <w:tabs>
          <w:tab w:pos="1233" w:val="left" w:leader="none"/>
        </w:tabs>
        <w:spacing w:line="240" w:lineRule="auto" w:before="216" w:after="0"/>
        <w:ind w:left="1233" w:right="0" w:hanging="1073"/>
        <w:jc w:val="left"/>
        <w:rPr>
          <w:sz w:val="20"/>
        </w:rPr>
      </w:pPr>
      <w:r>
        <w:rPr>
          <w:spacing w:val="-2"/>
          <w:sz w:val="20"/>
        </w:rPr>
        <w:t>Guide</w:t>
      </w:r>
    </w:p>
    <w:p>
      <w:pPr>
        <w:pStyle w:val="BodyText"/>
        <w:spacing w:line="232" w:lineRule="auto" w:before="218"/>
      </w:pPr>
      <w:r>
        <w:rPr/>
        <w:t>A value of the Guide syntax suggests criteria, which consist of combinations</w:t>
      </w:r>
      <w:r>
        <w:rPr>
          <w:spacing w:val="-5"/>
        </w:rPr>
        <w:t> </w:t>
      </w:r>
      <w:r>
        <w:rPr/>
        <w:t>of</w:t>
      </w:r>
      <w:r>
        <w:rPr>
          <w:spacing w:val="-5"/>
        </w:rPr>
        <w:t> </w:t>
      </w:r>
      <w:r>
        <w:rPr/>
        <w:t>attribute</w:t>
      </w:r>
      <w:r>
        <w:rPr>
          <w:spacing w:val="-5"/>
        </w:rPr>
        <w:t> </w:t>
      </w:r>
      <w:r>
        <w:rPr/>
        <w:t>types</w:t>
      </w:r>
      <w:r>
        <w:rPr>
          <w:spacing w:val="-5"/>
        </w:rPr>
        <w:t> </w:t>
      </w:r>
      <w:r>
        <w:rPr/>
        <w:t>and</w:t>
      </w:r>
      <w:r>
        <w:rPr>
          <w:spacing w:val="-5"/>
        </w:rPr>
        <w:t> </w:t>
      </w:r>
      <w:r>
        <w:rPr/>
        <w:t>filter</w:t>
      </w:r>
      <w:r>
        <w:rPr>
          <w:spacing w:val="-5"/>
        </w:rPr>
        <w:t> </w:t>
      </w:r>
      <w:r>
        <w:rPr/>
        <w:t>operators,</w:t>
      </w:r>
      <w:r>
        <w:rPr>
          <w:spacing w:val="-5"/>
        </w:rPr>
        <w:t> </w:t>
      </w:r>
      <w:r>
        <w:rPr/>
        <w:t>to</w:t>
      </w:r>
      <w:r>
        <w:rPr>
          <w:spacing w:val="-5"/>
        </w:rPr>
        <w:t> </w:t>
      </w:r>
      <w:r>
        <w:rPr/>
        <w:t>be</w:t>
      </w:r>
      <w:r>
        <w:rPr>
          <w:spacing w:val="-5"/>
        </w:rPr>
        <w:t> </w:t>
      </w:r>
      <w:r>
        <w:rPr/>
        <w:t>used</w:t>
      </w:r>
      <w:r>
        <w:rPr>
          <w:spacing w:val="-5"/>
        </w:rPr>
        <w:t> </w:t>
      </w:r>
      <w:r>
        <w:rPr/>
        <w:t>in constructing filters to search for entries of particular object classes.</w:t>
      </w:r>
      <w:r>
        <w:rPr>
          <w:spacing w:val="80"/>
        </w:rPr>
        <w:t> </w:t>
      </w:r>
      <w:r>
        <w:rPr/>
        <w:t>The Guide syntax is obsolete and should not be used for defining new attribute types.</w:t>
      </w:r>
    </w:p>
    <w:p>
      <w:pPr>
        <w:pStyle w:val="BodyText"/>
        <w:spacing w:line="232" w:lineRule="auto" w:before="221"/>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before="216"/>
        <w:ind w:left="880"/>
      </w:pPr>
      <w:r>
        <w:rPr/>
        <w:t>Guide</w:t>
      </w:r>
      <w:r>
        <w:rPr>
          <w:spacing w:val="-7"/>
        </w:rPr>
        <w:t> </w:t>
      </w:r>
      <w:r>
        <w:rPr/>
        <w:t>=</w:t>
      </w:r>
      <w:r>
        <w:rPr>
          <w:spacing w:val="-4"/>
        </w:rPr>
        <w:t> </w:t>
      </w:r>
      <w:r>
        <w:rPr/>
        <w:t>[</w:t>
      </w:r>
      <w:r>
        <w:rPr>
          <w:spacing w:val="-4"/>
        </w:rPr>
        <w:t> </w:t>
      </w:r>
      <w:r>
        <w:rPr/>
        <w:t>object-class</w:t>
      </w:r>
      <w:r>
        <w:rPr>
          <w:spacing w:val="-4"/>
        </w:rPr>
        <w:t> </w:t>
      </w:r>
      <w:r>
        <w:rPr/>
        <w:t>SHARP</w:t>
      </w:r>
      <w:r>
        <w:rPr>
          <w:spacing w:val="-4"/>
        </w:rPr>
        <w:t> </w:t>
      </w:r>
      <w:r>
        <w:rPr/>
        <w:t>]</w:t>
      </w:r>
      <w:r>
        <w:rPr>
          <w:spacing w:val="-4"/>
        </w:rPr>
        <w:t> </w:t>
      </w:r>
      <w:r>
        <w:rPr>
          <w:spacing w:val="-2"/>
        </w:rPr>
        <w:t>criteria</w:t>
      </w:r>
    </w:p>
    <w:p>
      <w:pPr>
        <w:pStyle w:val="BodyText"/>
        <w:spacing w:line="223" w:lineRule="exact" w:before="213"/>
      </w:pPr>
      <w:r>
        <w:rPr/>
        <w:t>The</w:t>
      </w:r>
      <w:r>
        <w:rPr>
          <w:spacing w:val="-8"/>
        </w:rPr>
        <w:t> </w:t>
      </w:r>
      <w:r>
        <w:rPr/>
        <w:t>&lt;object-class&gt;</w:t>
      </w:r>
      <w:r>
        <w:rPr>
          <w:spacing w:val="-6"/>
        </w:rPr>
        <w:t> </w:t>
      </w:r>
      <w:r>
        <w:rPr/>
        <w:t>and</w:t>
      </w:r>
      <w:r>
        <w:rPr>
          <w:spacing w:val="-6"/>
        </w:rPr>
        <w:t> </w:t>
      </w:r>
      <w:r>
        <w:rPr/>
        <w:t>&lt;criteria&gt;</w:t>
      </w:r>
      <w:r>
        <w:rPr>
          <w:spacing w:val="-6"/>
        </w:rPr>
        <w:t> </w:t>
      </w:r>
      <w:r>
        <w:rPr/>
        <w:t>rules</w:t>
      </w:r>
      <w:r>
        <w:rPr>
          <w:spacing w:val="-6"/>
        </w:rPr>
        <w:t> </w:t>
      </w:r>
      <w:r>
        <w:rPr/>
        <w:t>are</w:t>
      </w:r>
      <w:r>
        <w:rPr>
          <w:spacing w:val="-6"/>
        </w:rPr>
        <w:t> </w:t>
      </w:r>
      <w:r>
        <w:rPr/>
        <w:t>defined</w:t>
      </w:r>
      <w:r>
        <w:rPr>
          <w:spacing w:val="-6"/>
        </w:rPr>
        <w:t> </w:t>
      </w:r>
      <w:r>
        <w:rPr/>
        <w:t>in</w:t>
      </w:r>
      <w:r>
        <w:rPr>
          <w:spacing w:val="-5"/>
        </w:rPr>
        <w:t> </w:t>
      </w:r>
      <w:r>
        <w:rPr>
          <w:spacing w:val="-2"/>
        </w:rPr>
        <w:t>Section</w:t>
      </w:r>
    </w:p>
    <w:p>
      <w:pPr>
        <w:pStyle w:val="BodyText"/>
        <w:spacing w:line="223" w:lineRule="exact"/>
      </w:pPr>
      <w:r>
        <w:rPr/>
        <w:t>3.3.10.</w:t>
      </w:r>
      <w:r>
        <w:rPr>
          <w:spacing w:val="50"/>
          <w:w w:val="150"/>
        </w:rPr>
        <w:t> </w:t>
      </w:r>
      <w:r>
        <w:rPr/>
        <w:t>The</w:t>
      </w:r>
      <w:r>
        <w:rPr>
          <w:spacing w:val="-4"/>
        </w:rPr>
        <w:t> </w:t>
      </w:r>
      <w:r>
        <w:rPr/>
        <w:t>&lt;SHARP&gt;</w:t>
      </w:r>
      <w:r>
        <w:rPr>
          <w:spacing w:val="-4"/>
        </w:rPr>
        <w:t> </w:t>
      </w:r>
      <w:r>
        <w:rPr/>
        <w:t>rule</w:t>
      </w:r>
      <w:r>
        <w:rPr>
          <w:spacing w:val="-4"/>
        </w:rPr>
        <w:t> </w:t>
      </w:r>
      <w:r>
        <w:rPr/>
        <w:t>is</w:t>
      </w:r>
      <w:r>
        <w:rPr>
          <w:spacing w:val="-4"/>
        </w:rPr>
        <w:t> </w:t>
      </w:r>
      <w:r>
        <w:rPr/>
        <w:t>defined</w:t>
      </w:r>
      <w:r>
        <w:rPr>
          <w:spacing w:val="-4"/>
        </w:rPr>
        <w:t> </w:t>
      </w:r>
      <w:r>
        <w:rPr/>
        <w:t>in</w:t>
      </w:r>
      <w:r>
        <w:rPr>
          <w:spacing w:val="-4"/>
        </w:rPr>
        <w:t> </w:t>
      </w:r>
      <w:r>
        <w:rPr>
          <w:spacing w:val="-2"/>
        </w:rPr>
        <w:t>[RFC4512].</w:t>
      </w:r>
    </w:p>
    <w:p>
      <w:pPr>
        <w:pStyle w:val="BodyText"/>
        <w:spacing w:before="214"/>
      </w:pPr>
      <w:r>
        <w:rPr/>
        <w:t>The</w:t>
      </w:r>
      <w:r>
        <w:rPr>
          <w:spacing w:val="-7"/>
        </w:rPr>
        <w:t> </w:t>
      </w:r>
      <w:r>
        <w:rPr/>
        <w:t>LDAP</w:t>
      </w:r>
      <w:r>
        <w:rPr>
          <w:spacing w:val="-5"/>
        </w:rPr>
        <w:t> </w:t>
      </w:r>
      <w:r>
        <w:rPr/>
        <w:t>definition</w:t>
      </w:r>
      <w:r>
        <w:rPr>
          <w:spacing w:val="-5"/>
        </w:rPr>
        <w:t> </w:t>
      </w:r>
      <w:r>
        <w:rPr/>
        <w:t>for</w:t>
      </w:r>
      <w:r>
        <w:rPr>
          <w:spacing w:val="-5"/>
        </w:rPr>
        <w:t> </w:t>
      </w:r>
      <w:r>
        <w:rPr/>
        <w:t>the</w:t>
      </w:r>
      <w:r>
        <w:rPr>
          <w:spacing w:val="-5"/>
        </w:rPr>
        <w:t> </w:t>
      </w:r>
      <w:r>
        <w:rPr/>
        <w:t>Guide</w:t>
      </w:r>
      <w:r>
        <w:rPr>
          <w:spacing w:val="-5"/>
        </w:rPr>
        <w:t> </w:t>
      </w:r>
      <w:r>
        <w:rPr/>
        <w:t>syntax</w:t>
      </w:r>
      <w:r>
        <w:rPr>
          <w:spacing w:val="-4"/>
        </w:rPr>
        <w:t> </w:t>
      </w:r>
      <w:r>
        <w:rPr>
          <w:spacing w:val="-5"/>
        </w:rPr>
        <w:t>is:</w:t>
      </w:r>
    </w:p>
    <w:p>
      <w:pPr>
        <w:pStyle w:val="BodyText"/>
        <w:spacing w:before="213"/>
        <w:ind w:left="880"/>
      </w:pPr>
      <w:r>
        <w:rPr/>
        <w:t>(</w:t>
      </w:r>
      <w:r>
        <w:rPr>
          <w:spacing w:val="-13"/>
        </w:rPr>
        <w:t> </w:t>
      </w:r>
      <w:r>
        <w:rPr/>
        <w:t>1.3.6.1.4.1.1466.115.121.1.25</w:t>
      </w:r>
      <w:r>
        <w:rPr>
          <w:spacing w:val="-10"/>
        </w:rPr>
        <w:t> </w:t>
      </w:r>
      <w:r>
        <w:rPr/>
        <w:t>DESC</w:t>
      </w:r>
      <w:r>
        <w:rPr>
          <w:spacing w:val="-10"/>
        </w:rPr>
        <w:t> </w:t>
      </w:r>
      <w:r>
        <w:rPr/>
        <w:t>’Guide’</w:t>
      </w:r>
      <w:r>
        <w:rPr>
          <w:spacing w:val="-10"/>
        </w:rPr>
        <w:t> )</w:t>
      </w:r>
    </w:p>
    <w:p>
      <w:pPr>
        <w:pStyle w:val="BodyText"/>
        <w:spacing w:before="214"/>
      </w:pPr>
      <w:r>
        <w:rPr/>
        <w:t>The</w:t>
      </w:r>
      <w:r>
        <w:rPr>
          <w:spacing w:val="-7"/>
        </w:rPr>
        <w:t> </w:t>
      </w:r>
      <w:r>
        <w:rPr/>
        <w:t>Guide</w:t>
      </w:r>
      <w:r>
        <w:rPr>
          <w:spacing w:val="-5"/>
        </w:rPr>
        <w:t> </w:t>
      </w:r>
      <w:r>
        <w:rPr/>
        <w:t>syntax</w:t>
      </w:r>
      <w:r>
        <w:rPr>
          <w:spacing w:val="-5"/>
        </w:rPr>
        <w:t> </w:t>
      </w:r>
      <w:r>
        <w:rPr/>
        <w:t>corresponds</w:t>
      </w:r>
      <w:r>
        <w:rPr>
          <w:spacing w:val="-5"/>
        </w:rPr>
        <w:t> </w:t>
      </w:r>
      <w:r>
        <w:rPr/>
        <w:t>to</w:t>
      </w:r>
      <w:r>
        <w:rPr>
          <w:spacing w:val="-4"/>
        </w:rPr>
        <w:t> </w:t>
      </w:r>
      <w:r>
        <w:rPr/>
        <w:t>the</w:t>
      </w:r>
      <w:r>
        <w:rPr>
          <w:spacing w:val="-5"/>
        </w:rPr>
        <w:t> </w:t>
      </w:r>
      <w:r>
        <w:rPr/>
        <w:t>Guide</w:t>
      </w:r>
      <w:r>
        <w:rPr>
          <w:spacing w:val="-5"/>
        </w:rPr>
        <w:t> </w:t>
      </w:r>
      <w:r>
        <w:rPr/>
        <w:t>ASN.1</w:t>
      </w:r>
      <w:r>
        <w:rPr>
          <w:spacing w:val="-5"/>
        </w:rPr>
        <w:t> </w:t>
      </w:r>
      <w:r>
        <w:rPr/>
        <w:t>type</w:t>
      </w:r>
      <w:r>
        <w:rPr>
          <w:spacing w:val="-5"/>
        </w:rPr>
        <w:t> </w:t>
      </w:r>
      <w:r>
        <w:rPr/>
        <w:t>from</w:t>
      </w:r>
      <w:r>
        <w:rPr>
          <w:spacing w:val="-4"/>
        </w:rPr>
        <w:t> </w:t>
      </w:r>
      <w:r>
        <w:rPr>
          <w:spacing w:val="-2"/>
        </w:rPr>
        <w:t>[X.520].</w:t>
      </w:r>
    </w:p>
    <w:p>
      <w:pPr>
        <w:pStyle w:val="BodyText"/>
        <w:spacing w:after="0"/>
        <w:sectPr>
          <w:pgSz w:w="12240" w:h="15840"/>
          <w:pgMar w:header="793" w:footer="2967" w:top="1360" w:bottom="3160" w:left="1440" w:right="1800"/>
        </w:sectPr>
      </w:pPr>
    </w:p>
    <w:p>
      <w:pPr>
        <w:pStyle w:val="ListParagraph"/>
        <w:numPr>
          <w:ilvl w:val="2"/>
          <w:numId w:val="2"/>
        </w:numPr>
        <w:tabs>
          <w:tab w:pos="1233" w:val="left" w:leader="none"/>
        </w:tabs>
        <w:spacing w:line="240" w:lineRule="auto" w:before="90" w:after="0"/>
        <w:ind w:left="1233" w:right="0" w:hanging="1073"/>
        <w:jc w:val="left"/>
        <w:rPr>
          <w:sz w:val="20"/>
        </w:rPr>
      </w:pPr>
      <w:r>
        <w:rPr>
          <w:sz w:val="20"/>
        </w:rPr>
        <w:t>IA5</w:t>
      </w:r>
      <w:r>
        <w:rPr>
          <w:spacing w:val="-3"/>
          <w:sz w:val="20"/>
        </w:rPr>
        <w:t> </w:t>
      </w:r>
      <w:r>
        <w:rPr>
          <w:spacing w:val="-2"/>
          <w:sz w:val="20"/>
        </w:rPr>
        <w:t>String</w:t>
      </w:r>
    </w:p>
    <w:p>
      <w:pPr>
        <w:pStyle w:val="BodyText"/>
        <w:spacing w:line="232" w:lineRule="auto" w:before="218"/>
      </w:pPr>
      <w:r>
        <w:rPr/>
        <w:t>A value of the IA5 String syntax is a string of zero, one, or more characters from International Alphabet 5 (IA5) [T.50], the international</w:t>
      </w:r>
      <w:r>
        <w:rPr>
          <w:spacing w:val="-5"/>
        </w:rPr>
        <w:t> </w:t>
      </w:r>
      <w:r>
        <w:rPr/>
        <w:t>version</w:t>
      </w:r>
      <w:r>
        <w:rPr>
          <w:spacing w:val="-5"/>
        </w:rPr>
        <w:t> </w:t>
      </w:r>
      <w:r>
        <w:rPr/>
        <w:t>of</w:t>
      </w:r>
      <w:r>
        <w:rPr>
          <w:spacing w:val="-5"/>
        </w:rPr>
        <w:t> </w:t>
      </w:r>
      <w:r>
        <w:rPr/>
        <w:t>the</w:t>
      </w:r>
      <w:r>
        <w:rPr>
          <w:spacing w:val="-5"/>
        </w:rPr>
        <w:t> </w:t>
      </w:r>
      <w:r>
        <w:rPr/>
        <w:t>ASCII</w:t>
      </w:r>
      <w:r>
        <w:rPr>
          <w:spacing w:val="-5"/>
        </w:rPr>
        <w:t> </w:t>
      </w:r>
      <w:r>
        <w:rPr/>
        <w:t>character</w:t>
      </w:r>
      <w:r>
        <w:rPr>
          <w:spacing w:val="-5"/>
        </w:rPr>
        <w:t> </w:t>
      </w:r>
      <w:r>
        <w:rPr/>
        <w:t>set.</w:t>
      </w:r>
      <w:r>
        <w:rPr>
          <w:spacing w:val="80"/>
        </w:rPr>
        <w:t> </w:t>
      </w:r>
      <w:r>
        <w:rPr/>
        <w:t>The</w:t>
      </w:r>
      <w:r>
        <w:rPr>
          <w:spacing w:val="-5"/>
        </w:rPr>
        <w:t> </w:t>
      </w:r>
      <w:r>
        <w:rPr/>
        <w:t>LDAP-specific encoding of a value of this syntax is the unconverted string of characters, which conforms to the &lt;IA5String&gt; rule in Section 3.2.</w:t>
      </w:r>
    </w:p>
    <w:p>
      <w:pPr>
        <w:pStyle w:val="BodyText"/>
        <w:spacing w:before="216"/>
      </w:pPr>
      <w:r>
        <w:rPr/>
        <w:t>The</w:t>
      </w:r>
      <w:r>
        <w:rPr>
          <w:spacing w:val="-7"/>
        </w:rPr>
        <w:t> </w:t>
      </w:r>
      <w:r>
        <w:rPr/>
        <w:t>LDAP</w:t>
      </w:r>
      <w:r>
        <w:rPr>
          <w:spacing w:val="-5"/>
        </w:rPr>
        <w:t> </w:t>
      </w:r>
      <w:r>
        <w:rPr/>
        <w:t>definition</w:t>
      </w:r>
      <w:r>
        <w:rPr>
          <w:spacing w:val="-5"/>
        </w:rPr>
        <w:t> </w:t>
      </w:r>
      <w:r>
        <w:rPr/>
        <w:t>for</w:t>
      </w:r>
      <w:r>
        <w:rPr>
          <w:spacing w:val="-4"/>
        </w:rPr>
        <w:t> </w:t>
      </w:r>
      <w:r>
        <w:rPr/>
        <w:t>the</w:t>
      </w:r>
      <w:r>
        <w:rPr>
          <w:spacing w:val="-5"/>
        </w:rPr>
        <w:t> </w:t>
      </w:r>
      <w:r>
        <w:rPr/>
        <w:t>IA5</w:t>
      </w:r>
      <w:r>
        <w:rPr>
          <w:spacing w:val="-5"/>
        </w:rPr>
        <w:t> </w:t>
      </w:r>
      <w:r>
        <w:rPr/>
        <w:t>String</w:t>
      </w:r>
      <w:r>
        <w:rPr>
          <w:spacing w:val="-5"/>
        </w:rPr>
        <w:t> </w:t>
      </w:r>
      <w:r>
        <w:rPr/>
        <w:t>syntax</w:t>
      </w:r>
      <w:r>
        <w:rPr>
          <w:spacing w:val="-4"/>
        </w:rPr>
        <w:t> </w:t>
      </w:r>
      <w:r>
        <w:rPr>
          <w:spacing w:val="-5"/>
        </w:rPr>
        <w:t>is:</w:t>
      </w:r>
    </w:p>
    <w:p>
      <w:pPr>
        <w:pStyle w:val="BodyText"/>
        <w:spacing w:before="214"/>
        <w:ind w:left="880"/>
      </w:pPr>
      <w:r>
        <w:rPr/>
        <w:t>(</w:t>
      </w:r>
      <w:r>
        <w:rPr>
          <w:spacing w:val="-11"/>
        </w:rPr>
        <w:t> </w:t>
      </w:r>
      <w:r>
        <w:rPr/>
        <w:t>1.3.6.1.4.1.1466.115.121.1.26</w:t>
      </w:r>
      <w:r>
        <w:rPr>
          <w:spacing w:val="-9"/>
        </w:rPr>
        <w:t> </w:t>
      </w:r>
      <w:r>
        <w:rPr/>
        <w:t>DESC</w:t>
      </w:r>
      <w:r>
        <w:rPr>
          <w:spacing w:val="-9"/>
        </w:rPr>
        <w:t> </w:t>
      </w:r>
      <w:r>
        <w:rPr/>
        <w:t>’IA5</w:t>
      </w:r>
      <w:r>
        <w:rPr>
          <w:spacing w:val="-9"/>
        </w:rPr>
        <w:t> </w:t>
      </w:r>
      <w:r>
        <w:rPr/>
        <w:t>String’</w:t>
      </w:r>
      <w:r>
        <w:rPr>
          <w:spacing w:val="-9"/>
        </w:rPr>
        <w:t> </w:t>
      </w:r>
      <w:r>
        <w:rPr>
          <w:spacing w:val="-10"/>
        </w:rPr>
        <w:t>)</w:t>
      </w:r>
    </w:p>
    <w:p>
      <w:pPr>
        <w:pStyle w:val="BodyText"/>
        <w:spacing w:before="213"/>
      </w:pPr>
      <w:r>
        <w:rPr/>
        <w:t>This</w:t>
      </w:r>
      <w:r>
        <w:rPr>
          <w:spacing w:val="-6"/>
        </w:rPr>
        <w:t> </w:t>
      </w:r>
      <w:r>
        <w:rPr/>
        <w:t>syntax</w:t>
      </w:r>
      <w:r>
        <w:rPr>
          <w:spacing w:val="-5"/>
        </w:rPr>
        <w:t> </w:t>
      </w:r>
      <w:r>
        <w:rPr/>
        <w:t>corresponds</w:t>
      </w:r>
      <w:r>
        <w:rPr>
          <w:spacing w:val="-5"/>
        </w:rPr>
        <w:t> </w:t>
      </w:r>
      <w:r>
        <w:rPr/>
        <w:t>to</w:t>
      </w:r>
      <w:r>
        <w:rPr>
          <w:spacing w:val="-6"/>
        </w:rPr>
        <w:t> </w:t>
      </w:r>
      <w:r>
        <w:rPr/>
        <w:t>the</w:t>
      </w:r>
      <w:r>
        <w:rPr>
          <w:spacing w:val="-5"/>
        </w:rPr>
        <w:t> </w:t>
      </w:r>
      <w:r>
        <w:rPr/>
        <w:t>IA5String</w:t>
      </w:r>
      <w:r>
        <w:rPr>
          <w:spacing w:val="-5"/>
        </w:rPr>
        <w:t> </w:t>
      </w:r>
      <w:r>
        <w:rPr/>
        <w:t>ASN.1</w:t>
      </w:r>
      <w:r>
        <w:rPr>
          <w:spacing w:val="-6"/>
        </w:rPr>
        <w:t> </w:t>
      </w:r>
      <w:r>
        <w:rPr/>
        <w:t>type</w:t>
      </w:r>
      <w:r>
        <w:rPr>
          <w:spacing w:val="-5"/>
        </w:rPr>
        <w:t> </w:t>
      </w:r>
      <w:r>
        <w:rPr/>
        <w:t>from</w:t>
      </w:r>
      <w:r>
        <w:rPr>
          <w:spacing w:val="-5"/>
        </w:rPr>
        <w:t> </w:t>
      </w:r>
      <w:r>
        <w:rPr>
          <w:spacing w:val="-2"/>
        </w:rPr>
        <w:t>[ASN.1].</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Integer</w:t>
      </w:r>
    </w:p>
    <w:p>
      <w:pPr>
        <w:pStyle w:val="BodyText"/>
        <w:spacing w:line="232" w:lineRule="auto" w:before="218"/>
        <w:ind w:right="319"/>
      </w:pPr>
      <w:r>
        <w:rPr/>
        <w:t>A value of the Integer syntax is a whole number of unlimited magnitude.</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 the</w:t>
      </w:r>
      <w:r>
        <w:rPr>
          <w:spacing w:val="-6"/>
        </w:rPr>
        <w:t> </w:t>
      </w:r>
      <w:r>
        <w:rPr/>
        <w:t>optionally</w:t>
      </w:r>
      <w:r>
        <w:rPr>
          <w:spacing w:val="-6"/>
        </w:rPr>
        <w:t> </w:t>
      </w:r>
      <w:r>
        <w:rPr/>
        <w:t>signed</w:t>
      </w:r>
      <w:r>
        <w:rPr>
          <w:spacing w:val="-6"/>
        </w:rPr>
        <w:t> </w:t>
      </w:r>
      <w:r>
        <w:rPr/>
        <w:t>decimal</w:t>
      </w:r>
      <w:r>
        <w:rPr>
          <w:spacing w:val="-6"/>
        </w:rPr>
        <w:t> </w:t>
      </w:r>
      <w:r>
        <w:rPr/>
        <w:t>digit</w:t>
      </w:r>
      <w:r>
        <w:rPr>
          <w:spacing w:val="-6"/>
        </w:rPr>
        <w:t> </w:t>
      </w:r>
      <w:r>
        <w:rPr/>
        <w:t>character</w:t>
      </w:r>
      <w:r>
        <w:rPr>
          <w:spacing w:val="-6"/>
        </w:rPr>
        <w:t> </w:t>
      </w:r>
      <w:r>
        <w:rPr/>
        <w:t>string</w:t>
      </w:r>
      <w:r>
        <w:rPr>
          <w:spacing w:val="-6"/>
        </w:rPr>
        <w:t> </w:t>
      </w:r>
      <w:r>
        <w:rPr/>
        <w:t>representation of the number (for example, the number 1321 is represented by the character</w:t>
      </w:r>
      <w:r>
        <w:rPr>
          <w:spacing w:val="-5"/>
        </w:rPr>
        <w:t> </w:t>
      </w:r>
      <w:r>
        <w:rPr/>
        <w:t>string</w:t>
      </w:r>
      <w:r>
        <w:rPr>
          <w:spacing w:val="-5"/>
        </w:rPr>
        <w:t> </w:t>
      </w:r>
      <w:r>
        <w:rPr/>
        <w:t>"1321").</w:t>
      </w:r>
      <w:r>
        <w:rPr>
          <w:spacing w:val="80"/>
        </w:rPr>
        <w:t> </w:t>
      </w:r>
      <w:r>
        <w:rPr/>
        <w:t>The</w:t>
      </w:r>
      <w:r>
        <w:rPr>
          <w:spacing w:val="-5"/>
        </w:rPr>
        <w:t> </w:t>
      </w:r>
      <w:r>
        <w:rPr/>
        <w:t>encoding</w:t>
      </w:r>
      <w:r>
        <w:rPr>
          <w:spacing w:val="-5"/>
        </w:rPr>
        <w:t> </w:t>
      </w:r>
      <w:r>
        <w:rPr/>
        <w:t>is</w:t>
      </w:r>
      <w:r>
        <w:rPr>
          <w:spacing w:val="-5"/>
        </w:rPr>
        <w:t> </w:t>
      </w:r>
      <w:r>
        <w:rPr/>
        <w:t>defined</w:t>
      </w:r>
      <w:r>
        <w:rPr>
          <w:spacing w:val="-5"/>
        </w:rPr>
        <w:t> </w:t>
      </w:r>
      <w:r>
        <w:rPr/>
        <w:t>by</w:t>
      </w:r>
      <w:r>
        <w:rPr>
          <w:spacing w:val="-5"/>
        </w:rPr>
        <w:t> </w:t>
      </w:r>
      <w:r>
        <w:rPr/>
        <w:t>the</w:t>
      </w:r>
      <w:r>
        <w:rPr>
          <w:spacing w:val="-5"/>
        </w:rPr>
        <w:t> </w:t>
      </w:r>
      <w:r>
        <w:rPr/>
        <w:t>following </w:t>
      </w:r>
      <w:r>
        <w:rPr>
          <w:spacing w:val="-2"/>
        </w:rPr>
        <w:t>ABNF:</w:t>
      </w:r>
    </w:p>
    <w:p>
      <w:pPr>
        <w:pStyle w:val="BodyText"/>
        <w:spacing w:before="216"/>
        <w:ind w:left="880"/>
      </w:pPr>
      <w:r>
        <w:rPr/>
        <w:t>Integer</w:t>
      </w:r>
      <w:r>
        <w:rPr>
          <w:spacing w:val="-6"/>
        </w:rPr>
        <w:t> </w:t>
      </w:r>
      <w:r>
        <w:rPr/>
        <w:t>=</w:t>
      </w:r>
      <w:r>
        <w:rPr>
          <w:spacing w:val="-4"/>
        </w:rPr>
        <w:t> </w:t>
      </w:r>
      <w:r>
        <w:rPr/>
        <w:t>(</w:t>
      </w:r>
      <w:r>
        <w:rPr>
          <w:spacing w:val="-3"/>
        </w:rPr>
        <w:t> </w:t>
      </w:r>
      <w:r>
        <w:rPr/>
        <w:t>HYPHEN</w:t>
      </w:r>
      <w:r>
        <w:rPr>
          <w:spacing w:val="-4"/>
        </w:rPr>
        <w:t> </w:t>
      </w:r>
      <w:r>
        <w:rPr/>
        <w:t>LDIGIT</w:t>
      </w:r>
      <w:r>
        <w:rPr>
          <w:spacing w:val="-4"/>
        </w:rPr>
        <w:t> </w:t>
      </w:r>
      <w:r>
        <w:rPr/>
        <w:t>*DIGIT</w:t>
      </w:r>
      <w:r>
        <w:rPr>
          <w:spacing w:val="-3"/>
        </w:rPr>
        <w:t> </w:t>
      </w:r>
      <w:r>
        <w:rPr/>
        <w:t>)</w:t>
      </w:r>
      <w:r>
        <w:rPr>
          <w:spacing w:val="-4"/>
        </w:rPr>
        <w:t> </w:t>
      </w:r>
      <w:r>
        <w:rPr/>
        <w:t>/</w:t>
      </w:r>
      <w:r>
        <w:rPr>
          <w:spacing w:val="-3"/>
        </w:rPr>
        <w:t> </w:t>
      </w:r>
      <w:r>
        <w:rPr>
          <w:spacing w:val="-2"/>
        </w:rPr>
        <w:t>number</w:t>
      </w:r>
    </w:p>
    <w:p>
      <w:pPr>
        <w:pStyle w:val="BodyText"/>
        <w:spacing w:line="232" w:lineRule="auto" w:before="219"/>
      </w:pPr>
      <w:r>
        <w:rPr/>
        <w:t>The</w:t>
      </w:r>
      <w:r>
        <w:rPr>
          <w:spacing w:val="-5"/>
        </w:rPr>
        <w:t> </w:t>
      </w:r>
      <w:r>
        <w:rPr/>
        <w:t>&lt;HYPHEN&gt;,</w:t>
      </w:r>
      <w:r>
        <w:rPr>
          <w:spacing w:val="-5"/>
        </w:rPr>
        <w:t> </w:t>
      </w:r>
      <w:r>
        <w:rPr/>
        <w:t>&lt;LDIGIT&gt;,</w:t>
      </w:r>
      <w:r>
        <w:rPr>
          <w:spacing w:val="-5"/>
        </w:rPr>
        <w:t> </w:t>
      </w:r>
      <w:r>
        <w:rPr/>
        <w:t>&lt;DIGIT&gt;,</w:t>
      </w:r>
      <w:r>
        <w:rPr>
          <w:spacing w:val="-5"/>
        </w:rPr>
        <w:t> </w:t>
      </w:r>
      <w:r>
        <w:rPr/>
        <w:t>and</w:t>
      </w:r>
      <w:r>
        <w:rPr>
          <w:spacing w:val="-5"/>
        </w:rPr>
        <w:t> </w:t>
      </w:r>
      <w:r>
        <w:rPr/>
        <w:t>&lt;number&gt;</w:t>
      </w:r>
      <w:r>
        <w:rPr>
          <w:spacing w:val="-5"/>
        </w:rPr>
        <w:t> </w:t>
      </w:r>
      <w:r>
        <w:rPr/>
        <w:t>rules</w:t>
      </w:r>
      <w:r>
        <w:rPr>
          <w:spacing w:val="-5"/>
        </w:rPr>
        <w:t> </w:t>
      </w:r>
      <w:r>
        <w:rPr/>
        <w:t>are</w:t>
      </w:r>
      <w:r>
        <w:rPr>
          <w:spacing w:val="-5"/>
        </w:rPr>
        <w:t> </w:t>
      </w:r>
      <w:r>
        <w:rPr/>
        <w:t>defined</w:t>
      </w:r>
      <w:r>
        <w:rPr>
          <w:spacing w:val="-5"/>
        </w:rPr>
        <w:t> </w:t>
      </w:r>
      <w:r>
        <w:rPr/>
        <w:t>in </w:t>
      </w:r>
      <w:r>
        <w:rPr>
          <w:spacing w:val="-2"/>
        </w:rPr>
        <w:t>[RFC4512].</w:t>
      </w:r>
    </w:p>
    <w:p>
      <w:pPr>
        <w:pStyle w:val="BodyText"/>
        <w:spacing w:before="215"/>
      </w:pPr>
      <w:r>
        <w:rPr/>
        <w:t>The</w:t>
      </w:r>
      <w:r>
        <w:rPr>
          <w:spacing w:val="-6"/>
        </w:rPr>
        <w:t> </w:t>
      </w:r>
      <w:r>
        <w:rPr/>
        <w:t>LDAP</w:t>
      </w:r>
      <w:r>
        <w:rPr>
          <w:spacing w:val="-5"/>
        </w:rPr>
        <w:t> </w:t>
      </w:r>
      <w:r>
        <w:rPr/>
        <w:t>definition</w:t>
      </w:r>
      <w:r>
        <w:rPr>
          <w:spacing w:val="-5"/>
        </w:rPr>
        <w:t> </w:t>
      </w:r>
      <w:r>
        <w:rPr/>
        <w:t>for</w:t>
      </w:r>
      <w:r>
        <w:rPr>
          <w:spacing w:val="-5"/>
        </w:rPr>
        <w:t> </w:t>
      </w:r>
      <w:r>
        <w:rPr/>
        <w:t>the</w:t>
      </w:r>
      <w:r>
        <w:rPr>
          <w:spacing w:val="-5"/>
        </w:rPr>
        <w:t> </w:t>
      </w:r>
      <w:r>
        <w:rPr/>
        <w:t>Integer</w:t>
      </w:r>
      <w:r>
        <w:rPr>
          <w:spacing w:val="-5"/>
        </w:rPr>
        <w:t> </w:t>
      </w:r>
      <w:r>
        <w:rPr/>
        <w:t>syntax</w:t>
      </w:r>
      <w:r>
        <w:rPr>
          <w:spacing w:val="-5"/>
        </w:rPr>
        <w:t> is:</w:t>
      </w:r>
    </w:p>
    <w:p>
      <w:pPr>
        <w:pStyle w:val="BodyText"/>
        <w:spacing w:before="214"/>
        <w:ind w:left="880"/>
      </w:pPr>
      <w:r>
        <w:rPr/>
        <w:t>(</w:t>
      </w:r>
      <w:r>
        <w:rPr>
          <w:spacing w:val="-13"/>
        </w:rPr>
        <w:t> </w:t>
      </w:r>
      <w:r>
        <w:rPr/>
        <w:t>1.3.6.1.4.1.1466.115.121.1.27</w:t>
      </w:r>
      <w:r>
        <w:rPr>
          <w:spacing w:val="-11"/>
        </w:rPr>
        <w:t> </w:t>
      </w:r>
      <w:r>
        <w:rPr/>
        <w:t>DESC</w:t>
      </w:r>
      <w:r>
        <w:rPr>
          <w:spacing w:val="-11"/>
        </w:rPr>
        <w:t> </w:t>
      </w:r>
      <w:r>
        <w:rPr/>
        <w:t>’INTEGER’</w:t>
      </w:r>
      <w:r>
        <w:rPr>
          <w:spacing w:val="-10"/>
        </w:rPr>
        <w:t> )</w:t>
      </w:r>
    </w:p>
    <w:p>
      <w:pPr>
        <w:pStyle w:val="BodyText"/>
        <w:spacing w:before="213"/>
      </w:pPr>
      <w:r>
        <w:rPr/>
        <w:t>This</w:t>
      </w:r>
      <w:r>
        <w:rPr>
          <w:spacing w:val="-6"/>
        </w:rPr>
        <w:t> </w:t>
      </w:r>
      <w:r>
        <w:rPr/>
        <w:t>syntax</w:t>
      </w:r>
      <w:r>
        <w:rPr>
          <w:spacing w:val="-5"/>
        </w:rPr>
        <w:t> </w:t>
      </w:r>
      <w:r>
        <w:rPr/>
        <w:t>corresponds</w:t>
      </w:r>
      <w:r>
        <w:rPr>
          <w:spacing w:val="-5"/>
        </w:rPr>
        <w:t> </w:t>
      </w:r>
      <w:r>
        <w:rPr/>
        <w:t>to</w:t>
      </w:r>
      <w:r>
        <w:rPr>
          <w:spacing w:val="-5"/>
        </w:rPr>
        <w:t> </w:t>
      </w:r>
      <w:r>
        <w:rPr/>
        <w:t>the</w:t>
      </w:r>
      <w:r>
        <w:rPr>
          <w:spacing w:val="-5"/>
        </w:rPr>
        <w:t> </w:t>
      </w:r>
      <w:r>
        <w:rPr/>
        <w:t>INTEGER</w:t>
      </w:r>
      <w:r>
        <w:rPr>
          <w:spacing w:val="-5"/>
        </w:rPr>
        <w:t> </w:t>
      </w:r>
      <w:r>
        <w:rPr/>
        <w:t>ASN.1</w:t>
      </w:r>
      <w:r>
        <w:rPr>
          <w:spacing w:val="-5"/>
        </w:rPr>
        <w:t> </w:t>
      </w:r>
      <w:r>
        <w:rPr/>
        <w:t>type</w:t>
      </w:r>
      <w:r>
        <w:rPr>
          <w:spacing w:val="-5"/>
        </w:rPr>
        <w:t> </w:t>
      </w:r>
      <w:r>
        <w:rPr/>
        <w:t>from</w:t>
      </w:r>
      <w:r>
        <w:rPr>
          <w:spacing w:val="-5"/>
        </w:rPr>
        <w:t> </w:t>
      </w:r>
      <w:r>
        <w:rPr>
          <w:spacing w:val="-2"/>
        </w:rPr>
        <w:t>[ASN.1].</w:t>
      </w:r>
    </w:p>
    <w:p>
      <w:pPr>
        <w:pStyle w:val="ListParagraph"/>
        <w:numPr>
          <w:ilvl w:val="2"/>
          <w:numId w:val="2"/>
        </w:numPr>
        <w:tabs>
          <w:tab w:pos="1233" w:val="left" w:leader="none"/>
        </w:tabs>
        <w:spacing w:line="240" w:lineRule="auto" w:before="214" w:after="0"/>
        <w:ind w:left="1233" w:right="0" w:hanging="1073"/>
        <w:jc w:val="left"/>
        <w:rPr>
          <w:sz w:val="20"/>
        </w:rPr>
      </w:pPr>
      <w:r>
        <w:rPr>
          <w:spacing w:val="-4"/>
          <w:sz w:val="20"/>
        </w:rPr>
        <w:t>JPEG</w:t>
      </w:r>
    </w:p>
    <w:p>
      <w:pPr>
        <w:pStyle w:val="BodyText"/>
        <w:spacing w:line="232" w:lineRule="auto" w:before="218"/>
        <w:ind w:right="199"/>
      </w:pPr>
      <w:r>
        <w:rPr/>
        <w:t>A value of the JPEG syntax is an image in the JPEG File Interchange Format</w:t>
      </w:r>
      <w:r>
        <w:rPr>
          <w:spacing w:val="-5"/>
        </w:rPr>
        <w:t> </w:t>
      </w:r>
      <w:r>
        <w:rPr/>
        <w:t>(JFIF),</w:t>
      </w:r>
      <w:r>
        <w:rPr>
          <w:spacing w:val="-5"/>
        </w:rPr>
        <w:t> </w:t>
      </w:r>
      <w:r>
        <w:rPr/>
        <w:t>as</w:t>
      </w:r>
      <w:r>
        <w:rPr>
          <w:spacing w:val="-5"/>
        </w:rPr>
        <w:t> </w:t>
      </w:r>
      <w:r>
        <w:rPr/>
        <w:t>described</w:t>
      </w:r>
      <w:r>
        <w:rPr>
          <w:spacing w:val="-5"/>
        </w:rPr>
        <w:t> </w:t>
      </w:r>
      <w:r>
        <w:rPr/>
        <w:t>in</w:t>
      </w:r>
      <w:r>
        <w:rPr>
          <w:spacing w:val="-5"/>
        </w:rPr>
        <w:t> </w:t>
      </w:r>
      <w:r>
        <w:rPr/>
        <w:t>[JPEG].</w:t>
      </w:r>
      <w:r>
        <w:rPr>
          <w:spacing w:val="80"/>
        </w:rPr>
        <w:t> </w:t>
      </w:r>
      <w:r>
        <w:rPr/>
        <w:t>The</w:t>
      </w:r>
      <w:r>
        <w:rPr>
          <w:spacing w:val="-5"/>
        </w:rPr>
        <w:t> </w:t>
      </w:r>
      <w:r>
        <w:rPr/>
        <w:t>LDAP-specific</w:t>
      </w:r>
      <w:r>
        <w:rPr>
          <w:spacing w:val="-5"/>
        </w:rPr>
        <w:t> </w:t>
      </w:r>
      <w:r>
        <w:rPr/>
        <w:t>encoding</w:t>
      </w:r>
      <w:r>
        <w:rPr>
          <w:spacing w:val="-5"/>
        </w:rPr>
        <w:t> </w:t>
      </w:r>
      <w:r>
        <w:rPr/>
        <w:t>of 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the</w:t>
      </w:r>
      <w:r>
        <w:rPr>
          <w:spacing w:val="-4"/>
        </w:rPr>
        <w:t> </w:t>
      </w:r>
      <w:r>
        <w:rPr/>
        <w:t>sequence</w:t>
      </w:r>
      <w:r>
        <w:rPr>
          <w:spacing w:val="-4"/>
        </w:rPr>
        <w:t> </w:t>
      </w:r>
      <w:r>
        <w:rPr/>
        <w:t>of</w:t>
      </w:r>
      <w:r>
        <w:rPr>
          <w:spacing w:val="-4"/>
        </w:rPr>
        <w:t> </w:t>
      </w:r>
      <w:r>
        <w:rPr/>
        <w:t>octets</w:t>
      </w:r>
      <w:r>
        <w:rPr>
          <w:spacing w:val="-4"/>
        </w:rPr>
        <w:t> </w:t>
      </w:r>
      <w:r>
        <w:rPr/>
        <w:t>of</w:t>
      </w:r>
      <w:r>
        <w:rPr>
          <w:spacing w:val="-4"/>
        </w:rPr>
        <w:t> </w:t>
      </w:r>
      <w:r>
        <w:rPr/>
        <w:t>the</w:t>
      </w:r>
      <w:r>
        <w:rPr>
          <w:spacing w:val="-4"/>
        </w:rPr>
        <w:t> </w:t>
      </w:r>
      <w:r>
        <w:rPr/>
        <w:t>JFIF</w:t>
      </w:r>
      <w:r>
        <w:rPr>
          <w:spacing w:val="-4"/>
        </w:rPr>
        <w:t> </w:t>
      </w:r>
      <w:r>
        <w:rPr/>
        <w:t>encoding of the image.</w:t>
      </w:r>
    </w:p>
    <w:p>
      <w:pPr>
        <w:pStyle w:val="BodyText"/>
        <w:spacing w:before="216"/>
      </w:pPr>
      <w:r>
        <w:rPr/>
        <w:t>The</w:t>
      </w:r>
      <w:r>
        <w:rPr>
          <w:spacing w:val="-7"/>
        </w:rPr>
        <w:t> </w:t>
      </w:r>
      <w:r>
        <w:rPr/>
        <w:t>LDAP</w:t>
      </w:r>
      <w:r>
        <w:rPr>
          <w:spacing w:val="-5"/>
        </w:rPr>
        <w:t> </w:t>
      </w:r>
      <w:r>
        <w:rPr/>
        <w:t>definition</w:t>
      </w:r>
      <w:r>
        <w:rPr>
          <w:spacing w:val="-5"/>
        </w:rPr>
        <w:t> </w:t>
      </w:r>
      <w:r>
        <w:rPr/>
        <w:t>for</w:t>
      </w:r>
      <w:r>
        <w:rPr>
          <w:spacing w:val="-4"/>
        </w:rPr>
        <w:t> </w:t>
      </w:r>
      <w:r>
        <w:rPr/>
        <w:t>the</w:t>
      </w:r>
      <w:r>
        <w:rPr>
          <w:spacing w:val="-5"/>
        </w:rPr>
        <w:t> </w:t>
      </w:r>
      <w:r>
        <w:rPr/>
        <w:t>JPEG</w:t>
      </w:r>
      <w:r>
        <w:rPr>
          <w:spacing w:val="-5"/>
        </w:rPr>
        <w:t> </w:t>
      </w:r>
      <w:r>
        <w:rPr/>
        <w:t>syntax</w:t>
      </w:r>
      <w:r>
        <w:rPr>
          <w:spacing w:val="-4"/>
        </w:rPr>
        <w:t> </w:t>
      </w:r>
      <w:r>
        <w:rPr>
          <w:spacing w:val="-5"/>
        </w:rPr>
        <w:t>is:</w:t>
      </w:r>
    </w:p>
    <w:p>
      <w:pPr>
        <w:pStyle w:val="BodyText"/>
        <w:spacing w:before="213"/>
        <w:ind w:left="880"/>
      </w:pPr>
      <w:r>
        <w:rPr/>
        <w:t>(</w:t>
      </w:r>
      <w:r>
        <w:rPr>
          <w:spacing w:val="-12"/>
        </w:rPr>
        <w:t> </w:t>
      </w:r>
      <w:r>
        <w:rPr/>
        <w:t>1.3.6.1.4.1.1466.115.121.1.28</w:t>
      </w:r>
      <w:r>
        <w:rPr>
          <w:spacing w:val="-10"/>
        </w:rPr>
        <w:t> </w:t>
      </w:r>
      <w:r>
        <w:rPr/>
        <w:t>DESC</w:t>
      </w:r>
      <w:r>
        <w:rPr>
          <w:spacing w:val="-10"/>
        </w:rPr>
        <w:t> </w:t>
      </w:r>
      <w:r>
        <w:rPr/>
        <w:t>’JPEG’</w:t>
      </w:r>
      <w:r>
        <w:rPr>
          <w:spacing w:val="-10"/>
        </w:rPr>
        <w:t> )</w:t>
      </w:r>
    </w:p>
    <w:p>
      <w:pPr>
        <w:pStyle w:val="BodyText"/>
        <w:spacing w:before="214"/>
      </w:pPr>
      <w:r>
        <w:rPr/>
        <w:t>The</w:t>
      </w:r>
      <w:r>
        <w:rPr>
          <w:spacing w:val="-8"/>
        </w:rPr>
        <w:t> </w:t>
      </w:r>
      <w:r>
        <w:rPr/>
        <w:t>JPEG</w:t>
      </w:r>
      <w:r>
        <w:rPr>
          <w:spacing w:val="-5"/>
        </w:rPr>
        <w:t> </w:t>
      </w:r>
      <w:r>
        <w:rPr/>
        <w:t>syntax</w:t>
      </w:r>
      <w:r>
        <w:rPr>
          <w:spacing w:val="-6"/>
        </w:rPr>
        <w:t> </w:t>
      </w:r>
      <w:r>
        <w:rPr/>
        <w:t>corresponds</w:t>
      </w:r>
      <w:r>
        <w:rPr>
          <w:spacing w:val="-5"/>
        </w:rPr>
        <w:t> </w:t>
      </w:r>
      <w:r>
        <w:rPr/>
        <w:t>to</w:t>
      </w:r>
      <w:r>
        <w:rPr>
          <w:spacing w:val="-5"/>
        </w:rPr>
        <w:t> </w:t>
      </w:r>
      <w:r>
        <w:rPr/>
        <w:t>the</w:t>
      </w:r>
      <w:r>
        <w:rPr>
          <w:spacing w:val="-6"/>
        </w:rPr>
        <w:t> </w:t>
      </w:r>
      <w:r>
        <w:rPr/>
        <w:t>following</w:t>
      </w:r>
      <w:r>
        <w:rPr>
          <w:spacing w:val="-5"/>
        </w:rPr>
        <w:t> </w:t>
      </w:r>
      <w:r>
        <w:rPr/>
        <w:t>ASN.1</w:t>
      </w:r>
      <w:r>
        <w:rPr>
          <w:spacing w:val="-5"/>
        </w:rPr>
        <w:t> </w:t>
      </w:r>
      <w:r>
        <w:rPr>
          <w:spacing w:val="-2"/>
        </w:rPr>
        <w:t>type:</w:t>
      </w:r>
    </w:p>
    <w:p>
      <w:pPr>
        <w:pStyle w:val="BodyText"/>
        <w:spacing w:after="0"/>
        <w:sectPr>
          <w:pgSz w:w="12240" w:h="15840"/>
          <w:pgMar w:header="793" w:footer="2967" w:top="1360" w:bottom="3160" w:left="1440" w:right="1800"/>
        </w:sectPr>
      </w:pPr>
    </w:p>
    <w:p>
      <w:pPr>
        <w:pStyle w:val="BodyText"/>
        <w:spacing w:line="223" w:lineRule="exact" w:before="90"/>
        <w:ind w:left="880"/>
      </w:pPr>
      <w:r>
        <w:rPr/>
        <w:t>JPEG</w:t>
      </w:r>
      <w:r>
        <w:rPr>
          <w:spacing w:val="-6"/>
        </w:rPr>
        <w:t> </w:t>
      </w:r>
      <w:r>
        <w:rPr/>
        <w:t>::=</w:t>
      </w:r>
      <w:r>
        <w:rPr>
          <w:spacing w:val="-6"/>
        </w:rPr>
        <w:t> </w:t>
      </w:r>
      <w:r>
        <w:rPr/>
        <w:t>OCTET</w:t>
      </w:r>
      <w:r>
        <w:rPr>
          <w:spacing w:val="-6"/>
        </w:rPr>
        <w:t> </w:t>
      </w:r>
      <w:r>
        <w:rPr/>
        <w:t>STRING</w:t>
      </w:r>
      <w:r>
        <w:rPr>
          <w:spacing w:val="-6"/>
        </w:rPr>
        <w:t> </w:t>
      </w:r>
      <w:r>
        <w:rPr/>
        <w:t>(CONSTRAINED</w:t>
      </w:r>
      <w:r>
        <w:rPr>
          <w:spacing w:val="-6"/>
        </w:rPr>
        <w:t> </w:t>
      </w:r>
      <w:r>
        <w:rPr>
          <w:spacing w:val="-5"/>
        </w:rPr>
        <w:t>BY</w:t>
      </w:r>
    </w:p>
    <w:p>
      <w:pPr>
        <w:pStyle w:val="BodyText"/>
        <w:spacing w:line="220" w:lineRule="exact"/>
        <w:ind w:left="2440"/>
      </w:pPr>
      <w:r>
        <w:rPr/>
        <w:t>{</w:t>
      </w:r>
      <w:r>
        <w:rPr>
          <w:spacing w:val="-6"/>
        </w:rPr>
        <w:t> </w:t>
      </w:r>
      <w:r>
        <w:rPr/>
        <w:t>--</w:t>
      </w:r>
      <w:r>
        <w:rPr>
          <w:spacing w:val="-4"/>
        </w:rPr>
        <w:t> </w:t>
      </w:r>
      <w:r>
        <w:rPr/>
        <w:t>contents</w:t>
      </w:r>
      <w:r>
        <w:rPr>
          <w:spacing w:val="-3"/>
        </w:rPr>
        <w:t> </w:t>
      </w:r>
      <w:r>
        <w:rPr/>
        <w:t>octets</w:t>
      </w:r>
      <w:r>
        <w:rPr>
          <w:spacing w:val="-4"/>
        </w:rPr>
        <w:t> </w:t>
      </w:r>
      <w:r>
        <w:rPr/>
        <w:t>are</w:t>
      </w:r>
      <w:r>
        <w:rPr>
          <w:spacing w:val="-4"/>
        </w:rPr>
        <w:t> </w:t>
      </w:r>
      <w:r>
        <w:rPr/>
        <w:t>an</w:t>
      </w:r>
      <w:r>
        <w:rPr>
          <w:spacing w:val="-3"/>
        </w:rPr>
        <w:t> </w:t>
      </w:r>
      <w:r>
        <w:rPr/>
        <w:t>image</w:t>
      </w:r>
      <w:r>
        <w:rPr>
          <w:spacing w:val="-4"/>
        </w:rPr>
        <w:t> </w:t>
      </w:r>
      <w:r>
        <w:rPr/>
        <w:t>in</w:t>
      </w:r>
      <w:r>
        <w:rPr>
          <w:spacing w:val="-4"/>
        </w:rPr>
        <w:t> </w:t>
      </w:r>
      <w:r>
        <w:rPr/>
        <w:t>the</w:t>
      </w:r>
      <w:r>
        <w:rPr>
          <w:spacing w:val="-3"/>
        </w:rPr>
        <w:t> </w:t>
      </w:r>
      <w:r>
        <w:rPr/>
        <w:t>-</w:t>
      </w:r>
      <w:r>
        <w:rPr>
          <w:spacing w:val="-12"/>
        </w:rPr>
        <w:t>-</w:t>
      </w:r>
    </w:p>
    <w:p>
      <w:pPr>
        <w:pStyle w:val="BodyText"/>
        <w:spacing w:line="223" w:lineRule="exact"/>
        <w:ind w:left="2680"/>
      </w:pPr>
      <w:r>
        <w:rPr/>
        <w:t>--</w:t>
      </w:r>
      <w:r>
        <w:rPr>
          <w:spacing w:val="-7"/>
        </w:rPr>
        <w:t> </w:t>
      </w:r>
      <w:r>
        <w:rPr/>
        <w:t>JPEG</w:t>
      </w:r>
      <w:r>
        <w:rPr>
          <w:spacing w:val="-5"/>
        </w:rPr>
        <w:t> </w:t>
      </w:r>
      <w:r>
        <w:rPr/>
        <w:t>File</w:t>
      </w:r>
      <w:r>
        <w:rPr>
          <w:spacing w:val="-5"/>
        </w:rPr>
        <w:t> </w:t>
      </w:r>
      <w:r>
        <w:rPr/>
        <w:t>Interchange</w:t>
      </w:r>
      <w:r>
        <w:rPr>
          <w:spacing w:val="-5"/>
        </w:rPr>
        <w:t> </w:t>
      </w:r>
      <w:r>
        <w:rPr/>
        <w:t>Format</w:t>
      </w:r>
      <w:r>
        <w:rPr>
          <w:spacing w:val="-5"/>
        </w:rPr>
        <w:t> </w:t>
      </w:r>
      <w:r>
        <w:rPr/>
        <w:t>--</w:t>
      </w:r>
      <w:r>
        <w:rPr>
          <w:spacing w:val="-4"/>
        </w:rPr>
        <w:t> </w:t>
      </w:r>
      <w:r>
        <w:rPr>
          <w:spacing w:val="-7"/>
        </w:rPr>
        <w:t>})</w:t>
      </w:r>
    </w:p>
    <w:p>
      <w:pPr>
        <w:pStyle w:val="ListParagraph"/>
        <w:numPr>
          <w:ilvl w:val="2"/>
          <w:numId w:val="2"/>
        </w:numPr>
        <w:tabs>
          <w:tab w:pos="1233" w:val="left" w:leader="none"/>
        </w:tabs>
        <w:spacing w:line="240" w:lineRule="auto" w:before="213" w:after="0"/>
        <w:ind w:left="1233" w:right="0" w:hanging="1073"/>
        <w:jc w:val="left"/>
        <w:rPr>
          <w:sz w:val="20"/>
        </w:rPr>
      </w:pPr>
      <w:r>
        <w:rPr>
          <w:sz w:val="20"/>
        </w:rPr>
        <w:t>LDAP</w:t>
      </w:r>
      <w:r>
        <w:rPr>
          <w:spacing w:val="-5"/>
          <w:sz w:val="20"/>
        </w:rPr>
        <w:t> </w:t>
      </w:r>
      <w:r>
        <w:rPr>
          <w:sz w:val="20"/>
        </w:rPr>
        <w:t>Syntax</w:t>
      </w:r>
      <w:r>
        <w:rPr>
          <w:spacing w:val="-5"/>
          <w:sz w:val="20"/>
        </w:rPr>
        <w:t> </w:t>
      </w:r>
      <w:r>
        <w:rPr>
          <w:spacing w:val="-2"/>
          <w:sz w:val="20"/>
        </w:rPr>
        <w:t>Description</w:t>
      </w:r>
    </w:p>
    <w:p>
      <w:pPr>
        <w:pStyle w:val="BodyText"/>
        <w:spacing w:line="232" w:lineRule="auto" w:before="219"/>
        <w:ind w:right="199"/>
      </w:pPr>
      <w:r>
        <w:rPr/>
        <w:t>A value of the LDAP Syntax Description syntax is the description of an</w:t>
      </w:r>
      <w:r>
        <w:rPr>
          <w:spacing w:val="-4"/>
        </w:rPr>
        <w:t> </w:t>
      </w:r>
      <w:r>
        <w:rPr/>
        <w:t>LDAP</w:t>
      </w:r>
      <w:r>
        <w:rPr>
          <w:spacing w:val="-4"/>
        </w:rPr>
        <w:t> </w:t>
      </w:r>
      <w:r>
        <w:rPr/>
        <w:t>syntax.</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 is defined by the &lt;SyntaxDescription&gt; rule in [RFC4512].</w:t>
      </w:r>
    </w:p>
    <w:p>
      <w:pPr>
        <w:pStyle w:val="BodyText"/>
        <w:spacing w:before="215"/>
      </w:pPr>
      <w:r>
        <w:rPr/>
        <w:t>The</w:t>
      </w:r>
      <w:r>
        <w:rPr>
          <w:spacing w:val="-6"/>
        </w:rPr>
        <w:t> </w:t>
      </w:r>
      <w:r>
        <w:rPr/>
        <w:t>LDAP</w:t>
      </w:r>
      <w:r>
        <w:rPr>
          <w:spacing w:val="-6"/>
        </w:rPr>
        <w:t> </w:t>
      </w:r>
      <w:r>
        <w:rPr/>
        <w:t>definition</w:t>
      </w:r>
      <w:r>
        <w:rPr>
          <w:spacing w:val="-5"/>
        </w:rPr>
        <w:t> </w:t>
      </w:r>
      <w:r>
        <w:rPr/>
        <w:t>for</w:t>
      </w:r>
      <w:r>
        <w:rPr>
          <w:spacing w:val="-6"/>
        </w:rPr>
        <w:t> </w:t>
      </w:r>
      <w:r>
        <w:rPr/>
        <w:t>the</w:t>
      </w:r>
      <w:r>
        <w:rPr>
          <w:spacing w:val="-5"/>
        </w:rPr>
        <w:t> </w:t>
      </w:r>
      <w:r>
        <w:rPr/>
        <w:t>LDAP</w:t>
      </w:r>
      <w:r>
        <w:rPr>
          <w:spacing w:val="-6"/>
        </w:rPr>
        <w:t> </w:t>
      </w:r>
      <w:r>
        <w:rPr/>
        <w:t>Syntax</w:t>
      </w:r>
      <w:r>
        <w:rPr>
          <w:spacing w:val="-5"/>
        </w:rPr>
        <w:t> </w:t>
      </w:r>
      <w:r>
        <w:rPr/>
        <w:t>Description</w:t>
      </w:r>
      <w:r>
        <w:rPr>
          <w:spacing w:val="-6"/>
        </w:rPr>
        <w:t> </w:t>
      </w:r>
      <w:r>
        <w:rPr/>
        <w:t>syntax</w:t>
      </w:r>
      <w:r>
        <w:rPr>
          <w:spacing w:val="-5"/>
        </w:rPr>
        <w:t> is:</w:t>
      </w:r>
    </w:p>
    <w:p>
      <w:pPr>
        <w:pStyle w:val="BodyText"/>
        <w:spacing w:before="214"/>
        <w:ind w:left="880"/>
      </w:pPr>
      <w:r>
        <w:rPr/>
        <w:t>(</w:t>
      </w:r>
      <w:r>
        <w:rPr>
          <w:spacing w:val="-12"/>
        </w:rPr>
        <w:t> </w:t>
      </w:r>
      <w:r>
        <w:rPr/>
        <w:t>1.3.6.1.4.1.1466.115.121.1.54</w:t>
      </w:r>
      <w:r>
        <w:rPr>
          <w:spacing w:val="-9"/>
        </w:rPr>
        <w:t> </w:t>
      </w:r>
      <w:r>
        <w:rPr/>
        <w:t>DESC</w:t>
      </w:r>
      <w:r>
        <w:rPr>
          <w:spacing w:val="-10"/>
        </w:rPr>
        <w:t> </w:t>
      </w:r>
      <w:r>
        <w:rPr/>
        <w:t>’LDAP</w:t>
      </w:r>
      <w:r>
        <w:rPr>
          <w:spacing w:val="-9"/>
        </w:rPr>
        <w:t> </w:t>
      </w:r>
      <w:r>
        <w:rPr/>
        <w:t>Syntax</w:t>
      </w:r>
      <w:r>
        <w:rPr>
          <w:spacing w:val="-10"/>
        </w:rPr>
        <w:t> </w:t>
      </w:r>
      <w:r>
        <w:rPr/>
        <w:t>Description’</w:t>
      </w:r>
      <w:r>
        <w:rPr>
          <w:spacing w:val="-9"/>
        </w:rPr>
        <w:t> </w:t>
      </w:r>
      <w:r>
        <w:rPr>
          <w:spacing w:val="-10"/>
        </w:rPr>
        <w:t>)</w:t>
      </w:r>
    </w:p>
    <w:p>
      <w:pPr>
        <w:pStyle w:val="BodyText"/>
        <w:spacing w:line="232" w:lineRule="auto" w:before="218"/>
      </w:pPr>
      <w:r>
        <w:rPr/>
        <w:t>The</w:t>
      </w:r>
      <w:r>
        <w:rPr>
          <w:spacing w:val="-5"/>
        </w:rPr>
        <w:t> </w:t>
      </w:r>
      <w:r>
        <w:rPr/>
        <w:t>above</w:t>
      </w:r>
      <w:r>
        <w:rPr>
          <w:spacing w:val="-5"/>
        </w:rPr>
        <w:t> </w:t>
      </w:r>
      <w:r>
        <w:rPr/>
        <w:t>LDAP</w:t>
      </w:r>
      <w:r>
        <w:rPr>
          <w:spacing w:val="-5"/>
        </w:rPr>
        <w:t> </w:t>
      </w:r>
      <w:r>
        <w:rPr/>
        <w:t>definition</w:t>
      </w:r>
      <w:r>
        <w:rPr>
          <w:spacing w:val="-5"/>
        </w:rPr>
        <w:t> </w:t>
      </w:r>
      <w:r>
        <w:rPr/>
        <w:t>for</w:t>
      </w:r>
      <w:r>
        <w:rPr>
          <w:spacing w:val="-5"/>
        </w:rPr>
        <w:t> </w:t>
      </w:r>
      <w:r>
        <w:rPr/>
        <w:t>the</w:t>
      </w:r>
      <w:r>
        <w:rPr>
          <w:spacing w:val="-5"/>
        </w:rPr>
        <w:t> </w:t>
      </w:r>
      <w:r>
        <w:rPr/>
        <w:t>LDAP</w:t>
      </w:r>
      <w:r>
        <w:rPr>
          <w:spacing w:val="-5"/>
        </w:rPr>
        <w:t> </w:t>
      </w:r>
      <w:r>
        <w:rPr/>
        <w:t>Syntax</w:t>
      </w:r>
      <w:r>
        <w:rPr>
          <w:spacing w:val="-5"/>
        </w:rPr>
        <w:t> </w:t>
      </w:r>
      <w:r>
        <w:rPr/>
        <w:t>Description</w:t>
      </w:r>
      <w:r>
        <w:rPr>
          <w:spacing w:val="-5"/>
        </w:rPr>
        <w:t> </w:t>
      </w:r>
      <w:r>
        <w:rPr/>
        <w:t>syntax</w:t>
      </w:r>
      <w:r>
        <w:rPr>
          <w:spacing w:val="-5"/>
        </w:rPr>
        <w:t> </w:t>
      </w:r>
      <w:r>
        <w:rPr/>
        <w:t>is itself a legal value of the LDAP Syntax Description syntax.</w:t>
      </w:r>
    </w:p>
    <w:p>
      <w:pPr>
        <w:pStyle w:val="BodyText"/>
        <w:spacing w:line="232" w:lineRule="auto" w:before="221"/>
        <w:ind w:right="199"/>
      </w:pPr>
      <w:r>
        <w:rPr/>
        <w:t>The</w:t>
      </w:r>
      <w:r>
        <w:rPr>
          <w:spacing w:val="-5"/>
        </w:rPr>
        <w:t> </w:t>
      </w:r>
      <w:r>
        <w:rPr/>
        <w:t>ASN.1</w:t>
      </w:r>
      <w:r>
        <w:rPr>
          <w:spacing w:val="-5"/>
        </w:rPr>
        <w:t> </w:t>
      </w:r>
      <w:r>
        <w:rPr/>
        <w:t>type</w:t>
      </w:r>
      <w:r>
        <w:rPr>
          <w:spacing w:val="-5"/>
        </w:rPr>
        <w:t> </w:t>
      </w:r>
      <w:r>
        <w:rPr/>
        <w:t>corresponding</w:t>
      </w:r>
      <w:r>
        <w:rPr>
          <w:spacing w:val="-5"/>
        </w:rPr>
        <w:t> </w:t>
      </w:r>
      <w:r>
        <w:rPr/>
        <w:t>to</w:t>
      </w:r>
      <w:r>
        <w:rPr>
          <w:spacing w:val="-5"/>
        </w:rPr>
        <w:t> </w:t>
      </w:r>
      <w:r>
        <w:rPr/>
        <w:t>the</w:t>
      </w:r>
      <w:r>
        <w:rPr>
          <w:spacing w:val="-5"/>
        </w:rPr>
        <w:t> </w:t>
      </w:r>
      <w:r>
        <w:rPr/>
        <w:t>LDAP</w:t>
      </w:r>
      <w:r>
        <w:rPr>
          <w:spacing w:val="-5"/>
        </w:rPr>
        <w:t> </w:t>
      </w:r>
      <w:r>
        <w:rPr/>
        <w:t>Syntax</w:t>
      </w:r>
      <w:r>
        <w:rPr>
          <w:spacing w:val="-5"/>
        </w:rPr>
        <w:t> </w:t>
      </w:r>
      <w:r>
        <w:rPr/>
        <w:t>Description</w:t>
      </w:r>
      <w:r>
        <w:rPr>
          <w:spacing w:val="-5"/>
        </w:rPr>
        <w:t> </w:t>
      </w:r>
      <w:r>
        <w:rPr/>
        <w:t>syntax</w:t>
      </w:r>
      <w:r>
        <w:rPr>
          <w:spacing w:val="-5"/>
        </w:rPr>
        <w:t> </w:t>
      </w:r>
      <w:r>
        <w:rPr/>
        <w:t>is defined as follows, assuming EXPLICIT TAGS:</w:t>
      </w:r>
    </w:p>
    <w:p>
      <w:pPr>
        <w:pStyle w:val="BodyText"/>
        <w:tabs>
          <w:tab w:pos="3279" w:val="left" w:leader="none"/>
        </w:tabs>
        <w:spacing w:line="232" w:lineRule="auto" w:before="220"/>
        <w:ind w:left="1360" w:right="3559" w:hanging="480"/>
      </w:pPr>
      <w:r>
        <w:rPr/>
        <w:t>LDAPSyntaxDescription ::= SEQUENCE { </w:t>
      </w:r>
      <w:r>
        <w:rPr>
          <w:spacing w:val="-2"/>
        </w:rPr>
        <w:t>identifier</w:t>
      </w:r>
      <w:r>
        <w:rPr/>
        <w:tab/>
        <w:t>OBJECT</w:t>
      </w:r>
      <w:r>
        <w:rPr>
          <w:spacing w:val="-32"/>
        </w:rPr>
        <w:t> </w:t>
      </w:r>
      <w:r>
        <w:rPr/>
        <w:t>IDENTIFIER,</w:t>
      </w:r>
    </w:p>
    <w:p>
      <w:pPr>
        <w:pStyle w:val="BodyText"/>
        <w:tabs>
          <w:tab w:pos="3279" w:val="left" w:leader="none"/>
        </w:tabs>
        <w:spacing w:line="465" w:lineRule="auto"/>
        <w:ind w:right="439" w:firstLine="840"/>
      </w:pPr>
      <w:r>
        <w:rPr>
          <w:spacing w:val="-2"/>
        </w:rPr>
        <w:t>description</w:t>
      </w:r>
      <w:r>
        <w:rPr/>
        <w:tab/>
        <w:t>DirectoryString</w:t>
      </w:r>
      <w:r>
        <w:rPr>
          <w:spacing w:val="25"/>
        </w:rPr>
        <w:t> </w:t>
      </w:r>
      <w:r>
        <w:rPr/>
        <w:t>{</w:t>
      </w:r>
      <w:r>
        <w:rPr>
          <w:spacing w:val="25"/>
        </w:rPr>
        <w:t> </w:t>
      </w:r>
      <w:r>
        <w:rPr/>
        <w:t>ub-schema</w:t>
      </w:r>
      <w:r>
        <w:rPr>
          <w:spacing w:val="25"/>
        </w:rPr>
        <w:t> </w:t>
      </w:r>
      <w:r>
        <w:rPr/>
        <w:t>}</w:t>
      </w:r>
      <w:r>
        <w:rPr>
          <w:spacing w:val="25"/>
        </w:rPr>
        <w:t> </w:t>
      </w:r>
      <w:r>
        <w:rPr/>
        <w:t>OPTIONAL</w:t>
      </w:r>
      <w:r>
        <w:rPr>
          <w:spacing w:val="25"/>
        </w:rPr>
        <w:t> </w:t>
      </w:r>
      <w:r>
        <w:rPr/>
        <w:t>}</w:t>
      </w:r>
      <w:r>
        <w:rPr/>
        <w:t> The</w:t>
      </w:r>
      <w:r>
        <w:rPr>
          <w:spacing w:val="-6"/>
        </w:rPr>
        <w:t> </w:t>
      </w:r>
      <w:r>
        <w:rPr/>
        <w:t>DirectoryString</w:t>
      </w:r>
      <w:r>
        <w:rPr>
          <w:spacing w:val="-6"/>
        </w:rPr>
        <w:t> </w:t>
      </w:r>
      <w:r>
        <w:rPr/>
        <w:t>parameterized</w:t>
      </w:r>
      <w:r>
        <w:rPr>
          <w:spacing w:val="-6"/>
        </w:rPr>
        <w:t> </w:t>
      </w:r>
      <w:r>
        <w:rPr/>
        <w:t>ASN.1</w:t>
      </w:r>
      <w:r>
        <w:rPr>
          <w:spacing w:val="-6"/>
        </w:rPr>
        <w:t> </w:t>
      </w:r>
      <w:r>
        <w:rPr/>
        <w:t>type</w:t>
      </w:r>
      <w:r>
        <w:rPr>
          <w:spacing w:val="-6"/>
        </w:rPr>
        <w:t> </w:t>
      </w:r>
      <w:r>
        <w:rPr/>
        <w:t>is</w:t>
      </w:r>
      <w:r>
        <w:rPr>
          <w:spacing w:val="-6"/>
        </w:rPr>
        <w:t> </w:t>
      </w:r>
      <w:r>
        <w:rPr/>
        <w:t>defined</w:t>
      </w:r>
      <w:r>
        <w:rPr>
          <w:spacing w:val="-6"/>
        </w:rPr>
        <w:t> </w:t>
      </w:r>
      <w:r>
        <w:rPr/>
        <w:t>in</w:t>
      </w:r>
      <w:r>
        <w:rPr>
          <w:spacing w:val="-6"/>
        </w:rPr>
        <w:t> </w:t>
      </w:r>
      <w:r>
        <w:rPr/>
        <w:t>[X.520].</w:t>
      </w:r>
    </w:p>
    <w:p>
      <w:pPr>
        <w:pStyle w:val="BodyText"/>
        <w:spacing w:line="232" w:lineRule="auto" w:before="1"/>
        <w:ind w:right="677"/>
      </w:pPr>
      <w:r>
        <w:rPr/>
        <w:t>The</w:t>
      </w:r>
      <w:r>
        <w:rPr>
          <w:spacing w:val="-4"/>
        </w:rPr>
        <w:t> </w:t>
      </w:r>
      <w:r>
        <w:rPr/>
        <w:t>value</w:t>
      </w:r>
      <w:r>
        <w:rPr>
          <w:spacing w:val="-4"/>
        </w:rPr>
        <w:t> </w:t>
      </w:r>
      <w:r>
        <w:rPr/>
        <w:t>of</w:t>
      </w:r>
      <w:r>
        <w:rPr>
          <w:spacing w:val="-4"/>
        </w:rPr>
        <w:t> </w:t>
      </w:r>
      <w:r>
        <w:rPr/>
        <w:t>ub-schema</w:t>
      </w:r>
      <w:r>
        <w:rPr>
          <w:spacing w:val="-4"/>
        </w:rPr>
        <w:t> </w:t>
      </w:r>
      <w:r>
        <w:rPr/>
        <w:t>(an</w:t>
      </w:r>
      <w:r>
        <w:rPr>
          <w:spacing w:val="-4"/>
        </w:rPr>
        <w:t> </w:t>
      </w:r>
      <w:r>
        <w:rPr/>
        <w:t>integer)</w:t>
      </w:r>
      <w:r>
        <w:rPr>
          <w:spacing w:val="-4"/>
        </w:rPr>
        <w:t> </w:t>
      </w:r>
      <w:r>
        <w:rPr/>
        <w:t>is</w:t>
      </w:r>
      <w:r>
        <w:rPr>
          <w:spacing w:val="-4"/>
        </w:rPr>
        <w:t> </w:t>
      </w:r>
      <w:r>
        <w:rPr/>
        <w:t>implementation</w:t>
      </w:r>
      <w:r>
        <w:rPr>
          <w:spacing w:val="-4"/>
        </w:rPr>
        <w:t> </w:t>
      </w:r>
      <w:r>
        <w:rPr/>
        <w:t>defined.</w:t>
      </w:r>
      <w:r>
        <w:rPr>
          <w:spacing w:val="80"/>
        </w:rPr>
        <w:t> </w:t>
      </w:r>
      <w:r>
        <w:rPr/>
        <w:t>A non-normative definition appears in [X.520].</w:t>
      </w:r>
    </w:p>
    <w:p>
      <w:pPr>
        <w:pStyle w:val="ListParagraph"/>
        <w:numPr>
          <w:ilvl w:val="2"/>
          <w:numId w:val="2"/>
        </w:numPr>
        <w:tabs>
          <w:tab w:pos="1233" w:val="left" w:leader="none"/>
        </w:tabs>
        <w:spacing w:line="240" w:lineRule="auto" w:before="216" w:after="0"/>
        <w:ind w:left="1233" w:right="0" w:hanging="1073"/>
        <w:jc w:val="left"/>
        <w:rPr>
          <w:sz w:val="20"/>
        </w:rPr>
      </w:pPr>
      <w:r>
        <w:rPr>
          <w:sz w:val="20"/>
        </w:rPr>
        <w:t>Matching</w:t>
      </w:r>
      <w:r>
        <w:rPr>
          <w:spacing w:val="-6"/>
          <w:sz w:val="20"/>
        </w:rPr>
        <w:t> </w:t>
      </w:r>
      <w:r>
        <w:rPr>
          <w:sz w:val="20"/>
        </w:rPr>
        <w:t>Rule</w:t>
      </w:r>
      <w:r>
        <w:rPr>
          <w:spacing w:val="-6"/>
          <w:sz w:val="20"/>
        </w:rPr>
        <w:t> </w:t>
      </w:r>
      <w:r>
        <w:rPr>
          <w:spacing w:val="-2"/>
          <w:sz w:val="20"/>
        </w:rPr>
        <w:t>Description</w:t>
      </w:r>
    </w:p>
    <w:p>
      <w:pPr>
        <w:pStyle w:val="BodyText"/>
        <w:spacing w:line="232" w:lineRule="auto" w:before="218"/>
        <w:ind w:right="199"/>
      </w:pPr>
      <w:r>
        <w:rPr/>
        <w:t>A value of the Matching Rule Description syntax is the definition of a matching rule.</w:t>
      </w:r>
      <w:r>
        <w:rPr>
          <w:spacing w:val="80"/>
          <w:w w:val="150"/>
        </w:rPr>
        <w:t> </w:t>
      </w:r>
      <w:r>
        <w:rPr/>
        <w:t>The LDAP-specific encoding of a value of this syntax</w:t>
      </w:r>
      <w:r>
        <w:rPr>
          <w:spacing w:val="-6"/>
        </w:rPr>
        <w:t> </w:t>
      </w:r>
      <w:r>
        <w:rPr/>
        <w:t>is</w:t>
      </w:r>
      <w:r>
        <w:rPr>
          <w:spacing w:val="-6"/>
        </w:rPr>
        <w:t> </w:t>
      </w:r>
      <w:r>
        <w:rPr/>
        <w:t>defined</w:t>
      </w:r>
      <w:r>
        <w:rPr>
          <w:spacing w:val="-6"/>
        </w:rPr>
        <w:t> </w:t>
      </w:r>
      <w:r>
        <w:rPr/>
        <w:t>by</w:t>
      </w:r>
      <w:r>
        <w:rPr>
          <w:spacing w:val="-6"/>
        </w:rPr>
        <w:t> </w:t>
      </w:r>
      <w:r>
        <w:rPr/>
        <w:t>the</w:t>
      </w:r>
      <w:r>
        <w:rPr>
          <w:spacing w:val="-6"/>
        </w:rPr>
        <w:t> </w:t>
      </w:r>
      <w:r>
        <w:rPr/>
        <w:t>&lt;MatchingRuleDescription&gt;</w:t>
      </w:r>
      <w:r>
        <w:rPr>
          <w:spacing w:val="-6"/>
        </w:rPr>
        <w:t> </w:t>
      </w:r>
      <w:r>
        <w:rPr/>
        <w:t>rule</w:t>
      </w:r>
      <w:r>
        <w:rPr>
          <w:spacing w:val="-6"/>
        </w:rPr>
        <w:t> </w:t>
      </w:r>
      <w:r>
        <w:rPr/>
        <w:t>in</w:t>
      </w:r>
      <w:r>
        <w:rPr>
          <w:spacing w:val="-6"/>
        </w:rPr>
        <w:t> </w:t>
      </w:r>
      <w:r>
        <w:rPr/>
        <w:t>[RFC4512].</w:t>
      </w:r>
    </w:p>
    <w:p>
      <w:pPr>
        <w:pStyle w:val="BodyText"/>
        <w:spacing w:line="223" w:lineRule="exact" w:before="216"/>
        <w:ind w:left="880"/>
      </w:pPr>
      <w:r>
        <w:rPr>
          <w:spacing w:val="-2"/>
        </w:rPr>
        <w:t>Example:</w:t>
      </w:r>
    </w:p>
    <w:p>
      <w:pPr>
        <w:pStyle w:val="BodyText"/>
        <w:spacing w:line="220" w:lineRule="exact"/>
        <w:ind w:left="1240"/>
      </w:pPr>
      <w:r>
        <w:rPr/>
        <w:t>(</w:t>
      </w:r>
      <w:r>
        <w:rPr>
          <w:spacing w:val="-5"/>
        </w:rPr>
        <w:t> </w:t>
      </w:r>
      <w:r>
        <w:rPr/>
        <w:t>2.5.13.2</w:t>
      </w:r>
      <w:r>
        <w:rPr>
          <w:spacing w:val="-4"/>
        </w:rPr>
        <w:t> </w:t>
      </w:r>
      <w:r>
        <w:rPr/>
        <w:t>NAME</w:t>
      </w:r>
      <w:r>
        <w:rPr>
          <w:spacing w:val="-4"/>
        </w:rPr>
        <w:t> </w:t>
      </w:r>
      <w:r>
        <w:rPr>
          <w:spacing w:val="-2"/>
        </w:rPr>
        <w:t>’caseIgnoreMatch’</w:t>
      </w:r>
    </w:p>
    <w:p>
      <w:pPr>
        <w:pStyle w:val="BodyText"/>
        <w:spacing w:line="223" w:lineRule="exact"/>
        <w:ind w:left="1600"/>
      </w:pPr>
      <w:r>
        <w:rPr/>
        <w:t>SYNTAX</w:t>
      </w:r>
      <w:r>
        <w:rPr>
          <w:spacing w:val="-20"/>
        </w:rPr>
        <w:t> </w:t>
      </w:r>
      <w:r>
        <w:rPr/>
        <w:t>1.3.6.1.4.1.1466.115.121.1.15</w:t>
      </w:r>
      <w:r>
        <w:rPr>
          <w:spacing w:val="-17"/>
        </w:rPr>
        <w:t> </w:t>
      </w:r>
      <w:r>
        <w:rPr>
          <w:spacing w:val="-10"/>
        </w:rPr>
        <w:t>)</w:t>
      </w:r>
    </w:p>
    <w:p>
      <w:pPr>
        <w:pStyle w:val="BodyText"/>
        <w:spacing w:line="232" w:lineRule="auto" w:before="219"/>
        <w:ind w:right="319"/>
      </w:pPr>
      <w:r>
        <w:rPr/>
        <w:t>Note:</w:t>
      </w:r>
      <w:r>
        <w:rPr>
          <w:spacing w:val="-4"/>
        </w:rPr>
        <w:t> </w:t>
      </w:r>
      <w:r>
        <w:rPr/>
        <w:t>A</w:t>
      </w:r>
      <w:r>
        <w:rPr>
          <w:spacing w:val="-4"/>
        </w:rPr>
        <w:t> </w:t>
      </w:r>
      <w:r>
        <w:rPr/>
        <w:t>line</w:t>
      </w:r>
      <w:r>
        <w:rPr>
          <w:spacing w:val="-4"/>
        </w:rPr>
        <w:t> </w:t>
      </w:r>
      <w:r>
        <w:rPr/>
        <w:t>break</w:t>
      </w:r>
      <w:r>
        <w:rPr>
          <w:spacing w:val="-4"/>
        </w:rPr>
        <w:t> </w:t>
      </w:r>
      <w:r>
        <w:rPr/>
        <w:t>has</w:t>
      </w:r>
      <w:r>
        <w:rPr>
          <w:spacing w:val="-4"/>
        </w:rPr>
        <w:t> </w:t>
      </w:r>
      <w:r>
        <w:rPr/>
        <w:t>been</w:t>
      </w:r>
      <w:r>
        <w:rPr>
          <w:spacing w:val="-4"/>
        </w:rPr>
        <w:t> </w:t>
      </w:r>
      <w:r>
        <w:rPr/>
        <w:t>added</w:t>
      </w:r>
      <w:r>
        <w:rPr>
          <w:spacing w:val="-4"/>
        </w:rPr>
        <w:t> </w:t>
      </w:r>
      <w:r>
        <w:rPr/>
        <w:t>for</w:t>
      </w:r>
      <w:r>
        <w:rPr>
          <w:spacing w:val="-4"/>
        </w:rPr>
        <w:t> </w:t>
      </w:r>
      <w:r>
        <w:rPr/>
        <w:t>readability;</w:t>
      </w:r>
      <w:r>
        <w:rPr>
          <w:spacing w:val="-4"/>
        </w:rPr>
        <w:t> </w:t>
      </w:r>
      <w:r>
        <w:rPr/>
        <w:t>it</w:t>
      </w:r>
      <w:r>
        <w:rPr>
          <w:spacing w:val="-4"/>
        </w:rPr>
        <w:t> </w:t>
      </w:r>
      <w:r>
        <w:rPr/>
        <w:t>is</w:t>
      </w:r>
      <w:r>
        <w:rPr>
          <w:spacing w:val="-4"/>
        </w:rPr>
        <w:t> </w:t>
      </w:r>
      <w:r>
        <w:rPr/>
        <w:t>not</w:t>
      </w:r>
      <w:r>
        <w:rPr>
          <w:spacing w:val="-4"/>
        </w:rPr>
        <w:t> </w:t>
      </w:r>
      <w:r>
        <w:rPr/>
        <w:t>part</w:t>
      </w:r>
      <w:r>
        <w:rPr>
          <w:spacing w:val="-4"/>
        </w:rPr>
        <w:t> </w:t>
      </w:r>
      <w:r>
        <w:rPr/>
        <w:t>of the syntax.</w:t>
      </w:r>
    </w:p>
    <w:p>
      <w:pPr>
        <w:pStyle w:val="BodyText"/>
        <w:spacing w:before="215"/>
      </w:pPr>
      <w:r>
        <w:rPr/>
        <w:t>The</w:t>
      </w:r>
      <w:r>
        <w:rPr>
          <w:spacing w:val="-6"/>
        </w:rPr>
        <w:t> </w:t>
      </w:r>
      <w:r>
        <w:rPr/>
        <w:t>LDAP</w:t>
      </w:r>
      <w:r>
        <w:rPr>
          <w:spacing w:val="-6"/>
        </w:rPr>
        <w:t> </w:t>
      </w:r>
      <w:r>
        <w:rPr/>
        <w:t>definition</w:t>
      </w:r>
      <w:r>
        <w:rPr>
          <w:spacing w:val="-6"/>
        </w:rPr>
        <w:t> </w:t>
      </w:r>
      <w:r>
        <w:rPr/>
        <w:t>for</w:t>
      </w:r>
      <w:r>
        <w:rPr>
          <w:spacing w:val="-6"/>
        </w:rPr>
        <w:t> </w:t>
      </w:r>
      <w:r>
        <w:rPr/>
        <w:t>the</w:t>
      </w:r>
      <w:r>
        <w:rPr>
          <w:spacing w:val="-5"/>
        </w:rPr>
        <w:t> </w:t>
      </w:r>
      <w:r>
        <w:rPr/>
        <w:t>Matching</w:t>
      </w:r>
      <w:r>
        <w:rPr>
          <w:spacing w:val="-6"/>
        </w:rPr>
        <w:t> </w:t>
      </w:r>
      <w:r>
        <w:rPr/>
        <w:t>Rule</w:t>
      </w:r>
      <w:r>
        <w:rPr>
          <w:spacing w:val="-6"/>
        </w:rPr>
        <w:t> </w:t>
      </w:r>
      <w:r>
        <w:rPr/>
        <w:t>Description</w:t>
      </w:r>
      <w:r>
        <w:rPr>
          <w:spacing w:val="-6"/>
        </w:rPr>
        <w:t> </w:t>
      </w:r>
      <w:r>
        <w:rPr/>
        <w:t>syntax</w:t>
      </w:r>
      <w:r>
        <w:rPr>
          <w:spacing w:val="-5"/>
        </w:rPr>
        <w:t> is:</w:t>
      </w:r>
    </w:p>
    <w:p>
      <w:pPr>
        <w:pStyle w:val="BodyText"/>
        <w:spacing w:before="213"/>
        <w:ind w:left="880"/>
      </w:pPr>
      <w:r>
        <w:rPr/>
        <w:t>(</w:t>
      </w:r>
      <w:r>
        <w:rPr>
          <w:spacing w:val="-12"/>
        </w:rPr>
        <w:t> </w:t>
      </w:r>
      <w:r>
        <w:rPr/>
        <w:t>1.3.6.1.4.1.1466.115.121.1.30</w:t>
      </w:r>
      <w:r>
        <w:rPr>
          <w:spacing w:val="-10"/>
        </w:rPr>
        <w:t> </w:t>
      </w:r>
      <w:r>
        <w:rPr/>
        <w:t>DESC</w:t>
      </w:r>
      <w:r>
        <w:rPr>
          <w:spacing w:val="-10"/>
        </w:rPr>
        <w:t> </w:t>
      </w:r>
      <w:r>
        <w:rPr/>
        <w:t>’Matching</w:t>
      </w:r>
      <w:r>
        <w:rPr>
          <w:spacing w:val="-10"/>
        </w:rPr>
        <w:t> </w:t>
      </w:r>
      <w:r>
        <w:rPr/>
        <w:t>Rule</w:t>
      </w:r>
      <w:r>
        <w:rPr>
          <w:spacing w:val="-10"/>
        </w:rPr>
        <w:t> </w:t>
      </w:r>
      <w:r>
        <w:rPr/>
        <w:t>Description’</w:t>
      </w:r>
      <w:r>
        <w:rPr>
          <w:spacing w:val="-9"/>
        </w:rPr>
        <w:t> </w:t>
      </w:r>
      <w:r>
        <w:rPr>
          <w:spacing w:val="-10"/>
        </w:rPr>
        <w:t>)</w:t>
      </w:r>
    </w:p>
    <w:p>
      <w:pPr>
        <w:pStyle w:val="BodyText"/>
        <w:spacing w:line="232" w:lineRule="auto" w:before="219"/>
        <w:ind w:right="31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MatchingRuleDescription</w:t>
      </w:r>
      <w:r>
        <w:rPr>
          <w:spacing w:val="-6"/>
        </w:rPr>
        <w:t> </w:t>
      </w:r>
      <w:r>
        <w:rPr/>
        <w:t>ASN.1</w:t>
      </w:r>
      <w:r>
        <w:rPr>
          <w:spacing w:val="-6"/>
        </w:rPr>
        <w:t> </w:t>
      </w:r>
      <w:r>
        <w:rPr/>
        <w:t>type from [X.501].</w:t>
      </w:r>
    </w:p>
    <w:p>
      <w:pPr>
        <w:pStyle w:val="BodyText"/>
        <w:spacing w:after="0" w:line="232" w:lineRule="auto"/>
        <w:sectPr>
          <w:pgSz w:w="12240" w:h="15840"/>
          <w:pgMar w:header="793" w:footer="2967" w:top="1360" w:bottom="3160" w:left="1440" w:right="1800"/>
        </w:sectPr>
      </w:pPr>
    </w:p>
    <w:p>
      <w:pPr>
        <w:pStyle w:val="ListParagraph"/>
        <w:numPr>
          <w:ilvl w:val="2"/>
          <w:numId w:val="2"/>
        </w:numPr>
        <w:tabs>
          <w:tab w:pos="1233" w:val="left" w:leader="none"/>
        </w:tabs>
        <w:spacing w:line="240" w:lineRule="auto" w:before="90" w:after="0"/>
        <w:ind w:left="1233" w:right="0" w:hanging="1073"/>
        <w:jc w:val="left"/>
        <w:rPr>
          <w:sz w:val="20"/>
        </w:rPr>
      </w:pPr>
      <w:r>
        <w:rPr>
          <w:sz w:val="20"/>
        </w:rPr>
        <w:t>Matching</w:t>
      </w:r>
      <w:r>
        <w:rPr>
          <w:spacing w:val="-5"/>
          <w:sz w:val="20"/>
        </w:rPr>
        <w:t> </w:t>
      </w:r>
      <w:r>
        <w:rPr>
          <w:sz w:val="20"/>
        </w:rPr>
        <w:t>Rule</w:t>
      </w:r>
      <w:r>
        <w:rPr>
          <w:spacing w:val="-5"/>
          <w:sz w:val="20"/>
        </w:rPr>
        <w:t> </w:t>
      </w:r>
      <w:r>
        <w:rPr>
          <w:sz w:val="20"/>
        </w:rPr>
        <w:t>Use</w:t>
      </w:r>
      <w:r>
        <w:rPr>
          <w:spacing w:val="-5"/>
          <w:sz w:val="20"/>
        </w:rPr>
        <w:t> </w:t>
      </w:r>
      <w:r>
        <w:rPr>
          <w:spacing w:val="-2"/>
          <w:sz w:val="20"/>
        </w:rPr>
        <w:t>Description</w:t>
      </w:r>
    </w:p>
    <w:p>
      <w:pPr>
        <w:pStyle w:val="BodyText"/>
        <w:spacing w:line="232" w:lineRule="auto" w:before="218"/>
        <w:ind w:right="319"/>
      </w:pPr>
      <w:r>
        <w:rPr/>
        <w:t>A value of the Matching Rule Use Description syntax indicates the attribute types to which a matching rule may be applied in an extensibleMatch</w:t>
      </w:r>
      <w:r>
        <w:rPr>
          <w:spacing w:val="-6"/>
        </w:rPr>
        <w:t> </w:t>
      </w:r>
      <w:r>
        <w:rPr/>
        <w:t>search</w:t>
      </w:r>
      <w:r>
        <w:rPr>
          <w:spacing w:val="-6"/>
        </w:rPr>
        <w:t> </w:t>
      </w:r>
      <w:r>
        <w:rPr/>
        <w:t>filter</w:t>
      </w:r>
      <w:r>
        <w:rPr>
          <w:spacing w:val="-6"/>
        </w:rPr>
        <w:t> </w:t>
      </w:r>
      <w:r>
        <w:rPr/>
        <w:t>[RFC4511].</w:t>
      </w:r>
      <w:r>
        <w:rPr>
          <w:spacing w:val="80"/>
        </w:rPr>
        <w:t> </w:t>
      </w:r>
      <w:r>
        <w:rPr/>
        <w:t>The</w:t>
      </w:r>
      <w:r>
        <w:rPr>
          <w:spacing w:val="-6"/>
        </w:rPr>
        <w:t> </w:t>
      </w:r>
      <w:r>
        <w:rPr/>
        <w:t>LDAP-specific</w:t>
      </w:r>
      <w:r>
        <w:rPr>
          <w:spacing w:val="-6"/>
        </w:rPr>
        <w:t> </w:t>
      </w:r>
      <w:r>
        <w:rPr/>
        <w:t>encoding of a value of this syntax is defined by the</w:t>
      </w:r>
    </w:p>
    <w:p>
      <w:pPr>
        <w:pStyle w:val="BodyText"/>
        <w:spacing w:line="223" w:lineRule="exact"/>
      </w:pPr>
      <w:r>
        <w:rPr/>
        <w:t>&lt;MatchingRuleUseDescription&gt;</w:t>
      </w:r>
      <w:r>
        <w:rPr>
          <w:spacing w:val="-12"/>
        </w:rPr>
        <w:t> </w:t>
      </w:r>
      <w:r>
        <w:rPr/>
        <w:t>rule</w:t>
      </w:r>
      <w:r>
        <w:rPr>
          <w:spacing w:val="-11"/>
        </w:rPr>
        <w:t> </w:t>
      </w:r>
      <w:r>
        <w:rPr/>
        <w:t>in</w:t>
      </w:r>
      <w:r>
        <w:rPr>
          <w:spacing w:val="-11"/>
        </w:rPr>
        <w:t> </w:t>
      </w:r>
      <w:r>
        <w:rPr>
          <w:spacing w:val="-2"/>
        </w:rPr>
        <w:t>[RFC4512].</w:t>
      </w:r>
    </w:p>
    <w:p>
      <w:pPr>
        <w:pStyle w:val="BodyText"/>
        <w:spacing w:line="223" w:lineRule="exact" w:before="214"/>
        <w:ind w:left="880"/>
      </w:pPr>
      <w:r>
        <w:rPr>
          <w:spacing w:val="-2"/>
        </w:rPr>
        <w:t>Example:</w:t>
      </w:r>
    </w:p>
    <w:p>
      <w:pPr>
        <w:pStyle w:val="BodyText"/>
        <w:spacing w:line="223" w:lineRule="exact"/>
        <w:ind w:left="1240"/>
      </w:pPr>
      <w:r>
        <w:rPr/>
        <w:t>(</w:t>
      </w:r>
      <w:r>
        <w:rPr>
          <w:spacing w:val="-5"/>
        </w:rPr>
        <w:t> </w:t>
      </w:r>
      <w:r>
        <w:rPr/>
        <w:t>2.5.13.16</w:t>
      </w:r>
      <w:r>
        <w:rPr>
          <w:spacing w:val="-4"/>
        </w:rPr>
        <w:t> </w:t>
      </w:r>
      <w:r>
        <w:rPr/>
        <w:t>APPLIES</w:t>
      </w:r>
      <w:r>
        <w:rPr>
          <w:spacing w:val="-5"/>
        </w:rPr>
        <w:t> </w:t>
      </w:r>
      <w:r>
        <w:rPr/>
        <w:t>(</w:t>
      </w:r>
      <w:r>
        <w:rPr>
          <w:spacing w:val="-4"/>
        </w:rPr>
        <w:t> </w:t>
      </w:r>
      <w:r>
        <w:rPr/>
        <w:t>givenName</w:t>
      </w:r>
      <w:r>
        <w:rPr>
          <w:spacing w:val="-5"/>
        </w:rPr>
        <w:t> </w:t>
      </w:r>
      <w:r>
        <w:rPr/>
        <w:t>$</w:t>
      </w:r>
      <w:r>
        <w:rPr>
          <w:spacing w:val="-4"/>
        </w:rPr>
        <w:t> </w:t>
      </w:r>
      <w:r>
        <w:rPr/>
        <w:t>surname</w:t>
      </w:r>
      <w:r>
        <w:rPr>
          <w:spacing w:val="-5"/>
        </w:rPr>
        <w:t> </w:t>
      </w:r>
      <w:r>
        <w:rPr/>
        <w:t>)</w:t>
      </w:r>
      <w:r>
        <w:rPr>
          <w:spacing w:val="-4"/>
        </w:rPr>
        <w:t> </w:t>
      </w:r>
      <w:r>
        <w:rPr>
          <w:spacing w:val="-10"/>
        </w:rPr>
        <w:t>)</w:t>
      </w:r>
    </w:p>
    <w:p>
      <w:pPr>
        <w:pStyle w:val="BodyText"/>
        <w:spacing w:before="213"/>
      </w:pPr>
      <w:r>
        <w:rPr/>
        <w:t>The</w:t>
      </w:r>
      <w:r>
        <w:rPr>
          <w:spacing w:val="-6"/>
        </w:rPr>
        <w:t> </w:t>
      </w:r>
      <w:r>
        <w:rPr/>
        <w:t>LDAP</w:t>
      </w:r>
      <w:r>
        <w:rPr>
          <w:spacing w:val="-5"/>
        </w:rPr>
        <w:t> </w:t>
      </w:r>
      <w:r>
        <w:rPr/>
        <w:t>definition</w:t>
      </w:r>
      <w:r>
        <w:rPr>
          <w:spacing w:val="-6"/>
        </w:rPr>
        <w:t> </w:t>
      </w:r>
      <w:r>
        <w:rPr/>
        <w:t>for</w:t>
      </w:r>
      <w:r>
        <w:rPr>
          <w:spacing w:val="-5"/>
        </w:rPr>
        <w:t> </w:t>
      </w:r>
      <w:r>
        <w:rPr/>
        <w:t>the</w:t>
      </w:r>
      <w:r>
        <w:rPr>
          <w:spacing w:val="-6"/>
        </w:rPr>
        <w:t> </w:t>
      </w:r>
      <w:r>
        <w:rPr/>
        <w:t>Matching</w:t>
      </w:r>
      <w:r>
        <w:rPr>
          <w:spacing w:val="-5"/>
        </w:rPr>
        <w:t> </w:t>
      </w:r>
      <w:r>
        <w:rPr/>
        <w:t>Rule</w:t>
      </w:r>
      <w:r>
        <w:rPr>
          <w:spacing w:val="-6"/>
        </w:rPr>
        <w:t> </w:t>
      </w:r>
      <w:r>
        <w:rPr/>
        <w:t>Use</w:t>
      </w:r>
      <w:r>
        <w:rPr>
          <w:spacing w:val="-5"/>
        </w:rPr>
        <w:t> </w:t>
      </w:r>
      <w:r>
        <w:rPr/>
        <w:t>Description</w:t>
      </w:r>
      <w:r>
        <w:rPr>
          <w:spacing w:val="-6"/>
        </w:rPr>
        <w:t> </w:t>
      </w:r>
      <w:r>
        <w:rPr/>
        <w:t>syntax</w:t>
      </w:r>
      <w:r>
        <w:rPr>
          <w:spacing w:val="-5"/>
        </w:rPr>
        <w:t> is:</w:t>
      </w:r>
    </w:p>
    <w:p>
      <w:pPr>
        <w:pStyle w:val="BodyText"/>
        <w:spacing w:line="223" w:lineRule="exact" w:before="213"/>
        <w:ind w:left="880"/>
      </w:pPr>
      <w:r>
        <w:rPr/>
        <w:t>(</w:t>
      </w:r>
      <w:r>
        <w:rPr>
          <w:spacing w:val="-1"/>
        </w:rPr>
        <w:t> </w:t>
      </w:r>
      <w:r>
        <w:rPr>
          <w:spacing w:val="-2"/>
        </w:rPr>
        <w:t>1.3.6.1.4.1.1466.115.121.1.31</w:t>
      </w:r>
    </w:p>
    <w:p>
      <w:pPr>
        <w:pStyle w:val="BodyText"/>
        <w:spacing w:line="223" w:lineRule="exact"/>
        <w:ind w:left="1240"/>
      </w:pPr>
      <w:r>
        <w:rPr/>
        <w:t>DESC</w:t>
      </w:r>
      <w:r>
        <w:rPr>
          <w:spacing w:val="-7"/>
        </w:rPr>
        <w:t> </w:t>
      </w:r>
      <w:r>
        <w:rPr/>
        <w:t>’Matching</w:t>
      </w:r>
      <w:r>
        <w:rPr>
          <w:spacing w:val="-6"/>
        </w:rPr>
        <w:t> </w:t>
      </w:r>
      <w:r>
        <w:rPr/>
        <w:t>Rule</w:t>
      </w:r>
      <w:r>
        <w:rPr>
          <w:spacing w:val="-7"/>
        </w:rPr>
        <w:t> </w:t>
      </w:r>
      <w:r>
        <w:rPr/>
        <w:t>Use</w:t>
      </w:r>
      <w:r>
        <w:rPr>
          <w:spacing w:val="-6"/>
        </w:rPr>
        <w:t> </w:t>
      </w:r>
      <w:r>
        <w:rPr/>
        <w:t>Description’</w:t>
      </w:r>
      <w:r>
        <w:rPr>
          <w:spacing w:val="-6"/>
        </w:rPr>
        <w:t> </w:t>
      </w:r>
      <w:r>
        <w:rPr>
          <w:spacing w:val="-12"/>
        </w:rPr>
        <w:t>)</w:t>
      </w:r>
    </w:p>
    <w:p>
      <w:pPr>
        <w:pStyle w:val="BodyText"/>
        <w:spacing w:line="232" w:lineRule="auto" w:before="21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MatchingRuleUseDescription</w:t>
      </w:r>
      <w:r>
        <w:rPr>
          <w:spacing w:val="-6"/>
        </w:rPr>
        <w:t> </w:t>
      </w:r>
      <w:r>
        <w:rPr/>
        <w:t>ASN.1</w:t>
      </w:r>
      <w:r>
        <w:rPr>
          <w:spacing w:val="-6"/>
        </w:rPr>
        <w:t> </w:t>
      </w:r>
      <w:r>
        <w:rPr/>
        <w:t>type from [X.501].</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Name</w:t>
      </w:r>
      <w:r>
        <w:rPr>
          <w:spacing w:val="-5"/>
          <w:sz w:val="20"/>
        </w:rPr>
        <w:t> </w:t>
      </w:r>
      <w:r>
        <w:rPr>
          <w:sz w:val="20"/>
        </w:rPr>
        <w:t>and</w:t>
      </w:r>
      <w:r>
        <w:rPr>
          <w:spacing w:val="-5"/>
          <w:sz w:val="20"/>
        </w:rPr>
        <w:t> </w:t>
      </w:r>
      <w:r>
        <w:rPr>
          <w:sz w:val="20"/>
        </w:rPr>
        <w:t>Optional</w:t>
      </w:r>
      <w:r>
        <w:rPr>
          <w:spacing w:val="-5"/>
          <w:sz w:val="20"/>
        </w:rPr>
        <w:t> UID</w:t>
      </w:r>
    </w:p>
    <w:p>
      <w:pPr>
        <w:pStyle w:val="BodyText"/>
        <w:spacing w:line="232" w:lineRule="auto" w:before="219"/>
        <w:ind w:right="199"/>
      </w:pPr>
      <w:r>
        <w:rPr/>
        <w:t>A</w:t>
      </w:r>
      <w:r>
        <w:rPr>
          <w:spacing w:val="-4"/>
        </w:rPr>
        <w:t> </w:t>
      </w:r>
      <w:r>
        <w:rPr/>
        <w:t>value</w:t>
      </w:r>
      <w:r>
        <w:rPr>
          <w:spacing w:val="-4"/>
        </w:rPr>
        <w:t> </w:t>
      </w:r>
      <w:r>
        <w:rPr/>
        <w:t>of</w:t>
      </w:r>
      <w:r>
        <w:rPr>
          <w:spacing w:val="-4"/>
        </w:rPr>
        <w:t> </w:t>
      </w:r>
      <w:r>
        <w:rPr/>
        <w:t>the</w:t>
      </w:r>
      <w:r>
        <w:rPr>
          <w:spacing w:val="-4"/>
        </w:rPr>
        <w:t> </w:t>
      </w:r>
      <w:r>
        <w:rPr/>
        <w:t>Name</w:t>
      </w:r>
      <w:r>
        <w:rPr>
          <w:spacing w:val="-4"/>
        </w:rPr>
        <w:t> </w:t>
      </w:r>
      <w:r>
        <w:rPr/>
        <w:t>and</w:t>
      </w:r>
      <w:r>
        <w:rPr>
          <w:spacing w:val="-4"/>
        </w:rPr>
        <w:t> </w:t>
      </w:r>
      <w:r>
        <w:rPr/>
        <w:t>Optional</w:t>
      </w:r>
      <w:r>
        <w:rPr>
          <w:spacing w:val="-4"/>
        </w:rPr>
        <w:t> </w:t>
      </w:r>
      <w:r>
        <w:rPr/>
        <w:t>UID</w:t>
      </w:r>
      <w:r>
        <w:rPr>
          <w:spacing w:val="-4"/>
        </w:rPr>
        <w:t> </w:t>
      </w:r>
      <w:r>
        <w:rPr/>
        <w:t>syntax</w:t>
      </w:r>
      <w:r>
        <w:rPr>
          <w:spacing w:val="-4"/>
        </w:rPr>
        <w:t> </w:t>
      </w:r>
      <w:r>
        <w:rPr/>
        <w:t>is</w:t>
      </w:r>
      <w:r>
        <w:rPr>
          <w:spacing w:val="-4"/>
        </w:rPr>
        <w:t> </w:t>
      </w:r>
      <w:r>
        <w:rPr/>
        <w:t>the</w:t>
      </w:r>
      <w:r>
        <w:rPr>
          <w:spacing w:val="-4"/>
        </w:rPr>
        <w:t> </w:t>
      </w:r>
      <w:r>
        <w:rPr/>
        <w:t>distinguished</w:t>
      </w:r>
      <w:r>
        <w:rPr>
          <w:spacing w:val="-4"/>
        </w:rPr>
        <w:t> </w:t>
      </w:r>
      <w:r>
        <w:rPr/>
        <w:t>name [RFC4512] of an entity optionally accompanied by a unique identifier that</w:t>
      </w:r>
      <w:r>
        <w:rPr>
          <w:spacing w:val="-5"/>
        </w:rPr>
        <w:t> </w:t>
      </w:r>
      <w:r>
        <w:rPr/>
        <w:t>serves</w:t>
      </w:r>
      <w:r>
        <w:rPr>
          <w:spacing w:val="-5"/>
        </w:rPr>
        <w:t> </w:t>
      </w:r>
      <w:r>
        <w:rPr/>
        <w:t>to</w:t>
      </w:r>
      <w:r>
        <w:rPr>
          <w:spacing w:val="-5"/>
        </w:rPr>
        <w:t> </w:t>
      </w:r>
      <w:r>
        <w:rPr/>
        <w:t>differentiate</w:t>
      </w:r>
      <w:r>
        <w:rPr>
          <w:spacing w:val="-5"/>
        </w:rPr>
        <w:t> </w:t>
      </w:r>
      <w:r>
        <w:rPr/>
        <w:t>the</w:t>
      </w:r>
      <w:r>
        <w:rPr>
          <w:spacing w:val="-5"/>
        </w:rPr>
        <w:t> </w:t>
      </w:r>
      <w:r>
        <w:rPr/>
        <w:t>entity</w:t>
      </w:r>
      <w:r>
        <w:rPr>
          <w:spacing w:val="-5"/>
        </w:rPr>
        <w:t> </w:t>
      </w:r>
      <w:r>
        <w:rPr/>
        <w:t>from</w:t>
      </w:r>
      <w:r>
        <w:rPr>
          <w:spacing w:val="-5"/>
        </w:rPr>
        <w:t> </w:t>
      </w:r>
      <w:r>
        <w:rPr/>
        <w:t>others</w:t>
      </w:r>
      <w:r>
        <w:rPr>
          <w:spacing w:val="-5"/>
        </w:rPr>
        <w:t> </w:t>
      </w:r>
      <w:r>
        <w:rPr/>
        <w:t>with</w:t>
      </w:r>
      <w:r>
        <w:rPr>
          <w:spacing w:val="-5"/>
        </w:rPr>
        <w:t> </w:t>
      </w:r>
      <w:r>
        <w:rPr/>
        <w:t>an</w:t>
      </w:r>
      <w:r>
        <w:rPr>
          <w:spacing w:val="-5"/>
        </w:rPr>
        <w:t> </w:t>
      </w:r>
      <w:r>
        <w:rPr/>
        <w:t>identical distinguished name.</w:t>
      </w:r>
    </w:p>
    <w:p>
      <w:pPr>
        <w:pStyle w:val="BodyText"/>
        <w:spacing w:line="232" w:lineRule="auto" w:before="221"/>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line="440" w:lineRule="atLeast" w:before="2"/>
        <w:ind w:right="1039" w:firstLine="360"/>
      </w:pPr>
      <w:r>
        <w:rPr/>
        <w:t>NameAndOptionalUID</w:t>
      </w:r>
      <w:r>
        <w:rPr>
          <w:spacing w:val="-7"/>
        </w:rPr>
        <w:t> </w:t>
      </w:r>
      <w:r>
        <w:rPr/>
        <w:t>=</w:t>
      </w:r>
      <w:r>
        <w:rPr>
          <w:spacing w:val="-7"/>
        </w:rPr>
        <w:t> </w:t>
      </w:r>
      <w:r>
        <w:rPr/>
        <w:t>distinguishedName</w:t>
      </w:r>
      <w:r>
        <w:rPr>
          <w:spacing w:val="-7"/>
        </w:rPr>
        <w:t> </w:t>
      </w:r>
      <w:r>
        <w:rPr/>
        <w:t>[</w:t>
      </w:r>
      <w:r>
        <w:rPr>
          <w:spacing w:val="-7"/>
        </w:rPr>
        <w:t> </w:t>
      </w:r>
      <w:r>
        <w:rPr/>
        <w:t>SHARP</w:t>
      </w:r>
      <w:r>
        <w:rPr>
          <w:spacing w:val="-7"/>
        </w:rPr>
        <w:t> </w:t>
      </w:r>
      <w:r>
        <w:rPr/>
        <w:t>BitString</w:t>
      </w:r>
      <w:r>
        <w:rPr>
          <w:spacing w:val="-7"/>
        </w:rPr>
        <w:t> </w:t>
      </w:r>
      <w:r>
        <w:rPr/>
        <w:t>] The &lt;BitString&gt; rule is defined in Section 3.3.2.</w:t>
      </w:r>
      <w:r>
        <w:rPr>
          <w:spacing w:val="80"/>
        </w:rPr>
        <w:t> </w:t>
      </w:r>
      <w:r>
        <w:rPr/>
        <w:t>The</w:t>
      </w:r>
    </w:p>
    <w:p>
      <w:pPr>
        <w:pStyle w:val="BodyText"/>
        <w:spacing w:line="232" w:lineRule="auto"/>
        <w:ind w:right="319"/>
      </w:pPr>
      <w:r>
        <w:rPr/>
        <w:t>&lt;distinguishedName&gt;</w:t>
      </w:r>
      <w:r>
        <w:rPr>
          <w:spacing w:val="-5"/>
        </w:rPr>
        <w:t> </w:t>
      </w:r>
      <w:r>
        <w:rPr/>
        <w:t>rule</w:t>
      </w:r>
      <w:r>
        <w:rPr>
          <w:spacing w:val="-5"/>
        </w:rPr>
        <w:t> </w:t>
      </w:r>
      <w:r>
        <w:rPr/>
        <w:t>is</w:t>
      </w:r>
      <w:r>
        <w:rPr>
          <w:spacing w:val="-5"/>
        </w:rPr>
        <w:t> </w:t>
      </w:r>
      <w:r>
        <w:rPr/>
        <w:t>defined</w:t>
      </w:r>
      <w:r>
        <w:rPr>
          <w:spacing w:val="-5"/>
        </w:rPr>
        <w:t> </w:t>
      </w:r>
      <w:r>
        <w:rPr/>
        <w:t>in</w:t>
      </w:r>
      <w:r>
        <w:rPr>
          <w:spacing w:val="-5"/>
        </w:rPr>
        <w:t> </w:t>
      </w:r>
      <w:r>
        <w:rPr/>
        <w:t>[RFC4514].</w:t>
      </w:r>
      <w:r>
        <w:rPr>
          <w:spacing w:val="80"/>
        </w:rPr>
        <w:t> </w:t>
      </w:r>
      <w:r>
        <w:rPr/>
        <w:t>The</w:t>
      </w:r>
      <w:r>
        <w:rPr>
          <w:spacing w:val="-5"/>
        </w:rPr>
        <w:t> </w:t>
      </w:r>
      <w:r>
        <w:rPr/>
        <w:t>&lt;SHARP&gt;</w:t>
      </w:r>
      <w:r>
        <w:rPr>
          <w:spacing w:val="-5"/>
        </w:rPr>
        <w:t> </w:t>
      </w:r>
      <w:r>
        <w:rPr/>
        <w:t>rule is defined in [RFC4512].</w:t>
      </w:r>
    </w:p>
    <w:p>
      <w:pPr>
        <w:pStyle w:val="BodyText"/>
        <w:spacing w:line="232" w:lineRule="auto" w:before="219"/>
        <w:ind w:right="319"/>
      </w:pPr>
      <w:r>
        <w:rPr/>
        <w:t>Note that although the ’#’ character may occur in the string representation of a distinguished name, no additional escaping of this</w:t>
      </w:r>
      <w:r>
        <w:rPr>
          <w:spacing w:val="-5"/>
        </w:rPr>
        <w:t> </w:t>
      </w:r>
      <w:r>
        <w:rPr/>
        <w:t>character</w:t>
      </w:r>
      <w:r>
        <w:rPr>
          <w:spacing w:val="-5"/>
        </w:rPr>
        <w:t> </w:t>
      </w:r>
      <w:r>
        <w:rPr/>
        <w:t>is</w:t>
      </w:r>
      <w:r>
        <w:rPr>
          <w:spacing w:val="-5"/>
        </w:rPr>
        <w:t> </w:t>
      </w:r>
      <w:r>
        <w:rPr/>
        <w:t>performed</w:t>
      </w:r>
      <w:r>
        <w:rPr>
          <w:spacing w:val="-5"/>
        </w:rPr>
        <w:t> </w:t>
      </w:r>
      <w:r>
        <w:rPr/>
        <w:t>when</w:t>
      </w:r>
      <w:r>
        <w:rPr>
          <w:spacing w:val="-5"/>
        </w:rPr>
        <w:t> </w:t>
      </w:r>
      <w:r>
        <w:rPr/>
        <w:t>a</w:t>
      </w:r>
      <w:r>
        <w:rPr>
          <w:spacing w:val="-5"/>
        </w:rPr>
        <w:t> </w:t>
      </w:r>
      <w:r>
        <w:rPr/>
        <w:t>&lt;distinguishedName&gt;</w:t>
      </w:r>
      <w:r>
        <w:rPr>
          <w:spacing w:val="-5"/>
        </w:rPr>
        <w:t> </w:t>
      </w:r>
      <w:r>
        <w:rPr/>
        <w:t>is</w:t>
      </w:r>
      <w:r>
        <w:rPr>
          <w:spacing w:val="-5"/>
        </w:rPr>
        <w:t> </w:t>
      </w:r>
      <w:r>
        <w:rPr/>
        <w:t>encoded</w:t>
      </w:r>
      <w:r>
        <w:rPr>
          <w:spacing w:val="-5"/>
        </w:rPr>
        <w:t> </w:t>
      </w:r>
      <w:r>
        <w:rPr/>
        <w:t>in a &lt;NameAndOptionalUID&gt;.</w:t>
      </w:r>
    </w:p>
    <w:p>
      <w:pPr>
        <w:pStyle w:val="BodyText"/>
        <w:spacing w:line="223" w:lineRule="exact" w:before="216"/>
        <w:ind w:left="880"/>
      </w:pPr>
      <w:r>
        <w:rPr>
          <w:spacing w:val="-2"/>
        </w:rPr>
        <w:t>Example:</w:t>
      </w:r>
    </w:p>
    <w:p>
      <w:pPr>
        <w:pStyle w:val="BodyText"/>
        <w:spacing w:line="223" w:lineRule="exact"/>
        <w:ind w:left="1240"/>
      </w:pPr>
      <w:r>
        <w:rPr>
          <w:spacing w:val="-2"/>
        </w:rPr>
        <w:t>1.3.6.1.4.1.1466.0=#04024869,O=Test,C=GB#’0101’B</w:t>
      </w:r>
    </w:p>
    <w:p>
      <w:pPr>
        <w:pStyle w:val="BodyText"/>
        <w:spacing w:before="213"/>
      </w:pPr>
      <w:r>
        <w:rPr/>
        <w:t>The</w:t>
      </w:r>
      <w:r>
        <w:rPr>
          <w:spacing w:val="-7"/>
        </w:rPr>
        <w:t> </w:t>
      </w:r>
      <w:r>
        <w:rPr/>
        <w:t>LDAP</w:t>
      </w:r>
      <w:r>
        <w:rPr>
          <w:spacing w:val="-5"/>
        </w:rPr>
        <w:t> </w:t>
      </w:r>
      <w:r>
        <w:rPr/>
        <w:t>definition</w:t>
      </w:r>
      <w:r>
        <w:rPr>
          <w:spacing w:val="-5"/>
        </w:rPr>
        <w:t> </w:t>
      </w:r>
      <w:r>
        <w:rPr/>
        <w:t>for</w:t>
      </w:r>
      <w:r>
        <w:rPr>
          <w:spacing w:val="-4"/>
        </w:rPr>
        <w:t> </w:t>
      </w:r>
      <w:r>
        <w:rPr/>
        <w:t>the</w:t>
      </w:r>
      <w:r>
        <w:rPr>
          <w:spacing w:val="-5"/>
        </w:rPr>
        <w:t> </w:t>
      </w:r>
      <w:r>
        <w:rPr/>
        <w:t>Name</w:t>
      </w:r>
      <w:r>
        <w:rPr>
          <w:spacing w:val="-5"/>
        </w:rPr>
        <w:t> </w:t>
      </w:r>
      <w:r>
        <w:rPr/>
        <w:t>and</w:t>
      </w:r>
      <w:r>
        <w:rPr>
          <w:spacing w:val="-4"/>
        </w:rPr>
        <w:t> </w:t>
      </w:r>
      <w:r>
        <w:rPr/>
        <w:t>Optional</w:t>
      </w:r>
      <w:r>
        <w:rPr>
          <w:spacing w:val="-5"/>
        </w:rPr>
        <w:t> </w:t>
      </w:r>
      <w:r>
        <w:rPr/>
        <w:t>UID</w:t>
      </w:r>
      <w:r>
        <w:rPr>
          <w:spacing w:val="-5"/>
        </w:rPr>
        <w:t> </w:t>
      </w:r>
      <w:r>
        <w:rPr/>
        <w:t>syntax</w:t>
      </w:r>
      <w:r>
        <w:rPr>
          <w:spacing w:val="-4"/>
        </w:rPr>
        <w:t> </w:t>
      </w:r>
      <w:r>
        <w:rPr>
          <w:spacing w:val="-5"/>
        </w:rPr>
        <w:t>is:</w:t>
      </w:r>
    </w:p>
    <w:p>
      <w:pPr>
        <w:pStyle w:val="BodyText"/>
        <w:spacing w:before="213"/>
        <w:ind w:left="880"/>
      </w:pPr>
      <w:r>
        <w:rPr/>
        <w:t>(</w:t>
      </w:r>
      <w:r>
        <w:rPr>
          <w:spacing w:val="-10"/>
        </w:rPr>
        <w:t> </w:t>
      </w:r>
      <w:r>
        <w:rPr/>
        <w:t>1.3.6.1.4.1.1466.115.121.1.34</w:t>
      </w:r>
      <w:r>
        <w:rPr>
          <w:spacing w:val="-8"/>
        </w:rPr>
        <w:t> </w:t>
      </w:r>
      <w:r>
        <w:rPr/>
        <w:t>DESC</w:t>
      </w:r>
      <w:r>
        <w:rPr>
          <w:spacing w:val="-8"/>
        </w:rPr>
        <w:t> </w:t>
      </w:r>
      <w:r>
        <w:rPr/>
        <w:t>’Name</w:t>
      </w:r>
      <w:r>
        <w:rPr>
          <w:spacing w:val="-7"/>
        </w:rPr>
        <w:t> </w:t>
      </w:r>
      <w:r>
        <w:rPr/>
        <w:t>And</w:t>
      </w:r>
      <w:r>
        <w:rPr>
          <w:spacing w:val="-8"/>
        </w:rPr>
        <w:t> </w:t>
      </w:r>
      <w:r>
        <w:rPr/>
        <w:t>Optional</w:t>
      </w:r>
      <w:r>
        <w:rPr>
          <w:spacing w:val="-8"/>
        </w:rPr>
        <w:t> </w:t>
      </w:r>
      <w:r>
        <w:rPr/>
        <w:t>UID’</w:t>
      </w:r>
      <w:r>
        <w:rPr>
          <w:spacing w:val="-7"/>
        </w:rPr>
        <w:t> </w:t>
      </w:r>
      <w:r>
        <w:rPr>
          <w:spacing w:val="-10"/>
        </w:rPr>
        <w:t>)</w:t>
      </w:r>
    </w:p>
    <w:p>
      <w:pPr>
        <w:pStyle w:val="BodyText"/>
        <w:spacing w:after="0"/>
        <w:sectPr>
          <w:pgSz w:w="12240" w:h="15840"/>
          <w:pgMar w:header="793" w:footer="2967" w:top="1360" w:bottom="3160" w:left="1440" w:right="1800"/>
        </w:sectPr>
      </w:pPr>
    </w:p>
    <w:p>
      <w:pPr>
        <w:pStyle w:val="BodyText"/>
        <w:spacing w:line="232" w:lineRule="auto" w:before="95"/>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NameAndOptionalUID</w:t>
      </w:r>
      <w:r>
        <w:rPr>
          <w:spacing w:val="-6"/>
        </w:rPr>
        <w:t> </w:t>
      </w:r>
      <w:r>
        <w:rPr/>
        <w:t>ASN.1</w:t>
      </w:r>
      <w:r>
        <w:rPr>
          <w:spacing w:val="-6"/>
        </w:rPr>
        <w:t> </w:t>
      </w:r>
      <w:r>
        <w:rPr/>
        <w:t>type</w:t>
      </w:r>
      <w:r>
        <w:rPr>
          <w:spacing w:val="-6"/>
        </w:rPr>
        <w:t> </w:t>
      </w:r>
      <w:r>
        <w:rPr/>
        <w:t>from </w:t>
      </w:r>
      <w:r>
        <w:rPr>
          <w:spacing w:val="-2"/>
        </w:rPr>
        <w:t>[X.520].</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Name</w:t>
      </w:r>
      <w:r>
        <w:rPr>
          <w:spacing w:val="-4"/>
          <w:sz w:val="20"/>
        </w:rPr>
        <w:t> </w:t>
      </w:r>
      <w:r>
        <w:rPr>
          <w:sz w:val="20"/>
        </w:rPr>
        <w:t>Form</w:t>
      </w:r>
      <w:r>
        <w:rPr>
          <w:spacing w:val="-4"/>
          <w:sz w:val="20"/>
        </w:rPr>
        <w:t> </w:t>
      </w:r>
      <w:r>
        <w:rPr>
          <w:spacing w:val="-2"/>
          <w:sz w:val="20"/>
        </w:rPr>
        <w:t>Description</w:t>
      </w:r>
    </w:p>
    <w:p>
      <w:pPr>
        <w:pStyle w:val="BodyText"/>
        <w:spacing w:line="232" w:lineRule="auto" w:before="219"/>
        <w:ind w:right="319"/>
      </w:pPr>
      <w:r>
        <w:rPr/>
        <w:t>A</w:t>
      </w:r>
      <w:r>
        <w:rPr>
          <w:spacing w:val="-4"/>
        </w:rPr>
        <w:t> </w:t>
      </w:r>
      <w:r>
        <w:rPr/>
        <w:t>value</w:t>
      </w:r>
      <w:r>
        <w:rPr>
          <w:spacing w:val="-4"/>
        </w:rPr>
        <w:t> </w:t>
      </w:r>
      <w:r>
        <w:rPr/>
        <w:t>of</w:t>
      </w:r>
      <w:r>
        <w:rPr>
          <w:spacing w:val="-4"/>
        </w:rPr>
        <w:t> </w:t>
      </w:r>
      <w:r>
        <w:rPr/>
        <w:t>the</w:t>
      </w:r>
      <w:r>
        <w:rPr>
          <w:spacing w:val="-4"/>
        </w:rPr>
        <w:t> </w:t>
      </w:r>
      <w:r>
        <w:rPr/>
        <w:t>Name</w:t>
      </w:r>
      <w:r>
        <w:rPr>
          <w:spacing w:val="-4"/>
        </w:rPr>
        <w:t> </w:t>
      </w:r>
      <w:r>
        <w:rPr/>
        <w:t>Form</w:t>
      </w:r>
      <w:r>
        <w:rPr>
          <w:spacing w:val="-4"/>
        </w:rPr>
        <w:t> </w:t>
      </w:r>
      <w:r>
        <w:rPr/>
        <w:t>Description</w:t>
      </w:r>
      <w:r>
        <w:rPr>
          <w:spacing w:val="-4"/>
        </w:rPr>
        <w:t> </w:t>
      </w:r>
      <w:r>
        <w:rPr/>
        <w:t>syntax</w:t>
      </w:r>
      <w:r>
        <w:rPr>
          <w:spacing w:val="-4"/>
        </w:rPr>
        <w:t> </w:t>
      </w:r>
      <w:r>
        <w:rPr/>
        <w:t>is</w:t>
      </w:r>
      <w:r>
        <w:rPr>
          <w:spacing w:val="-4"/>
        </w:rPr>
        <w:t> </w:t>
      </w:r>
      <w:r>
        <w:rPr/>
        <w:t>the</w:t>
      </w:r>
      <w:r>
        <w:rPr>
          <w:spacing w:val="-4"/>
        </w:rPr>
        <w:t> </w:t>
      </w:r>
      <w:r>
        <w:rPr/>
        <w:t>definition</w:t>
      </w:r>
      <w:r>
        <w:rPr>
          <w:spacing w:val="-4"/>
        </w:rPr>
        <w:t> </w:t>
      </w:r>
      <w:r>
        <w:rPr/>
        <w:t>of</w:t>
      </w:r>
      <w:r>
        <w:rPr>
          <w:spacing w:val="-4"/>
        </w:rPr>
        <w:t> </w:t>
      </w:r>
      <w:r>
        <w:rPr/>
        <w:t>a name form, which regulates how entries may be named.</w:t>
      </w:r>
      <w:r>
        <w:rPr>
          <w:spacing w:val="80"/>
        </w:rPr>
        <w:t> </w:t>
      </w:r>
      <w:r>
        <w:rPr/>
        <w:t>The LDAP-specific encoding of a value of this syntax is defined by the</w:t>
      </w:r>
    </w:p>
    <w:p>
      <w:pPr>
        <w:pStyle w:val="BodyText"/>
        <w:spacing w:line="222" w:lineRule="exact"/>
      </w:pPr>
      <w:r>
        <w:rPr/>
        <w:t>&lt;NameFormDescription&gt;</w:t>
      </w:r>
      <w:r>
        <w:rPr>
          <w:spacing w:val="-11"/>
        </w:rPr>
        <w:t> </w:t>
      </w:r>
      <w:r>
        <w:rPr/>
        <w:t>rule</w:t>
      </w:r>
      <w:r>
        <w:rPr>
          <w:spacing w:val="-9"/>
        </w:rPr>
        <w:t> </w:t>
      </w:r>
      <w:r>
        <w:rPr/>
        <w:t>in</w:t>
      </w:r>
      <w:r>
        <w:rPr>
          <w:spacing w:val="-9"/>
        </w:rPr>
        <w:t> </w:t>
      </w:r>
      <w:r>
        <w:rPr>
          <w:spacing w:val="-2"/>
        </w:rPr>
        <w:t>[RFC4512].</w:t>
      </w:r>
    </w:p>
    <w:p>
      <w:pPr>
        <w:pStyle w:val="BodyText"/>
        <w:spacing w:line="223" w:lineRule="exact" w:before="213"/>
        <w:ind w:left="880"/>
      </w:pPr>
      <w:r>
        <w:rPr>
          <w:spacing w:val="-2"/>
        </w:rPr>
        <w:t>Example:</w:t>
      </w:r>
    </w:p>
    <w:p>
      <w:pPr>
        <w:pStyle w:val="BodyText"/>
        <w:spacing w:line="465" w:lineRule="auto"/>
        <w:ind w:right="1039" w:firstLine="720"/>
      </w:pPr>
      <w:r>
        <w:rPr/>
        <w:t>(</w:t>
      </w:r>
      <w:r>
        <w:rPr>
          <w:spacing w:val="-5"/>
        </w:rPr>
        <w:t> </w:t>
      </w:r>
      <w:r>
        <w:rPr/>
        <w:t>2.5.15.3</w:t>
      </w:r>
      <w:r>
        <w:rPr>
          <w:spacing w:val="-5"/>
        </w:rPr>
        <w:t> </w:t>
      </w:r>
      <w:r>
        <w:rPr/>
        <w:t>NAME</w:t>
      </w:r>
      <w:r>
        <w:rPr>
          <w:spacing w:val="-5"/>
        </w:rPr>
        <w:t> </w:t>
      </w:r>
      <w:r>
        <w:rPr/>
        <w:t>’orgNameForm’</w:t>
      </w:r>
      <w:r>
        <w:rPr>
          <w:spacing w:val="-5"/>
        </w:rPr>
        <w:t> </w:t>
      </w:r>
      <w:r>
        <w:rPr/>
        <w:t>OC</w:t>
      </w:r>
      <w:r>
        <w:rPr>
          <w:spacing w:val="-5"/>
        </w:rPr>
        <w:t> </w:t>
      </w:r>
      <w:r>
        <w:rPr/>
        <w:t>organization</w:t>
      </w:r>
      <w:r>
        <w:rPr>
          <w:spacing w:val="-5"/>
        </w:rPr>
        <w:t> </w:t>
      </w:r>
      <w:r>
        <w:rPr/>
        <w:t>MUST</w:t>
      </w:r>
      <w:r>
        <w:rPr>
          <w:spacing w:val="-5"/>
        </w:rPr>
        <w:t> </w:t>
      </w:r>
      <w:r>
        <w:rPr/>
        <w:t>o</w:t>
      </w:r>
      <w:r>
        <w:rPr>
          <w:spacing w:val="-5"/>
        </w:rPr>
        <w:t> </w:t>
      </w:r>
      <w:r>
        <w:rPr/>
        <w:t>) The</w:t>
      </w:r>
      <w:r>
        <w:rPr>
          <w:spacing w:val="-6"/>
        </w:rPr>
        <w:t> </w:t>
      </w:r>
      <w:r>
        <w:rPr/>
        <w:t>LDAP</w:t>
      </w:r>
      <w:r>
        <w:rPr>
          <w:spacing w:val="-5"/>
        </w:rPr>
        <w:t> </w:t>
      </w:r>
      <w:r>
        <w:rPr/>
        <w:t>definition</w:t>
      </w:r>
      <w:r>
        <w:rPr>
          <w:spacing w:val="-5"/>
        </w:rPr>
        <w:t> </w:t>
      </w:r>
      <w:r>
        <w:rPr/>
        <w:t>for</w:t>
      </w:r>
      <w:r>
        <w:rPr>
          <w:spacing w:val="-6"/>
        </w:rPr>
        <w:t> </w:t>
      </w:r>
      <w:r>
        <w:rPr/>
        <w:t>the</w:t>
      </w:r>
      <w:r>
        <w:rPr>
          <w:spacing w:val="-5"/>
        </w:rPr>
        <w:t> </w:t>
      </w:r>
      <w:r>
        <w:rPr/>
        <w:t>Name</w:t>
      </w:r>
      <w:r>
        <w:rPr>
          <w:spacing w:val="-5"/>
        </w:rPr>
        <w:t> </w:t>
      </w:r>
      <w:r>
        <w:rPr/>
        <w:t>Form</w:t>
      </w:r>
      <w:r>
        <w:rPr>
          <w:spacing w:val="-6"/>
        </w:rPr>
        <w:t> </w:t>
      </w:r>
      <w:r>
        <w:rPr/>
        <w:t>Description</w:t>
      </w:r>
      <w:r>
        <w:rPr>
          <w:spacing w:val="-5"/>
        </w:rPr>
        <w:t> </w:t>
      </w:r>
      <w:r>
        <w:rPr/>
        <w:t>syntax</w:t>
      </w:r>
      <w:r>
        <w:rPr>
          <w:spacing w:val="-5"/>
        </w:rPr>
        <w:t> is:</w:t>
      </w:r>
    </w:p>
    <w:p>
      <w:pPr>
        <w:pStyle w:val="BodyText"/>
        <w:ind w:left="880"/>
      </w:pPr>
      <w:r>
        <w:rPr/>
        <w:t>(</w:t>
      </w:r>
      <w:r>
        <w:rPr>
          <w:spacing w:val="-12"/>
        </w:rPr>
        <w:t> </w:t>
      </w:r>
      <w:r>
        <w:rPr/>
        <w:t>1.3.6.1.4.1.1466.115.121.1.35</w:t>
      </w:r>
      <w:r>
        <w:rPr>
          <w:spacing w:val="-9"/>
        </w:rPr>
        <w:t> </w:t>
      </w:r>
      <w:r>
        <w:rPr/>
        <w:t>DESC</w:t>
      </w:r>
      <w:r>
        <w:rPr>
          <w:spacing w:val="-9"/>
        </w:rPr>
        <w:t> </w:t>
      </w:r>
      <w:r>
        <w:rPr/>
        <w:t>’Name</w:t>
      </w:r>
      <w:r>
        <w:rPr>
          <w:spacing w:val="-9"/>
        </w:rPr>
        <w:t> </w:t>
      </w:r>
      <w:r>
        <w:rPr/>
        <w:t>Form</w:t>
      </w:r>
      <w:r>
        <w:rPr>
          <w:spacing w:val="-9"/>
        </w:rPr>
        <w:t> </w:t>
      </w:r>
      <w:r>
        <w:rPr/>
        <w:t>Description’</w:t>
      </w:r>
      <w:r>
        <w:rPr>
          <w:spacing w:val="-9"/>
        </w:rPr>
        <w:t> </w:t>
      </w:r>
      <w:r>
        <w:rPr>
          <w:spacing w:val="-10"/>
        </w:rPr>
        <w:t>)</w:t>
      </w:r>
    </w:p>
    <w:p>
      <w:pPr>
        <w:pStyle w:val="BodyText"/>
        <w:spacing w:line="232" w:lineRule="auto" w:before="216"/>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NameFormDescription</w:t>
      </w:r>
      <w:r>
        <w:rPr>
          <w:spacing w:val="-6"/>
        </w:rPr>
        <w:t> </w:t>
      </w:r>
      <w:r>
        <w:rPr/>
        <w:t>ASN.1</w:t>
      </w:r>
      <w:r>
        <w:rPr>
          <w:spacing w:val="-6"/>
        </w:rPr>
        <w:t> </w:t>
      </w:r>
      <w:r>
        <w:rPr/>
        <w:t>type</w:t>
      </w:r>
      <w:r>
        <w:rPr>
          <w:spacing w:val="-6"/>
        </w:rPr>
        <w:t> </w:t>
      </w:r>
      <w:r>
        <w:rPr/>
        <w:t>from </w:t>
      </w:r>
      <w:r>
        <w:rPr>
          <w:spacing w:val="-2"/>
        </w:rPr>
        <w:t>[X.501].</w:t>
      </w:r>
    </w:p>
    <w:p>
      <w:pPr>
        <w:pStyle w:val="ListParagraph"/>
        <w:numPr>
          <w:ilvl w:val="2"/>
          <w:numId w:val="2"/>
        </w:numPr>
        <w:tabs>
          <w:tab w:pos="1233" w:val="left" w:leader="none"/>
        </w:tabs>
        <w:spacing w:line="240" w:lineRule="auto" w:before="216" w:after="0"/>
        <w:ind w:left="1233" w:right="0" w:hanging="1073"/>
        <w:jc w:val="left"/>
        <w:rPr>
          <w:sz w:val="20"/>
        </w:rPr>
      </w:pPr>
      <w:r>
        <w:rPr>
          <w:sz w:val="20"/>
        </w:rPr>
        <w:t>Numeric</w:t>
      </w:r>
      <w:r>
        <w:rPr>
          <w:spacing w:val="-7"/>
          <w:sz w:val="20"/>
        </w:rPr>
        <w:t> </w:t>
      </w:r>
      <w:r>
        <w:rPr>
          <w:spacing w:val="-2"/>
          <w:sz w:val="20"/>
        </w:rPr>
        <w:t>String</w:t>
      </w:r>
    </w:p>
    <w:p>
      <w:pPr>
        <w:pStyle w:val="BodyText"/>
        <w:spacing w:line="232" w:lineRule="auto" w:before="218"/>
        <w:ind w:right="199"/>
      </w:pPr>
      <w:r>
        <w:rPr/>
        <w:t>A value of the Numeric String syntax is a sequence of one or more numerals and spaces.</w:t>
      </w:r>
      <w:r>
        <w:rPr>
          <w:spacing w:val="80"/>
        </w:rPr>
        <w:t> </w:t>
      </w:r>
      <w:r>
        <w:rPr/>
        <w:t>The LDAP-specific encoding of a value of this syntax</w:t>
      </w:r>
      <w:r>
        <w:rPr>
          <w:spacing w:val="-5"/>
        </w:rPr>
        <w:t> </w:t>
      </w:r>
      <w:r>
        <w:rPr/>
        <w:t>is</w:t>
      </w:r>
      <w:r>
        <w:rPr>
          <w:spacing w:val="-5"/>
        </w:rPr>
        <w:t> </w:t>
      </w:r>
      <w:r>
        <w:rPr/>
        <w:t>the</w:t>
      </w:r>
      <w:r>
        <w:rPr>
          <w:spacing w:val="-5"/>
        </w:rPr>
        <w:t> </w:t>
      </w:r>
      <w:r>
        <w:rPr/>
        <w:t>unconverted</w:t>
      </w:r>
      <w:r>
        <w:rPr>
          <w:spacing w:val="-5"/>
        </w:rPr>
        <w:t> </w:t>
      </w:r>
      <w:r>
        <w:rPr/>
        <w:t>string</w:t>
      </w:r>
      <w:r>
        <w:rPr>
          <w:spacing w:val="-5"/>
        </w:rPr>
        <w:t> </w:t>
      </w:r>
      <w:r>
        <w:rPr/>
        <w:t>of</w:t>
      </w:r>
      <w:r>
        <w:rPr>
          <w:spacing w:val="-5"/>
        </w:rPr>
        <w:t> </w:t>
      </w:r>
      <w:r>
        <w:rPr/>
        <w:t>characters,</w:t>
      </w:r>
      <w:r>
        <w:rPr>
          <w:spacing w:val="-5"/>
        </w:rPr>
        <w:t> </w:t>
      </w:r>
      <w:r>
        <w:rPr/>
        <w:t>which</w:t>
      </w:r>
      <w:r>
        <w:rPr>
          <w:spacing w:val="-5"/>
        </w:rPr>
        <w:t> </w:t>
      </w:r>
      <w:r>
        <w:rPr/>
        <w:t>conforms</w:t>
      </w:r>
      <w:r>
        <w:rPr>
          <w:spacing w:val="-5"/>
        </w:rPr>
        <w:t> </w:t>
      </w:r>
      <w:r>
        <w:rPr/>
        <w:t>to</w:t>
      </w:r>
      <w:r>
        <w:rPr>
          <w:spacing w:val="-5"/>
        </w:rPr>
        <w:t> </w:t>
      </w:r>
      <w:r>
        <w:rPr/>
        <w:t>the following ABNF:</w:t>
      </w:r>
    </w:p>
    <w:p>
      <w:pPr>
        <w:pStyle w:val="BodyText"/>
        <w:spacing w:before="216"/>
        <w:ind w:left="880"/>
      </w:pPr>
      <w:r>
        <w:rPr/>
        <w:t>NumericString</w:t>
      </w:r>
      <w:r>
        <w:rPr>
          <w:spacing w:val="-6"/>
        </w:rPr>
        <w:t> </w:t>
      </w:r>
      <w:r>
        <w:rPr/>
        <w:t>=</w:t>
      </w:r>
      <w:r>
        <w:rPr>
          <w:spacing w:val="-6"/>
        </w:rPr>
        <w:t> </w:t>
      </w:r>
      <w:r>
        <w:rPr/>
        <w:t>1*(DIGIT</w:t>
      </w:r>
      <w:r>
        <w:rPr>
          <w:spacing w:val="-6"/>
        </w:rPr>
        <w:t> </w:t>
      </w:r>
      <w:r>
        <w:rPr/>
        <w:t>/</w:t>
      </w:r>
      <w:r>
        <w:rPr>
          <w:spacing w:val="-5"/>
        </w:rPr>
        <w:t> </w:t>
      </w:r>
      <w:r>
        <w:rPr>
          <w:spacing w:val="-2"/>
        </w:rPr>
        <w:t>SPACE)</w:t>
      </w:r>
    </w:p>
    <w:p>
      <w:pPr>
        <w:pStyle w:val="BodyText"/>
        <w:spacing w:before="213"/>
      </w:pPr>
      <w:r>
        <w:rPr/>
        <w:t>The</w:t>
      </w:r>
      <w:r>
        <w:rPr>
          <w:spacing w:val="-7"/>
        </w:rPr>
        <w:t> </w:t>
      </w:r>
      <w:r>
        <w:rPr/>
        <w:t>&lt;DIGIT&gt;</w:t>
      </w:r>
      <w:r>
        <w:rPr>
          <w:spacing w:val="-5"/>
        </w:rPr>
        <w:t> </w:t>
      </w:r>
      <w:r>
        <w:rPr/>
        <w:t>and</w:t>
      </w:r>
      <w:r>
        <w:rPr>
          <w:spacing w:val="-4"/>
        </w:rPr>
        <w:t> </w:t>
      </w:r>
      <w:r>
        <w:rPr/>
        <w:t>&lt;SPACE&gt;</w:t>
      </w:r>
      <w:r>
        <w:rPr>
          <w:spacing w:val="-5"/>
        </w:rPr>
        <w:t> </w:t>
      </w:r>
      <w:r>
        <w:rPr/>
        <w:t>rules</w:t>
      </w:r>
      <w:r>
        <w:rPr>
          <w:spacing w:val="-5"/>
        </w:rPr>
        <w:t> </w:t>
      </w:r>
      <w:r>
        <w:rPr/>
        <w:t>are</w:t>
      </w:r>
      <w:r>
        <w:rPr>
          <w:spacing w:val="-4"/>
        </w:rPr>
        <w:t> </w:t>
      </w:r>
      <w:r>
        <w:rPr/>
        <w:t>defined</w:t>
      </w:r>
      <w:r>
        <w:rPr>
          <w:spacing w:val="-5"/>
        </w:rPr>
        <w:t> </w:t>
      </w:r>
      <w:r>
        <w:rPr/>
        <w:t>in</w:t>
      </w:r>
      <w:r>
        <w:rPr>
          <w:spacing w:val="-4"/>
        </w:rPr>
        <w:t> </w:t>
      </w:r>
      <w:r>
        <w:rPr>
          <w:spacing w:val="-2"/>
        </w:rPr>
        <w:t>[RFC4512].</w:t>
      </w:r>
    </w:p>
    <w:p>
      <w:pPr>
        <w:pStyle w:val="BodyText"/>
        <w:spacing w:line="223" w:lineRule="exact" w:before="214"/>
        <w:ind w:left="880"/>
      </w:pPr>
      <w:r>
        <w:rPr>
          <w:spacing w:val="-2"/>
        </w:rPr>
        <w:t>Example:</w:t>
      </w:r>
    </w:p>
    <w:p>
      <w:pPr>
        <w:pStyle w:val="BodyText"/>
        <w:spacing w:line="223" w:lineRule="exact"/>
        <w:ind w:left="1240"/>
      </w:pPr>
      <w:r>
        <w:rPr/>
        <w:t>15</w:t>
      </w:r>
      <w:r>
        <w:rPr>
          <w:spacing w:val="-5"/>
        </w:rPr>
        <w:t> </w:t>
      </w:r>
      <w:r>
        <w:rPr/>
        <w:t>079</w:t>
      </w:r>
      <w:r>
        <w:rPr>
          <w:spacing w:val="-3"/>
        </w:rPr>
        <w:t> </w:t>
      </w:r>
      <w:r>
        <w:rPr/>
        <w:t>672</w:t>
      </w:r>
      <w:r>
        <w:rPr>
          <w:spacing w:val="-2"/>
        </w:rPr>
        <w:t> </w:t>
      </w:r>
      <w:r>
        <w:rPr>
          <w:spacing w:val="-5"/>
        </w:rPr>
        <w:t>281</w:t>
      </w:r>
    </w:p>
    <w:p>
      <w:pPr>
        <w:pStyle w:val="BodyText"/>
        <w:spacing w:before="213"/>
      </w:pPr>
      <w:r>
        <w:rPr/>
        <w:t>The</w:t>
      </w:r>
      <w:r>
        <w:rPr>
          <w:spacing w:val="-6"/>
        </w:rPr>
        <w:t> </w:t>
      </w:r>
      <w:r>
        <w:rPr/>
        <w:t>LDAP</w:t>
      </w:r>
      <w:r>
        <w:rPr>
          <w:spacing w:val="-5"/>
        </w:rPr>
        <w:t> </w:t>
      </w:r>
      <w:r>
        <w:rPr/>
        <w:t>definition</w:t>
      </w:r>
      <w:r>
        <w:rPr>
          <w:spacing w:val="-5"/>
        </w:rPr>
        <w:t> </w:t>
      </w:r>
      <w:r>
        <w:rPr/>
        <w:t>for</w:t>
      </w:r>
      <w:r>
        <w:rPr>
          <w:spacing w:val="-5"/>
        </w:rPr>
        <w:t> </w:t>
      </w:r>
      <w:r>
        <w:rPr/>
        <w:t>the</w:t>
      </w:r>
      <w:r>
        <w:rPr>
          <w:spacing w:val="-6"/>
        </w:rPr>
        <w:t> </w:t>
      </w:r>
      <w:r>
        <w:rPr/>
        <w:t>Numeric</w:t>
      </w:r>
      <w:r>
        <w:rPr>
          <w:spacing w:val="-5"/>
        </w:rPr>
        <w:t> </w:t>
      </w:r>
      <w:r>
        <w:rPr/>
        <w:t>String</w:t>
      </w:r>
      <w:r>
        <w:rPr>
          <w:spacing w:val="-5"/>
        </w:rPr>
        <w:t> </w:t>
      </w:r>
      <w:r>
        <w:rPr/>
        <w:t>syntax</w:t>
      </w:r>
      <w:r>
        <w:rPr>
          <w:spacing w:val="-5"/>
        </w:rPr>
        <w:t> is:</w:t>
      </w:r>
    </w:p>
    <w:p>
      <w:pPr>
        <w:pStyle w:val="BodyText"/>
        <w:spacing w:before="214"/>
        <w:ind w:left="880"/>
      </w:pPr>
      <w:r>
        <w:rPr/>
        <w:t>(</w:t>
      </w:r>
      <w:r>
        <w:rPr>
          <w:spacing w:val="-12"/>
        </w:rPr>
        <w:t> </w:t>
      </w:r>
      <w:r>
        <w:rPr/>
        <w:t>1.3.6.1.4.1.1466.115.121.1.36</w:t>
      </w:r>
      <w:r>
        <w:rPr>
          <w:spacing w:val="-10"/>
        </w:rPr>
        <w:t> </w:t>
      </w:r>
      <w:r>
        <w:rPr/>
        <w:t>DESC</w:t>
      </w:r>
      <w:r>
        <w:rPr>
          <w:spacing w:val="-10"/>
        </w:rPr>
        <w:t> </w:t>
      </w:r>
      <w:r>
        <w:rPr/>
        <w:t>’Numeric</w:t>
      </w:r>
      <w:r>
        <w:rPr>
          <w:spacing w:val="-10"/>
        </w:rPr>
        <w:t> </w:t>
      </w:r>
      <w:r>
        <w:rPr/>
        <w:t>String’</w:t>
      </w:r>
      <w:r>
        <w:rPr>
          <w:spacing w:val="-9"/>
        </w:rPr>
        <w:t> </w:t>
      </w:r>
      <w:r>
        <w:rPr>
          <w:spacing w:val="-10"/>
        </w:rPr>
        <w:t>)</w:t>
      </w:r>
    </w:p>
    <w:p>
      <w:pPr>
        <w:pStyle w:val="BodyText"/>
        <w:spacing w:before="213"/>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5"/>
        </w:rPr>
        <w:t> </w:t>
      </w:r>
      <w:r>
        <w:rPr/>
        <w:t>NumericString</w:t>
      </w:r>
      <w:r>
        <w:rPr>
          <w:spacing w:val="-6"/>
        </w:rPr>
        <w:t> </w:t>
      </w:r>
      <w:r>
        <w:rPr/>
        <w:t>ASN.1</w:t>
      </w:r>
      <w:r>
        <w:rPr>
          <w:spacing w:val="-6"/>
        </w:rPr>
        <w:t> </w:t>
      </w:r>
      <w:r>
        <w:rPr/>
        <w:t>type</w:t>
      </w:r>
      <w:r>
        <w:rPr>
          <w:spacing w:val="-6"/>
        </w:rPr>
        <w:t> </w:t>
      </w:r>
      <w:r>
        <w:rPr/>
        <w:t>from</w:t>
      </w:r>
      <w:r>
        <w:rPr>
          <w:spacing w:val="-5"/>
        </w:rPr>
        <w:t> </w:t>
      </w:r>
      <w:r>
        <w:rPr>
          <w:spacing w:val="-2"/>
        </w:rPr>
        <w:t>[ASN.1].</w:t>
      </w:r>
    </w:p>
    <w:p>
      <w:pPr>
        <w:pStyle w:val="ListParagraph"/>
        <w:numPr>
          <w:ilvl w:val="2"/>
          <w:numId w:val="2"/>
        </w:numPr>
        <w:tabs>
          <w:tab w:pos="1233" w:val="left" w:leader="none"/>
        </w:tabs>
        <w:spacing w:line="240" w:lineRule="auto" w:before="214" w:after="0"/>
        <w:ind w:left="1233" w:right="0" w:hanging="1073"/>
        <w:jc w:val="left"/>
        <w:rPr>
          <w:sz w:val="20"/>
        </w:rPr>
      </w:pPr>
      <w:r>
        <w:rPr>
          <w:sz w:val="20"/>
        </w:rPr>
        <w:t>Object</w:t>
      </w:r>
      <w:r>
        <w:rPr>
          <w:spacing w:val="-8"/>
          <w:sz w:val="20"/>
        </w:rPr>
        <w:t> </w:t>
      </w:r>
      <w:r>
        <w:rPr>
          <w:sz w:val="20"/>
        </w:rPr>
        <w:t>Class</w:t>
      </w:r>
      <w:r>
        <w:rPr>
          <w:spacing w:val="-5"/>
          <w:sz w:val="20"/>
        </w:rPr>
        <w:t> </w:t>
      </w:r>
      <w:r>
        <w:rPr>
          <w:spacing w:val="-2"/>
          <w:sz w:val="20"/>
        </w:rPr>
        <w:t>Description</w:t>
      </w:r>
    </w:p>
    <w:p>
      <w:pPr>
        <w:pStyle w:val="BodyText"/>
        <w:spacing w:line="232" w:lineRule="auto" w:before="218"/>
        <w:ind w:right="319"/>
      </w:pPr>
      <w:r>
        <w:rPr/>
        <w:t>A value of the Object Class Description syntax is the definition of an object class.</w:t>
      </w:r>
      <w:r>
        <w:rPr>
          <w:spacing w:val="80"/>
          <w:w w:val="150"/>
        </w:rPr>
        <w:t> </w:t>
      </w:r>
      <w:r>
        <w:rPr/>
        <w:t>The LDAP-specific encoding of a value of this syntax</w:t>
      </w:r>
      <w:r>
        <w:rPr>
          <w:spacing w:val="-6"/>
        </w:rPr>
        <w:t> </w:t>
      </w:r>
      <w:r>
        <w:rPr/>
        <w:t>is</w:t>
      </w:r>
      <w:r>
        <w:rPr>
          <w:spacing w:val="-6"/>
        </w:rPr>
        <w:t> </w:t>
      </w:r>
      <w:r>
        <w:rPr/>
        <w:t>defined</w:t>
      </w:r>
      <w:r>
        <w:rPr>
          <w:spacing w:val="-6"/>
        </w:rPr>
        <w:t> </w:t>
      </w:r>
      <w:r>
        <w:rPr/>
        <w:t>by</w:t>
      </w:r>
      <w:r>
        <w:rPr>
          <w:spacing w:val="-6"/>
        </w:rPr>
        <w:t> </w:t>
      </w:r>
      <w:r>
        <w:rPr/>
        <w:t>the</w:t>
      </w:r>
      <w:r>
        <w:rPr>
          <w:spacing w:val="-6"/>
        </w:rPr>
        <w:t> </w:t>
      </w:r>
      <w:r>
        <w:rPr/>
        <w:t>&lt;ObjectClassDescription&gt;</w:t>
      </w:r>
      <w:r>
        <w:rPr>
          <w:spacing w:val="-6"/>
        </w:rPr>
        <w:t> </w:t>
      </w:r>
      <w:r>
        <w:rPr/>
        <w:t>rule</w:t>
      </w:r>
      <w:r>
        <w:rPr>
          <w:spacing w:val="-6"/>
        </w:rPr>
        <w:t> </w:t>
      </w:r>
      <w:r>
        <w:rPr/>
        <w:t>in</w:t>
      </w:r>
      <w:r>
        <w:rPr>
          <w:spacing w:val="-6"/>
        </w:rPr>
        <w:t> </w:t>
      </w:r>
      <w:r>
        <w:rPr/>
        <w:t>[RFC4512].</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spacing w:val="-2"/>
        </w:rPr>
        <w:t>Example:</w:t>
      </w:r>
    </w:p>
    <w:p>
      <w:pPr>
        <w:pStyle w:val="BodyText"/>
        <w:spacing w:line="220" w:lineRule="exact"/>
        <w:ind w:left="1240"/>
      </w:pPr>
      <w:r>
        <w:rPr/>
        <w:t>(</w:t>
      </w:r>
      <w:r>
        <w:rPr>
          <w:spacing w:val="-6"/>
        </w:rPr>
        <w:t> </w:t>
      </w:r>
      <w:r>
        <w:rPr/>
        <w:t>2.5.6.2</w:t>
      </w:r>
      <w:r>
        <w:rPr>
          <w:spacing w:val="-5"/>
        </w:rPr>
        <w:t> </w:t>
      </w:r>
      <w:r>
        <w:rPr/>
        <w:t>NAME</w:t>
      </w:r>
      <w:r>
        <w:rPr>
          <w:spacing w:val="-5"/>
        </w:rPr>
        <w:t> </w:t>
      </w:r>
      <w:r>
        <w:rPr/>
        <w:t>’country’</w:t>
      </w:r>
      <w:r>
        <w:rPr>
          <w:spacing w:val="-5"/>
        </w:rPr>
        <w:t> </w:t>
      </w:r>
      <w:r>
        <w:rPr/>
        <w:t>SUP</w:t>
      </w:r>
      <w:r>
        <w:rPr>
          <w:spacing w:val="-5"/>
        </w:rPr>
        <w:t> </w:t>
      </w:r>
      <w:r>
        <w:rPr/>
        <w:t>top</w:t>
      </w:r>
      <w:r>
        <w:rPr>
          <w:spacing w:val="-5"/>
        </w:rPr>
        <w:t> </w:t>
      </w:r>
      <w:r>
        <w:rPr/>
        <w:t>STRUCTURAL</w:t>
      </w:r>
      <w:r>
        <w:rPr>
          <w:spacing w:val="-5"/>
        </w:rPr>
        <w:t> </w:t>
      </w:r>
      <w:r>
        <w:rPr/>
        <w:t>MUST</w:t>
      </w:r>
      <w:r>
        <w:rPr>
          <w:spacing w:val="-5"/>
        </w:rPr>
        <w:t> </w:t>
      </w:r>
      <w:r>
        <w:rPr>
          <w:spacing w:val="-10"/>
        </w:rPr>
        <w:t>c</w:t>
      </w:r>
    </w:p>
    <w:p>
      <w:pPr>
        <w:pStyle w:val="BodyText"/>
        <w:spacing w:line="223" w:lineRule="exact"/>
        <w:ind w:left="1600"/>
      </w:pPr>
      <w:r>
        <w:rPr/>
        <w:t>MAY</w:t>
      </w:r>
      <w:r>
        <w:rPr>
          <w:spacing w:val="-5"/>
        </w:rPr>
        <w:t> </w:t>
      </w:r>
      <w:r>
        <w:rPr/>
        <w:t>(</w:t>
      </w:r>
      <w:r>
        <w:rPr>
          <w:spacing w:val="-5"/>
        </w:rPr>
        <w:t> </w:t>
      </w:r>
      <w:r>
        <w:rPr/>
        <w:t>searchGuide</w:t>
      </w:r>
      <w:r>
        <w:rPr>
          <w:spacing w:val="-4"/>
        </w:rPr>
        <w:t> </w:t>
      </w:r>
      <w:r>
        <w:rPr/>
        <w:t>$</w:t>
      </w:r>
      <w:r>
        <w:rPr>
          <w:spacing w:val="-5"/>
        </w:rPr>
        <w:t> </w:t>
      </w:r>
      <w:r>
        <w:rPr/>
        <w:t>description</w:t>
      </w:r>
      <w:r>
        <w:rPr>
          <w:spacing w:val="-5"/>
        </w:rPr>
        <w:t> </w:t>
      </w:r>
      <w:r>
        <w:rPr/>
        <w:t>)</w:t>
      </w:r>
      <w:r>
        <w:rPr>
          <w:spacing w:val="-4"/>
        </w:rPr>
        <w:t> </w:t>
      </w:r>
      <w:r>
        <w:rPr>
          <w:spacing w:val="-10"/>
        </w:rPr>
        <w:t>)</w:t>
      </w:r>
    </w:p>
    <w:p>
      <w:pPr>
        <w:pStyle w:val="BodyText"/>
        <w:spacing w:line="232" w:lineRule="auto" w:before="218"/>
        <w:ind w:right="319"/>
      </w:pPr>
      <w:r>
        <w:rPr/>
        <w:t>Note:</w:t>
      </w:r>
      <w:r>
        <w:rPr>
          <w:spacing w:val="-4"/>
        </w:rPr>
        <w:t> </w:t>
      </w:r>
      <w:r>
        <w:rPr/>
        <w:t>A</w:t>
      </w:r>
      <w:r>
        <w:rPr>
          <w:spacing w:val="-4"/>
        </w:rPr>
        <w:t> </w:t>
      </w:r>
      <w:r>
        <w:rPr/>
        <w:t>line</w:t>
      </w:r>
      <w:r>
        <w:rPr>
          <w:spacing w:val="-4"/>
        </w:rPr>
        <w:t> </w:t>
      </w:r>
      <w:r>
        <w:rPr/>
        <w:t>break</w:t>
      </w:r>
      <w:r>
        <w:rPr>
          <w:spacing w:val="-4"/>
        </w:rPr>
        <w:t> </w:t>
      </w:r>
      <w:r>
        <w:rPr/>
        <w:t>has</w:t>
      </w:r>
      <w:r>
        <w:rPr>
          <w:spacing w:val="-4"/>
        </w:rPr>
        <w:t> </w:t>
      </w:r>
      <w:r>
        <w:rPr/>
        <w:t>been</w:t>
      </w:r>
      <w:r>
        <w:rPr>
          <w:spacing w:val="-4"/>
        </w:rPr>
        <w:t> </w:t>
      </w:r>
      <w:r>
        <w:rPr/>
        <w:t>added</w:t>
      </w:r>
      <w:r>
        <w:rPr>
          <w:spacing w:val="-4"/>
        </w:rPr>
        <w:t> </w:t>
      </w:r>
      <w:r>
        <w:rPr/>
        <w:t>for</w:t>
      </w:r>
      <w:r>
        <w:rPr>
          <w:spacing w:val="-4"/>
        </w:rPr>
        <w:t> </w:t>
      </w:r>
      <w:r>
        <w:rPr/>
        <w:t>readability;</w:t>
      </w:r>
      <w:r>
        <w:rPr>
          <w:spacing w:val="-4"/>
        </w:rPr>
        <w:t> </w:t>
      </w:r>
      <w:r>
        <w:rPr/>
        <w:t>it</w:t>
      </w:r>
      <w:r>
        <w:rPr>
          <w:spacing w:val="-4"/>
        </w:rPr>
        <w:t> </w:t>
      </w:r>
      <w:r>
        <w:rPr/>
        <w:t>is</w:t>
      </w:r>
      <w:r>
        <w:rPr>
          <w:spacing w:val="-4"/>
        </w:rPr>
        <w:t> </w:t>
      </w:r>
      <w:r>
        <w:rPr/>
        <w:t>not</w:t>
      </w:r>
      <w:r>
        <w:rPr>
          <w:spacing w:val="-4"/>
        </w:rPr>
        <w:t> </w:t>
      </w:r>
      <w:r>
        <w:rPr/>
        <w:t>part</w:t>
      </w:r>
      <w:r>
        <w:rPr>
          <w:spacing w:val="-4"/>
        </w:rPr>
        <w:t> </w:t>
      </w:r>
      <w:r>
        <w:rPr/>
        <w:t>of the syntax.</w:t>
      </w:r>
    </w:p>
    <w:p>
      <w:pPr>
        <w:pStyle w:val="BodyText"/>
        <w:spacing w:before="216"/>
      </w:pPr>
      <w:r>
        <w:rPr/>
        <w:t>The</w:t>
      </w:r>
      <w:r>
        <w:rPr>
          <w:spacing w:val="-6"/>
        </w:rPr>
        <w:t> </w:t>
      </w:r>
      <w:r>
        <w:rPr/>
        <w:t>LDAP</w:t>
      </w:r>
      <w:r>
        <w:rPr>
          <w:spacing w:val="-6"/>
        </w:rPr>
        <w:t> </w:t>
      </w:r>
      <w:r>
        <w:rPr/>
        <w:t>definition</w:t>
      </w:r>
      <w:r>
        <w:rPr>
          <w:spacing w:val="-5"/>
        </w:rPr>
        <w:t> </w:t>
      </w:r>
      <w:r>
        <w:rPr/>
        <w:t>for</w:t>
      </w:r>
      <w:r>
        <w:rPr>
          <w:spacing w:val="-6"/>
        </w:rPr>
        <w:t> </w:t>
      </w:r>
      <w:r>
        <w:rPr/>
        <w:t>the</w:t>
      </w:r>
      <w:r>
        <w:rPr>
          <w:spacing w:val="-6"/>
        </w:rPr>
        <w:t> </w:t>
      </w:r>
      <w:r>
        <w:rPr/>
        <w:t>Object</w:t>
      </w:r>
      <w:r>
        <w:rPr>
          <w:spacing w:val="-5"/>
        </w:rPr>
        <w:t> </w:t>
      </w:r>
      <w:r>
        <w:rPr/>
        <w:t>Class</w:t>
      </w:r>
      <w:r>
        <w:rPr>
          <w:spacing w:val="-6"/>
        </w:rPr>
        <w:t> </w:t>
      </w:r>
      <w:r>
        <w:rPr/>
        <w:t>Description</w:t>
      </w:r>
      <w:r>
        <w:rPr>
          <w:spacing w:val="-6"/>
        </w:rPr>
        <w:t> </w:t>
      </w:r>
      <w:r>
        <w:rPr/>
        <w:t>syntax</w:t>
      </w:r>
      <w:r>
        <w:rPr>
          <w:spacing w:val="-5"/>
        </w:rPr>
        <w:t> is:</w:t>
      </w:r>
    </w:p>
    <w:p>
      <w:pPr>
        <w:pStyle w:val="BodyText"/>
        <w:spacing w:before="213"/>
        <w:ind w:left="880"/>
      </w:pPr>
      <w:r>
        <w:rPr/>
        <w:t>(</w:t>
      </w:r>
      <w:r>
        <w:rPr>
          <w:spacing w:val="-12"/>
        </w:rPr>
        <w:t> </w:t>
      </w:r>
      <w:r>
        <w:rPr/>
        <w:t>1.3.6.1.4.1.1466.115.121.1.37</w:t>
      </w:r>
      <w:r>
        <w:rPr>
          <w:spacing w:val="-10"/>
        </w:rPr>
        <w:t> </w:t>
      </w:r>
      <w:r>
        <w:rPr/>
        <w:t>DESC</w:t>
      </w:r>
      <w:r>
        <w:rPr>
          <w:spacing w:val="-9"/>
        </w:rPr>
        <w:t> </w:t>
      </w:r>
      <w:r>
        <w:rPr/>
        <w:t>’Object</w:t>
      </w:r>
      <w:r>
        <w:rPr>
          <w:spacing w:val="-10"/>
        </w:rPr>
        <w:t> </w:t>
      </w:r>
      <w:r>
        <w:rPr/>
        <w:t>Class</w:t>
      </w:r>
      <w:r>
        <w:rPr>
          <w:spacing w:val="-10"/>
        </w:rPr>
        <w:t> </w:t>
      </w:r>
      <w:r>
        <w:rPr/>
        <w:t>Description’</w:t>
      </w:r>
      <w:r>
        <w:rPr>
          <w:spacing w:val="-9"/>
        </w:rPr>
        <w:t> </w:t>
      </w:r>
      <w:r>
        <w:rPr>
          <w:spacing w:val="-10"/>
        </w:rPr>
        <w:t>)</w:t>
      </w:r>
    </w:p>
    <w:p>
      <w:pPr>
        <w:pStyle w:val="BodyText"/>
        <w:spacing w:line="232" w:lineRule="auto" w:before="218"/>
        <w:ind w:right="19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ObjectClassDescription</w:t>
      </w:r>
      <w:r>
        <w:rPr>
          <w:spacing w:val="-6"/>
        </w:rPr>
        <w:t> </w:t>
      </w:r>
      <w:r>
        <w:rPr/>
        <w:t>ASN.1</w:t>
      </w:r>
      <w:r>
        <w:rPr>
          <w:spacing w:val="-6"/>
        </w:rPr>
        <w:t> </w:t>
      </w:r>
      <w:r>
        <w:rPr/>
        <w:t>type</w:t>
      </w:r>
      <w:r>
        <w:rPr>
          <w:spacing w:val="-6"/>
        </w:rPr>
        <w:t> </w:t>
      </w:r>
      <w:r>
        <w:rPr/>
        <w:t>from </w:t>
      </w:r>
      <w:r>
        <w:rPr>
          <w:spacing w:val="-2"/>
        </w:rPr>
        <w:t>[X.501].</w:t>
      </w:r>
    </w:p>
    <w:p>
      <w:pPr>
        <w:pStyle w:val="ListParagraph"/>
        <w:numPr>
          <w:ilvl w:val="2"/>
          <w:numId w:val="2"/>
        </w:numPr>
        <w:tabs>
          <w:tab w:pos="1233" w:val="left" w:leader="none"/>
        </w:tabs>
        <w:spacing w:line="240" w:lineRule="auto" w:before="216" w:after="0"/>
        <w:ind w:left="1233" w:right="0" w:hanging="1073"/>
        <w:jc w:val="left"/>
        <w:rPr>
          <w:sz w:val="20"/>
        </w:rPr>
      </w:pPr>
      <w:r>
        <w:rPr>
          <w:sz w:val="20"/>
        </w:rPr>
        <w:t>Octet</w:t>
      </w:r>
      <w:r>
        <w:rPr>
          <w:spacing w:val="-5"/>
          <w:sz w:val="20"/>
        </w:rPr>
        <w:t> </w:t>
      </w:r>
      <w:r>
        <w:rPr>
          <w:spacing w:val="-2"/>
          <w:sz w:val="20"/>
        </w:rPr>
        <w:t>String</w:t>
      </w:r>
    </w:p>
    <w:p>
      <w:pPr>
        <w:pStyle w:val="BodyText"/>
        <w:spacing w:line="232" w:lineRule="auto" w:before="218"/>
        <w:ind w:right="199"/>
      </w:pPr>
      <w:r>
        <w:rPr/>
        <w:t>A value of the Octet String syntax is a sequence of zero, one, or more</w:t>
      </w:r>
      <w:r>
        <w:rPr>
          <w:spacing w:val="-4"/>
        </w:rPr>
        <w:t> </w:t>
      </w:r>
      <w:r>
        <w:rPr/>
        <w:t>arbitrary</w:t>
      </w:r>
      <w:r>
        <w:rPr>
          <w:spacing w:val="-4"/>
        </w:rPr>
        <w:t> </w:t>
      </w:r>
      <w:r>
        <w:rPr/>
        <w:t>octets.</w:t>
      </w:r>
      <w:r>
        <w:rPr>
          <w:spacing w:val="80"/>
        </w:rPr>
        <w:t> </w:t>
      </w: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 syntax is the unconverted sequence of octets, which conforms to the following ABNF:</w:t>
      </w:r>
    </w:p>
    <w:p>
      <w:pPr>
        <w:pStyle w:val="BodyText"/>
        <w:spacing w:before="216"/>
        <w:ind w:left="880"/>
      </w:pPr>
      <w:r>
        <w:rPr/>
        <w:t>OctetString</w:t>
      </w:r>
      <w:r>
        <w:rPr>
          <w:spacing w:val="-6"/>
        </w:rPr>
        <w:t> </w:t>
      </w:r>
      <w:r>
        <w:rPr/>
        <w:t>=</w:t>
      </w:r>
      <w:r>
        <w:rPr>
          <w:spacing w:val="-6"/>
        </w:rPr>
        <w:t> </w:t>
      </w:r>
      <w:r>
        <w:rPr>
          <w:spacing w:val="-2"/>
        </w:rPr>
        <w:t>*OCTET</w:t>
      </w:r>
    </w:p>
    <w:p>
      <w:pPr>
        <w:pStyle w:val="BodyText"/>
        <w:spacing w:line="232" w:lineRule="auto" w:before="219"/>
        <w:ind w:right="319"/>
      </w:pPr>
      <w:r>
        <w:rPr/>
        <w:t>The</w:t>
      </w:r>
      <w:r>
        <w:rPr>
          <w:spacing w:val="-4"/>
        </w:rPr>
        <w:t> </w:t>
      </w:r>
      <w:r>
        <w:rPr/>
        <w:t>&lt;OCTET&gt;</w:t>
      </w:r>
      <w:r>
        <w:rPr>
          <w:spacing w:val="-4"/>
        </w:rPr>
        <w:t> </w:t>
      </w:r>
      <w:r>
        <w:rPr/>
        <w:t>rule</w:t>
      </w:r>
      <w:r>
        <w:rPr>
          <w:spacing w:val="-4"/>
        </w:rPr>
        <w:t> </w:t>
      </w:r>
      <w:r>
        <w:rPr/>
        <w:t>is</w:t>
      </w:r>
      <w:r>
        <w:rPr>
          <w:spacing w:val="-4"/>
        </w:rPr>
        <w:t> </w:t>
      </w:r>
      <w:r>
        <w:rPr/>
        <w:t>defined</w:t>
      </w:r>
      <w:r>
        <w:rPr>
          <w:spacing w:val="-4"/>
        </w:rPr>
        <w:t> </w:t>
      </w:r>
      <w:r>
        <w:rPr/>
        <w:t>in</w:t>
      </w:r>
      <w:r>
        <w:rPr>
          <w:spacing w:val="-4"/>
        </w:rPr>
        <w:t> </w:t>
      </w:r>
      <w:r>
        <w:rPr/>
        <w:t>[RFC4512].</w:t>
      </w:r>
      <w:r>
        <w:rPr>
          <w:spacing w:val="80"/>
        </w:rPr>
        <w:t> </w:t>
      </w:r>
      <w:r>
        <w:rPr/>
        <w:t>Values</w:t>
      </w:r>
      <w:r>
        <w:rPr>
          <w:spacing w:val="-4"/>
        </w:rPr>
        <w:t> </w:t>
      </w:r>
      <w:r>
        <w:rPr/>
        <w:t>of</w:t>
      </w:r>
      <w:r>
        <w:rPr>
          <w:spacing w:val="-4"/>
        </w:rPr>
        <w:t> </w:t>
      </w:r>
      <w:r>
        <w:rPr/>
        <w:t>this</w:t>
      </w:r>
      <w:r>
        <w:rPr>
          <w:spacing w:val="-4"/>
        </w:rPr>
        <w:t> </w:t>
      </w:r>
      <w:r>
        <w:rPr/>
        <w:t>syntax</w:t>
      </w:r>
      <w:r>
        <w:rPr>
          <w:spacing w:val="-4"/>
        </w:rPr>
        <w:t> </w:t>
      </w:r>
      <w:r>
        <w:rPr/>
        <w:t>are not generally human-readable.</w:t>
      </w:r>
    </w:p>
    <w:p>
      <w:pPr>
        <w:pStyle w:val="BodyText"/>
        <w:spacing w:before="215"/>
      </w:pPr>
      <w:r>
        <w:rPr/>
        <w:t>The</w:t>
      </w:r>
      <w:r>
        <w:rPr>
          <w:spacing w:val="-7"/>
        </w:rPr>
        <w:t> </w:t>
      </w:r>
      <w:r>
        <w:rPr/>
        <w:t>LDAP</w:t>
      </w:r>
      <w:r>
        <w:rPr>
          <w:spacing w:val="-5"/>
        </w:rPr>
        <w:t> </w:t>
      </w:r>
      <w:r>
        <w:rPr/>
        <w:t>definition</w:t>
      </w:r>
      <w:r>
        <w:rPr>
          <w:spacing w:val="-5"/>
        </w:rPr>
        <w:t> </w:t>
      </w:r>
      <w:r>
        <w:rPr/>
        <w:t>for</w:t>
      </w:r>
      <w:r>
        <w:rPr>
          <w:spacing w:val="-5"/>
        </w:rPr>
        <w:t> </w:t>
      </w:r>
      <w:r>
        <w:rPr/>
        <w:t>the</w:t>
      </w:r>
      <w:r>
        <w:rPr>
          <w:spacing w:val="-5"/>
        </w:rPr>
        <w:t> </w:t>
      </w:r>
      <w:r>
        <w:rPr/>
        <w:t>Octet</w:t>
      </w:r>
      <w:r>
        <w:rPr>
          <w:spacing w:val="-5"/>
        </w:rPr>
        <w:t> </w:t>
      </w:r>
      <w:r>
        <w:rPr/>
        <w:t>String</w:t>
      </w:r>
      <w:r>
        <w:rPr>
          <w:spacing w:val="-5"/>
        </w:rPr>
        <w:t> </w:t>
      </w:r>
      <w:r>
        <w:rPr/>
        <w:t>syntax</w:t>
      </w:r>
      <w:r>
        <w:rPr>
          <w:spacing w:val="-5"/>
        </w:rPr>
        <w:t> is:</w:t>
      </w:r>
    </w:p>
    <w:p>
      <w:pPr>
        <w:pStyle w:val="BodyText"/>
        <w:spacing w:before="214"/>
        <w:ind w:left="880"/>
      </w:pPr>
      <w:r>
        <w:rPr/>
        <w:t>(</w:t>
      </w:r>
      <w:r>
        <w:rPr>
          <w:spacing w:val="-12"/>
        </w:rPr>
        <w:t> </w:t>
      </w:r>
      <w:r>
        <w:rPr/>
        <w:t>1.3.6.1.4.1.1466.115.121.1.40</w:t>
      </w:r>
      <w:r>
        <w:rPr>
          <w:spacing w:val="-9"/>
        </w:rPr>
        <w:t> </w:t>
      </w:r>
      <w:r>
        <w:rPr/>
        <w:t>DESC</w:t>
      </w:r>
      <w:r>
        <w:rPr>
          <w:spacing w:val="-10"/>
        </w:rPr>
        <w:t> </w:t>
      </w:r>
      <w:r>
        <w:rPr/>
        <w:t>’Octet</w:t>
      </w:r>
      <w:r>
        <w:rPr>
          <w:spacing w:val="-9"/>
        </w:rPr>
        <w:t> </w:t>
      </w:r>
      <w:r>
        <w:rPr/>
        <w:t>String’</w:t>
      </w:r>
      <w:r>
        <w:rPr>
          <w:spacing w:val="-9"/>
        </w:rPr>
        <w:t> </w:t>
      </w:r>
      <w:r>
        <w:rPr>
          <w:spacing w:val="-10"/>
        </w:rPr>
        <w:t>)</w:t>
      </w:r>
    </w:p>
    <w:p>
      <w:pPr>
        <w:pStyle w:val="BodyText"/>
        <w:spacing w:before="213"/>
      </w:pPr>
      <w:r>
        <w:rPr/>
        <w:t>This</w:t>
      </w:r>
      <w:r>
        <w:rPr>
          <w:spacing w:val="-7"/>
        </w:rPr>
        <w:t> </w:t>
      </w:r>
      <w:r>
        <w:rPr/>
        <w:t>syntax</w:t>
      </w:r>
      <w:r>
        <w:rPr>
          <w:spacing w:val="-5"/>
        </w:rPr>
        <w:t> </w:t>
      </w:r>
      <w:r>
        <w:rPr/>
        <w:t>corresponds</w:t>
      </w:r>
      <w:r>
        <w:rPr>
          <w:spacing w:val="-5"/>
        </w:rPr>
        <w:t> </w:t>
      </w:r>
      <w:r>
        <w:rPr/>
        <w:t>to</w:t>
      </w:r>
      <w:r>
        <w:rPr>
          <w:spacing w:val="-5"/>
        </w:rPr>
        <w:t> </w:t>
      </w:r>
      <w:r>
        <w:rPr/>
        <w:t>the</w:t>
      </w:r>
      <w:r>
        <w:rPr>
          <w:spacing w:val="-5"/>
        </w:rPr>
        <w:t> </w:t>
      </w:r>
      <w:r>
        <w:rPr/>
        <w:t>OCTET</w:t>
      </w:r>
      <w:r>
        <w:rPr>
          <w:spacing w:val="-5"/>
        </w:rPr>
        <w:t> </w:t>
      </w:r>
      <w:r>
        <w:rPr/>
        <w:t>STRING</w:t>
      </w:r>
      <w:r>
        <w:rPr>
          <w:spacing w:val="-5"/>
        </w:rPr>
        <w:t> </w:t>
      </w:r>
      <w:r>
        <w:rPr/>
        <w:t>ASN.1</w:t>
      </w:r>
      <w:r>
        <w:rPr>
          <w:spacing w:val="-5"/>
        </w:rPr>
        <w:t> </w:t>
      </w:r>
      <w:r>
        <w:rPr/>
        <w:t>type</w:t>
      </w:r>
      <w:r>
        <w:rPr>
          <w:spacing w:val="-5"/>
        </w:rPr>
        <w:t> </w:t>
      </w:r>
      <w:r>
        <w:rPr/>
        <w:t>from</w:t>
      </w:r>
      <w:r>
        <w:rPr>
          <w:spacing w:val="-5"/>
        </w:rPr>
        <w:t> </w:t>
      </w:r>
      <w:r>
        <w:rPr>
          <w:spacing w:val="-2"/>
        </w:rPr>
        <w:t>[ASN.1].</w:t>
      </w:r>
    </w:p>
    <w:p>
      <w:pPr>
        <w:pStyle w:val="ListParagraph"/>
        <w:numPr>
          <w:ilvl w:val="2"/>
          <w:numId w:val="2"/>
        </w:numPr>
        <w:tabs>
          <w:tab w:pos="1233" w:val="left" w:leader="none"/>
        </w:tabs>
        <w:spacing w:line="240" w:lineRule="auto" w:before="214" w:after="0"/>
        <w:ind w:left="1233" w:right="0" w:hanging="1073"/>
        <w:jc w:val="left"/>
        <w:rPr>
          <w:sz w:val="20"/>
        </w:rPr>
      </w:pPr>
      <w:r>
        <w:rPr>
          <w:spacing w:val="-5"/>
          <w:sz w:val="20"/>
        </w:rPr>
        <w:t>OID</w:t>
      </w:r>
    </w:p>
    <w:p>
      <w:pPr>
        <w:pStyle w:val="BodyText"/>
        <w:spacing w:line="232" w:lineRule="auto" w:before="218"/>
        <w:ind w:right="319"/>
      </w:pPr>
      <w:r>
        <w:rPr/>
        <w:t>A</w:t>
      </w:r>
      <w:r>
        <w:rPr>
          <w:spacing w:val="-4"/>
        </w:rPr>
        <w:t> </w:t>
      </w:r>
      <w:r>
        <w:rPr/>
        <w:t>value</w:t>
      </w:r>
      <w:r>
        <w:rPr>
          <w:spacing w:val="-4"/>
        </w:rPr>
        <w:t> </w:t>
      </w:r>
      <w:r>
        <w:rPr/>
        <w:t>of</w:t>
      </w:r>
      <w:r>
        <w:rPr>
          <w:spacing w:val="-4"/>
        </w:rPr>
        <w:t> </w:t>
      </w:r>
      <w:r>
        <w:rPr/>
        <w:t>the</w:t>
      </w:r>
      <w:r>
        <w:rPr>
          <w:spacing w:val="-4"/>
        </w:rPr>
        <w:t> </w:t>
      </w:r>
      <w:r>
        <w:rPr/>
        <w:t>OID</w:t>
      </w:r>
      <w:r>
        <w:rPr>
          <w:spacing w:val="-4"/>
        </w:rPr>
        <w:t> </w:t>
      </w:r>
      <w:r>
        <w:rPr/>
        <w:t>syntax</w:t>
      </w:r>
      <w:r>
        <w:rPr>
          <w:spacing w:val="-4"/>
        </w:rPr>
        <w:t> </w:t>
      </w:r>
      <w:r>
        <w:rPr/>
        <w:t>is</w:t>
      </w:r>
      <w:r>
        <w:rPr>
          <w:spacing w:val="-4"/>
        </w:rPr>
        <w:t> </w:t>
      </w:r>
      <w:r>
        <w:rPr/>
        <w:t>an</w:t>
      </w:r>
      <w:r>
        <w:rPr>
          <w:spacing w:val="-4"/>
        </w:rPr>
        <w:t> </w:t>
      </w:r>
      <w:r>
        <w:rPr/>
        <w:t>object</w:t>
      </w:r>
      <w:r>
        <w:rPr>
          <w:spacing w:val="-4"/>
        </w:rPr>
        <w:t> </w:t>
      </w:r>
      <w:r>
        <w:rPr/>
        <w:t>identifier:</w:t>
      </w:r>
      <w:r>
        <w:rPr>
          <w:spacing w:val="-4"/>
        </w:rPr>
        <w:t> </w:t>
      </w:r>
      <w:r>
        <w:rPr/>
        <w:t>a</w:t>
      </w:r>
      <w:r>
        <w:rPr>
          <w:spacing w:val="-4"/>
        </w:rPr>
        <w:t> </w:t>
      </w:r>
      <w:r>
        <w:rPr/>
        <w:t>sequence</w:t>
      </w:r>
      <w:r>
        <w:rPr>
          <w:spacing w:val="-4"/>
        </w:rPr>
        <w:t> </w:t>
      </w:r>
      <w:r>
        <w:rPr/>
        <w:t>of</w:t>
      </w:r>
      <w:r>
        <w:rPr>
          <w:spacing w:val="-4"/>
        </w:rPr>
        <w:t> </w:t>
      </w:r>
      <w:r>
        <w:rPr/>
        <w:t>two or more non-negative integers that uniquely identify some object or item of specification.</w:t>
      </w:r>
      <w:r>
        <w:rPr>
          <w:spacing w:val="80"/>
        </w:rPr>
        <w:t> </w:t>
      </w:r>
      <w:r>
        <w:rPr/>
        <w:t>Many of the object identifiers used in LDAP also have IANA registered names [RFC4520].</w:t>
      </w:r>
    </w:p>
    <w:p>
      <w:pPr>
        <w:pStyle w:val="BodyText"/>
        <w:spacing w:line="232" w:lineRule="auto" w:before="221"/>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&lt;oid&gt; rule in [RFC4512].</w:t>
      </w:r>
    </w:p>
    <w:p>
      <w:pPr>
        <w:pStyle w:val="BodyText"/>
        <w:spacing w:line="223" w:lineRule="exact" w:before="215"/>
        <w:ind w:left="880"/>
      </w:pPr>
      <w:r>
        <w:rPr>
          <w:spacing w:val="-2"/>
        </w:rPr>
        <w:t>Examples:</w:t>
      </w:r>
    </w:p>
    <w:p>
      <w:pPr>
        <w:pStyle w:val="BodyText"/>
        <w:spacing w:line="220" w:lineRule="exact"/>
        <w:ind w:left="1240"/>
      </w:pPr>
      <w:r>
        <w:rPr>
          <w:spacing w:val="-2"/>
        </w:rPr>
        <w:t>1.2.3.4</w:t>
      </w:r>
    </w:p>
    <w:p>
      <w:pPr>
        <w:pStyle w:val="BodyText"/>
        <w:spacing w:line="223" w:lineRule="exact"/>
        <w:ind w:left="1240"/>
      </w:pPr>
      <w:r>
        <w:rPr>
          <w:spacing w:val="-5"/>
        </w:rPr>
        <w:t>cn</w:t>
      </w:r>
    </w:p>
    <w:p>
      <w:pPr>
        <w:pStyle w:val="BodyText"/>
        <w:spacing w:before="214"/>
      </w:pPr>
      <w:r>
        <w:rPr/>
        <w:t>The</w:t>
      </w:r>
      <w:r>
        <w:rPr>
          <w:spacing w:val="-7"/>
        </w:rPr>
        <w:t> </w:t>
      </w:r>
      <w:r>
        <w:rPr/>
        <w:t>LDAP</w:t>
      </w:r>
      <w:r>
        <w:rPr>
          <w:spacing w:val="-5"/>
        </w:rPr>
        <w:t> </w:t>
      </w:r>
      <w:r>
        <w:rPr/>
        <w:t>definition</w:t>
      </w:r>
      <w:r>
        <w:rPr>
          <w:spacing w:val="-4"/>
        </w:rPr>
        <w:t> </w:t>
      </w:r>
      <w:r>
        <w:rPr/>
        <w:t>for</w:t>
      </w:r>
      <w:r>
        <w:rPr>
          <w:spacing w:val="-5"/>
        </w:rPr>
        <w:t> </w:t>
      </w:r>
      <w:r>
        <w:rPr/>
        <w:t>the</w:t>
      </w:r>
      <w:r>
        <w:rPr>
          <w:spacing w:val="-4"/>
        </w:rPr>
        <w:t> </w:t>
      </w:r>
      <w:r>
        <w:rPr/>
        <w:t>OID</w:t>
      </w:r>
      <w:r>
        <w:rPr>
          <w:spacing w:val="-5"/>
        </w:rPr>
        <w:t> </w:t>
      </w:r>
      <w:r>
        <w:rPr/>
        <w:t>syntax</w:t>
      </w:r>
      <w:r>
        <w:rPr>
          <w:spacing w:val="-4"/>
        </w:rPr>
        <w:t> </w:t>
      </w:r>
      <w:r>
        <w:rPr>
          <w:spacing w:val="-5"/>
        </w:rPr>
        <w:t>is:</w:t>
      </w:r>
    </w:p>
    <w:p>
      <w:pPr>
        <w:pStyle w:val="BodyText"/>
        <w:spacing w:after="0"/>
        <w:sectPr>
          <w:pgSz w:w="12240" w:h="15840"/>
          <w:pgMar w:header="793" w:footer="2967" w:top="1360" w:bottom="3160" w:left="1440" w:right="1800"/>
        </w:sectPr>
      </w:pPr>
    </w:p>
    <w:p>
      <w:pPr>
        <w:pStyle w:val="BodyText"/>
        <w:spacing w:before="90"/>
        <w:ind w:left="880"/>
      </w:pPr>
      <w:r>
        <w:rPr/>
        <w:t>(</w:t>
      </w:r>
      <w:r>
        <w:rPr>
          <w:spacing w:val="-12"/>
        </w:rPr>
        <w:t> </w:t>
      </w:r>
      <w:r>
        <w:rPr/>
        <w:t>1.3.6.1.4.1.1466.115.121.1.38</w:t>
      </w:r>
      <w:r>
        <w:rPr>
          <w:spacing w:val="-10"/>
        </w:rPr>
        <w:t> </w:t>
      </w:r>
      <w:r>
        <w:rPr/>
        <w:t>DESC</w:t>
      </w:r>
      <w:r>
        <w:rPr>
          <w:spacing w:val="-10"/>
        </w:rPr>
        <w:t> </w:t>
      </w:r>
      <w:r>
        <w:rPr/>
        <w:t>’OID’</w:t>
      </w:r>
      <w:r>
        <w:rPr>
          <w:spacing w:val="-9"/>
        </w:rPr>
        <w:t> </w:t>
      </w:r>
      <w:r>
        <w:rPr>
          <w:spacing w:val="-10"/>
        </w:rPr>
        <w:t>)</w:t>
      </w:r>
    </w:p>
    <w:p>
      <w:pPr>
        <w:pStyle w:val="BodyText"/>
        <w:spacing w:line="232" w:lineRule="auto" w:before="218"/>
      </w:pPr>
      <w:r>
        <w:rPr/>
        <w:t>This</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OBJECT</w:t>
      </w:r>
      <w:r>
        <w:rPr>
          <w:spacing w:val="-5"/>
        </w:rPr>
        <w:t> </w:t>
      </w:r>
      <w:r>
        <w:rPr/>
        <w:t>IDENTIFIER</w:t>
      </w:r>
      <w:r>
        <w:rPr>
          <w:spacing w:val="-5"/>
        </w:rPr>
        <w:t> </w:t>
      </w:r>
      <w:r>
        <w:rPr/>
        <w:t>ASN.1</w:t>
      </w:r>
      <w:r>
        <w:rPr>
          <w:spacing w:val="-5"/>
        </w:rPr>
        <w:t> </w:t>
      </w:r>
      <w:r>
        <w:rPr/>
        <w:t>type</w:t>
      </w:r>
      <w:r>
        <w:rPr>
          <w:spacing w:val="-5"/>
        </w:rPr>
        <w:t> </w:t>
      </w:r>
      <w:r>
        <w:rPr/>
        <w:t>from </w:t>
      </w:r>
      <w:r>
        <w:rPr>
          <w:spacing w:val="-2"/>
        </w:rPr>
        <w:t>[ASN.1].</w:t>
      </w:r>
    </w:p>
    <w:p>
      <w:pPr>
        <w:pStyle w:val="ListParagraph"/>
        <w:numPr>
          <w:ilvl w:val="2"/>
          <w:numId w:val="2"/>
        </w:numPr>
        <w:tabs>
          <w:tab w:pos="1233" w:val="left" w:leader="none"/>
        </w:tabs>
        <w:spacing w:line="240" w:lineRule="auto" w:before="216" w:after="0"/>
        <w:ind w:left="1233" w:right="0" w:hanging="1073"/>
        <w:jc w:val="left"/>
        <w:rPr>
          <w:sz w:val="20"/>
        </w:rPr>
      </w:pPr>
      <w:r>
        <w:rPr>
          <w:sz w:val="20"/>
        </w:rPr>
        <w:t>Other</w:t>
      </w:r>
      <w:r>
        <w:rPr>
          <w:spacing w:val="-5"/>
          <w:sz w:val="20"/>
        </w:rPr>
        <w:t> </w:t>
      </w:r>
      <w:r>
        <w:rPr>
          <w:spacing w:val="-2"/>
          <w:sz w:val="20"/>
        </w:rPr>
        <w:t>Mailbox</w:t>
      </w:r>
    </w:p>
    <w:p>
      <w:pPr>
        <w:pStyle w:val="BodyText"/>
        <w:spacing w:line="232" w:lineRule="auto" w:before="218"/>
        <w:ind w:right="199"/>
      </w:pPr>
      <w:r>
        <w:rPr/>
        <w:t>A</w:t>
      </w:r>
      <w:r>
        <w:rPr>
          <w:spacing w:val="-5"/>
        </w:rPr>
        <w:t> </w:t>
      </w:r>
      <w:r>
        <w:rPr/>
        <w:t>value</w:t>
      </w:r>
      <w:r>
        <w:rPr>
          <w:spacing w:val="-5"/>
        </w:rPr>
        <w:t> </w:t>
      </w:r>
      <w:r>
        <w:rPr/>
        <w:t>of</w:t>
      </w:r>
      <w:r>
        <w:rPr>
          <w:spacing w:val="-5"/>
        </w:rPr>
        <w:t> </w:t>
      </w:r>
      <w:r>
        <w:rPr/>
        <w:t>the</w:t>
      </w:r>
      <w:r>
        <w:rPr>
          <w:spacing w:val="-5"/>
        </w:rPr>
        <w:t> </w:t>
      </w:r>
      <w:r>
        <w:rPr/>
        <w:t>Other</w:t>
      </w:r>
      <w:r>
        <w:rPr>
          <w:spacing w:val="-5"/>
        </w:rPr>
        <w:t> </w:t>
      </w:r>
      <w:r>
        <w:rPr/>
        <w:t>Mailbox</w:t>
      </w:r>
      <w:r>
        <w:rPr>
          <w:spacing w:val="-5"/>
        </w:rPr>
        <w:t> </w:t>
      </w:r>
      <w:r>
        <w:rPr/>
        <w:t>syntax</w:t>
      </w:r>
      <w:r>
        <w:rPr>
          <w:spacing w:val="-5"/>
        </w:rPr>
        <w:t> </w:t>
      </w:r>
      <w:r>
        <w:rPr/>
        <w:t>identifies</w:t>
      </w:r>
      <w:r>
        <w:rPr>
          <w:spacing w:val="-5"/>
        </w:rPr>
        <w:t> </w:t>
      </w:r>
      <w:r>
        <w:rPr/>
        <w:t>an</w:t>
      </w:r>
      <w:r>
        <w:rPr>
          <w:spacing w:val="-5"/>
        </w:rPr>
        <w:t> </w:t>
      </w:r>
      <w:r>
        <w:rPr/>
        <w:t>electronic</w:t>
      </w:r>
      <w:r>
        <w:rPr>
          <w:spacing w:val="-5"/>
        </w:rPr>
        <w:t> </w:t>
      </w:r>
      <w:r>
        <w:rPr/>
        <w:t>mailbox, in a particular named mail system.</w:t>
      </w:r>
      <w:r>
        <w:rPr>
          <w:spacing w:val="80"/>
        </w:rPr>
        <w:t> </w:t>
      </w:r>
      <w:r>
        <w:rPr/>
        <w:t>The LDAP-specific encoding of a value of this syntax is defined by the following ABNF:</w:t>
      </w:r>
    </w:p>
    <w:p>
      <w:pPr>
        <w:pStyle w:val="BodyText"/>
        <w:spacing w:line="232" w:lineRule="auto" w:before="221"/>
        <w:ind w:left="880" w:right="3079"/>
      </w:pPr>
      <w:r>
        <w:rPr/>
        <w:t>OtherMailbox</w:t>
      </w:r>
      <w:r>
        <w:rPr>
          <w:spacing w:val="-10"/>
        </w:rPr>
        <w:t> </w:t>
      </w:r>
      <w:r>
        <w:rPr/>
        <w:t>=</w:t>
      </w:r>
      <w:r>
        <w:rPr>
          <w:spacing w:val="-11"/>
        </w:rPr>
        <w:t> </w:t>
      </w:r>
      <w:r>
        <w:rPr/>
        <w:t>mailbox-type</w:t>
      </w:r>
      <w:r>
        <w:rPr>
          <w:spacing w:val="-10"/>
        </w:rPr>
        <w:t> </w:t>
      </w:r>
      <w:r>
        <w:rPr/>
        <w:t>DOLLAR</w:t>
      </w:r>
      <w:r>
        <w:rPr>
          <w:spacing w:val="-11"/>
        </w:rPr>
        <w:t> </w:t>
      </w:r>
      <w:r>
        <w:rPr/>
        <w:t>mailbox mailbox-type = PrintableString</w:t>
      </w:r>
    </w:p>
    <w:p>
      <w:pPr>
        <w:pStyle w:val="BodyText"/>
        <w:tabs>
          <w:tab w:pos="2439" w:val="left" w:leader="none"/>
        </w:tabs>
        <w:spacing w:line="222" w:lineRule="exact"/>
        <w:ind w:left="880"/>
      </w:pPr>
      <w:r>
        <w:rPr>
          <w:spacing w:val="-2"/>
        </w:rPr>
        <w:t>mailbox</w:t>
      </w:r>
      <w:r>
        <w:rPr/>
        <w:tab/>
        <w:t>=</w:t>
      </w:r>
      <w:r>
        <w:rPr>
          <w:spacing w:val="-1"/>
        </w:rPr>
        <w:t> </w:t>
      </w:r>
      <w:r>
        <w:rPr>
          <w:spacing w:val="-2"/>
        </w:rPr>
        <w:t>IA5String</w:t>
      </w:r>
    </w:p>
    <w:p>
      <w:pPr>
        <w:pStyle w:val="BodyText"/>
        <w:spacing w:line="232" w:lineRule="auto" w:before="218"/>
        <w:ind w:right="319"/>
      </w:pPr>
      <w:r>
        <w:rPr/>
        <w:t>The</w:t>
      </w:r>
      <w:r>
        <w:rPr>
          <w:spacing w:val="-5"/>
        </w:rPr>
        <w:t> </w:t>
      </w:r>
      <w:r>
        <w:rPr/>
        <w:t>&lt;mailbox-type&gt;</w:t>
      </w:r>
      <w:r>
        <w:rPr>
          <w:spacing w:val="-5"/>
        </w:rPr>
        <w:t> </w:t>
      </w:r>
      <w:r>
        <w:rPr/>
        <w:t>rule</w:t>
      </w:r>
      <w:r>
        <w:rPr>
          <w:spacing w:val="-5"/>
        </w:rPr>
        <w:t> </w:t>
      </w:r>
      <w:r>
        <w:rPr/>
        <w:t>represents</w:t>
      </w:r>
      <w:r>
        <w:rPr>
          <w:spacing w:val="-5"/>
        </w:rPr>
        <w:t> </w:t>
      </w:r>
      <w:r>
        <w:rPr/>
        <w:t>the</w:t>
      </w:r>
      <w:r>
        <w:rPr>
          <w:spacing w:val="-5"/>
        </w:rPr>
        <w:t> </w:t>
      </w:r>
      <w:r>
        <w:rPr/>
        <w:t>type</w:t>
      </w:r>
      <w:r>
        <w:rPr>
          <w:spacing w:val="-5"/>
        </w:rPr>
        <w:t> </w:t>
      </w:r>
      <w:r>
        <w:rPr/>
        <w:t>of</w:t>
      </w:r>
      <w:r>
        <w:rPr>
          <w:spacing w:val="-5"/>
        </w:rPr>
        <w:t> </w:t>
      </w:r>
      <w:r>
        <w:rPr/>
        <w:t>mail</w:t>
      </w:r>
      <w:r>
        <w:rPr>
          <w:spacing w:val="-5"/>
        </w:rPr>
        <w:t> </w:t>
      </w:r>
      <w:r>
        <w:rPr/>
        <w:t>system</w:t>
      </w:r>
      <w:r>
        <w:rPr>
          <w:spacing w:val="-5"/>
        </w:rPr>
        <w:t> </w:t>
      </w:r>
      <w:r>
        <w:rPr/>
        <w:t>in</w:t>
      </w:r>
      <w:r>
        <w:rPr>
          <w:spacing w:val="-5"/>
        </w:rPr>
        <w:t> </w:t>
      </w:r>
      <w:r>
        <w:rPr/>
        <w:t>which the mailbox resides (for example, "MCIMail"), and &lt;mailbox&gt; is the actual</w:t>
      </w:r>
      <w:r>
        <w:rPr>
          <w:spacing w:val="-8"/>
        </w:rPr>
        <w:t> </w:t>
      </w:r>
      <w:r>
        <w:rPr/>
        <w:t>mailbox</w:t>
      </w:r>
      <w:r>
        <w:rPr>
          <w:spacing w:val="-5"/>
        </w:rPr>
        <w:t> </w:t>
      </w:r>
      <w:r>
        <w:rPr/>
        <w:t>in</w:t>
      </w:r>
      <w:r>
        <w:rPr>
          <w:spacing w:val="-6"/>
        </w:rPr>
        <w:t> </w:t>
      </w:r>
      <w:r>
        <w:rPr/>
        <w:t>the</w:t>
      </w:r>
      <w:r>
        <w:rPr>
          <w:spacing w:val="-5"/>
        </w:rPr>
        <w:t> </w:t>
      </w:r>
      <w:r>
        <w:rPr/>
        <w:t>mail</w:t>
      </w:r>
      <w:r>
        <w:rPr>
          <w:spacing w:val="-6"/>
        </w:rPr>
        <w:t> </w:t>
      </w:r>
      <w:r>
        <w:rPr/>
        <w:t>system</w:t>
      </w:r>
      <w:r>
        <w:rPr>
          <w:spacing w:val="-5"/>
        </w:rPr>
        <w:t> </w:t>
      </w:r>
      <w:r>
        <w:rPr/>
        <w:t>described</w:t>
      </w:r>
      <w:r>
        <w:rPr>
          <w:spacing w:val="-6"/>
        </w:rPr>
        <w:t> </w:t>
      </w:r>
      <w:r>
        <w:rPr/>
        <w:t>by</w:t>
      </w:r>
      <w:r>
        <w:rPr>
          <w:spacing w:val="-5"/>
        </w:rPr>
        <w:t> </w:t>
      </w:r>
      <w:r>
        <w:rPr/>
        <w:t>&lt;mailbox-type&gt;.</w:t>
      </w:r>
      <w:r>
        <w:rPr>
          <w:spacing w:val="50"/>
          <w:w w:val="150"/>
        </w:rPr>
        <w:t> </w:t>
      </w:r>
      <w:r>
        <w:rPr>
          <w:spacing w:val="-5"/>
        </w:rPr>
        <w:t>The</w:t>
      </w:r>
    </w:p>
    <w:p>
      <w:pPr>
        <w:pStyle w:val="BodyText"/>
        <w:spacing w:line="232" w:lineRule="auto" w:before="1"/>
        <w:ind w:right="319"/>
      </w:pPr>
      <w:r>
        <w:rPr/>
        <w:t>&lt;PrintableString&gt;</w:t>
      </w:r>
      <w:r>
        <w:rPr>
          <w:spacing w:val="-6"/>
        </w:rPr>
        <w:t> </w:t>
      </w:r>
      <w:r>
        <w:rPr/>
        <w:t>and</w:t>
      </w:r>
      <w:r>
        <w:rPr>
          <w:spacing w:val="-6"/>
        </w:rPr>
        <w:t> </w:t>
      </w:r>
      <w:r>
        <w:rPr/>
        <w:t>&lt;IA5String&gt;</w:t>
      </w:r>
      <w:r>
        <w:rPr>
          <w:spacing w:val="-6"/>
        </w:rPr>
        <w:t> </w:t>
      </w:r>
      <w:r>
        <w:rPr/>
        <w:t>rules</w:t>
      </w:r>
      <w:r>
        <w:rPr>
          <w:spacing w:val="-6"/>
        </w:rPr>
        <w:t> </w:t>
      </w:r>
      <w:r>
        <w:rPr/>
        <w:t>are</w:t>
      </w:r>
      <w:r>
        <w:rPr>
          <w:spacing w:val="-6"/>
        </w:rPr>
        <w:t> </w:t>
      </w:r>
      <w:r>
        <w:rPr/>
        <w:t>defined</w:t>
      </w:r>
      <w:r>
        <w:rPr>
          <w:spacing w:val="-6"/>
        </w:rPr>
        <w:t> </w:t>
      </w:r>
      <w:r>
        <w:rPr/>
        <w:t>in</w:t>
      </w:r>
      <w:r>
        <w:rPr>
          <w:spacing w:val="-6"/>
        </w:rPr>
        <w:t> </w:t>
      </w:r>
      <w:r>
        <w:rPr/>
        <w:t>Section</w:t>
      </w:r>
      <w:r>
        <w:rPr>
          <w:spacing w:val="-6"/>
        </w:rPr>
        <w:t> </w:t>
      </w:r>
      <w:r>
        <w:rPr/>
        <w:t>3.2. The &lt;DOLLAR&gt; rule is defined in [RFC4512].</w:t>
      </w:r>
    </w:p>
    <w:p>
      <w:pPr>
        <w:pStyle w:val="BodyText"/>
        <w:spacing w:before="215"/>
      </w:pPr>
      <w:r>
        <w:rPr/>
        <w:t>The</w:t>
      </w:r>
      <w:r>
        <w:rPr>
          <w:spacing w:val="-6"/>
        </w:rPr>
        <w:t> </w:t>
      </w:r>
      <w:r>
        <w:rPr/>
        <w:t>LDAP</w:t>
      </w:r>
      <w:r>
        <w:rPr>
          <w:spacing w:val="-5"/>
        </w:rPr>
        <w:t> </w:t>
      </w:r>
      <w:r>
        <w:rPr/>
        <w:t>definition</w:t>
      </w:r>
      <w:r>
        <w:rPr>
          <w:spacing w:val="-5"/>
        </w:rPr>
        <w:t> </w:t>
      </w:r>
      <w:r>
        <w:rPr/>
        <w:t>for</w:t>
      </w:r>
      <w:r>
        <w:rPr>
          <w:spacing w:val="-5"/>
        </w:rPr>
        <w:t> </w:t>
      </w:r>
      <w:r>
        <w:rPr/>
        <w:t>the</w:t>
      </w:r>
      <w:r>
        <w:rPr>
          <w:spacing w:val="-5"/>
        </w:rPr>
        <w:t> </w:t>
      </w:r>
      <w:r>
        <w:rPr/>
        <w:t>Other</w:t>
      </w:r>
      <w:r>
        <w:rPr>
          <w:spacing w:val="-5"/>
        </w:rPr>
        <w:t> </w:t>
      </w:r>
      <w:r>
        <w:rPr/>
        <w:t>Mailbox</w:t>
      </w:r>
      <w:r>
        <w:rPr>
          <w:spacing w:val="-5"/>
        </w:rPr>
        <w:t> </w:t>
      </w:r>
      <w:r>
        <w:rPr/>
        <w:t>syntax</w:t>
      </w:r>
      <w:r>
        <w:rPr>
          <w:spacing w:val="-5"/>
        </w:rPr>
        <w:t> is:</w:t>
      </w:r>
    </w:p>
    <w:p>
      <w:pPr>
        <w:pStyle w:val="BodyText"/>
        <w:spacing w:before="214"/>
        <w:ind w:left="880"/>
      </w:pPr>
      <w:r>
        <w:rPr/>
        <w:t>(</w:t>
      </w:r>
      <w:r>
        <w:rPr>
          <w:spacing w:val="-12"/>
        </w:rPr>
        <w:t> </w:t>
      </w:r>
      <w:r>
        <w:rPr/>
        <w:t>1.3.6.1.4.1.1466.115.121.1.39</w:t>
      </w:r>
      <w:r>
        <w:rPr>
          <w:spacing w:val="-10"/>
        </w:rPr>
        <w:t> </w:t>
      </w:r>
      <w:r>
        <w:rPr/>
        <w:t>DESC</w:t>
      </w:r>
      <w:r>
        <w:rPr>
          <w:spacing w:val="-9"/>
        </w:rPr>
        <w:t> </w:t>
      </w:r>
      <w:r>
        <w:rPr/>
        <w:t>’Other</w:t>
      </w:r>
      <w:r>
        <w:rPr>
          <w:spacing w:val="-10"/>
        </w:rPr>
        <w:t> </w:t>
      </w:r>
      <w:r>
        <w:rPr/>
        <w:t>Mailbox’</w:t>
      </w:r>
      <w:r>
        <w:rPr>
          <w:spacing w:val="-9"/>
        </w:rPr>
        <w:t> </w:t>
      </w:r>
      <w:r>
        <w:rPr>
          <w:spacing w:val="-10"/>
        </w:rPr>
        <w:t>)</w:t>
      </w:r>
    </w:p>
    <w:p>
      <w:pPr>
        <w:pStyle w:val="BodyText"/>
        <w:spacing w:line="232" w:lineRule="auto" w:before="218"/>
        <w:ind w:right="319"/>
      </w:pPr>
      <w:r>
        <w:rPr/>
        <w:t>The</w:t>
      </w:r>
      <w:r>
        <w:rPr>
          <w:spacing w:val="-5"/>
        </w:rPr>
        <w:t> </w:t>
      </w:r>
      <w:r>
        <w:rPr/>
        <w:t>ASN.1</w:t>
      </w:r>
      <w:r>
        <w:rPr>
          <w:spacing w:val="-5"/>
        </w:rPr>
        <w:t> </w:t>
      </w:r>
      <w:r>
        <w:rPr/>
        <w:t>type</w:t>
      </w:r>
      <w:r>
        <w:rPr>
          <w:spacing w:val="-5"/>
        </w:rPr>
        <w:t> </w:t>
      </w:r>
      <w:r>
        <w:rPr/>
        <w:t>corresponding</w:t>
      </w:r>
      <w:r>
        <w:rPr>
          <w:spacing w:val="-5"/>
        </w:rPr>
        <w:t> </w:t>
      </w:r>
      <w:r>
        <w:rPr/>
        <w:t>to</w:t>
      </w:r>
      <w:r>
        <w:rPr>
          <w:spacing w:val="-5"/>
        </w:rPr>
        <w:t> </w:t>
      </w:r>
      <w:r>
        <w:rPr/>
        <w:t>the</w:t>
      </w:r>
      <w:r>
        <w:rPr>
          <w:spacing w:val="-5"/>
        </w:rPr>
        <w:t> </w:t>
      </w:r>
      <w:r>
        <w:rPr/>
        <w:t>Other</w:t>
      </w:r>
      <w:r>
        <w:rPr>
          <w:spacing w:val="-5"/>
        </w:rPr>
        <w:t> </w:t>
      </w:r>
      <w:r>
        <w:rPr/>
        <w:t>Mailbox</w:t>
      </w:r>
      <w:r>
        <w:rPr>
          <w:spacing w:val="-5"/>
        </w:rPr>
        <w:t> </w:t>
      </w:r>
      <w:r>
        <w:rPr/>
        <w:t>syntax</w:t>
      </w:r>
      <w:r>
        <w:rPr>
          <w:spacing w:val="-5"/>
        </w:rPr>
        <w:t> </w:t>
      </w:r>
      <w:r>
        <w:rPr/>
        <w:t>is</w:t>
      </w:r>
      <w:r>
        <w:rPr>
          <w:spacing w:val="-5"/>
        </w:rPr>
        <w:t> </w:t>
      </w:r>
      <w:r>
        <w:rPr/>
        <w:t>defined as follows, assuming EXPLICIT TAGS:</w:t>
      </w:r>
    </w:p>
    <w:p>
      <w:pPr>
        <w:pStyle w:val="BodyText"/>
        <w:tabs>
          <w:tab w:pos="2919" w:val="left" w:leader="none"/>
        </w:tabs>
        <w:spacing w:line="232" w:lineRule="auto" w:before="216"/>
        <w:ind w:left="1360" w:right="4159" w:hanging="480"/>
      </w:pPr>
      <w:r>
        <w:rPr/>
        <w:t>OtherMailbox ::= SEQUENCE { mailboxType</w:t>
      </w:r>
      <w:r>
        <w:rPr>
          <w:spacing w:val="40"/>
        </w:rPr>
        <w:t> </w:t>
      </w:r>
      <w:r>
        <w:rPr/>
        <w:t>PrintableString, </w:t>
      </w:r>
      <w:r>
        <w:rPr>
          <w:spacing w:val="-2"/>
        </w:rPr>
        <w:t>mailbox</w:t>
      </w:r>
      <w:r>
        <w:rPr/>
        <w:tab/>
      </w:r>
      <w:r>
        <w:rPr>
          <w:spacing w:val="-2"/>
        </w:rPr>
        <w:t>IA5String</w:t>
      </w:r>
    </w:p>
    <w:p>
      <w:pPr>
        <w:spacing w:before="0"/>
        <w:ind w:left="880" w:right="0" w:firstLine="0"/>
        <w:jc w:val="left"/>
        <w:rPr>
          <w:sz w:val="20"/>
        </w:rPr>
      </w:pPr>
      <w:r>
        <w:rPr>
          <w:spacing w:val="-10"/>
          <w:sz w:val="20"/>
        </w:rPr>
        <w:t>}</w:t>
      </w:r>
    </w:p>
    <w:p>
      <w:pPr>
        <w:pStyle w:val="ListParagraph"/>
        <w:numPr>
          <w:ilvl w:val="2"/>
          <w:numId w:val="2"/>
        </w:numPr>
        <w:tabs>
          <w:tab w:pos="1233" w:val="left" w:leader="none"/>
        </w:tabs>
        <w:spacing w:line="240" w:lineRule="auto" w:before="214" w:after="0"/>
        <w:ind w:left="1233" w:right="0" w:hanging="1073"/>
        <w:jc w:val="left"/>
        <w:rPr>
          <w:sz w:val="20"/>
        </w:rPr>
      </w:pPr>
      <w:r>
        <w:rPr>
          <w:sz w:val="20"/>
        </w:rPr>
        <w:t>Postal</w:t>
      </w:r>
      <w:r>
        <w:rPr>
          <w:spacing w:val="-6"/>
          <w:sz w:val="20"/>
        </w:rPr>
        <w:t> </w:t>
      </w:r>
      <w:r>
        <w:rPr>
          <w:spacing w:val="-2"/>
          <w:sz w:val="20"/>
        </w:rPr>
        <w:t>Address</w:t>
      </w:r>
    </w:p>
    <w:p>
      <w:pPr>
        <w:pStyle w:val="BodyText"/>
        <w:spacing w:line="232" w:lineRule="auto" w:before="218"/>
        <w:ind w:right="199"/>
      </w:pPr>
      <w:r>
        <w:rPr/>
        <w:t>A value of the Postal Address syntax is a sequence of strings of one or</w:t>
      </w:r>
      <w:r>
        <w:rPr>
          <w:spacing w:val="-4"/>
        </w:rPr>
        <w:t> </w:t>
      </w:r>
      <w:r>
        <w:rPr/>
        <w:t>more</w:t>
      </w:r>
      <w:r>
        <w:rPr>
          <w:spacing w:val="-4"/>
        </w:rPr>
        <w:t> </w:t>
      </w:r>
      <w:r>
        <w:rPr/>
        <w:t>arbitrary</w:t>
      </w:r>
      <w:r>
        <w:rPr>
          <w:spacing w:val="-4"/>
        </w:rPr>
        <w:t> </w:t>
      </w:r>
      <w:r>
        <w:rPr/>
        <w:t>UCS</w:t>
      </w:r>
      <w:r>
        <w:rPr>
          <w:spacing w:val="-4"/>
        </w:rPr>
        <w:t> </w:t>
      </w:r>
      <w:r>
        <w:rPr/>
        <w:t>characters,</w:t>
      </w:r>
      <w:r>
        <w:rPr>
          <w:spacing w:val="-4"/>
        </w:rPr>
        <w:t> </w:t>
      </w:r>
      <w:r>
        <w:rPr/>
        <w:t>which</w:t>
      </w:r>
      <w:r>
        <w:rPr>
          <w:spacing w:val="-4"/>
        </w:rPr>
        <w:t> </w:t>
      </w:r>
      <w:r>
        <w:rPr/>
        <w:t>form</w:t>
      </w:r>
      <w:r>
        <w:rPr>
          <w:spacing w:val="-4"/>
        </w:rPr>
        <w:t> </w:t>
      </w:r>
      <w:r>
        <w:rPr/>
        <w:t>an</w:t>
      </w:r>
      <w:r>
        <w:rPr>
          <w:spacing w:val="-4"/>
        </w:rPr>
        <w:t> </w:t>
      </w:r>
      <w:r>
        <w:rPr/>
        <w:t>address</w:t>
      </w:r>
      <w:r>
        <w:rPr>
          <w:spacing w:val="-4"/>
        </w:rPr>
        <w:t> </w:t>
      </w:r>
      <w:r>
        <w:rPr/>
        <w:t>in</w:t>
      </w:r>
      <w:r>
        <w:rPr>
          <w:spacing w:val="-4"/>
        </w:rPr>
        <w:t> </w:t>
      </w:r>
      <w:r>
        <w:rPr/>
        <w:t>a</w:t>
      </w:r>
      <w:r>
        <w:rPr>
          <w:spacing w:val="-4"/>
        </w:rPr>
        <w:t> </w:t>
      </w:r>
      <w:r>
        <w:rPr/>
        <w:t>physical mail system.</w:t>
      </w:r>
    </w:p>
    <w:p>
      <w:pPr>
        <w:pStyle w:val="BodyText"/>
        <w:spacing w:line="232" w:lineRule="auto" w:before="221"/>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after="0" w:line="232" w:lineRule="auto"/>
        <w:sectPr>
          <w:pgSz w:w="12240" w:h="15840"/>
          <w:pgMar w:header="793" w:footer="2967" w:top="1360" w:bottom="3160" w:left="1440" w:right="1800"/>
        </w:sectPr>
      </w:pPr>
    </w:p>
    <w:p>
      <w:pPr>
        <w:pStyle w:val="BodyText"/>
        <w:tabs>
          <w:tab w:pos="2559" w:val="left" w:leader="none"/>
        </w:tabs>
        <w:spacing w:line="232" w:lineRule="auto" w:before="95"/>
        <w:ind w:left="880" w:right="3677"/>
      </w:pPr>
      <w:r>
        <w:rPr/>
        <w:t>PostalAddress</w:t>
      </w:r>
      <w:r>
        <w:rPr>
          <w:spacing w:val="-7"/>
        </w:rPr>
        <w:t> </w:t>
      </w:r>
      <w:r>
        <w:rPr/>
        <w:t>=</w:t>
      </w:r>
      <w:r>
        <w:rPr>
          <w:spacing w:val="-7"/>
        </w:rPr>
        <w:t> </w:t>
      </w:r>
      <w:r>
        <w:rPr/>
        <w:t>line</w:t>
      </w:r>
      <w:r>
        <w:rPr>
          <w:spacing w:val="-7"/>
        </w:rPr>
        <w:t> </w:t>
      </w:r>
      <w:r>
        <w:rPr/>
        <w:t>*(</w:t>
      </w:r>
      <w:r>
        <w:rPr>
          <w:spacing w:val="-7"/>
        </w:rPr>
        <w:t> </w:t>
      </w:r>
      <w:r>
        <w:rPr/>
        <w:t>DOLLAR</w:t>
      </w:r>
      <w:r>
        <w:rPr>
          <w:spacing w:val="-7"/>
        </w:rPr>
        <w:t> </w:t>
      </w:r>
      <w:r>
        <w:rPr/>
        <w:t>line</w:t>
      </w:r>
      <w:r>
        <w:rPr>
          <w:spacing w:val="-7"/>
        </w:rPr>
        <w:t> </w:t>
      </w:r>
      <w:r>
        <w:rPr/>
        <w:t>) </w:t>
      </w:r>
      <w:r>
        <w:rPr>
          <w:spacing w:val="-4"/>
        </w:rPr>
        <w:t>line</w:t>
      </w:r>
      <w:r>
        <w:rPr/>
        <w:tab/>
        <w:t>= 1*line-char</w:t>
      </w:r>
    </w:p>
    <w:p>
      <w:pPr>
        <w:pStyle w:val="BodyText"/>
        <w:tabs>
          <w:tab w:pos="2559" w:val="left" w:leader="none"/>
        </w:tabs>
        <w:spacing w:line="219" w:lineRule="exact"/>
        <w:ind w:left="880"/>
      </w:pPr>
      <w:r>
        <w:rPr>
          <w:spacing w:val="-2"/>
        </w:rPr>
        <w:t>line-</w:t>
      </w:r>
      <w:r>
        <w:rPr>
          <w:spacing w:val="-4"/>
        </w:rPr>
        <w:t>char</w:t>
      </w:r>
      <w:r>
        <w:rPr/>
        <w:tab/>
        <w:t>=</w:t>
      </w:r>
      <w:r>
        <w:rPr>
          <w:spacing w:val="-8"/>
        </w:rPr>
        <w:t> </w:t>
      </w:r>
      <w:r>
        <w:rPr/>
        <w:t>%x00-</w:t>
      </w:r>
      <w:r>
        <w:rPr>
          <w:spacing w:val="-5"/>
        </w:rPr>
        <w:t>23</w:t>
      </w:r>
    </w:p>
    <w:p>
      <w:pPr>
        <w:pStyle w:val="BodyText"/>
        <w:spacing w:line="220" w:lineRule="exact"/>
        <w:ind w:left="2800"/>
      </w:pPr>
      <w:r>
        <w:rPr/>
        <w:t>/</w:t>
      </w:r>
      <w:r>
        <w:rPr>
          <w:spacing w:val="-6"/>
        </w:rPr>
        <w:t> </w:t>
      </w:r>
      <w:r>
        <w:rPr/>
        <w:t>(%x5C</w:t>
      </w:r>
      <w:r>
        <w:rPr>
          <w:spacing w:val="-3"/>
        </w:rPr>
        <w:t> </w:t>
      </w:r>
      <w:r>
        <w:rPr/>
        <w:t>"24")</w:t>
      </w:r>
      <w:r>
        <w:rPr>
          <w:spacing w:val="54"/>
          <w:w w:val="150"/>
        </w:rPr>
        <w:t> </w:t>
      </w:r>
      <w:r>
        <w:rPr/>
        <w:t>;</w:t>
      </w:r>
      <w:r>
        <w:rPr>
          <w:spacing w:val="-3"/>
        </w:rPr>
        <w:t> </w:t>
      </w:r>
      <w:r>
        <w:rPr/>
        <w:t>escaped</w:t>
      </w:r>
      <w:r>
        <w:rPr>
          <w:spacing w:val="-3"/>
        </w:rPr>
        <w:t> </w:t>
      </w:r>
      <w:r>
        <w:rPr>
          <w:spacing w:val="-5"/>
        </w:rPr>
        <w:t>"$"</w:t>
      </w:r>
    </w:p>
    <w:p>
      <w:pPr>
        <w:pStyle w:val="BodyText"/>
        <w:spacing w:line="220" w:lineRule="exact"/>
        <w:ind w:left="2800"/>
      </w:pPr>
      <w:r>
        <w:rPr/>
        <w:t>/</w:t>
      </w:r>
      <w:r>
        <w:rPr>
          <w:spacing w:val="-6"/>
        </w:rPr>
        <w:t> </w:t>
      </w:r>
      <w:r>
        <w:rPr/>
        <w:t>%x25-</w:t>
      </w:r>
      <w:r>
        <w:rPr>
          <w:spacing w:val="-5"/>
        </w:rPr>
        <w:t>5B</w:t>
      </w:r>
    </w:p>
    <w:p>
      <w:pPr>
        <w:pStyle w:val="BodyText"/>
        <w:spacing w:line="220" w:lineRule="exact"/>
        <w:ind w:left="2800"/>
      </w:pPr>
      <w:r>
        <w:rPr/>
        <w:t>/</w:t>
      </w:r>
      <w:r>
        <w:rPr>
          <w:spacing w:val="-6"/>
        </w:rPr>
        <w:t> </w:t>
      </w:r>
      <w:r>
        <w:rPr/>
        <w:t>(%x5C</w:t>
      </w:r>
      <w:r>
        <w:rPr>
          <w:spacing w:val="-3"/>
        </w:rPr>
        <w:t> </w:t>
      </w:r>
      <w:r>
        <w:rPr/>
        <w:t>"5C")</w:t>
      </w:r>
      <w:r>
        <w:rPr>
          <w:spacing w:val="54"/>
          <w:w w:val="150"/>
        </w:rPr>
        <w:t> </w:t>
      </w:r>
      <w:r>
        <w:rPr/>
        <w:t>;</w:t>
      </w:r>
      <w:r>
        <w:rPr>
          <w:spacing w:val="-3"/>
        </w:rPr>
        <w:t> </w:t>
      </w:r>
      <w:r>
        <w:rPr/>
        <w:t>escaped</w:t>
      </w:r>
      <w:r>
        <w:rPr>
          <w:spacing w:val="-3"/>
        </w:rPr>
        <w:t> </w:t>
      </w:r>
      <w:r>
        <w:rPr>
          <w:spacing w:val="-5"/>
        </w:rPr>
        <w:t>"\"</w:t>
      </w:r>
    </w:p>
    <w:p>
      <w:pPr>
        <w:pStyle w:val="BodyText"/>
        <w:spacing w:line="220" w:lineRule="exact"/>
        <w:ind w:left="2800"/>
      </w:pPr>
      <w:r>
        <w:rPr/>
        <w:t>/</w:t>
      </w:r>
      <w:r>
        <w:rPr>
          <w:spacing w:val="-6"/>
        </w:rPr>
        <w:t> </w:t>
      </w:r>
      <w:r>
        <w:rPr/>
        <w:t>%x5D-</w:t>
      </w:r>
      <w:r>
        <w:rPr>
          <w:spacing w:val="-5"/>
        </w:rPr>
        <w:t>7F</w:t>
      </w:r>
    </w:p>
    <w:p>
      <w:pPr>
        <w:pStyle w:val="BodyText"/>
        <w:spacing w:line="223" w:lineRule="exact"/>
        <w:ind w:left="2800"/>
      </w:pPr>
      <w:r>
        <w:rPr/>
        <w:t>/</w:t>
      </w:r>
      <w:r>
        <w:rPr>
          <w:spacing w:val="-1"/>
        </w:rPr>
        <w:t> </w:t>
      </w:r>
      <w:r>
        <w:rPr>
          <w:spacing w:val="-2"/>
        </w:rPr>
        <w:t>UTFMB</w:t>
      </w:r>
    </w:p>
    <w:p>
      <w:pPr>
        <w:pStyle w:val="BodyText"/>
        <w:spacing w:line="232" w:lineRule="auto" w:before="218"/>
        <w:ind w:right="319"/>
      </w:pPr>
      <w:r>
        <w:rPr/>
        <w:t>Each character string (i.e., &lt;line&gt;) of a postal address value is encoded as a UTF-8 [RFC3629] string, except that "\" and "$" characters, if they occur in the string, are escaped by a "\" character followed by the two hexadecimal digit code for the character.</w:t>
      </w:r>
      <w:r>
        <w:rPr>
          <w:spacing w:val="80"/>
        </w:rPr>
        <w:t> </w:t>
      </w:r>
      <w:r>
        <w:rPr/>
        <w:t>The</w:t>
      </w:r>
      <w:r>
        <w:rPr>
          <w:spacing w:val="-5"/>
        </w:rPr>
        <w:t> </w:t>
      </w:r>
      <w:r>
        <w:rPr/>
        <w:t>&lt;DOLLAR&gt;</w:t>
      </w:r>
      <w:r>
        <w:rPr>
          <w:spacing w:val="-5"/>
        </w:rPr>
        <w:t> </w:t>
      </w:r>
      <w:r>
        <w:rPr/>
        <w:t>and</w:t>
      </w:r>
      <w:r>
        <w:rPr>
          <w:spacing w:val="-5"/>
        </w:rPr>
        <w:t> </w:t>
      </w:r>
      <w:r>
        <w:rPr/>
        <w:t>&lt;UTFMB&gt;</w:t>
      </w:r>
      <w:r>
        <w:rPr>
          <w:spacing w:val="-5"/>
        </w:rPr>
        <w:t> </w:t>
      </w:r>
      <w:r>
        <w:rPr/>
        <w:t>rules</w:t>
      </w:r>
      <w:r>
        <w:rPr>
          <w:spacing w:val="-5"/>
        </w:rPr>
        <w:t> </w:t>
      </w:r>
      <w:r>
        <w:rPr/>
        <w:t>are</w:t>
      </w:r>
      <w:r>
        <w:rPr>
          <w:spacing w:val="-5"/>
        </w:rPr>
        <w:t> </w:t>
      </w:r>
      <w:r>
        <w:rPr/>
        <w:t>defined</w:t>
      </w:r>
      <w:r>
        <w:rPr>
          <w:spacing w:val="-5"/>
        </w:rPr>
        <w:t> </w:t>
      </w:r>
      <w:r>
        <w:rPr/>
        <w:t>in</w:t>
      </w:r>
      <w:r>
        <w:rPr>
          <w:spacing w:val="-5"/>
        </w:rPr>
        <w:t> </w:t>
      </w:r>
      <w:r>
        <w:rPr/>
        <w:t>[RFC4512].</w:t>
      </w:r>
    </w:p>
    <w:p>
      <w:pPr>
        <w:pStyle w:val="BodyText"/>
        <w:spacing w:line="232" w:lineRule="auto" w:before="221"/>
        <w:ind w:right="199"/>
      </w:pPr>
      <w:r>
        <w:rPr/>
        <w:t>Many</w:t>
      </w:r>
      <w:r>
        <w:rPr>
          <w:spacing w:val="-4"/>
        </w:rPr>
        <w:t> </w:t>
      </w:r>
      <w:r>
        <w:rPr/>
        <w:t>servers</w:t>
      </w:r>
      <w:r>
        <w:rPr>
          <w:spacing w:val="-4"/>
        </w:rPr>
        <w:t> </w:t>
      </w:r>
      <w:r>
        <w:rPr/>
        <w:t>limit</w:t>
      </w:r>
      <w:r>
        <w:rPr>
          <w:spacing w:val="-4"/>
        </w:rPr>
        <w:t> </w:t>
      </w:r>
      <w:r>
        <w:rPr/>
        <w:t>the</w:t>
      </w:r>
      <w:r>
        <w:rPr>
          <w:spacing w:val="-4"/>
        </w:rPr>
        <w:t> </w:t>
      </w:r>
      <w:r>
        <w:rPr/>
        <w:t>postal</w:t>
      </w:r>
      <w:r>
        <w:rPr>
          <w:spacing w:val="-4"/>
        </w:rPr>
        <w:t> </w:t>
      </w:r>
      <w:r>
        <w:rPr/>
        <w:t>address</w:t>
      </w:r>
      <w:r>
        <w:rPr>
          <w:spacing w:val="-4"/>
        </w:rPr>
        <w:t> </w:t>
      </w:r>
      <w:r>
        <w:rPr/>
        <w:t>to</w:t>
      </w:r>
      <w:r>
        <w:rPr>
          <w:spacing w:val="-4"/>
        </w:rPr>
        <w:t> </w:t>
      </w:r>
      <w:r>
        <w:rPr/>
        <w:t>no</w:t>
      </w:r>
      <w:r>
        <w:rPr>
          <w:spacing w:val="-4"/>
        </w:rPr>
        <w:t> </w:t>
      </w:r>
      <w:r>
        <w:rPr/>
        <w:t>more</w:t>
      </w:r>
      <w:r>
        <w:rPr>
          <w:spacing w:val="-4"/>
        </w:rPr>
        <w:t> </w:t>
      </w:r>
      <w:r>
        <w:rPr/>
        <w:t>than</w:t>
      </w:r>
      <w:r>
        <w:rPr>
          <w:spacing w:val="-4"/>
        </w:rPr>
        <w:t> </w:t>
      </w:r>
      <w:r>
        <w:rPr/>
        <w:t>six</w:t>
      </w:r>
      <w:r>
        <w:rPr>
          <w:spacing w:val="-4"/>
        </w:rPr>
        <w:t> </w:t>
      </w:r>
      <w:r>
        <w:rPr/>
        <w:t>lines</w:t>
      </w:r>
      <w:r>
        <w:rPr>
          <w:spacing w:val="-4"/>
        </w:rPr>
        <w:t> </w:t>
      </w:r>
      <w:r>
        <w:rPr/>
        <w:t>of</w:t>
      </w:r>
      <w:r>
        <w:rPr>
          <w:spacing w:val="-4"/>
        </w:rPr>
        <w:t> </w:t>
      </w:r>
      <w:r>
        <w:rPr/>
        <w:t>no more than thirty characters each.</w:t>
      </w:r>
    </w:p>
    <w:p>
      <w:pPr>
        <w:pStyle w:val="BodyText"/>
        <w:spacing w:line="223" w:lineRule="exact" w:before="216"/>
        <w:ind w:left="880"/>
      </w:pPr>
      <w:r>
        <w:rPr>
          <w:spacing w:val="-2"/>
        </w:rPr>
        <w:t>Example:</w:t>
      </w:r>
    </w:p>
    <w:p>
      <w:pPr>
        <w:pStyle w:val="BodyText"/>
        <w:spacing w:line="220" w:lineRule="exact"/>
        <w:ind w:left="1240"/>
      </w:pPr>
      <w:r>
        <w:rPr/>
        <w:t>1234</w:t>
      </w:r>
      <w:r>
        <w:rPr>
          <w:spacing w:val="-6"/>
        </w:rPr>
        <w:t> </w:t>
      </w:r>
      <w:r>
        <w:rPr/>
        <w:t>Main</w:t>
      </w:r>
      <w:r>
        <w:rPr>
          <w:spacing w:val="-5"/>
        </w:rPr>
        <w:t> </w:t>
      </w:r>
      <w:r>
        <w:rPr/>
        <w:t>St.$Anytown,</w:t>
      </w:r>
      <w:r>
        <w:rPr>
          <w:spacing w:val="-6"/>
        </w:rPr>
        <w:t> </w:t>
      </w:r>
      <w:r>
        <w:rPr/>
        <w:t>CA</w:t>
      </w:r>
      <w:r>
        <w:rPr>
          <w:spacing w:val="-5"/>
        </w:rPr>
        <w:t> </w:t>
      </w:r>
      <w:r>
        <w:rPr>
          <w:spacing w:val="-2"/>
        </w:rPr>
        <w:t>12345$USA</w:t>
      </w:r>
    </w:p>
    <w:p>
      <w:pPr>
        <w:pStyle w:val="BodyText"/>
        <w:spacing w:line="465" w:lineRule="auto"/>
        <w:ind w:right="319" w:firstLine="720"/>
      </w:pPr>
      <w:r>
        <w:rPr/>
        <w:t>\241,000,000</w:t>
      </w:r>
      <w:r>
        <w:rPr>
          <w:spacing w:val="-9"/>
        </w:rPr>
        <w:t> </w:t>
      </w:r>
      <w:r>
        <w:rPr/>
        <w:t>Sweepstakes$PO</w:t>
      </w:r>
      <w:r>
        <w:rPr>
          <w:spacing w:val="-9"/>
        </w:rPr>
        <w:t> </w:t>
      </w:r>
      <w:r>
        <w:rPr/>
        <w:t>Box</w:t>
      </w:r>
      <w:r>
        <w:rPr>
          <w:spacing w:val="-9"/>
        </w:rPr>
        <w:t> </w:t>
      </w:r>
      <w:r>
        <w:rPr/>
        <w:t>1000000$Anytown,</w:t>
      </w:r>
      <w:r>
        <w:rPr>
          <w:spacing w:val="-9"/>
        </w:rPr>
        <w:t> </w:t>
      </w:r>
      <w:r>
        <w:rPr/>
        <w:t>CA</w:t>
      </w:r>
      <w:r>
        <w:rPr>
          <w:spacing w:val="-9"/>
        </w:rPr>
        <w:t> </w:t>
      </w:r>
      <w:r>
        <w:rPr/>
        <w:t>12345$USA The LDAP definition for the Postal Address syntax is:</w:t>
      </w:r>
    </w:p>
    <w:p>
      <w:pPr>
        <w:pStyle w:val="BodyText"/>
        <w:ind w:left="880"/>
      </w:pPr>
      <w:r>
        <w:rPr/>
        <w:t>(</w:t>
      </w:r>
      <w:r>
        <w:rPr>
          <w:spacing w:val="-12"/>
        </w:rPr>
        <w:t> </w:t>
      </w:r>
      <w:r>
        <w:rPr/>
        <w:t>1.3.6.1.4.1.1466.115.121.1.41</w:t>
      </w:r>
      <w:r>
        <w:rPr>
          <w:spacing w:val="-10"/>
        </w:rPr>
        <w:t> </w:t>
      </w:r>
      <w:r>
        <w:rPr/>
        <w:t>DESC</w:t>
      </w:r>
      <w:r>
        <w:rPr>
          <w:spacing w:val="-10"/>
        </w:rPr>
        <w:t> </w:t>
      </w:r>
      <w:r>
        <w:rPr/>
        <w:t>’Postal</w:t>
      </w:r>
      <w:r>
        <w:rPr>
          <w:spacing w:val="-10"/>
        </w:rPr>
        <w:t> </w:t>
      </w:r>
      <w:r>
        <w:rPr/>
        <w:t>Address’</w:t>
      </w:r>
      <w:r>
        <w:rPr>
          <w:spacing w:val="-9"/>
        </w:rPr>
        <w:t> </w:t>
      </w:r>
      <w:r>
        <w:rPr>
          <w:spacing w:val="-10"/>
        </w:rPr>
        <w:t>)</w:t>
      </w:r>
    </w:p>
    <w:p>
      <w:pPr>
        <w:pStyle w:val="BodyText"/>
        <w:spacing w:line="232" w:lineRule="auto" w:before="216"/>
        <w:ind w:right="199"/>
      </w:pPr>
      <w:r>
        <w:rPr/>
        <w:t>This</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PostalAddress</w:t>
      </w:r>
      <w:r>
        <w:rPr>
          <w:spacing w:val="-5"/>
        </w:rPr>
        <w:t> </w:t>
      </w:r>
      <w:r>
        <w:rPr/>
        <w:t>ASN.1</w:t>
      </w:r>
      <w:r>
        <w:rPr>
          <w:spacing w:val="-5"/>
        </w:rPr>
        <w:t> </w:t>
      </w:r>
      <w:r>
        <w:rPr/>
        <w:t>type</w:t>
      </w:r>
      <w:r>
        <w:rPr>
          <w:spacing w:val="-5"/>
        </w:rPr>
        <w:t> </w:t>
      </w:r>
      <w:r>
        <w:rPr/>
        <w:t>from</w:t>
      </w:r>
      <w:r>
        <w:rPr>
          <w:spacing w:val="-5"/>
        </w:rPr>
        <w:t> </w:t>
      </w:r>
      <w:r>
        <w:rPr/>
        <w:t>[X.520]; that is</w:t>
      </w:r>
    </w:p>
    <w:p>
      <w:pPr>
        <w:pStyle w:val="BodyText"/>
        <w:spacing w:line="232" w:lineRule="auto" w:before="220"/>
        <w:ind w:left="1360" w:right="1039" w:hanging="480"/>
      </w:pPr>
      <w:r>
        <w:rPr/>
        <w:t>PostalAddress</w:t>
      </w:r>
      <w:r>
        <w:rPr>
          <w:spacing w:val="-11"/>
        </w:rPr>
        <w:t> </w:t>
      </w:r>
      <w:r>
        <w:rPr/>
        <w:t>::=</w:t>
      </w:r>
      <w:r>
        <w:rPr>
          <w:spacing w:val="-11"/>
        </w:rPr>
        <w:t> </w:t>
      </w:r>
      <w:r>
        <w:rPr/>
        <w:t>SEQUENCE</w:t>
      </w:r>
      <w:r>
        <w:rPr>
          <w:spacing w:val="-11"/>
        </w:rPr>
        <w:t> </w:t>
      </w:r>
      <w:r>
        <w:rPr/>
        <w:t>SIZE(1..ub-postal-line)</w:t>
      </w:r>
      <w:r>
        <w:rPr>
          <w:spacing w:val="-11"/>
        </w:rPr>
        <w:t> </w:t>
      </w:r>
      <w:r>
        <w:rPr/>
        <w:t>OF DirectoryString { ub-postal-string }</w:t>
      </w:r>
    </w:p>
    <w:p>
      <w:pPr>
        <w:pStyle w:val="BodyText"/>
        <w:spacing w:line="232" w:lineRule="auto" w:before="221"/>
        <w:ind w:right="199"/>
      </w:pPr>
      <w:r>
        <w:rPr/>
        <w:t>The</w:t>
      </w:r>
      <w:r>
        <w:rPr>
          <w:spacing w:val="-6"/>
        </w:rPr>
        <w:t> </w:t>
      </w:r>
      <w:r>
        <w:rPr/>
        <w:t>values</w:t>
      </w:r>
      <w:r>
        <w:rPr>
          <w:spacing w:val="-6"/>
        </w:rPr>
        <w:t> </w:t>
      </w:r>
      <w:r>
        <w:rPr/>
        <w:t>of</w:t>
      </w:r>
      <w:r>
        <w:rPr>
          <w:spacing w:val="-6"/>
        </w:rPr>
        <w:t> </w:t>
      </w:r>
      <w:r>
        <w:rPr/>
        <w:t>ub-postal-line</w:t>
      </w:r>
      <w:r>
        <w:rPr>
          <w:spacing w:val="-6"/>
        </w:rPr>
        <w:t> </w:t>
      </w:r>
      <w:r>
        <w:rPr/>
        <w:t>and</w:t>
      </w:r>
      <w:r>
        <w:rPr>
          <w:spacing w:val="-6"/>
        </w:rPr>
        <w:t> </w:t>
      </w:r>
      <w:r>
        <w:rPr/>
        <w:t>ub-postal-string</w:t>
      </w:r>
      <w:r>
        <w:rPr>
          <w:spacing w:val="-6"/>
        </w:rPr>
        <w:t> </w:t>
      </w:r>
      <w:r>
        <w:rPr/>
        <w:t>(both</w:t>
      </w:r>
      <w:r>
        <w:rPr>
          <w:spacing w:val="-6"/>
        </w:rPr>
        <w:t> </w:t>
      </w:r>
      <w:r>
        <w:rPr/>
        <w:t>integers)</w:t>
      </w:r>
      <w:r>
        <w:rPr>
          <w:spacing w:val="-6"/>
        </w:rPr>
        <w:t> </w:t>
      </w:r>
      <w:r>
        <w:rPr/>
        <w:t>are implementation</w:t>
      </w:r>
      <w:r>
        <w:rPr>
          <w:spacing w:val="-10"/>
        </w:rPr>
        <w:t> </w:t>
      </w:r>
      <w:r>
        <w:rPr/>
        <w:t>defined.</w:t>
      </w:r>
      <w:r>
        <w:rPr>
          <w:spacing w:val="45"/>
          <w:w w:val="150"/>
        </w:rPr>
        <w:t> </w:t>
      </w:r>
      <w:r>
        <w:rPr/>
        <w:t>Non-normative</w:t>
      </w:r>
      <w:r>
        <w:rPr>
          <w:spacing w:val="-8"/>
        </w:rPr>
        <w:t> </w:t>
      </w:r>
      <w:r>
        <w:rPr/>
        <w:t>definitions</w:t>
      </w:r>
      <w:r>
        <w:rPr>
          <w:spacing w:val="-8"/>
        </w:rPr>
        <w:t> </w:t>
      </w:r>
      <w:r>
        <w:rPr/>
        <w:t>appear</w:t>
      </w:r>
      <w:r>
        <w:rPr>
          <w:spacing w:val="-8"/>
        </w:rPr>
        <w:t> </w:t>
      </w:r>
      <w:r>
        <w:rPr/>
        <w:t>in</w:t>
      </w:r>
      <w:r>
        <w:rPr>
          <w:spacing w:val="-7"/>
        </w:rPr>
        <w:t> </w:t>
      </w:r>
      <w:r>
        <w:rPr>
          <w:spacing w:val="-2"/>
        </w:rPr>
        <w:t>[X.520].</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Printable</w:t>
      </w:r>
      <w:r>
        <w:rPr>
          <w:spacing w:val="-9"/>
          <w:sz w:val="20"/>
        </w:rPr>
        <w:t> </w:t>
      </w:r>
      <w:r>
        <w:rPr>
          <w:spacing w:val="-2"/>
          <w:sz w:val="20"/>
        </w:rPr>
        <w:t>String</w:t>
      </w:r>
    </w:p>
    <w:p>
      <w:pPr>
        <w:pStyle w:val="BodyText"/>
        <w:spacing w:line="232" w:lineRule="auto" w:before="219"/>
        <w:ind w:right="679"/>
        <w:jc w:val="both"/>
      </w:pPr>
      <w:r>
        <w:rPr/>
        <w:t>A</w:t>
      </w:r>
      <w:r>
        <w:rPr>
          <w:spacing w:val="-4"/>
        </w:rPr>
        <w:t> </w:t>
      </w:r>
      <w:r>
        <w:rPr/>
        <w:t>value</w:t>
      </w:r>
      <w:r>
        <w:rPr>
          <w:spacing w:val="-4"/>
        </w:rPr>
        <w:t> </w:t>
      </w:r>
      <w:r>
        <w:rPr/>
        <w:t>of</w:t>
      </w:r>
      <w:r>
        <w:rPr>
          <w:spacing w:val="-4"/>
        </w:rPr>
        <w:t> </w:t>
      </w:r>
      <w:r>
        <w:rPr/>
        <w:t>the</w:t>
      </w:r>
      <w:r>
        <w:rPr>
          <w:spacing w:val="-4"/>
        </w:rPr>
        <w:t> </w:t>
      </w:r>
      <w:r>
        <w:rPr/>
        <w:t>Printable</w:t>
      </w:r>
      <w:r>
        <w:rPr>
          <w:spacing w:val="-4"/>
        </w:rPr>
        <w:t> </w:t>
      </w:r>
      <w:r>
        <w:rPr/>
        <w:t>String</w:t>
      </w:r>
      <w:r>
        <w:rPr>
          <w:spacing w:val="-4"/>
        </w:rPr>
        <w:t> </w:t>
      </w:r>
      <w:r>
        <w:rPr/>
        <w:t>syntax</w:t>
      </w:r>
      <w:r>
        <w:rPr>
          <w:spacing w:val="-4"/>
        </w:rPr>
        <w:t> </w:t>
      </w:r>
      <w:r>
        <w:rPr/>
        <w:t>is</w:t>
      </w:r>
      <w:r>
        <w:rPr>
          <w:spacing w:val="-4"/>
        </w:rPr>
        <w:t> </w:t>
      </w:r>
      <w:r>
        <w:rPr/>
        <w:t>a</w:t>
      </w:r>
      <w:r>
        <w:rPr>
          <w:spacing w:val="-4"/>
        </w:rPr>
        <w:t> </w:t>
      </w:r>
      <w:r>
        <w:rPr/>
        <w:t>string</w:t>
      </w:r>
      <w:r>
        <w:rPr>
          <w:spacing w:val="-4"/>
        </w:rPr>
        <w:t> </w:t>
      </w:r>
      <w:r>
        <w:rPr/>
        <w:t>of</w:t>
      </w:r>
      <w:r>
        <w:rPr>
          <w:spacing w:val="-4"/>
        </w:rPr>
        <w:t> </w:t>
      </w:r>
      <w:r>
        <w:rPr/>
        <w:t>one</w:t>
      </w:r>
      <w:r>
        <w:rPr>
          <w:spacing w:val="-4"/>
        </w:rPr>
        <w:t> </w:t>
      </w:r>
      <w:r>
        <w:rPr/>
        <w:t>or</w:t>
      </w:r>
      <w:r>
        <w:rPr>
          <w:spacing w:val="-4"/>
        </w:rPr>
        <w:t> </w:t>
      </w:r>
      <w:r>
        <w:rPr/>
        <w:t>more latin</w:t>
      </w:r>
      <w:r>
        <w:rPr>
          <w:spacing w:val="-6"/>
        </w:rPr>
        <w:t> </w:t>
      </w:r>
      <w:r>
        <w:rPr/>
        <w:t>alphabetic,</w:t>
      </w:r>
      <w:r>
        <w:rPr>
          <w:spacing w:val="-6"/>
        </w:rPr>
        <w:t> </w:t>
      </w:r>
      <w:r>
        <w:rPr/>
        <w:t>numeric,</w:t>
      </w:r>
      <w:r>
        <w:rPr>
          <w:spacing w:val="-6"/>
        </w:rPr>
        <w:t> </w:t>
      </w:r>
      <w:r>
        <w:rPr/>
        <w:t>and</w:t>
      </w:r>
      <w:r>
        <w:rPr>
          <w:spacing w:val="-6"/>
        </w:rPr>
        <w:t> </w:t>
      </w:r>
      <w:r>
        <w:rPr/>
        <w:t>selected</w:t>
      </w:r>
      <w:r>
        <w:rPr>
          <w:spacing w:val="-6"/>
        </w:rPr>
        <w:t> </w:t>
      </w:r>
      <w:r>
        <w:rPr/>
        <w:t>punctuation</w:t>
      </w:r>
      <w:r>
        <w:rPr>
          <w:spacing w:val="-6"/>
        </w:rPr>
        <w:t> </w:t>
      </w:r>
      <w:r>
        <w:rPr/>
        <w:t>characters</w:t>
      </w:r>
      <w:r>
        <w:rPr>
          <w:spacing w:val="-6"/>
        </w:rPr>
        <w:t> </w:t>
      </w:r>
      <w:r>
        <w:rPr/>
        <w:t>as specified by the &lt;PrintableCharacter&gt; rule in Section 3.2.</w:t>
      </w:r>
    </w:p>
    <w:p>
      <w:pPr>
        <w:pStyle w:val="BodyText"/>
        <w:spacing w:line="232" w:lineRule="auto" w:before="220"/>
        <w:ind w:right="1039"/>
      </w:pPr>
      <w:r>
        <w:rPr/>
        <w:t>The</w:t>
      </w:r>
      <w:r>
        <w:rPr>
          <w:spacing w:val="-5"/>
        </w:rPr>
        <w:t> </w:t>
      </w:r>
      <w:r>
        <w:rPr/>
        <w:t>LDAP-specific</w:t>
      </w:r>
      <w:r>
        <w:rPr>
          <w:spacing w:val="-5"/>
        </w:rPr>
        <w:t> </w:t>
      </w:r>
      <w:r>
        <w:rPr/>
        <w:t>encoding</w:t>
      </w:r>
      <w:r>
        <w:rPr>
          <w:spacing w:val="-5"/>
        </w:rPr>
        <w:t> </w:t>
      </w:r>
      <w:r>
        <w:rPr/>
        <w:t>of</w:t>
      </w:r>
      <w:r>
        <w:rPr>
          <w:spacing w:val="-5"/>
        </w:rPr>
        <w:t> </w:t>
      </w:r>
      <w:r>
        <w:rPr/>
        <w:t>a</w:t>
      </w:r>
      <w:r>
        <w:rPr>
          <w:spacing w:val="-5"/>
        </w:rPr>
        <w:t> </w:t>
      </w:r>
      <w:r>
        <w:rPr/>
        <w:t>value</w:t>
      </w:r>
      <w:r>
        <w:rPr>
          <w:spacing w:val="-5"/>
        </w:rPr>
        <w:t> </w:t>
      </w:r>
      <w:r>
        <w:rPr/>
        <w:t>of</w:t>
      </w:r>
      <w:r>
        <w:rPr>
          <w:spacing w:val="-5"/>
        </w:rPr>
        <w:t> </w:t>
      </w:r>
      <w:r>
        <w:rPr/>
        <w:t>this</w:t>
      </w:r>
      <w:r>
        <w:rPr>
          <w:spacing w:val="-5"/>
        </w:rPr>
        <w:t> </w:t>
      </w:r>
      <w:r>
        <w:rPr/>
        <w:t>syntax</w:t>
      </w:r>
      <w:r>
        <w:rPr>
          <w:spacing w:val="-5"/>
        </w:rPr>
        <w:t> </w:t>
      </w:r>
      <w:r>
        <w:rPr/>
        <w:t>is</w:t>
      </w:r>
      <w:r>
        <w:rPr>
          <w:spacing w:val="-5"/>
        </w:rPr>
        <w:t> </w:t>
      </w:r>
      <w:r>
        <w:rPr/>
        <w:t>the unconverted string of characters, which conforms to the</w:t>
      </w:r>
    </w:p>
    <w:p>
      <w:pPr>
        <w:pStyle w:val="BodyText"/>
        <w:spacing w:line="222" w:lineRule="exact"/>
        <w:jc w:val="both"/>
      </w:pPr>
      <w:r>
        <w:rPr/>
        <w:t>&lt;PrintableString&gt;</w:t>
      </w:r>
      <w:r>
        <w:rPr>
          <w:spacing w:val="-8"/>
        </w:rPr>
        <w:t> </w:t>
      </w:r>
      <w:r>
        <w:rPr/>
        <w:t>rule</w:t>
      </w:r>
      <w:r>
        <w:rPr>
          <w:spacing w:val="-7"/>
        </w:rPr>
        <w:t> </w:t>
      </w:r>
      <w:r>
        <w:rPr/>
        <w:t>in</w:t>
      </w:r>
      <w:r>
        <w:rPr>
          <w:spacing w:val="-8"/>
        </w:rPr>
        <w:t> </w:t>
      </w:r>
      <w:r>
        <w:rPr/>
        <w:t>Section</w:t>
      </w:r>
      <w:r>
        <w:rPr>
          <w:spacing w:val="-7"/>
        </w:rPr>
        <w:t> </w:t>
      </w:r>
      <w:r>
        <w:rPr>
          <w:spacing w:val="-4"/>
        </w:rPr>
        <w:t>3.2.</w:t>
      </w:r>
    </w:p>
    <w:p>
      <w:pPr>
        <w:pStyle w:val="BodyText"/>
        <w:spacing w:line="223" w:lineRule="exact" w:before="214"/>
        <w:ind w:left="880"/>
      </w:pPr>
      <w:r>
        <w:rPr>
          <w:spacing w:val="-2"/>
        </w:rPr>
        <w:t>Example:</w:t>
      </w:r>
    </w:p>
    <w:p>
      <w:pPr>
        <w:pStyle w:val="BodyText"/>
        <w:spacing w:line="223" w:lineRule="exact"/>
        <w:ind w:left="1240"/>
      </w:pPr>
      <w:r>
        <w:rPr/>
        <w:t>This</w:t>
      </w:r>
      <w:r>
        <w:rPr>
          <w:spacing w:val="-3"/>
        </w:rPr>
        <w:t> </w:t>
      </w:r>
      <w:r>
        <w:rPr/>
        <w:t>is</w:t>
      </w:r>
      <w:r>
        <w:rPr>
          <w:spacing w:val="-2"/>
        </w:rPr>
        <w:t> </w:t>
      </w:r>
      <w:r>
        <w:rPr/>
        <w:t>a</w:t>
      </w:r>
      <w:r>
        <w:rPr>
          <w:spacing w:val="-2"/>
        </w:rPr>
        <w:t> PrintableString.</w:t>
      </w:r>
    </w:p>
    <w:p>
      <w:pPr>
        <w:pStyle w:val="BodyText"/>
        <w:spacing w:after="0" w:line="223" w:lineRule="exact"/>
        <w:sectPr>
          <w:pgSz w:w="12240" w:h="15840"/>
          <w:pgMar w:header="793" w:footer="2967" w:top="1360" w:bottom="3160" w:left="1440" w:right="1800"/>
        </w:sectPr>
      </w:pPr>
    </w:p>
    <w:p>
      <w:pPr>
        <w:pStyle w:val="BodyText"/>
        <w:spacing w:before="90"/>
      </w:pPr>
      <w:r>
        <w:rPr/>
        <w:t>The</w:t>
      </w:r>
      <w:r>
        <w:rPr>
          <w:spacing w:val="-7"/>
        </w:rPr>
        <w:t> </w:t>
      </w:r>
      <w:r>
        <w:rPr/>
        <w:t>LDAP</w:t>
      </w:r>
      <w:r>
        <w:rPr>
          <w:spacing w:val="-6"/>
        </w:rPr>
        <w:t> </w:t>
      </w:r>
      <w:r>
        <w:rPr/>
        <w:t>definition</w:t>
      </w:r>
      <w:r>
        <w:rPr>
          <w:spacing w:val="-6"/>
        </w:rPr>
        <w:t> </w:t>
      </w:r>
      <w:r>
        <w:rPr/>
        <w:t>for</w:t>
      </w:r>
      <w:r>
        <w:rPr>
          <w:spacing w:val="-7"/>
        </w:rPr>
        <w:t> </w:t>
      </w:r>
      <w:r>
        <w:rPr/>
        <w:t>the</w:t>
      </w:r>
      <w:r>
        <w:rPr>
          <w:spacing w:val="-6"/>
        </w:rPr>
        <w:t> </w:t>
      </w:r>
      <w:r>
        <w:rPr/>
        <w:t>PrintableString</w:t>
      </w:r>
      <w:r>
        <w:rPr>
          <w:spacing w:val="-6"/>
        </w:rPr>
        <w:t> </w:t>
      </w:r>
      <w:r>
        <w:rPr/>
        <w:t>syntax</w:t>
      </w:r>
      <w:r>
        <w:rPr>
          <w:spacing w:val="-6"/>
        </w:rPr>
        <w:t> </w:t>
      </w:r>
      <w:r>
        <w:rPr>
          <w:spacing w:val="-5"/>
        </w:rPr>
        <w:t>is:</w:t>
      </w:r>
    </w:p>
    <w:p>
      <w:pPr>
        <w:pStyle w:val="BodyText"/>
        <w:spacing w:before="213"/>
        <w:ind w:left="880"/>
      </w:pPr>
      <w:r>
        <w:rPr/>
        <w:t>(</w:t>
      </w:r>
      <w:r>
        <w:rPr>
          <w:spacing w:val="-13"/>
        </w:rPr>
        <w:t> </w:t>
      </w:r>
      <w:r>
        <w:rPr/>
        <w:t>1.3.6.1.4.1.1466.115.121.1.44</w:t>
      </w:r>
      <w:r>
        <w:rPr>
          <w:spacing w:val="-10"/>
        </w:rPr>
        <w:t> </w:t>
      </w:r>
      <w:r>
        <w:rPr/>
        <w:t>DESC</w:t>
      </w:r>
      <w:r>
        <w:rPr>
          <w:spacing w:val="-10"/>
        </w:rPr>
        <w:t> </w:t>
      </w:r>
      <w:r>
        <w:rPr/>
        <w:t>’Printable</w:t>
      </w:r>
      <w:r>
        <w:rPr>
          <w:spacing w:val="-10"/>
        </w:rPr>
        <w:t> </w:t>
      </w:r>
      <w:r>
        <w:rPr/>
        <w:t>String’</w:t>
      </w:r>
      <w:r>
        <w:rPr>
          <w:spacing w:val="-10"/>
        </w:rPr>
        <w:t> )</w:t>
      </w:r>
    </w:p>
    <w:p>
      <w:pPr>
        <w:pStyle w:val="BodyText"/>
        <w:spacing w:line="232" w:lineRule="auto" w:before="219"/>
        <w:ind w:right="103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PrintableString</w:t>
      </w:r>
      <w:r>
        <w:rPr>
          <w:spacing w:val="-6"/>
        </w:rPr>
        <w:t> </w:t>
      </w:r>
      <w:r>
        <w:rPr/>
        <w:t>ASN.1</w:t>
      </w:r>
      <w:r>
        <w:rPr>
          <w:spacing w:val="-6"/>
        </w:rPr>
        <w:t> </w:t>
      </w:r>
      <w:r>
        <w:rPr/>
        <w:t>type</w:t>
      </w:r>
      <w:r>
        <w:rPr>
          <w:spacing w:val="-6"/>
        </w:rPr>
        <w:t> </w:t>
      </w:r>
      <w:r>
        <w:rPr/>
        <w:t>from </w:t>
      </w:r>
      <w:r>
        <w:rPr>
          <w:spacing w:val="-2"/>
        </w:rPr>
        <w:t>[ASN.1].</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Substring</w:t>
      </w:r>
      <w:r>
        <w:rPr>
          <w:spacing w:val="-9"/>
          <w:sz w:val="20"/>
        </w:rPr>
        <w:t> </w:t>
      </w:r>
      <w:r>
        <w:rPr>
          <w:spacing w:val="-2"/>
          <w:sz w:val="20"/>
        </w:rPr>
        <w:t>Assertion</w:t>
      </w:r>
    </w:p>
    <w:p>
      <w:pPr>
        <w:pStyle w:val="BodyText"/>
        <w:spacing w:line="232" w:lineRule="auto" w:before="218"/>
        <w:ind w:right="199"/>
      </w:pPr>
      <w:r>
        <w:rPr/>
        <w:t>A</w:t>
      </w:r>
      <w:r>
        <w:rPr>
          <w:spacing w:val="-4"/>
        </w:rPr>
        <w:t> </w:t>
      </w:r>
      <w:r>
        <w:rPr/>
        <w:t>value</w:t>
      </w:r>
      <w:r>
        <w:rPr>
          <w:spacing w:val="-4"/>
        </w:rPr>
        <w:t> </w:t>
      </w:r>
      <w:r>
        <w:rPr/>
        <w:t>of</w:t>
      </w:r>
      <w:r>
        <w:rPr>
          <w:spacing w:val="-4"/>
        </w:rPr>
        <w:t> </w:t>
      </w:r>
      <w:r>
        <w:rPr/>
        <w:t>the</w:t>
      </w:r>
      <w:r>
        <w:rPr>
          <w:spacing w:val="-4"/>
        </w:rPr>
        <w:t> </w:t>
      </w:r>
      <w:r>
        <w:rPr/>
        <w:t>Substring</w:t>
      </w:r>
      <w:r>
        <w:rPr>
          <w:spacing w:val="-4"/>
        </w:rPr>
        <w:t> </w:t>
      </w:r>
      <w:r>
        <w:rPr/>
        <w:t>Assertion</w:t>
      </w:r>
      <w:r>
        <w:rPr>
          <w:spacing w:val="-4"/>
        </w:rPr>
        <w:t> </w:t>
      </w:r>
      <w:r>
        <w:rPr/>
        <w:t>syntax</w:t>
      </w:r>
      <w:r>
        <w:rPr>
          <w:spacing w:val="-4"/>
        </w:rPr>
        <w:t> </w:t>
      </w:r>
      <w:r>
        <w:rPr/>
        <w:t>is</w:t>
      </w:r>
      <w:r>
        <w:rPr>
          <w:spacing w:val="-4"/>
        </w:rPr>
        <w:t> </w:t>
      </w:r>
      <w:r>
        <w:rPr/>
        <w:t>a</w:t>
      </w:r>
      <w:r>
        <w:rPr>
          <w:spacing w:val="-4"/>
        </w:rPr>
        <w:t> </w:t>
      </w:r>
      <w:r>
        <w:rPr/>
        <w:t>sequence</w:t>
      </w:r>
      <w:r>
        <w:rPr>
          <w:spacing w:val="-4"/>
        </w:rPr>
        <w:t> </w:t>
      </w:r>
      <w:r>
        <w:rPr/>
        <w:t>of</w:t>
      </w:r>
      <w:r>
        <w:rPr>
          <w:spacing w:val="-4"/>
        </w:rPr>
        <w:t> </w:t>
      </w:r>
      <w:r>
        <w:rPr/>
        <w:t>zero,</w:t>
      </w:r>
      <w:r>
        <w:rPr>
          <w:spacing w:val="-4"/>
        </w:rPr>
        <w:t> </w:t>
      </w:r>
      <w:r>
        <w:rPr/>
        <w:t>one, or more character substrings used as an argument for substring extensible matching of character string attribute values; i.e., as the matchValue of a MatchingRuleAssertion [RFC4511].</w:t>
      </w:r>
      <w:r>
        <w:rPr>
          <w:spacing w:val="80"/>
        </w:rPr>
        <w:t> </w:t>
      </w:r>
      <w:r>
        <w:rPr/>
        <w:t>Each substring is a string of one or more arbitrary characters from the Universal Character</w:t>
      </w:r>
      <w:r>
        <w:rPr>
          <w:spacing w:val="-5"/>
        </w:rPr>
        <w:t> </w:t>
      </w:r>
      <w:r>
        <w:rPr/>
        <w:t>Set</w:t>
      </w:r>
      <w:r>
        <w:rPr>
          <w:spacing w:val="-5"/>
        </w:rPr>
        <w:t> </w:t>
      </w:r>
      <w:r>
        <w:rPr/>
        <w:t>(UCS)</w:t>
      </w:r>
      <w:r>
        <w:rPr>
          <w:spacing w:val="-5"/>
        </w:rPr>
        <w:t> </w:t>
      </w:r>
      <w:r>
        <w:rPr/>
        <w:t>[UCS].</w:t>
      </w:r>
      <w:r>
        <w:rPr>
          <w:spacing w:val="80"/>
        </w:rPr>
        <w:t> </w:t>
      </w:r>
      <w:r>
        <w:rPr/>
        <w:t>A</w:t>
      </w:r>
      <w:r>
        <w:rPr>
          <w:spacing w:val="-5"/>
        </w:rPr>
        <w:t> </w:t>
      </w:r>
      <w:r>
        <w:rPr/>
        <w:t>zero-length</w:t>
      </w:r>
      <w:r>
        <w:rPr>
          <w:spacing w:val="-5"/>
        </w:rPr>
        <w:t> </w:t>
      </w:r>
      <w:r>
        <w:rPr/>
        <w:t>substring</w:t>
      </w:r>
      <w:r>
        <w:rPr>
          <w:spacing w:val="-5"/>
        </w:rPr>
        <w:t> </w:t>
      </w:r>
      <w:r>
        <w:rPr/>
        <w:t>is</w:t>
      </w:r>
      <w:r>
        <w:rPr>
          <w:spacing w:val="-5"/>
        </w:rPr>
        <w:t> </w:t>
      </w:r>
      <w:r>
        <w:rPr/>
        <w:t>not</w:t>
      </w:r>
      <w:r>
        <w:rPr>
          <w:spacing w:val="-5"/>
        </w:rPr>
        <w:t> </w:t>
      </w:r>
      <w:r>
        <w:rPr/>
        <w:t>permitted.</w:t>
      </w:r>
    </w:p>
    <w:p>
      <w:pPr>
        <w:pStyle w:val="BodyText"/>
        <w:spacing w:line="232" w:lineRule="auto" w:before="222"/>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before="215"/>
        <w:ind w:left="880"/>
      </w:pPr>
      <w:r>
        <w:rPr/>
        <w:t>SubstringAssertion</w:t>
      </w:r>
      <w:r>
        <w:rPr>
          <w:spacing w:val="-7"/>
        </w:rPr>
        <w:t> </w:t>
      </w:r>
      <w:r>
        <w:rPr/>
        <w:t>=</w:t>
      </w:r>
      <w:r>
        <w:rPr>
          <w:spacing w:val="-5"/>
        </w:rPr>
        <w:t> </w:t>
      </w:r>
      <w:r>
        <w:rPr/>
        <w:t>[</w:t>
      </w:r>
      <w:r>
        <w:rPr>
          <w:spacing w:val="-4"/>
        </w:rPr>
        <w:t> </w:t>
      </w:r>
      <w:r>
        <w:rPr/>
        <w:t>initial</w:t>
      </w:r>
      <w:r>
        <w:rPr>
          <w:spacing w:val="-5"/>
        </w:rPr>
        <w:t> </w:t>
      </w:r>
      <w:r>
        <w:rPr/>
        <w:t>]</w:t>
      </w:r>
      <w:r>
        <w:rPr>
          <w:spacing w:val="-5"/>
        </w:rPr>
        <w:t> </w:t>
      </w:r>
      <w:r>
        <w:rPr/>
        <w:t>any</w:t>
      </w:r>
      <w:r>
        <w:rPr>
          <w:spacing w:val="-4"/>
        </w:rPr>
        <w:t> </w:t>
      </w:r>
      <w:r>
        <w:rPr/>
        <w:t>[</w:t>
      </w:r>
      <w:r>
        <w:rPr>
          <w:spacing w:val="-5"/>
        </w:rPr>
        <w:t> </w:t>
      </w:r>
      <w:r>
        <w:rPr/>
        <w:t>final</w:t>
      </w:r>
      <w:r>
        <w:rPr>
          <w:spacing w:val="-4"/>
        </w:rPr>
        <w:t> </w:t>
      </w:r>
      <w:r>
        <w:rPr>
          <w:spacing w:val="-10"/>
        </w:rPr>
        <w:t>]</w:t>
      </w:r>
    </w:p>
    <w:p>
      <w:pPr>
        <w:pStyle w:val="BodyText"/>
        <w:spacing w:line="223" w:lineRule="exact" w:before="214"/>
        <w:ind w:left="880"/>
      </w:pPr>
      <w:r>
        <w:rPr/>
        <w:t>initial</w:t>
      </w:r>
      <w:r>
        <w:rPr>
          <w:spacing w:val="52"/>
          <w:w w:val="150"/>
        </w:rPr>
        <w:t> </w:t>
      </w:r>
      <w:r>
        <w:rPr/>
        <w:t>=</w:t>
      </w:r>
      <w:r>
        <w:rPr>
          <w:spacing w:val="-2"/>
        </w:rPr>
        <w:t> substring</w:t>
      </w:r>
    </w:p>
    <w:p>
      <w:pPr>
        <w:pStyle w:val="BodyText"/>
        <w:tabs>
          <w:tab w:pos="1959" w:val="left" w:leader="none"/>
        </w:tabs>
        <w:spacing w:line="232" w:lineRule="auto" w:before="2"/>
        <w:ind w:left="880" w:right="3199"/>
      </w:pPr>
      <w:r>
        <w:rPr>
          <w:spacing w:val="-4"/>
        </w:rPr>
        <w:t>any</w:t>
      </w:r>
      <w:r>
        <w:rPr/>
        <w:tab/>
        <w:t>=</w:t>
      </w:r>
      <w:r>
        <w:rPr>
          <w:spacing w:val="-13"/>
        </w:rPr>
        <w:t> </w:t>
      </w:r>
      <w:r>
        <w:rPr/>
        <w:t>ASTERISK</w:t>
      </w:r>
      <w:r>
        <w:rPr>
          <w:spacing w:val="-13"/>
        </w:rPr>
        <w:t> </w:t>
      </w:r>
      <w:r>
        <w:rPr/>
        <w:t>*(substring</w:t>
      </w:r>
      <w:r>
        <w:rPr>
          <w:spacing w:val="-13"/>
        </w:rPr>
        <w:t> </w:t>
      </w:r>
      <w:r>
        <w:rPr/>
        <w:t>ASTERISK) </w:t>
      </w:r>
      <w:r>
        <w:rPr>
          <w:spacing w:val="-2"/>
        </w:rPr>
        <w:t>final</w:t>
      </w:r>
      <w:r>
        <w:rPr/>
        <w:tab/>
        <w:t>= substring</w:t>
      </w:r>
    </w:p>
    <w:p>
      <w:pPr>
        <w:pStyle w:val="BodyText"/>
        <w:spacing w:line="222" w:lineRule="exact"/>
        <w:ind w:left="880"/>
      </w:pPr>
      <w:r>
        <w:rPr/>
        <w:t>ASTERISK</w:t>
      </w:r>
      <w:r>
        <w:rPr>
          <w:spacing w:val="-6"/>
        </w:rPr>
        <w:t> </w:t>
      </w:r>
      <w:r>
        <w:rPr/>
        <w:t>=</w:t>
      </w:r>
      <w:r>
        <w:rPr>
          <w:spacing w:val="-4"/>
        </w:rPr>
        <w:t> </w:t>
      </w:r>
      <w:r>
        <w:rPr/>
        <w:t>%x2A</w:t>
      </w:r>
      <w:r>
        <w:rPr>
          <w:spacing w:val="53"/>
          <w:w w:val="150"/>
        </w:rPr>
        <w:t> </w:t>
      </w:r>
      <w:r>
        <w:rPr/>
        <w:t>;</w:t>
      </w:r>
      <w:r>
        <w:rPr>
          <w:spacing w:val="-4"/>
        </w:rPr>
        <w:t> </w:t>
      </w:r>
      <w:r>
        <w:rPr/>
        <w:t>asterisk</w:t>
      </w:r>
      <w:r>
        <w:rPr>
          <w:spacing w:val="-3"/>
        </w:rPr>
        <w:t> </w:t>
      </w:r>
      <w:r>
        <w:rPr>
          <w:spacing w:val="-2"/>
        </w:rPr>
        <w:t>("*")</w:t>
      </w:r>
    </w:p>
    <w:p>
      <w:pPr>
        <w:pStyle w:val="BodyText"/>
        <w:tabs>
          <w:tab w:pos="3279" w:val="left" w:leader="none"/>
        </w:tabs>
        <w:spacing w:line="232" w:lineRule="auto" w:before="218"/>
        <w:ind w:left="880" w:right="2959"/>
      </w:pPr>
      <w:r>
        <w:rPr>
          <w:spacing w:val="-2"/>
        </w:rPr>
        <w:t>substring</w:t>
      </w:r>
      <w:r>
        <w:rPr/>
        <w:tab/>
        <w:t>=</w:t>
      </w:r>
      <w:r>
        <w:rPr>
          <w:spacing w:val="-32"/>
        </w:rPr>
        <w:t> </w:t>
      </w:r>
      <w:r>
        <w:rPr/>
        <w:t>1*substring-character substring-character = %x00-29</w:t>
      </w:r>
    </w:p>
    <w:p>
      <w:pPr>
        <w:pStyle w:val="BodyText"/>
        <w:spacing w:line="219" w:lineRule="exact"/>
        <w:ind w:left="3520"/>
      </w:pPr>
      <w:r>
        <w:rPr/>
        <w:t>/</w:t>
      </w:r>
      <w:r>
        <w:rPr>
          <w:spacing w:val="-6"/>
        </w:rPr>
        <w:t> </w:t>
      </w:r>
      <w:r>
        <w:rPr/>
        <w:t>(%x5C</w:t>
      </w:r>
      <w:r>
        <w:rPr>
          <w:spacing w:val="-3"/>
        </w:rPr>
        <w:t> </w:t>
      </w:r>
      <w:r>
        <w:rPr/>
        <w:t>"2A")</w:t>
      </w:r>
      <w:r>
        <w:rPr>
          <w:spacing w:val="54"/>
          <w:w w:val="150"/>
        </w:rPr>
        <w:t> </w:t>
      </w:r>
      <w:r>
        <w:rPr/>
        <w:t>;</w:t>
      </w:r>
      <w:r>
        <w:rPr>
          <w:spacing w:val="-3"/>
        </w:rPr>
        <w:t> </w:t>
      </w:r>
      <w:r>
        <w:rPr/>
        <w:t>escaped</w:t>
      </w:r>
      <w:r>
        <w:rPr>
          <w:spacing w:val="-3"/>
        </w:rPr>
        <w:t> </w:t>
      </w:r>
      <w:r>
        <w:rPr>
          <w:spacing w:val="-5"/>
        </w:rPr>
        <w:t>"*"</w:t>
      </w:r>
    </w:p>
    <w:p>
      <w:pPr>
        <w:pStyle w:val="BodyText"/>
        <w:spacing w:line="220" w:lineRule="exact"/>
        <w:ind w:left="3520"/>
      </w:pPr>
      <w:r>
        <w:rPr/>
        <w:t>/</w:t>
      </w:r>
      <w:r>
        <w:rPr>
          <w:spacing w:val="-6"/>
        </w:rPr>
        <w:t> </w:t>
      </w:r>
      <w:r>
        <w:rPr/>
        <w:t>%x2B-</w:t>
      </w:r>
      <w:r>
        <w:rPr>
          <w:spacing w:val="-5"/>
        </w:rPr>
        <w:t>5B</w:t>
      </w:r>
    </w:p>
    <w:p>
      <w:pPr>
        <w:pStyle w:val="BodyText"/>
        <w:spacing w:line="220" w:lineRule="exact"/>
        <w:ind w:left="3520"/>
      </w:pPr>
      <w:r>
        <w:rPr/>
        <w:t>/</w:t>
      </w:r>
      <w:r>
        <w:rPr>
          <w:spacing w:val="-6"/>
        </w:rPr>
        <w:t> </w:t>
      </w:r>
      <w:r>
        <w:rPr/>
        <w:t>(%x5C</w:t>
      </w:r>
      <w:r>
        <w:rPr>
          <w:spacing w:val="-3"/>
        </w:rPr>
        <w:t> </w:t>
      </w:r>
      <w:r>
        <w:rPr/>
        <w:t>"5C")</w:t>
      </w:r>
      <w:r>
        <w:rPr>
          <w:spacing w:val="54"/>
          <w:w w:val="150"/>
        </w:rPr>
        <w:t> </w:t>
      </w:r>
      <w:r>
        <w:rPr/>
        <w:t>;</w:t>
      </w:r>
      <w:r>
        <w:rPr>
          <w:spacing w:val="-3"/>
        </w:rPr>
        <w:t> </w:t>
      </w:r>
      <w:r>
        <w:rPr/>
        <w:t>escaped</w:t>
      </w:r>
      <w:r>
        <w:rPr>
          <w:spacing w:val="-3"/>
        </w:rPr>
        <w:t> </w:t>
      </w:r>
      <w:r>
        <w:rPr>
          <w:spacing w:val="-5"/>
        </w:rPr>
        <w:t>"\"</w:t>
      </w:r>
    </w:p>
    <w:p>
      <w:pPr>
        <w:pStyle w:val="BodyText"/>
        <w:spacing w:line="220" w:lineRule="exact"/>
        <w:ind w:left="3520"/>
      </w:pPr>
      <w:r>
        <w:rPr/>
        <w:t>/</w:t>
      </w:r>
      <w:r>
        <w:rPr>
          <w:spacing w:val="-6"/>
        </w:rPr>
        <w:t> </w:t>
      </w:r>
      <w:r>
        <w:rPr/>
        <w:t>%x5D-</w:t>
      </w:r>
      <w:r>
        <w:rPr>
          <w:spacing w:val="-5"/>
        </w:rPr>
        <w:t>7F</w:t>
      </w:r>
    </w:p>
    <w:p>
      <w:pPr>
        <w:pStyle w:val="BodyText"/>
        <w:spacing w:line="223" w:lineRule="exact"/>
        <w:ind w:left="3520"/>
      </w:pPr>
      <w:r>
        <w:rPr/>
        <w:t>/</w:t>
      </w:r>
      <w:r>
        <w:rPr>
          <w:spacing w:val="-1"/>
        </w:rPr>
        <w:t> </w:t>
      </w:r>
      <w:r>
        <w:rPr>
          <w:spacing w:val="-2"/>
        </w:rPr>
        <w:t>UTFMB</w:t>
      </w:r>
    </w:p>
    <w:p>
      <w:pPr>
        <w:pStyle w:val="BodyText"/>
        <w:spacing w:line="232" w:lineRule="auto" w:before="218"/>
        <w:ind w:right="199"/>
      </w:pPr>
      <w:r>
        <w:rPr/>
        <w:t>Each</w:t>
      </w:r>
      <w:r>
        <w:rPr>
          <w:spacing w:val="-4"/>
        </w:rPr>
        <w:t> </w:t>
      </w:r>
      <w:r>
        <w:rPr/>
        <w:t>&lt;substring&gt;</w:t>
      </w:r>
      <w:r>
        <w:rPr>
          <w:spacing w:val="-4"/>
        </w:rPr>
        <w:t> </w:t>
      </w:r>
      <w:r>
        <w:rPr/>
        <w:t>of</w:t>
      </w:r>
      <w:r>
        <w:rPr>
          <w:spacing w:val="-4"/>
        </w:rPr>
        <w:t> </w:t>
      </w:r>
      <w:r>
        <w:rPr/>
        <w:t>a</w:t>
      </w:r>
      <w:r>
        <w:rPr>
          <w:spacing w:val="-4"/>
        </w:rPr>
        <w:t> </w:t>
      </w:r>
      <w:r>
        <w:rPr/>
        <w:t>Substring</w:t>
      </w:r>
      <w:r>
        <w:rPr>
          <w:spacing w:val="-4"/>
        </w:rPr>
        <w:t> </w:t>
      </w:r>
      <w:r>
        <w:rPr/>
        <w:t>Assertion</w:t>
      </w:r>
      <w:r>
        <w:rPr>
          <w:spacing w:val="-4"/>
        </w:rPr>
        <w:t> </w:t>
      </w:r>
      <w:r>
        <w:rPr/>
        <w:t>value</w:t>
      </w:r>
      <w:r>
        <w:rPr>
          <w:spacing w:val="-4"/>
        </w:rPr>
        <w:t> </w:t>
      </w:r>
      <w:r>
        <w:rPr/>
        <w:t>is</w:t>
      </w:r>
      <w:r>
        <w:rPr>
          <w:spacing w:val="-4"/>
        </w:rPr>
        <w:t> </w:t>
      </w:r>
      <w:r>
        <w:rPr/>
        <w:t>encoded</w:t>
      </w:r>
      <w:r>
        <w:rPr>
          <w:spacing w:val="-4"/>
        </w:rPr>
        <w:t> </w:t>
      </w:r>
      <w:r>
        <w:rPr/>
        <w:t>as</w:t>
      </w:r>
      <w:r>
        <w:rPr>
          <w:spacing w:val="-4"/>
        </w:rPr>
        <w:t> </w:t>
      </w:r>
      <w:r>
        <w:rPr/>
        <w:t>a</w:t>
      </w:r>
      <w:r>
        <w:rPr>
          <w:spacing w:val="-4"/>
        </w:rPr>
        <w:t> </w:t>
      </w:r>
      <w:r>
        <w:rPr/>
        <w:t>UTF-8 [RFC3629] string, except that "\" and "*" characters, if they occur in the substring, are escaped by a "\" character followed by the two hexadecimal digit code for the character.</w:t>
      </w:r>
    </w:p>
    <w:p>
      <w:pPr>
        <w:pStyle w:val="BodyText"/>
        <w:spacing w:line="232" w:lineRule="auto" w:before="221"/>
        <w:ind w:right="319"/>
      </w:pPr>
      <w:r>
        <w:rPr/>
        <w:t>The Substring Assertion syntax is used only as the syntax of assertion</w:t>
      </w:r>
      <w:r>
        <w:rPr>
          <w:spacing w:val="-4"/>
        </w:rPr>
        <w:t> </w:t>
      </w:r>
      <w:r>
        <w:rPr/>
        <w:t>values</w:t>
      </w:r>
      <w:r>
        <w:rPr>
          <w:spacing w:val="-4"/>
        </w:rPr>
        <w:t> </w:t>
      </w:r>
      <w:r>
        <w:rPr/>
        <w:t>in</w:t>
      </w:r>
      <w:r>
        <w:rPr>
          <w:spacing w:val="-4"/>
        </w:rPr>
        <w:t> </w:t>
      </w:r>
      <w:r>
        <w:rPr/>
        <w:t>the</w:t>
      </w:r>
      <w:r>
        <w:rPr>
          <w:spacing w:val="-4"/>
        </w:rPr>
        <w:t> </w:t>
      </w:r>
      <w:r>
        <w:rPr/>
        <w:t>extensible</w:t>
      </w:r>
      <w:r>
        <w:rPr>
          <w:spacing w:val="-4"/>
        </w:rPr>
        <w:t> </w:t>
      </w:r>
      <w:r>
        <w:rPr/>
        <w:t>match.</w:t>
      </w:r>
      <w:r>
        <w:rPr>
          <w:spacing w:val="80"/>
        </w:rPr>
        <w:t> </w:t>
      </w:r>
      <w:r>
        <w:rPr/>
        <w:t>It</w:t>
      </w:r>
      <w:r>
        <w:rPr>
          <w:spacing w:val="-4"/>
        </w:rPr>
        <w:t> </w:t>
      </w:r>
      <w:r>
        <w:rPr/>
        <w:t>is</w:t>
      </w:r>
      <w:r>
        <w:rPr>
          <w:spacing w:val="-4"/>
        </w:rPr>
        <w:t> </w:t>
      </w:r>
      <w:r>
        <w:rPr/>
        <w:t>not</w:t>
      </w:r>
      <w:r>
        <w:rPr>
          <w:spacing w:val="-4"/>
        </w:rPr>
        <w:t> </w:t>
      </w:r>
      <w:r>
        <w:rPr/>
        <w:t>used</w:t>
      </w:r>
      <w:r>
        <w:rPr>
          <w:spacing w:val="-4"/>
        </w:rPr>
        <w:t> </w:t>
      </w:r>
      <w:r>
        <w:rPr/>
        <w:t>as</w:t>
      </w:r>
      <w:r>
        <w:rPr>
          <w:spacing w:val="-4"/>
        </w:rPr>
        <w:t> </w:t>
      </w:r>
      <w:r>
        <w:rPr/>
        <w:t>an attribute syntax, or in the SubstringFilter [RFC4511].</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Substring</w:t>
      </w:r>
      <w:r>
        <w:rPr>
          <w:spacing w:val="-6"/>
        </w:rPr>
        <w:t> </w:t>
      </w:r>
      <w:r>
        <w:rPr/>
        <w:t>Assertion</w:t>
      </w:r>
      <w:r>
        <w:rPr>
          <w:spacing w:val="-6"/>
        </w:rPr>
        <w:t> </w:t>
      </w:r>
      <w:r>
        <w:rPr/>
        <w:t>syntax</w:t>
      </w:r>
      <w:r>
        <w:rPr>
          <w:spacing w:val="-5"/>
        </w:rPr>
        <w:t> is:</w:t>
      </w:r>
    </w:p>
    <w:p>
      <w:pPr>
        <w:pStyle w:val="BodyText"/>
        <w:spacing w:before="213"/>
        <w:ind w:left="880"/>
      </w:pPr>
      <w:r>
        <w:rPr/>
        <w:t>(</w:t>
      </w:r>
      <w:r>
        <w:rPr>
          <w:spacing w:val="-13"/>
        </w:rPr>
        <w:t> </w:t>
      </w:r>
      <w:r>
        <w:rPr/>
        <w:t>1.3.6.1.4.1.1466.115.121.1.58</w:t>
      </w:r>
      <w:r>
        <w:rPr>
          <w:spacing w:val="-11"/>
        </w:rPr>
        <w:t> </w:t>
      </w:r>
      <w:r>
        <w:rPr/>
        <w:t>DESC</w:t>
      </w:r>
      <w:r>
        <w:rPr>
          <w:spacing w:val="-11"/>
        </w:rPr>
        <w:t> </w:t>
      </w:r>
      <w:r>
        <w:rPr/>
        <w:t>’Substring</w:t>
      </w:r>
      <w:r>
        <w:rPr>
          <w:spacing w:val="-11"/>
        </w:rPr>
        <w:t> </w:t>
      </w:r>
      <w:r>
        <w:rPr/>
        <w:t>Assertion’</w:t>
      </w:r>
      <w:r>
        <w:rPr>
          <w:spacing w:val="-10"/>
        </w:rPr>
        <w:t> )</w:t>
      </w:r>
    </w:p>
    <w:p>
      <w:pPr>
        <w:pStyle w:val="BodyText"/>
        <w:spacing w:after="0"/>
        <w:sectPr>
          <w:pgSz w:w="12240" w:h="15840"/>
          <w:pgMar w:header="793" w:footer="2967" w:top="1360" w:bottom="3160" w:left="1440" w:right="1800"/>
        </w:sectPr>
      </w:pPr>
    </w:p>
    <w:p>
      <w:pPr>
        <w:pStyle w:val="BodyText"/>
        <w:spacing w:line="232" w:lineRule="auto" w:before="95"/>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SubstringAssertion</w:t>
      </w:r>
      <w:r>
        <w:rPr>
          <w:spacing w:val="-6"/>
        </w:rPr>
        <w:t> </w:t>
      </w:r>
      <w:r>
        <w:rPr/>
        <w:t>ASN.1</w:t>
      </w:r>
      <w:r>
        <w:rPr>
          <w:spacing w:val="-6"/>
        </w:rPr>
        <w:t> </w:t>
      </w:r>
      <w:r>
        <w:rPr/>
        <w:t>type</w:t>
      </w:r>
      <w:r>
        <w:rPr>
          <w:spacing w:val="-6"/>
        </w:rPr>
        <w:t> </w:t>
      </w:r>
      <w:r>
        <w:rPr/>
        <w:t>from </w:t>
      </w:r>
      <w:r>
        <w:rPr>
          <w:spacing w:val="-2"/>
        </w:rPr>
        <w:t>[X.520].</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Telephone</w:t>
      </w:r>
      <w:r>
        <w:rPr>
          <w:spacing w:val="-9"/>
          <w:sz w:val="20"/>
        </w:rPr>
        <w:t> </w:t>
      </w:r>
      <w:r>
        <w:rPr>
          <w:spacing w:val="-2"/>
          <w:sz w:val="20"/>
        </w:rPr>
        <w:t>Number</w:t>
      </w:r>
    </w:p>
    <w:p>
      <w:pPr>
        <w:pStyle w:val="BodyText"/>
        <w:spacing w:line="232" w:lineRule="auto" w:before="219"/>
      </w:pPr>
      <w:r>
        <w:rPr/>
        <w:t>A value of the Telephone Number syntax is a string of printable characters</w:t>
      </w:r>
      <w:r>
        <w:rPr>
          <w:spacing w:val="-6"/>
        </w:rPr>
        <w:t> </w:t>
      </w:r>
      <w:r>
        <w:rPr/>
        <w:t>that</w:t>
      </w:r>
      <w:r>
        <w:rPr>
          <w:spacing w:val="-6"/>
        </w:rPr>
        <w:t> </w:t>
      </w:r>
      <w:r>
        <w:rPr/>
        <w:t>complies</w:t>
      </w:r>
      <w:r>
        <w:rPr>
          <w:spacing w:val="-6"/>
        </w:rPr>
        <w:t> </w:t>
      </w:r>
      <w:r>
        <w:rPr/>
        <w:t>with</w:t>
      </w:r>
      <w:r>
        <w:rPr>
          <w:spacing w:val="-6"/>
        </w:rPr>
        <w:t> </w:t>
      </w:r>
      <w:r>
        <w:rPr/>
        <w:t>the</w:t>
      </w:r>
      <w:r>
        <w:rPr>
          <w:spacing w:val="-6"/>
        </w:rPr>
        <w:t> </w:t>
      </w:r>
      <w:r>
        <w:rPr/>
        <w:t>internationally</w:t>
      </w:r>
      <w:r>
        <w:rPr>
          <w:spacing w:val="-6"/>
        </w:rPr>
        <w:t> </w:t>
      </w:r>
      <w:r>
        <w:rPr/>
        <w:t>agreed</w:t>
      </w:r>
      <w:r>
        <w:rPr>
          <w:spacing w:val="-6"/>
        </w:rPr>
        <w:t> </w:t>
      </w:r>
      <w:r>
        <w:rPr/>
        <w:t>format</w:t>
      </w:r>
      <w:r>
        <w:rPr>
          <w:spacing w:val="-6"/>
        </w:rPr>
        <w:t> </w:t>
      </w:r>
      <w:r>
        <w:rPr/>
        <w:t>for representing international telephone numbers [E.123].</w:t>
      </w:r>
    </w:p>
    <w:p>
      <w:pPr>
        <w:pStyle w:val="BodyText"/>
        <w:spacing w:line="232" w:lineRule="auto" w:before="220"/>
        <w:ind w:right="1039"/>
      </w:pPr>
      <w:r>
        <w:rPr/>
        <w:t>The</w:t>
      </w:r>
      <w:r>
        <w:rPr>
          <w:spacing w:val="-5"/>
        </w:rPr>
        <w:t> </w:t>
      </w:r>
      <w:r>
        <w:rPr/>
        <w:t>LDAP-specific</w:t>
      </w:r>
      <w:r>
        <w:rPr>
          <w:spacing w:val="-5"/>
        </w:rPr>
        <w:t> </w:t>
      </w:r>
      <w:r>
        <w:rPr/>
        <w:t>encoding</w:t>
      </w:r>
      <w:r>
        <w:rPr>
          <w:spacing w:val="-5"/>
        </w:rPr>
        <w:t> </w:t>
      </w:r>
      <w:r>
        <w:rPr/>
        <w:t>of</w:t>
      </w:r>
      <w:r>
        <w:rPr>
          <w:spacing w:val="-5"/>
        </w:rPr>
        <w:t> </w:t>
      </w:r>
      <w:r>
        <w:rPr/>
        <w:t>a</w:t>
      </w:r>
      <w:r>
        <w:rPr>
          <w:spacing w:val="-5"/>
        </w:rPr>
        <w:t> </w:t>
      </w:r>
      <w:r>
        <w:rPr/>
        <w:t>value</w:t>
      </w:r>
      <w:r>
        <w:rPr>
          <w:spacing w:val="-5"/>
        </w:rPr>
        <w:t> </w:t>
      </w:r>
      <w:r>
        <w:rPr/>
        <w:t>of</w:t>
      </w:r>
      <w:r>
        <w:rPr>
          <w:spacing w:val="-5"/>
        </w:rPr>
        <w:t> </w:t>
      </w:r>
      <w:r>
        <w:rPr/>
        <w:t>this</w:t>
      </w:r>
      <w:r>
        <w:rPr>
          <w:spacing w:val="-5"/>
        </w:rPr>
        <w:t> </w:t>
      </w:r>
      <w:r>
        <w:rPr/>
        <w:t>syntax</w:t>
      </w:r>
      <w:r>
        <w:rPr>
          <w:spacing w:val="-5"/>
        </w:rPr>
        <w:t> </w:t>
      </w:r>
      <w:r>
        <w:rPr/>
        <w:t>is</w:t>
      </w:r>
      <w:r>
        <w:rPr>
          <w:spacing w:val="-5"/>
        </w:rPr>
        <w:t> </w:t>
      </w:r>
      <w:r>
        <w:rPr/>
        <w:t>the unconverted string of characters, which conforms to the</w:t>
      </w:r>
    </w:p>
    <w:p>
      <w:pPr>
        <w:pStyle w:val="BodyText"/>
        <w:spacing w:line="222" w:lineRule="exact"/>
      </w:pPr>
      <w:r>
        <w:rPr/>
        <w:t>&lt;PrintableString&gt;</w:t>
      </w:r>
      <w:r>
        <w:rPr>
          <w:spacing w:val="-8"/>
        </w:rPr>
        <w:t> </w:t>
      </w:r>
      <w:r>
        <w:rPr/>
        <w:t>rule</w:t>
      </w:r>
      <w:r>
        <w:rPr>
          <w:spacing w:val="-7"/>
        </w:rPr>
        <w:t> </w:t>
      </w:r>
      <w:r>
        <w:rPr/>
        <w:t>in</w:t>
      </w:r>
      <w:r>
        <w:rPr>
          <w:spacing w:val="-8"/>
        </w:rPr>
        <w:t> </w:t>
      </w:r>
      <w:r>
        <w:rPr/>
        <w:t>Section</w:t>
      </w:r>
      <w:r>
        <w:rPr>
          <w:spacing w:val="-7"/>
        </w:rPr>
        <w:t> </w:t>
      </w:r>
      <w:r>
        <w:rPr>
          <w:spacing w:val="-4"/>
        </w:rPr>
        <w:t>3.2.</w:t>
      </w:r>
    </w:p>
    <w:p>
      <w:pPr>
        <w:pStyle w:val="BodyText"/>
        <w:spacing w:line="223" w:lineRule="exact" w:before="214"/>
        <w:ind w:left="880"/>
      </w:pPr>
      <w:r>
        <w:rPr>
          <w:spacing w:val="-2"/>
        </w:rPr>
        <w:t>Examples:</w:t>
      </w:r>
    </w:p>
    <w:p>
      <w:pPr>
        <w:pStyle w:val="BodyText"/>
        <w:spacing w:line="220" w:lineRule="exact"/>
        <w:ind w:left="1240"/>
      </w:pPr>
      <w:r>
        <w:rPr/>
        <w:t>+1</w:t>
      </w:r>
      <w:r>
        <w:rPr>
          <w:spacing w:val="-5"/>
        </w:rPr>
        <w:t> </w:t>
      </w:r>
      <w:r>
        <w:rPr/>
        <w:t>512</w:t>
      </w:r>
      <w:r>
        <w:rPr>
          <w:spacing w:val="-3"/>
        </w:rPr>
        <w:t> </w:t>
      </w:r>
      <w:r>
        <w:rPr/>
        <w:t>315</w:t>
      </w:r>
      <w:r>
        <w:rPr>
          <w:spacing w:val="-2"/>
        </w:rPr>
        <w:t> </w:t>
      </w:r>
      <w:r>
        <w:rPr>
          <w:spacing w:val="-4"/>
        </w:rPr>
        <w:t>0280</w:t>
      </w:r>
    </w:p>
    <w:p>
      <w:pPr>
        <w:pStyle w:val="BodyText"/>
        <w:spacing w:line="220" w:lineRule="exact"/>
        <w:ind w:left="1240"/>
      </w:pPr>
      <w:r>
        <w:rPr>
          <w:spacing w:val="-2"/>
        </w:rPr>
        <w:t>+1-512-315-</w:t>
      </w:r>
      <w:r>
        <w:rPr>
          <w:spacing w:val="-4"/>
        </w:rPr>
        <w:t>0280</w:t>
      </w:r>
    </w:p>
    <w:p>
      <w:pPr>
        <w:pStyle w:val="BodyText"/>
        <w:spacing w:line="223" w:lineRule="exact"/>
        <w:ind w:left="1240"/>
      </w:pPr>
      <w:r>
        <w:rPr/>
        <w:t>+61</w:t>
      </w:r>
      <w:r>
        <w:rPr>
          <w:spacing w:val="-5"/>
        </w:rPr>
        <w:t> </w:t>
      </w:r>
      <w:r>
        <w:rPr/>
        <w:t>3</w:t>
      </w:r>
      <w:r>
        <w:rPr>
          <w:spacing w:val="-3"/>
        </w:rPr>
        <w:t> </w:t>
      </w:r>
      <w:r>
        <w:rPr/>
        <w:t>9896</w:t>
      </w:r>
      <w:r>
        <w:rPr>
          <w:spacing w:val="-2"/>
        </w:rPr>
        <w:t> </w:t>
      </w:r>
      <w:r>
        <w:rPr>
          <w:spacing w:val="-4"/>
        </w:rPr>
        <w:t>7830</w:t>
      </w:r>
    </w:p>
    <w:p>
      <w:pPr>
        <w:pStyle w:val="BodyText"/>
        <w:spacing w:before="213"/>
      </w:pPr>
      <w:r>
        <w:rPr/>
        <w:t>The</w:t>
      </w:r>
      <w:r>
        <w:rPr>
          <w:spacing w:val="-8"/>
        </w:rPr>
        <w:t> </w:t>
      </w:r>
      <w:r>
        <w:rPr/>
        <w:t>LDAP</w:t>
      </w:r>
      <w:r>
        <w:rPr>
          <w:spacing w:val="-5"/>
        </w:rPr>
        <w:t> </w:t>
      </w:r>
      <w:r>
        <w:rPr/>
        <w:t>definition</w:t>
      </w:r>
      <w:r>
        <w:rPr>
          <w:spacing w:val="-6"/>
        </w:rPr>
        <w:t> </w:t>
      </w:r>
      <w:r>
        <w:rPr/>
        <w:t>for</w:t>
      </w:r>
      <w:r>
        <w:rPr>
          <w:spacing w:val="-5"/>
        </w:rPr>
        <w:t> </w:t>
      </w:r>
      <w:r>
        <w:rPr/>
        <w:t>the</w:t>
      </w:r>
      <w:r>
        <w:rPr>
          <w:spacing w:val="-6"/>
        </w:rPr>
        <w:t> </w:t>
      </w:r>
      <w:r>
        <w:rPr/>
        <w:t>Telephone</w:t>
      </w:r>
      <w:r>
        <w:rPr>
          <w:spacing w:val="-5"/>
        </w:rPr>
        <w:t> </w:t>
      </w:r>
      <w:r>
        <w:rPr/>
        <w:t>Number</w:t>
      </w:r>
      <w:r>
        <w:rPr>
          <w:spacing w:val="-6"/>
        </w:rPr>
        <w:t> </w:t>
      </w:r>
      <w:r>
        <w:rPr/>
        <w:t>syntax</w:t>
      </w:r>
      <w:r>
        <w:rPr>
          <w:spacing w:val="-5"/>
        </w:rPr>
        <w:t> is:</w:t>
      </w:r>
    </w:p>
    <w:p>
      <w:pPr>
        <w:pStyle w:val="BodyText"/>
        <w:spacing w:before="214"/>
        <w:ind w:left="880"/>
      </w:pPr>
      <w:r>
        <w:rPr/>
        <w:t>(</w:t>
      </w:r>
      <w:r>
        <w:rPr>
          <w:spacing w:val="-13"/>
        </w:rPr>
        <w:t> </w:t>
      </w:r>
      <w:r>
        <w:rPr/>
        <w:t>1.3.6.1.4.1.1466.115.121.1.50</w:t>
      </w:r>
      <w:r>
        <w:rPr>
          <w:spacing w:val="-10"/>
        </w:rPr>
        <w:t> </w:t>
      </w:r>
      <w:r>
        <w:rPr/>
        <w:t>DESC</w:t>
      </w:r>
      <w:r>
        <w:rPr>
          <w:spacing w:val="-10"/>
        </w:rPr>
        <w:t> </w:t>
      </w:r>
      <w:r>
        <w:rPr/>
        <w:t>’Telephone</w:t>
      </w:r>
      <w:r>
        <w:rPr>
          <w:spacing w:val="-10"/>
        </w:rPr>
        <w:t> </w:t>
      </w:r>
      <w:r>
        <w:rPr/>
        <w:t>Number’</w:t>
      </w:r>
      <w:r>
        <w:rPr>
          <w:spacing w:val="-10"/>
        </w:rPr>
        <w:t> )</w:t>
      </w:r>
    </w:p>
    <w:p>
      <w:pPr>
        <w:pStyle w:val="BodyText"/>
        <w:spacing w:line="232" w:lineRule="auto" w:before="218"/>
        <w:ind w:right="319"/>
      </w:pPr>
      <w:r>
        <w:rPr/>
        <w:t>The</w:t>
      </w:r>
      <w:r>
        <w:rPr>
          <w:spacing w:val="-5"/>
        </w:rPr>
        <w:t> </w:t>
      </w:r>
      <w:r>
        <w:rPr/>
        <w:t>Telephone</w:t>
      </w:r>
      <w:r>
        <w:rPr>
          <w:spacing w:val="-5"/>
        </w:rPr>
        <w:t> </w:t>
      </w:r>
      <w:r>
        <w:rPr/>
        <w:t>Number</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following</w:t>
      </w:r>
      <w:r>
        <w:rPr>
          <w:spacing w:val="-5"/>
        </w:rPr>
        <w:t> </w:t>
      </w:r>
      <w:r>
        <w:rPr/>
        <w:t>ASN.1</w:t>
      </w:r>
      <w:r>
        <w:rPr>
          <w:spacing w:val="-5"/>
        </w:rPr>
        <w:t> </w:t>
      </w:r>
      <w:r>
        <w:rPr/>
        <w:t>type from [X.520]:</w:t>
      </w:r>
    </w:p>
    <w:p>
      <w:pPr>
        <w:pStyle w:val="BodyText"/>
        <w:spacing w:before="216"/>
        <w:ind w:left="880"/>
      </w:pPr>
      <w:r>
        <w:rPr>
          <w:spacing w:val="-2"/>
        </w:rPr>
        <w:t>PrintableString</w:t>
      </w:r>
      <w:r>
        <w:rPr>
          <w:spacing w:val="37"/>
        </w:rPr>
        <w:t> </w:t>
      </w:r>
      <w:r>
        <w:rPr>
          <w:spacing w:val="-2"/>
        </w:rPr>
        <w:t>(SIZE(1..ub-telephone-number))</w:t>
      </w:r>
    </w:p>
    <w:p>
      <w:pPr>
        <w:pStyle w:val="BodyText"/>
        <w:spacing w:line="232" w:lineRule="auto" w:before="218"/>
        <w:ind w:right="319"/>
      </w:pPr>
      <w:r>
        <w:rPr/>
        <w:t>The</w:t>
      </w:r>
      <w:r>
        <w:rPr>
          <w:spacing w:val="-6"/>
        </w:rPr>
        <w:t> </w:t>
      </w:r>
      <w:r>
        <w:rPr/>
        <w:t>value</w:t>
      </w:r>
      <w:r>
        <w:rPr>
          <w:spacing w:val="-6"/>
        </w:rPr>
        <w:t> </w:t>
      </w:r>
      <w:r>
        <w:rPr/>
        <w:t>of</w:t>
      </w:r>
      <w:r>
        <w:rPr>
          <w:spacing w:val="-6"/>
        </w:rPr>
        <w:t> </w:t>
      </w:r>
      <w:r>
        <w:rPr/>
        <w:t>ub-telephone-number</w:t>
      </w:r>
      <w:r>
        <w:rPr>
          <w:spacing w:val="-6"/>
        </w:rPr>
        <w:t> </w:t>
      </w:r>
      <w:r>
        <w:rPr/>
        <w:t>(an</w:t>
      </w:r>
      <w:r>
        <w:rPr>
          <w:spacing w:val="-6"/>
        </w:rPr>
        <w:t> </w:t>
      </w:r>
      <w:r>
        <w:rPr/>
        <w:t>integer)</w:t>
      </w:r>
      <w:r>
        <w:rPr>
          <w:spacing w:val="-6"/>
        </w:rPr>
        <w:t> </w:t>
      </w:r>
      <w:r>
        <w:rPr/>
        <w:t>is</w:t>
      </w:r>
      <w:r>
        <w:rPr>
          <w:spacing w:val="-6"/>
        </w:rPr>
        <w:t> </w:t>
      </w:r>
      <w:r>
        <w:rPr/>
        <w:t>implementation defined.</w:t>
      </w:r>
      <w:r>
        <w:rPr>
          <w:spacing w:val="80"/>
        </w:rPr>
        <w:t> </w:t>
      </w:r>
      <w:r>
        <w:rPr/>
        <w:t>A non-normative definition appears in [X.520].</w:t>
      </w:r>
    </w:p>
    <w:p>
      <w:pPr>
        <w:pStyle w:val="ListParagraph"/>
        <w:numPr>
          <w:ilvl w:val="2"/>
          <w:numId w:val="2"/>
        </w:numPr>
        <w:tabs>
          <w:tab w:pos="1233" w:val="left" w:leader="none"/>
        </w:tabs>
        <w:spacing w:line="240" w:lineRule="auto" w:before="215" w:after="0"/>
        <w:ind w:left="1233" w:right="0" w:hanging="1073"/>
        <w:jc w:val="left"/>
        <w:rPr>
          <w:sz w:val="20"/>
        </w:rPr>
      </w:pPr>
      <w:r>
        <w:rPr>
          <w:sz w:val="20"/>
        </w:rPr>
        <w:t>Teletex</w:t>
      </w:r>
      <w:r>
        <w:rPr>
          <w:spacing w:val="-8"/>
          <w:sz w:val="20"/>
        </w:rPr>
        <w:t> </w:t>
      </w:r>
      <w:r>
        <w:rPr>
          <w:sz w:val="20"/>
        </w:rPr>
        <w:t>Terminal</w:t>
      </w:r>
      <w:r>
        <w:rPr>
          <w:spacing w:val="-7"/>
          <w:sz w:val="20"/>
        </w:rPr>
        <w:t> </w:t>
      </w:r>
      <w:r>
        <w:rPr>
          <w:spacing w:val="-2"/>
          <w:sz w:val="20"/>
        </w:rPr>
        <w:t>Identifier</w:t>
      </w:r>
    </w:p>
    <w:p>
      <w:pPr>
        <w:pStyle w:val="BodyText"/>
        <w:spacing w:line="232" w:lineRule="auto" w:before="219"/>
      </w:pPr>
      <w:r>
        <w:rPr/>
        <w:t>A</w:t>
      </w:r>
      <w:r>
        <w:rPr>
          <w:spacing w:val="-5"/>
        </w:rPr>
        <w:t> </w:t>
      </w:r>
      <w:r>
        <w:rPr/>
        <w:t>value</w:t>
      </w:r>
      <w:r>
        <w:rPr>
          <w:spacing w:val="-5"/>
        </w:rPr>
        <w:t> </w:t>
      </w:r>
      <w:r>
        <w:rPr/>
        <w:t>of</w:t>
      </w:r>
      <w:r>
        <w:rPr>
          <w:spacing w:val="-5"/>
        </w:rPr>
        <w:t> </w:t>
      </w:r>
      <w:r>
        <w:rPr/>
        <w:t>this</w:t>
      </w:r>
      <w:r>
        <w:rPr>
          <w:spacing w:val="-5"/>
        </w:rPr>
        <w:t> </w:t>
      </w:r>
      <w:r>
        <w:rPr/>
        <w:t>syntax</w:t>
      </w:r>
      <w:r>
        <w:rPr>
          <w:spacing w:val="-5"/>
        </w:rPr>
        <w:t> </w:t>
      </w:r>
      <w:r>
        <w:rPr/>
        <w:t>specifies</w:t>
      </w:r>
      <w:r>
        <w:rPr>
          <w:spacing w:val="-5"/>
        </w:rPr>
        <w:t> </w:t>
      </w:r>
      <w:r>
        <w:rPr/>
        <w:t>the</w:t>
      </w:r>
      <w:r>
        <w:rPr>
          <w:spacing w:val="-5"/>
        </w:rPr>
        <w:t> </w:t>
      </w:r>
      <w:r>
        <w:rPr/>
        <w:t>identifier</w:t>
      </w:r>
      <w:r>
        <w:rPr>
          <w:spacing w:val="-5"/>
        </w:rPr>
        <w:t> </w:t>
      </w:r>
      <w:r>
        <w:rPr/>
        <w:t>and</w:t>
      </w:r>
      <w:r>
        <w:rPr>
          <w:spacing w:val="-5"/>
        </w:rPr>
        <w:t> </w:t>
      </w:r>
      <w:r>
        <w:rPr/>
        <w:t>(optionally) parameters of a teletex terminal.</w:t>
      </w:r>
    </w:p>
    <w:p>
      <w:pPr>
        <w:pStyle w:val="BodyText"/>
        <w:spacing w:line="232" w:lineRule="auto" w:before="220"/>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line="223" w:lineRule="exact" w:before="216"/>
        <w:ind w:left="880"/>
      </w:pPr>
      <w:r>
        <w:rPr/>
        <w:t>teletex-id</w:t>
      </w:r>
      <w:r>
        <w:rPr>
          <w:spacing w:val="-8"/>
        </w:rPr>
        <w:t> </w:t>
      </w:r>
      <w:r>
        <w:rPr/>
        <w:t>=</w:t>
      </w:r>
      <w:r>
        <w:rPr>
          <w:spacing w:val="-8"/>
        </w:rPr>
        <w:t> </w:t>
      </w:r>
      <w:r>
        <w:rPr/>
        <w:t>ttx-term</w:t>
      </w:r>
      <w:r>
        <w:rPr>
          <w:spacing w:val="-8"/>
        </w:rPr>
        <w:t> </w:t>
      </w:r>
      <w:r>
        <w:rPr/>
        <w:t>*(DOLLAR</w:t>
      </w:r>
      <w:r>
        <w:rPr>
          <w:spacing w:val="-7"/>
        </w:rPr>
        <w:t> </w:t>
      </w:r>
      <w:r>
        <w:rPr/>
        <w:t>ttx-</w:t>
      </w:r>
      <w:r>
        <w:rPr>
          <w:spacing w:val="-2"/>
        </w:rPr>
        <w:t>param)</w:t>
      </w:r>
    </w:p>
    <w:p>
      <w:pPr>
        <w:pStyle w:val="BodyText"/>
        <w:tabs>
          <w:tab w:pos="2199" w:val="left" w:leader="none"/>
          <w:tab w:pos="5439" w:val="left" w:leader="none"/>
        </w:tabs>
        <w:spacing w:line="232" w:lineRule="auto" w:before="2"/>
        <w:ind w:left="880" w:right="1039"/>
      </w:pPr>
      <w:r>
        <w:rPr>
          <w:spacing w:val="-2"/>
        </w:rPr>
        <w:t>ttx-term</w:t>
      </w:r>
      <w:r>
        <w:rPr/>
        <w:tab/>
        <w:t>= PrintableString</w:t>
        <w:tab/>
        <w:t>;</w:t>
      </w:r>
      <w:r>
        <w:rPr>
          <w:spacing w:val="-20"/>
        </w:rPr>
        <w:t> </w:t>
      </w:r>
      <w:r>
        <w:rPr/>
        <w:t>terminal</w:t>
      </w:r>
      <w:r>
        <w:rPr>
          <w:spacing w:val="-20"/>
        </w:rPr>
        <w:t> </w:t>
      </w:r>
      <w:r>
        <w:rPr/>
        <w:t>identifier ttx-param</w:t>
      </w:r>
      <w:r>
        <w:rPr>
          <w:spacing w:val="80"/>
        </w:rPr>
        <w:t> </w:t>
      </w:r>
      <w:r>
        <w:rPr/>
        <w:t>= ttx-key COLON ttx-value</w:t>
      </w:r>
      <w:r>
        <w:rPr>
          <w:spacing w:val="80"/>
        </w:rPr>
        <w:t> </w:t>
      </w:r>
      <w:r>
        <w:rPr/>
        <w:t>; parameter</w:t>
      </w:r>
    </w:p>
    <w:p>
      <w:pPr>
        <w:pStyle w:val="BodyText"/>
        <w:tabs>
          <w:tab w:pos="2199" w:val="left" w:leader="none"/>
        </w:tabs>
        <w:spacing w:line="232" w:lineRule="auto"/>
        <w:ind w:left="880" w:right="439"/>
      </w:pPr>
      <w:r>
        <w:rPr>
          <w:spacing w:val="-2"/>
        </w:rPr>
        <w:t>ttx-key</w:t>
      </w:r>
      <w:r>
        <w:rPr/>
        <w:tab/>
        <w:t>=</w:t>
      </w:r>
      <w:r>
        <w:rPr>
          <w:spacing w:val="-5"/>
        </w:rPr>
        <w:t> </w:t>
      </w:r>
      <w:r>
        <w:rPr/>
        <w:t>"graphic"</w:t>
      </w:r>
      <w:r>
        <w:rPr>
          <w:spacing w:val="-5"/>
        </w:rPr>
        <w:t> </w:t>
      </w:r>
      <w:r>
        <w:rPr/>
        <w:t>/</w:t>
      </w:r>
      <w:r>
        <w:rPr>
          <w:spacing w:val="-5"/>
        </w:rPr>
        <w:t> </w:t>
      </w:r>
      <w:r>
        <w:rPr/>
        <w:t>"control"</w:t>
      </w:r>
      <w:r>
        <w:rPr>
          <w:spacing w:val="-5"/>
        </w:rPr>
        <w:t> </w:t>
      </w:r>
      <w:r>
        <w:rPr/>
        <w:t>/</w:t>
      </w:r>
      <w:r>
        <w:rPr>
          <w:spacing w:val="-5"/>
        </w:rPr>
        <w:t> </w:t>
      </w:r>
      <w:r>
        <w:rPr/>
        <w:t>"misc"</w:t>
      </w:r>
      <w:r>
        <w:rPr>
          <w:spacing w:val="-5"/>
        </w:rPr>
        <w:t> </w:t>
      </w:r>
      <w:r>
        <w:rPr/>
        <w:t>/</w:t>
      </w:r>
      <w:r>
        <w:rPr>
          <w:spacing w:val="-5"/>
        </w:rPr>
        <w:t> </w:t>
      </w:r>
      <w:r>
        <w:rPr/>
        <w:t>"page"</w:t>
      </w:r>
      <w:r>
        <w:rPr>
          <w:spacing w:val="-5"/>
        </w:rPr>
        <w:t> </w:t>
      </w:r>
      <w:r>
        <w:rPr/>
        <w:t>/</w:t>
      </w:r>
      <w:r>
        <w:rPr>
          <w:spacing w:val="-5"/>
        </w:rPr>
        <w:t> </w:t>
      </w:r>
      <w:r>
        <w:rPr/>
        <w:t>"private" ttx-value</w:t>
      </w:r>
      <w:r>
        <w:rPr>
          <w:spacing w:val="80"/>
        </w:rPr>
        <w:t> </w:t>
      </w:r>
      <w:r>
        <w:rPr/>
        <w:t>= *ttx-value-octet</w:t>
      </w:r>
    </w:p>
    <w:p>
      <w:pPr>
        <w:pStyle w:val="BodyText"/>
        <w:spacing w:line="223" w:lineRule="exact" w:before="215"/>
        <w:ind w:left="880"/>
      </w:pPr>
      <w:r>
        <w:rPr/>
        <w:t>ttx-value-octet</w:t>
      </w:r>
      <w:r>
        <w:rPr>
          <w:spacing w:val="-11"/>
        </w:rPr>
        <w:t> </w:t>
      </w:r>
      <w:r>
        <w:rPr/>
        <w:t>=</w:t>
      </w:r>
      <w:r>
        <w:rPr>
          <w:spacing w:val="-10"/>
        </w:rPr>
        <w:t> </w:t>
      </w:r>
      <w:r>
        <w:rPr/>
        <w:t>%x00-</w:t>
      </w:r>
      <w:r>
        <w:rPr>
          <w:spacing w:val="-5"/>
        </w:rPr>
        <w:t>23</w:t>
      </w:r>
    </w:p>
    <w:p>
      <w:pPr>
        <w:pStyle w:val="BodyText"/>
        <w:spacing w:line="220" w:lineRule="exact"/>
        <w:ind w:left="3040"/>
      </w:pPr>
      <w:r>
        <w:rPr/>
        <w:t>/</w:t>
      </w:r>
      <w:r>
        <w:rPr>
          <w:spacing w:val="-6"/>
        </w:rPr>
        <w:t> </w:t>
      </w:r>
      <w:r>
        <w:rPr/>
        <w:t>(%x5C</w:t>
      </w:r>
      <w:r>
        <w:rPr>
          <w:spacing w:val="-3"/>
        </w:rPr>
        <w:t> </w:t>
      </w:r>
      <w:r>
        <w:rPr/>
        <w:t>"24")</w:t>
      </w:r>
      <w:r>
        <w:rPr>
          <w:spacing w:val="54"/>
          <w:w w:val="150"/>
        </w:rPr>
        <w:t> </w:t>
      </w:r>
      <w:r>
        <w:rPr/>
        <w:t>;</w:t>
      </w:r>
      <w:r>
        <w:rPr>
          <w:spacing w:val="-3"/>
        </w:rPr>
        <w:t> </w:t>
      </w:r>
      <w:r>
        <w:rPr/>
        <w:t>escaped</w:t>
      </w:r>
      <w:r>
        <w:rPr>
          <w:spacing w:val="-3"/>
        </w:rPr>
        <w:t> </w:t>
      </w:r>
      <w:r>
        <w:rPr>
          <w:spacing w:val="-5"/>
        </w:rPr>
        <w:t>"$"</w:t>
      </w:r>
    </w:p>
    <w:p>
      <w:pPr>
        <w:pStyle w:val="BodyText"/>
        <w:spacing w:line="220" w:lineRule="exact"/>
        <w:ind w:left="3040"/>
      </w:pPr>
      <w:r>
        <w:rPr/>
        <w:t>/</w:t>
      </w:r>
      <w:r>
        <w:rPr>
          <w:spacing w:val="-6"/>
        </w:rPr>
        <w:t> </w:t>
      </w:r>
      <w:r>
        <w:rPr/>
        <w:t>%x25-</w:t>
      </w:r>
      <w:r>
        <w:rPr>
          <w:spacing w:val="-5"/>
        </w:rPr>
        <w:t>5B</w:t>
      </w:r>
    </w:p>
    <w:p>
      <w:pPr>
        <w:pStyle w:val="BodyText"/>
        <w:spacing w:line="223" w:lineRule="exact"/>
        <w:ind w:left="3040"/>
      </w:pPr>
      <w:r>
        <w:rPr/>
        <w:t>/</w:t>
      </w:r>
      <w:r>
        <w:rPr>
          <w:spacing w:val="-6"/>
        </w:rPr>
        <w:t> </w:t>
      </w:r>
      <w:r>
        <w:rPr/>
        <w:t>(%x5C</w:t>
      </w:r>
      <w:r>
        <w:rPr>
          <w:spacing w:val="-3"/>
        </w:rPr>
        <w:t> </w:t>
      </w:r>
      <w:r>
        <w:rPr/>
        <w:t>"5C")</w:t>
      </w:r>
      <w:r>
        <w:rPr>
          <w:spacing w:val="54"/>
          <w:w w:val="150"/>
        </w:rPr>
        <w:t> </w:t>
      </w:r>
      <w:r>
        <w:rPr/>
        <w:t>;</w:t>
      </w:r>
      <w:r>
        <w:rPr>
          <w:spacing w:val="-3"/>
        </w:rPr>
        <w:t> </w:t>
      </w:r>
      <w:r>
        <w:rPr/>
        <w:t>escaped</w:t>
      </w:r>
      <w:r>
        <w:rPr>
          <w:spacing w:val="-3"/>
        </w:rPr>
        <w:t> </w:t>
      </w:r>
      <w:r>
        <w:rPr>
          <w:spacing w:val="-5"/>
        </w:rPr>
        <w:t>"\"</w:t>
      </w:r>
    </w:p>
    <w:p>
      <w:pPr>
        <w:pStyle w:val="BodyText"/>
        <w:spacing w:after="0" w:line="223" w:lineRule="exact"/>
        <w:sectPr>
          <w:pgSz w:w="12240" w:h="15840"/>
          <w:pgMar w:header="793" w:footer="2967" w:top="1360" w:bottom="3160" w:left="1440" w:right="1800"/>
        </w:sectPr>
      </w:pPr>
    </w:p>
    <w:p>
      <w:pPr>
        <w:pStyle w:val="BodyText"/>
        <w:spacing w:before="90"/>
        <w:ind w:left="3040"/>
      </w:pPr>
      <w:r>
        <w:rPr/>
        <w:t>/</w:t>
      </w:r>
      <w:r>
        <w:rPr>
          <w:spacing w:val="-6"/>
        </w:rPr>
        <w:t> </w:t>
      </w:r>
      <w:r>
        <w:rPr/>
        <w:t>%x5D-</w:t>
      </w:r>
      <w:r>
        <w:rPr>
          <w:spacing w:val="-5"/>
        </w:rPr>
        <w:t>FF</w:t>
      </w:r>
    </w:p>
    <w:p>
      <w:pPr>
        <w:pStyle w:val="BodyText"/>
        <w:spacing w:line="232" w:lineRule="auto" w:before="218"/>
        <w:ind w:right="319"/>
      </w:pPr>
      <w:r>
        <w:rPr/>
        <w:t>The</w:t>
      </w:r>
      <w:r>
        <w:rPr>
          <w:spacing w:val="-5"/>
        </w:rPr>
        <w:t> </w:t>
      </w:r>
      <w:r>
        <w:rPr/>
        <w:t>&lt;PrintableString&gt;</w:t>
      </w:r>
      <w:r>
        <w:rPr>
          <w:spacing w:val="-5"/>
        </w:rPr>
        <w:t> </w:t>
      </w:r>
      <w:r>
        <w:rPr/>
        <w:t>and</w:t>
      </w:r>
      <w:r>
        <w:rPr>
          <w:spacing w:val="-5"/>
        </w:rPr>
        <w:t> </w:t>
      </w:r>
      <w:r>
        <w:rPr/>
        <w:t>&lt;COLON&gt;</w:t>
      </w:r>
      <w:r>
        <w:rPr>
          <w:spacing w:val="-5"/>
        </w:rPr>
        <w:t> </w:t>
      </w:r>
      <w:r>
        <w:rPr/>
        <w:t>rules</w:t>
      </w:r>
      <w:r>
        <w:rPr>
          <w:spacing w:val="-5"/>
        </w:rPr>
        <w:t> </w:t>
      </w:r>
      <w:r>
        <w:rPr/>
        <w:t>are</w:t>
      </w:r>
      <w:r>
        <w:rPr>
          <w:spacing w:val="-5"/>
        </w:rPr>
        <w:t> </w:t>
      </w:r>
      <w:r>
        <w:rPr/>
        <w:t>defined</w:t>
      </w:r>
      <w:r>
        <w:rPr>
          <w:spacing w:val="-5"/>
        </w:rPr>
        <w:t> </w:t>
      </w:r>
      <w:r>
        <w:rPr/>
        <w:t>in</w:t>
      </w:r>
      <w:r>
        <w:rPr>
          <w:spacing w:val="-5"/>
        </w:rPr>
        <w:t> </w:t>
      </w:r>
      <w:r>
        <w:rPr/>
        <w:t>Section</w:t>
      </w:r>
      <w:r>
        <w:rPr>
          <w:spacing w:val="-5"/>
        </w:rPr>
        <w:t> </w:t>
      </w:r>
      <w:r>
        <w:rPr/>
        <w:t>3.2. The &lt;DOLLAR&gt; rule is defined in [RFC4512].</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Teletex</w:t>
      </w:r>
      <w:r>
        <w:rPr>
          <w:spacing w:val="-6"/>
        </w:rPr>
        <w:t> </w:t>
      </w:r>
      <w:r>
        <w:rPr/>
        <w:t>Terminal</w:t>
      </w:r>
      <w:r>
        <w:rPr>
          <w:spacing w:val="-6"/>
        </w:rPr>
        <w:t> </w:t>
      </w:r>
      <w:r>
        <w:rPr/>
        <w:t>Identifier</w:t>
      </w:r>
      <w:r>
        <w:rPr>
          <w:spacing w:val="-6"/>
        </w:rPr>
        <w:t> </w:t>
      </w:r>
      <w:r>
        <w:rPr/>
        <w:t>syntax</w:t>
      </w:r>
      <w:r>
        <w:rPr>
          <w:spacing w:val="-6"/>
        </w:rPr>
        <w:t> </w:t>
      </w:r>
      <w:r>
        <w:rPr>
          <w:spacing w:val="-5"/>
        </w:rPr>
        <w:t>is:</w:t>
      </w:r>
    </w:p>
    <w:p>
      <w:pPr>
        <w:pStyle w:val="BodyText"/>
        <w:spacing w:line="223" w:lineRule="exact" w:before="213"/>
        <w:ind w:left="880"/>
      </w:pPr>
      <w:r>
        <w:rPr/>
        <w:t>(</w:t>
      </w:r>
      <w:r>
        <w:rPr>
          <w:spacing w:val="-1"/>
        </w:rPr>
        <w:t> </w:t>
      </w:r>
      <w:r>
        <w:rPr>
          <w:spacing w:val="-2"/>
        </w:rPr>
        <w:t>1.3.6.1.4.1.1466.115.121.1.51</w:t>
      </w:r>
    </w:p>
    <w:p>
      <w:pPr>
        <w:pStyle w:val="BodyText"/>
        <w:spacing w:line="223" w:lineRule="exact"/>
        <w:ind w:left="1240"/>
      </w:pPr>
      <w:r>
        <w:rPr/>
        <w:t>DESC</w:t>
      </w:r>
      <w:r>
        <w:rPr>
          <w:spacing w:val="-8"/>
        </w:rPr>
        <w:t> </w:t>
      </w:r>
      <w:r>
        <w:rPr/>
        <w:t>’Teletex</w:t>
      </w:r>
      <w:r>
        <w:rPr>
          <w:spacing w:val="-8"/>
        </w:rPr>
        <w:t> </w:t>
      </w:r>
      <w:r>
        <w:rPr/>
        <w:t>Terminal</w:t>
      </w:r>
      <w:r>
        <w:rPr>
          <w:spacing w:val="-8"/>
        </w:rPr>
        <w:t> </w:t>
      </w:r>
      <w:r>
        <w:rPr/>
        <w:t>Identifier’</w:t>
      </w:r>
      <w:r>
        <w:rPr>
          <w:spacing w:val="-7"/>
        </w:rPr>
        <w:t> </w:t>
      </w:r>
      <w:r>
        <w:rPr>
          <w:spacing w:val="-10"/>
        </w:rPr>
        <w:t>)</w:t>
      </w:r>
    </w:p>
    <w:p>
      <w:pPr>
        <w:pStyle w:val="BodyText"/>
        <w:spacing w:line="232" w:lineRule="auto" w:before="218"/>
        <w:ind w:right="319"/>
      </w:pPr>
      <w:r>
        <w:rPr/>
        <w:t>This</w:t>
      </w:r>
      <w:r>
        <w:rPr>
          <w:spacing w:val="-6"/>
        </w:rPr>
        <w:t> </w:t>
      </w:r>
      <w:r>
        <w:rPr/>
        <w:t>syntax</w:t>
      </w:r>
      <w:r>
        <w:rPr>
          <w:spacing w:val="-6"/>
        </w:rPr>
        <w:t> </w:t>
      </w:r>
      <w:r>
        <w:rPr/>
        <w:t>corresponds</w:t>
      </w:r>
      <w:r>
        <w:rPr>
          <w:spacing w:val="-6"/>
        </w:rPr>
        <w:t> </w:t>
      </w:r>
      <w:r>
        <w:rPr/>
        <w:t>to</w:t>
      </w:r>
      <w:r>
        <w:rPr>
          <w:spacing w:val="-6"/>
        </w:rPr>
        <w:t> </w:t>
      </w:r>
      <w:r>
        <w:rPr/>
        <w:t>the</w:t>
      </w:r>
      <w:r>
        <w:rPr>
          <w:spacing w:val="-6"/>
        </w:rPr>
        <w:t> </w:t>
      </w:r>
      <w:r>
        <w:rPr/>
        <w:t>TeletexTerminalIdentifier</w:t>
      </w:r>
      <w:r>
        <w:rPr>
          <w:spacing w:val="-6"/>
        </w:rPr>
        <w:t> </w:t>
      </w:r>
      <w:r>
        <w:rPr/>
        <w:t>ASN.1</w:t>
      </w:r>
      <w:r>
        <w:rPr>
          <w:spacing w:val="-6"/>
        </w:rPr>
        <w:t> </w:t>
      </w:r>
      <w:r>
        <w:rPr/>
        <w:t>type from [X.520].</w:t>
      </w:r>
    </w:p>
    <w:p>
      <w:pPr>
        <w:pStyle w:val="ListParagraph"/>
        <w:numPr>
          <w:ilvl w:val="2"/>
          <w:numId w:val="2"/>
        </w:numPr>
        <w:tabs>
          <w:tab w:pos="1233" w:val="left" w:leader="none"/>
        </w:tabs>
        <w:spacing w:line="240" w:lineRule="auto" w:before="216" w:after="0"/>
        <w:ind w:left="1233" w:right="0" w:hanging="1073"/>
        <w:jc w:val="left"/>
        <w:rPr>
          <w:sz w:val="20"/>
        </w:rPr>
      </w:pPr>
      <w:r>
        <w:rPr>
          <w:sz w:val="20"/>
        </w:rPr>
        <w:t>Telex</w:t>
      </w:r>
      <w:r>
        <w:rPr>
          <w:spacing w:val="-5"/>
          <w:sz w:val="20"/>
        </w:rPr>
        <w:t> </w:t>
      </w:r>
      <w:r>
        <w:rPr>
          <w:spacing w:val="-2"/>
          <w:sz w:val="20"/>
        </w:rPr>
        <w:t>Number</w:t>
      </w:r>
    </w:p>
    <w:p>
      <w:pPr>
        <w:pStyle w:val="BodyText"/>
        <w:spacing w:line="232" w:lineRule="auto" w:before="218"/>
        <w:ind w:right="1039"/>
      </w:pPr>
      <w:r>
        <w:rPr/>
        <w:t>A</w:t>
      </w:r>
      <w:r>
        <w:rPr>
          <w:spacing w:val="-5"/>
        </w:rPr>
        <w:t> </w:t>
      </w:r>
      <w:r>
        <w:rPr/>
        <w:t>value</w:t>
      </w:r>
      <w:r>
        <w:rPr>
          <w:spacing w:val="-5"/>
        </w:rPr>
        <w:t> </w:t>
      </w:r>
      <w:r>
        <w:rPr/>
        <w:t>of</w:t>
      </w:r>
      <w:r>
        <w:rPr>
          <w:spacing w:val="-5"/>
        </w:rPr>
        <w:t> </w:t>
      </w:r>
      <w:r>
        <w:rPr/>
        <w:t>the</w:t>
      </w:r>
      <w:r>
        <w:rPr>
          <w:spacing w:val="-5"/>
        </w:rPr>
        <w:t> </w:t>
      </w:r>
      <w:r>
        <w:rPr/>
        <w:t>Telex</w:t>
      </w:r>
      <w:r>
        <w:rPr>
          <w:spacing w:val="-5"/>
        </w:rPr>
        <w:t> </w:t>
      </w:r>
      <w:r>
        <w:rPr/>
        <w:t>Number</w:t>
      </w:r>
      <w:r>
        <w:rPr>
          <w:spacing w:val="-5"/>
        </w:rPr>
        <w:t> </w:t>
      </w:r>
      <w:r>
        <w:rPr/>
        <w:t>syntax</w:t>
      </w:r>
      <w:r>
        <w:rPr>
          <w:spacing w:val="-5"/>
        </w:rPr>
        <w:t> </w:t>
      </w:r>
      <w:r>
        <w:rPr/>
        <w:t>specifies</w:t>
      </w:r>
      <w:r>
        <w:rPr>
          <w:spacing w:val="-5"/>
        </w:rPr>
        <w:t> </w:t>
      </w:r>
      <w:r>
        <w:rPr/>
        <w:t>the</w:t>
      </w:r>
      <w:r>
        <w:rPr>
          <w:spacing w:val="-5"/>
        </w:rPr>
        <w:t> </w:t>
      </w:r>
      <w:r>
        <w:rPr/>
        <w:t>telex</w:t>
      </w:r>
      <w:r>
        <w:rPr>
          <w:spacing w:val="-5"/>
        </w:rPr>
        <w:t> </w:t>
      </w:r>
      <w:r>
        <w:rPr/>
        <w:t>number, country code, and answerback code of a telex terminal.</w:t>
      </w:r>
    </w:p>
    <w:p>
      <w:pPr>
        <w:pStyle w:val="BodyText"/>
        <w:spacing w:line="232" w:lineRule="auto" w:before="221"/>
        <w:ind w:right="319"/>
      </w:pPr>
      <w:r>
        <w:rPr/>
        <w:t>The</w:t>
      </w:r>
      <w:r>
        <w:rPr>
          <w:spacing w:val="-4"/>
        </w:rPr>
        <w:t> </w:t>
      </w:r>
      <w:r>
        <w:rPr/>
        <w:t>LDAP-specific</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this</w:t>
      </w:r>
      <w:r>
        <w:rPr>
          <w:spacing w:val="-4"/>
        </w:rPr>
        <w:t> </w:t>
      </w:r>
      <w:r>
        <w:rPr/>
        <w:t>syntax</w:t>
      </w:r>
      <w:r>
        <w:rPr>
          <w:spacing w:val="-4"/>
        </w:rPr>
        <w:t> </w:t>
      </w:r>
      <w:r>
        <w:rPr/>
        <w:t>is</w:t>
      </w:r>
      <w:r>
        <w:rPr>
          <w:spacing w:val="-4"/>
        </w:rPr>
        <w:t> </w:t>
      </w:r>
      <w:r>
        <w:rPr/>
        <w:t>defined</w:t>
      </w:r>
      <w:r>
        <w:rPr>
          <w:spacing w:val="-4"/>
        </w:rPr>
        <w:t> </w:t>
      </w:r>
      <w:r>
        <w:rPr/>
        <w:t>by the following ABNF:</w:t>
      </w:r>
    </w:p>
    <w:p>
      <w:pPr>
        <w:pStyle w:val="BodyText"/>
        <w:spacing w:line="223" w:lineRule="exact" w:before="215"/>
        <w:ind w:left="880"/>
      </w:pPr>
      <w:r>
        <w:rPr/>
        <w:t>telex-number</w:t>
      </w:r>
      <w:r>
        <w:rPr>
          <w:spacing w:val="42"/>
          <w:w w:val="150"/>
        </w:rPr>
        <w:t> </w:t>
      </w:r>
      <w:r>
        <w:rPr/>
        <w:t>=</w:t>
      </w:r>
      <w:r>
        <w:rPr>
          <w:spacing w:val="-8"/>
        </w:rPr>
        <w:t> </w:t>
      </w:r>
      <w:r>
        <w:rPr/>
        <w:t>actual-number</w:t>
      </w:r>
      <w:r>
        <w:rPr>
          <w:spacing w:val="-8"/>
        </w:rPr>
        <w:t> </w:t>
      </w:r>
      <w:r>
        <w:rPr/>
        <w:t>DOLLAR</w:t>
      </w:r>
      <w:r>
        <w:rPr>
          <w:spacing w:val="-8"/>
        </w:rPr>
        <w:t> </w:t>
      </w:r>
      <w:r>
        <w:rPr/>
        <w:t>country-</w:t>
      </w:r>
      <w:r>
        <w:rPr>
          <w:spacing w:val="-4"/>
        </w:rPr>
        <w:t>code</w:t>
      </w:r>
    </w:p>
    <w:p>
      <w:pPr>
        <w:pStyle w:val="BodyText"/>
        <w:tabs>
          <w:tab w:pos="2559" w:val="left" w:leader="none"/>
        </w:tabs>
        <w:spacing w:line="232" w:lineRule="auto" w:before="2"/>
        <w:ind w:left="880" w:right="3799" w:firstLine="2280"/>
      </w:pPr>
      <w:r>
        <w:rPr/>
        <w:t>DOLLAR</w:t>
      </w:r>
      <w:r>
        <w:rPr>
          <w:spacing w:val="-32"/>
        </w:rPr>
        <w:t> </w:t>
      </w:r>
      <w:r>
        <w:rPr/>
        <w:t>answerback actual-number = PrintableString country-code</w:t>
      </w:r>
      <w:r>
        <w:rPr>
          <w:spacing w:val="80"/>
        </w:rPr>
        <w:t> </w:t>
      </w:r>
      <w:r>
        <w:rPr/>
        <w:t>= PrintableString </w:t>
      </w:r>
      <w:r>
        <w:rPr>
          <w:spacing w:val="-2"/>
        </w:rPr>
        <w:t>answerback</w:t>
      </w:r>
      <w:r>
        <w:rPr/>
        <w:tab/>
        <w:t>= PrintableString</w:t>
      </w:r>
    </w:p>
    <w:p>
      <w:pPr>
        <w:pStyle w:val="BodyText"/>
        <w:spacing w:line="232" w:lineRule="auto" w:before="221"/>
        <w:ind w:right="319"/>
      </w:pPr>
      <w:r>
        <w:rPr/>
        <w:t>The</w:t>
      </w:r>
      <w:r>
        <w:rPr>
          <w:spacing w:val="-5"/>
        </w:rPr>
        <w:t> </w:t>
      </w:r>
      <w:r>
        <w:rPr/>
        <w:t>&lt;PrintableString&gt;</w:t>
      </w:r>
      <w:r>
        <w:rPr>
          <w:spacing w:val="-5"/>
        </w:rPr>
        <w:t> </w:t>
      </w:r>
      <w:r>
        <w:rPr/>
        <w:t>rule</w:t>
      </w:r>
      <w:r>
        <w:rPr>
          <w:spacing w:val="-5"/>
        </w:rPr>
        <w:t> </w:t>
      </w:r>
      <w:r>
        <w:rPr/>
        <w:t>is</w:t>
      </w:r>
      <w:r>
        <w:rPr>
          <w:spacing w:val="-5"/>
        </w:rPr>
        <w:t> </w:t>
      </w:r>
      <w:r>
        <w:rPr/>
        <w:t>defined</w:t>
      </w:r>
      <w:r>
        <w:rPr>
          <w:spacing w:val="-5"/>
        </w:rPr>
        <w:t> </w:t>
      </w:r>
      <w:r>
        <w:rPr/>
        <w:t>in</w:t>
      </w:r>
      <w:r>
        <w:rPr>
          <w:spacing w:val="-5"/>
        </w:rPr>
        <w:t> </w:t>
      </w:r>
      <w:r>
        <w:rPr/>
        <w:t>Section</w:t>
      </w:r>
      <w:r>
        <w:rPr>
          <w:spacing w:val="-5"/>
        </w:rPr>
        <w:t> </w:t>
      </w:r>
      <w:r>
        <w:rPr/>
        <w:t>3.2.</w:t>
      </w:r>
      <w:r>
        <w:rPr>
          <w:spacing w:val="80"/>
        </w:rPr>
        <w:t> </w:t>
      </w:r>
      <w:r>
        <w:rPr/>
        <w:t>The</w:t>
      </w:r>
      <w:r>
        <w:rPr>
          <w:spacing w:val="-5"/>
        </w:rPr>
        <w:t> </w:t>
      </w:r>
      <w:r>
        <w:rPr/>
        <w:t>&lt;DOLLAR&gt; rule is defined in [RFC4512].</w:t>
      </w:r>
    </w:p>
    <w:p>
      <w:pPr>
        <w:pStyle w:val="BodyText"/>
        <w:spacing w:before="215"/>
      </w:pPr>
      <w:r>
        <w:rPr/>
        <w:t>The</w:t>
      </w:r>
      <w:r>
        <w:rPr>
          <w:spacing w:val="-7"/>
        </w:rPr>
        <w:t> </w:t>
      </w:r>
      <w:r>
        <w:rPr/>
        <w:t>LDAP</w:t>
      </w:r>
      <w:r>
        <w:rPr>
          <w:spacing w:val="-5"/>
        </w:rPr>
        <w:t> </w:t>
      </w:r>
      <w:r>
        <w:rPr/>
        <w:t>definition</w:t>
      </w:r>
      <w:r>
        <w:rPr>
          <w:spacing w:val="-5"/>
        </w:rPr>
        <w:t> </w:t>
      </w:r>
      <w:r>
        <w:rPr/>
        <w:t>for</w:t>
      </w:r>
      <w:r>
        <w:rPr>
          <w:spacing w:val="-5"/>
        </w:rPr>
        <w:t> </w:t>
      </w:r>
      <w:r>
        <w:rPr/>
        <w:t>the</w:t>
      </w:r>
      <w:r>
        <w:rPr>
          <w:spacing w:val="-5"/>
        </w:rPr>
        <w:t> </w:t>
      </w:r>
      <w:r>
        <w:rPr/>
        <w:t>Telex</w:t>
      </w:r>
      <w:r>
        <w:rPr>
          <w:spacing w:val="-5"/>
        </w:rPr>
        <w:t> </w:t>
      </w:r>
      <w:r>
        <w:rPr/>
        <w:t>Number</w:t>
      </w:r>
      <w:r>
        <w:rPr>
          <w:spacing w:val="-5"/>
        </w:rPr>
        <w:t> </w:t>
      </w:r>
      <w:r>
        <w:rPr/>
        <w:t>syntax</w:t>
      </w:r>
      <w:r>
        <w:rPr>
          <w:spacing w:val="-5"/>
        </w:rPr>
        <w:t> is:</w:t>
      </w:r>
    </w:p>
    <w:p>
      <w:pPr>
        <w:pStyle w:val="BodyText"/>
        <w:spacing w:before="214"/>
        <w:ind w:left="880"/>
      </w:pPr>
      <w:r>
        <w:rPr/>
        <w:t>(</w:t>
      </w:r>
      <w:r>
        <w:rPr>
          <w:spacing w:val="-12"/>
        </w:rPr>
        <w:t> </w:t>
      </w:r>
      <w:r>
        <w:rPr/>
        <w:t>1.3.6.1.4.1.1466.115.121.1.52</w:t>
      </w:r>
      <w:r>
        <w:rPr>
          <w:spacing w:val="-9"/>
        </w:rPr>
        <w:t> </w:t>
      </w:r>
      <w:r>
        <w:rPr/>
        <w:t>DESC</w:t>
      </w:r>
      <w:r>
        <w:rPr>
          <w:spacing w:val="-10"/>
        </w:rPr>
        <w:t> </w:t>
      </w:r>
      <w:r>
        <w:rPr/>
        <w:t>’Telex</w:t>
      </w:r>
      <w:r>
        <w:rPr>
          <w:spacing w:val="-9"/>
        </w:rPr>
        <w:t> </w:t>
      </w:r>
      <w:r>
        <w:rPr/>
        <w:t>Number’</w:t>
      </w:r>
      <w:r>
        <w:rPr>
          <w:spacing w:val="-9"/>
        </w:rPr>
        <w:t> </w:t>
      </w:r>
      <w:r>
        <w:rPr>
          <w:spacing w:val="-10"/>
        </w:rPr>
        <w:t>)</w:t>
      </w:r>
    </w:p>
    <w:p>
      <w:pPr>
        <w:pStyle w:val="BodyText"/>
        <w:spacing w:before="213"/>
      </w:pPr>
      <w:r>
        <w:rPr/>
        <w:t>This</w:t>
      </w:r>
      <w:r>
        <w:rPr>
          <w:spacing w:val="-6"/>
        </w:rPr>
        <w:t> </w:t>
      </w:r>
      <w:r>
        <w:rPr/>
        <w:t>syntax</w:t>
      </w:r>
      <w:r>
        <w:rPr>
          <w:spacing w:val="-6"/>
        </w:rPr>
        <w:t> </w:t>
      </w:r>
      <w:r>
        <w:rPr/>
        <w:t>corresponds</w:t>
      </w:r>
      <w:r>
        <w:rPr>
          <w:spacing w:val="-5"/>
        </w:rPr>
        <w:t> </w:t>
      </w:r>
      <w:r>
        <w:rPr/>
        <w:t>to</w:t>
      </w:r>
      <w:r>
        <w:rPr>
          <w:spacing w:val="-6"/>
        </w:rPr>
        <w:t> </w:t>
      </w:r>
      <w:r>
        <w:rPr/>
        <w:t>the</w:t>
      </w:r>
      <w:r>
        <w:rPr>
          <w:spacing w:val="-5"/>
        </w:rPr>
        <w:t> </w:t>
      </w:r>
      <w:r>
        <w:rPr/>
        <w:t>TelexNumber</w:t>
      </w:r>
      <w:r>
        <w:rPr>
          <w:spacing w:val="-6"/>
        </w:rPr>
        <w:t> </w:t>
      </w:r>
      <w:r>
        <w:rPr/>
        <w:t>ASN.1</w:t>
      </w:r>
      <w:r>
        <w:rPr>
          <w:spacing w:val="-5"/>
        </w:rPr>
        <w:t> </w:t>
      </w:r>
      <w:r>
        <w:rPr/>
        <w:t>type</w:t>
      </w:r>
      <w:r>
        <w:rPr>
          <w:spacing w:val="-6"/>
        </w:rPr>
        <w:t> </w:t>
      </w:r>
      <w:r>
        <w:rPr/>
        <w:t>from</w:t>
      </w:r>
      <w:r>
        <w:rPr>
          <w:spacing w:val="-5"/>
        </w:rPr>
        <w:t> </w:t>
      </w:r>
      <w:r>
        <w:rPr>
          <w:spacing w:val="-2"/>
        </w:rPr>
        <w:t>[X.520].</w:t>
      </w:r>
    </w:p>
    <w:p>
      <w:pPr>
        <w:pStyle w:val="ListParagraph"/>
        <w:numPr>
          <w:ilvl w:val="2"/>
          <w:numId w:val="2"/>
        </w:numPr>
        <w:tabs>
          <w:tab w:pos="1233" w:val="left" w:leader="none"/>
        </w:tabs>
        <w:spacing w:line="240" w:lineRule="auto" w:before="214" w:after="0"/>
        <w:ind w:left="1233" w:right="0" w:hanging="1073"/>
        <w:jc w:val="left"/>
        <w:rPr>
          <w:sz w:val="20"/>
        </w:rPr>
      </w:pPr>
      <w:r>
        <w:rPr>
          <w:sz w:val="20"/>
        </w:rPr>
        <w:t>UTC</w:t>
      </w:r>
      <w:r>
        <w:rPr>
          <w:spacing w:val="-3"/>
          <w:sz w:val="20"/>
        </w:rPr>
        <w:t> </w:t>
      </w:r>
      <w:r>
        <w:rPr>
          <w:spacing w:val="-4"/>
          <w:sz w:val="20"/>
        </w:rPr>
        <w:t>Time</w:t>
      </w:r>
    </w:p>
    <w:p>
      <w:pPr>
        <w:pStyle w:val="BodyText"/>
        <w:spacing w:line="232" w:lineRule="auto" w:before="218"/>
        <w:ind w:right="319"/>
      </w:pPr>
      <w:r>
        <w:rPr/>
        <w:t>A</w:t>
      </w:r>
      <w:r>
        <w:rPr>
          <w:spacing w:val="-4"/>
        </w:rPr>
        <w:t> </w:t>
      </w:r>
      <w:r>
        <w:rPr/>
        <w:t>value</w:t>
      </w:r>
      <w:r>
        <w:rPr>
          <w:spacing w:val="-4"/>
        </w:rPr>
        <w:t> </w:t>
      </w:r>
      <w:r>
        <w:rPr/>
        <w:t>of</w:t>
      </w:r>
      <w:r>
        <w:rPr>
          <w:spacing w:val="-4"/>
        </w:rPr>
        <w:t> </w:t>
      </w:r>
      <w:r>
        <w:rPr/>
        <w:t>the</w:t>
      </w:r>
      <w:r>
        <w:rPr>
          <w:spacing w:val="-4"/>
        </w:rPr>
        <w:t> </w:t>
      </w:r>
      <w:r>
        <w:rPr/>
        <w:t>UTC</w:t>
      </w:r>
      <w:r>
        <w:rPr>
          <w:spacing w:val="-4"/>
        </w:rPr>
        <w:t> </w:t>
      </w:r>
      <w:r>
        <w:rPr/>
        <w:t>Time</w:t>
      </w:r>
      <w:r>
        <w:rPr>
          <w:spacing w:val="-4"/>
        </w:rPr>
        <w:t> </w:t>
      </w:r>
      <w:r>
        <w:rPr/>
        <w:t>syntax</w:t>
      </w:r>
      <w:r>
        <w:rPr>
          <w:spacing w:val="-4"/>
        </w:rPr>
        <w:t> </w:t>
      </w:r>
      <w:r>
        <w:rPr/>
        <w:t>is</w:t>
      </w:r>
      <w:r>
        <w:rPr>
          <w:spacing w:val="-4"/>
        </w:rPr>
        <w:t> </w:t>
      </w:r>
      <w:r>
        <w:rPr/>
        <w:t>a</w:t>
      </w:r>
      <w:r>
        <w:rPr>
          <w:spacing w:val="-4"/>
        </w:rPr>
        <w:t> </w:t>
      </w:r>
      <w:r>
        <w:rPr/>
        <w:t>character</w:t>
      </w:r>
      <w:r>
        <w:rPr>
          <w:spacing w:val="-4"/>
        </w:rPr>
        <w:t> </w:t>
      </w:r>
      <w:r>
        <w:rPr/>
        <w:t>string</w:t>
      </w:r>
      <w:r>
        <w:rPr>
          <w:spacing w:val="-4"/>
        </w:rPr>
        <w:t> </w:t>
      </w:r>
      <w:r>
        <w:rPr/>
        <w:t>representing</w:t>
      </w:r>
      <w:r>
        <w:rPr>
          <w:spacing w:val="-4"/>
        </w:rPr>
        <w:t> </w:t>
      </w:r>
      <w:r>
        <w:rPr/>
        <w:t>a date</w:t>
      </w:r>
      <w:r>
        <w:rPr>
          <w:spacing w:val="-3"/>
        </w:rPr>
        <w:t> </w:t>
      </w:r>
      <w:r>
        <w:rPr/>
        <w:t>and</w:t>
      </w:r>
      <w:r>
        <w:rPr>
          <w:spacing w:val="-3"/>
        </w:rPr>
        <w:t> </w:t>
      </w:r>
      <w:r>
        <w:rPr/>
        <w:t>time</w:t>
      </w:r>
      <w:r>
        <w:rPr>
          <w:spacing w:val="-3"/>
        </w:rPr>
        <w:t> </w:t>
      </w:r>
      <w:r>
        <w:rPr/>
        <w:t>to</w:t>
      </w:r>
      <w:r>
        <w:rPr>
          <w:spacing w:val="-3"/>
        </w:rPr>
        <w:t> </w:t>
      </w:r>
      <w:r>
        <w:rPr/>
        <w:t>a</w:t>
      </w:r>
      <w:r>
        <w:rPr>
          <w:spacing w:val="-3"/>
        </w:rPr>
        <w:t> </w:t>
      </w:r>
      <w:r>
        <w:rPr/>
        <w:t>precision</w:t>
      </w:r>
      <w:r>
        <w:rPr>
          <w:spacing w:val="-3"/>
        </w:rPr>
        <w:t> </w:t>
      </w:r>
      <w:r>
        <w:rPr/>
        <w:t>of</w:t>
      </w:r>
      <w:r>
        <w:rPr>
          <w:spacing w:val="-3"/>
        </w:rPr>
        <w:t> </w:t>
      </w:r>
      <w:r>
        <w:rPr/>
        <w:t>one</w:t>
      </w:r>
      <w:r>
        <w:rPr>
          <w:spacing w:val="-3"/>
        </w:rPr>
        <w:t> </w:t>
      </w:r>
      <w:r>
        <w:rPr/>
        <w:t>minute</w:t>
      </w:r>
      <w:r>
        <w:rPr>
          <w:spacing w:val="-3"/>
        </w:rPr>
        <w:t> </w:t>
      </w:r>
      <w:r>
        <w:rPr/>
        <w:t>or</w:t>
      </w:r>
      <w:r>
        <w:rPr>
          <w:spacing w:val="-3"/>
        </w:rPr>
        <w:t> </w:t>
      </w:r>
      <w:r>
        <w:rPr/>
        <w:t>one</w:t>
      </w:r>
      <w:r>
        <w:rPr>
          <w:spacing w:val="-3"/>
        </w:rPr>
        <w:t> </w:t>
      </w:r>
      <w:r>
        <w:rPr/>
        <w:t>second.</w:t>
      </w:r>
      <w:r>
        <w:rPr>
          <w:spacing w:val="80"/>
        </w:rPr>
        <w:t> </w:t>
      </w:r>
      <w:r>
        <w:rPr/>
        <w:t>The</w:t>
      </w:r>
      <w:r>
        <w:rPr>
          <w:spacing w:val="-3"/>
        </w:rPr>
        <w:t> </w:t>
      </w:r>
      <w:r>
        <w:rPr/>
        <w:t>year is given as a two-digit number.</w:t>
      </w:r>
      <w:r>
        <w:rPr>
          <w:spacing w:val="80"/>
        </w:rPr>
        <w:t> </w:t>
      </w:r>
      <w:r>
        <w:rPr/>
        <w:t>The LDAP-specific encoding of a value of this syntax follows the format defined in [ASN.1] for the UTCTime type and is described by the following ABNF:</w:t>
      </w:r>
    </w:p>
    <w:p>
      <w:pPr>
        <w:pStyle w:val="BodyText"/>
        <w:tabs>
          <w:tab w:pos="2799" w:val="left" w:leader="none"/>
        </w:tabs>
        <w:spacing w:line="223" w:lineRule="exact" w:before="216"/>
        <w:ind w:left="880"/>
      </w:pPr>
      <w:r>
        <w:rPr>
          <w:spacing w:val="-2"/>
        </w:rPr>
        <w:t>UTCTime</w:t>
      </w:r>
      <w:r>
        <w:rPr/>
        <w:tab/>
        <w:t>=</w:t>
      </w:r>
      <w:r>
        <w:rPr>
          <w:spacing w:val="-6"/>
        </w:rPr>
        <w:t> </w:t>
      </w:r>
      <w:r>
        <w:rPr/>
        <w:t>year</w:t>
      </w:r>
      <w:r>
        <w:rPr>
          <w:spacing w:val="-4"/>
        </w:rPr>
        <w:t> </w:t>
      </w:r>
      <w:r>
        <w:rPr/>
        <w:t>month</w:t>
      </w:r>
      <w:r>
        <w:rPr>
          <w:spacing w:val="-4"/>
        </w:rPr>
        <w:t> </w:t>
      </w:r>
      <w:r>
        <w:rPr/>
        <w:t>day</w:t>
      </w:r>
      <w:r>
        <w:rPr>
          <w:spacing w:val="-3"/>
        </w:rPr>
        <w:t> </w:t>
      </w:r>
      <w:r>
        <w:rPr/>
        <w:t>hour</w:t>
      </w:r>
      <w:r>
        <w:rPr>
          <w:spacing w:val="-4"/>
        </w:rPr>
        <w:t> </w:t>
      </w:r>
      <w:r>
        <w:rPr/>
        <w:t>minute</w:t>
      </w:r>
      <w:r>
        <w:rPr>
          <w:spacing w:val="-4"/>
        </w:rPr>
        <w:t> </w:t>
      </w:r>
      <w:r>
        <w:rPr/>
        <w:t>[</w:t>
      </w:r>
      <w:r>
        <w:rPr>
          <w:spacing w:val="-4"/>
        </w:rPr>
        <w:t> </w:t>
      </w:r>
      <w:r>
        <w:rPr/>
        <w:t>second</w:t>
      </w:r>
      <w:r>
        <w:rPr>
          <w:spacing w:val="-3"/>
        </w:rPr>
        <w:t> </w:t>
      </w:r>
      <w:r>
        <w:rPr>
          <w:spacing w:val="-10"/>
        </w:rPr>
        <w:t>]</w:t>
      </w:r>
    </w:p>
    <w:p>
      <w:pPr>
        <w:pStyle w:val="BodyText"/>
        <w:tabs>
          <w:tab w:pos="2799" w:val="left" w:leader="none"/>
        </w:tabs>
        <w:spacing w:line="232" w:lineRule="auto" w:before="2"/>
        <w:ind w:left="880" w:right="3797" w:firstLine="2520"/>
      </w:pPr>
      <w:r>
        <w:rPr/>
        <w:t>[</w:t>
      </w:r>
      <w:r>
        <w:rPr>
          <w:spacing w:val="-19"/>
        </w:rPr>
        <w:t> </w:t>
      </w:r>
      <w:r>
        <w:rPr/>
        <w:t>u-time-zone</w:t>
      </w:r>
      <w:r>
        <w:rPr>
          <w:spacing w:val="-19"/>
        </w:rPr>
        <w:t> </w:t>
      </w:r>
      <w:r>
        <w:rPr/>
        <w:t>] </w:t>
      </w:r>
      <w:r>
        <w:rPr>
          <w:spacing w:val="-2"/>
        </w:rPr>
        <w:t>u-time-zone</w:t>
      </w:r>
      <w:r>
        <w:rPr/>
        <w:tab/>
        <w:t>= %x5A</w:t>
      </w:r>
      <w:r>
        <w:rPr>
          <w:spacing w:val="80"/>
        </w:rPr>
        <w:t> </w:t>
      </w:r>
      <w:r>
        <w:rPr/>
        <w:t>; "Z"</w:t>
      </w:r>
    </w:p>
    <w:p>
      <w:pPr>
        <w:pStyle w:val="BodyText"/>
        <w:spacing w:line="222" w:lineRule="exact"/>
        <w:ind w:left="3040"/>
      </w:pPr>
      <w:r>
        <w:rPr/>
        <w:t>/</w:t>
      </w:r>
      <w:r>
        <w:rPr>
          <w:spacing w:val="-5"/>
        </w:rPr>
        <w:t> </w:t>
      </w:r>
      <w:r>
        <w:rPr/>
        <w:t>u-</w:t>
      </w:r>
      <w:r>
        <w:rPr>
          <w:spacing w:val="-2"/>
        </w:rPr>
        <w:t>differential</w:t>
      </w:r>
    </w:p>
    <w:p>
      <w:pPr>
        <w:pStyle w:val="BodyText"/>
        <w:spacing w:after="0" w:line="222" w:lineRule="exact"/>
        <w:sectPr>
          <w:pgSz w:w="12240" w:h="15840"/>
          <w:pgMar w:header="793" w:footer="2967" w:top="1360" w:bottom="3160" w:left="1440" w:right="1800"/>
        </w:sectPr>
      </w:pPr>
    </w:p>
    <w:p>
      <w:pPr>
        <w:pStyle w:val="BodyText"/>
        <w:spacing w:before="90"/>
        <w:ind w:left="880"/>
      </w:pPr>
      <w:r>
        <w:rPr/>
        <w:t>u-differential</w:t>
      </w:r>
      <w:r>
        <w:rPr>
          <w:spacing w:val="51"/>
          <w:w w:val="150"/>
        </w:rPr>
        <w:t> </w:t>
      </w:r>
      <w:r>
        <w:rPr/>
        <w:t>=</w:t>
      </w:r>
      <w:r>
        <w:rPr>
          <w:spacing w:val="-3"/>
        </w:rPr>
        <w:t> </w:t>
      </w:r>
      <w:r>
        <w:rPr/>
        <w:t>(</w:t>
      </w:r>
      <w:r>
        <w:rPr>
          <w:spacing w:val="-4"/>
        </w:rPr>
        <w:t> </w:t>
      </w:r>
      <w:r>
        <w:rPr/>
        <w:t>MINUS</w:t>
      </w:r>
      <w:r>
        <w:rPr>
          <w:spacing w:val="-3"/>
        </w:rPr>
        <w:t> </w:t>
      </w:r>
      <w:r>
        <w:rPr/>
        <w:t>/</w:t>
      </w:r>
      <w:r>
        <w:rPr>
          <w:spacing w:val="-4"/>
        </w:rPr>
        <w:t> </w:t>
      </w:r>
      <w:r>
        <w:rPr/>
        <w:t>PLUS</w:t>
      </w:r>
      <w:r>
        <w:rPr>
          <w:spacing w:val="-3"/>
        </w:rPr>
        <w:t> </w:t>
      </w:r>
      <w:r>
        <w:rPr/>
        <w:t>)</w:t>
      </w:r>
      <w:r>
        <w:rPr>
          <w:spacing w:val="-4"/>
        </w:rPr>
        <w:t> </w:t>
      </w:r>
      <w:r>
        <w:rPr/>
        <w:t>hour</w:t>
      </w:r>
      <w:r>
        <w:rPr>
          <w:spacing w:val="-3"/>
        </w:rPr>
        <w:t> </w:t>
      </w:r>
      <w:r>
        <w:rPr>
          <w:spacing w:val="-2"/>
        </w:rPr>
        <w:t>minute</w:t>
      </w:r>
    </w:p>
    <w:p>
      <w:pPr>
        <w:pStyle w:val="BodyText"/>
        <w:spacing w:line="232" w:lineRule="auto" w:before="218"/>
        <w:ind w:right="439"/>
        <w:jc w:val="both"/>
      </w:pPr>
      <w:r>
        <w:rPr/>
        <w:t>The</w:t>
      </w:r>
      <w:r>
        <w:rPr>
          <w:spacing w:val="-6"/>
        </w:rPr>
        <w:t> </w:t>
      </w:r>
      <w:r>
        <w:rPr/>
        <w:t>&lt;year&gt;,</w:t>
      </w:r>
      <w:r>
        <w:rPr>
          <w:spacing w:val="-6"/>
        </w:rPr>
        <w:t> </w:t>
      </w:r>
      <w:r>
        <w:rPr/>
        <w:t>&lt;month&gt;,</w:t>
      </w:r>
      <w:r>
        <w:rPr>
          <w:spacing w:val="-6"/>
        </w:rPr>
        <w:t> </w:t>
      </w:r>
      <w:r>
        <w:rPr/>
        <w:t>&lt;day&gt;,</w:t>
      </w:r>
      <w:r>
        <w:rPr>
          <w:spacing w:val="-6"/>
        </w:rPr>
        <w:t> </w:t>
      </w:r>
      <w:r>
        <w:rPr/>
        <w:t>&lt;hour&gt;,</w:t>
      </w:r>
      <w:r>
        <w:rPr>
          <w:spacing w:val="-6"/>
        </w:rPr>
        <w:t> </w:t>
      </w:r>
      <w:r>
        <w:rPr/>
        <w:t>&lt;minute&gt;,</w:t>
      </w:r>
      <w:r>
        <w:rPr>
          <w:spacing w:val="-6"/>
        </w:rPr>
        <w:t> </w:t>
      </w:r>
      <w:r>
        <w:rPr/>
        <w:t>&lt;second&gt;,</w:t>
      </w:r>
      <w:r>
        <w:rPr>
          <w:spacing w:val="-6"/>
        </w:rPr>
        <w:t> </w:t>
      </w:r>
      <w:r>
        <w:rPr/>
        <w:t>and</w:t>
      </w:r>
      <w:r>
        <w:rPr>
          <w:spacing w:val="-6"/>
        </w:rPr>
        <w:t> </w:t>
      </w:r>
      <w:r>
        <w:rPr/>
        <w:t>&lt;MINUS&gt; rules</w:t>
      </w:r>
      <w:r>
        <w:rPr>
          <w:spacing w:val="-4"/>
        </w:rPr>
        <w:t> </w:t>
      </w:r>
      <w:r>
        <w:rPr/>
        <w:t>are</w:t>
      </w:r>
      <w:r>
        <w:rPr>
          <w:spacing w:val="-4"/>
        </w:rPr>
        <w:t> </w:t>
      </w:r>
      <w:r>
        <w:rPr/>
        <w:t>defined</w:t>
      </w:r>
      <w:r>
        <w:rPr>
          <w:spacing w:val="-4"/>
        </w:rPr>
        <w:t> </w:t>
      </w:r>
      <w:r>
        <w:rPr/>
        <w:t>in</w:t>
      </w:r>
      <w:r>
        <w:rPr>
          <w:spacing w:val="-4"/>
        </w:rPr>
        <w:t> </w:t>
      </w:r>
      <w:r>
        <w:rPr/>
        <w:t>Section</w:t>
      </w:r>
      <w:r>
        <w:rPr>
          <w:spacing w:val="-4"/>
        </w:rPr>
        <w:t> </w:t>
      </w:r>
      <w:r>
        <w:rPr/>
        <w:t>3.3.13.</w:t>
      </w:r>
      <w:r>
        <w:rPr>
          <w:spacing w:val="80"/>
        </w:rPr>
        <w:t> </w:t>
      </w:r>
      <w:r>
        <w:rPr/>
        <w:t>The</w:t>
      </w:r>
      <w:r>
        <w:rPr>
          <w:spacing w:val="-4"/>
        </w:rPr>
        <w:t> </w:t>
      </w:r>
      <w:r>
        <w:rPr/>
        <w:t>&lt;PLUS&gt;</w:t>
      </w:r>
      <w:r>
        <w:rPr>
          <w:spacing w:val="-4"/>
        </w:rPr>
        <w:t> </w:t>
      </w:r>
      <w:r>
        <w:rPr/>
        <w:t>rule</w:t>
      </w:r>
      <w:r>
        <w:rPr>
          <w:spacing w:val="-4"/>
        </w:rPr>
        <w:t> </w:t>
      </w:r>
      <w:r>
        <w:rPr/>
        <w:t>is</w:t>
      </w:r>
      <w:r>
        <w:rPr>
          <w:spacing w:val="-4"/>
        </w:rPr>
        <w:t> </w:t>
      </w:r>
      <w:r>
        <w:rPr/>
        <w:t>defined</w:t>
      </w:r>
      <w:r>
        <w:rPr>
          <w:spacing w:val="-4"/>
        </w:rPr>
        <w:t> </w:t>
      </w:r>
      <w:r>
        <w:rPr/>
        <w:t>in </w:t>
      </w:r>
      <w:r>
        <w:rPr>
          <w:spacing w:val="-2"/>
        </w:rPr>
        <w:t>[RFC4512].</w:t>
      </w:r>
    </w:p>
    <w:p>
      <w:pPr>
        <w:pStyle w:val="BodyText"/>
        <w:spacing w:line="232" w:lineRule="auto" w:before="221"/>
        <w:ind w:right="199"/>
      </w:pPr>
      <w:r>
        <w:rPr/>
        <w:t>The above ABNF allows character strings that do not represent valid dates</w:t>
      </w:r>
      <w:r>
        <w:rPr>
          <w:spacing w:val="-5"/>
        </w:rPr>
        <w:t> </w:t>
      </w:r>
      <w:r>
        <w:rPr/>
        <w:t>(in</w:t>
      </w:r>
      <w:r>
        <w:rPr>
          <w:spacing w:val="-5"/>
        </w:rPr>
        <w:t> </w:t>
      </w:r>
      <w:r>
        <w:rPr/>
        <w:t>the</w:t>
      </w:r>
      <w:r>
        <w:rPr>
          <w:spacing w:val="-5"/>
        </w:rPr>
        <w:t> </w:t>
      </w:r>
      <w:r>
        <w:rPr/>
        <w:t>Gregorian</w:t>
      </w:r>
      <w:r>
        <w:rPr>
          <w:spacing w:val="-5"/>
        </w:rPr>
        <w:t> </w:t>
      </w:r>
      <w:r>
        <w:rPr/>
        <w:t>calendar)</w:t>
      </w:r>
      <w:r>
        <w:rPr>
          <w:spacing w:val="-5"/>
        </w:rPr>
        <w:t> </w:t>
      </w:r>
      <w:r>
        <w:rPr/>
        <w:t>and/or</w:t>
      </w:r>
      <w:r>
        <w:rPr>
          <w:spacing w:val="-5"/>
        </w:rPr>
        <w:t> </w:t>
      </w:r>
      <w:r>
        <w:rPr/>
        <w:t>valid</w:t>
      </w:r>
      <w:r>
        <w:rPr>
          <w:spacing w:val="-5"/>
        </w:rPr>
        <w:t> </w:t>
      </w:r>
      <w:r>
        <w:rPr/>
        <w:t>times.</w:t>
      </w:r>
      <w:r>
        <w:rPr>
          <w:spacing w:val="80"/>
        </w:rPr>
        <w:t> </w:t>
      </w:r>
      <w:r>
        <w:rPr/>
        <w:t>Such</w:t>
      </w:r>
      <w:r>
        <w:rPr>
          <w:spacing w:val="-5"/>
        </w:rPr>
        <w:t> </w:t>
      </w:r>
      <w:r>
        <w:rPr/>
        <w:t>character strings SHOULD be considered invalid for this syntax.</w:t>
      </w:r>
    </w:p>
    <w:p>
      <w:pPr>
        <w:pStyle w:val="BodyText"/>
        <w:spacing w:line="232" w:lineRule="auto" w:before="221"/>
        <w:ind w:right="319"/>
      </w:pPr>
      <w:r>
        <w:rPr/>
        <w:t>The</w:t>
      </w:r>
      <w:r>
        <w:rPr>
          <w:spacing w:val="-5"/>
        </w:rPr>
        <w:t> </w:t>
      </w:r>
      <w:r>
        <w:rPr/>
        <w:t>time</w:t>
      </w:r>
      <w:r>
        <w:rPr>
          <w:spacing w:val="-5"/>
        </w:rPr>
        <w:t> </w:t>
      </w:r>
      <w:r>
        <w:rPr/>
        <w:t>value</w:t>
      </w:r>
      <w:r>
        <w:rPr>
          <w:spacing w:val="-5"/>
        </w:rPr>
        <w:t> </w:t>
      </w:r>
      <w:r>
        <w:rPr/>
        <w:t>represents</w:t>
      </w:r>
      <w:r>
        <w:rPr>
          <w:spacing w:val="-5"/>
        </w:rPr>
        <w:t> </w:t>
      </w:r>
      <w:r>
        <w:rPr/>
        <w:t>coordinated</w:t>
      </w:r>
      <w:r>
        <w:rPr>
          <w:spacing w:val="-5"/>
        </w:rPr>
        <w:t> </w:t>
      </w:r>
      <w:r>
        <w:rPr/>
        <w:t>universal</w:t>
      </w:r>
      <w:r>
        <w:rPr>
          <w:spacing w:val="-5"/>
        </w:rPr>
        <w:t> </w:t>
      </w:r>
      <w:r>
        <w:rPr/>
        <w:t>time</w:t>
      </w:r>
      <w:r>
        <w:rPr>
          <w:spacing w:val="-5"/>
        </w:rPr>
        <w:t> </w:t>
      </w:r>
      <w:r>
        <w:rPr/>
        <w:t>if</w:t>
      </w:r>
      <w:r>
        <w:rPr>
          <w:spacing w:val="-5"/>
        </w:rPr>
        <w:t> </w:t>
      </w:r>
      <w:r>
        <w:rPr/>
        <w:t>the</w:t>
      </w:r>
      <w:r>
        <w:rPr>
          <w:spacing w:val="-5"/>
        </w:rPr>
        <w:t> </w:t>
      </w:r>
      <w:r>
        <w:rPr/>
        <w:t>"Z"</w:t>
      </w:r>
      <w:r>
        <w:rPr>
          <w:spacing w:val="-5"/>
        </w:rPr>
        <w:t> </w:t>
      </w:r>
      <w:r>
        <w:rPr/>
        <w:t>form of &lt;u-time-zone&gt; is used; otherwise, the value represents a local time.</w:t>
      </w:r>
      <w:r>
        <w:rPr>
          <w:spacing w:val="80"/>
        </w:rPr>
        <w:t> </w:t>
      </w:r>
      <w:r>
        <w:rPr/>
        <w:t>In the latter case, if &lt;u-differential&gt; is provided, then coordinated universal time can be calculated by subtracting the differential from the local time.</w:t>
      </w:r>
      <w:r>
        <w:rPr>
          <w:spacing w:val="80"/>
        </w:rPr>
        <w:t> </w:t>
      </w:r>
      <w:r>
        <w:rPr/>
        <w:t>The &lt;u-time-zone&gt; SHOULD be present in time values, and the "Z" form of &lt;u-time-zone&gt; SHOULD be used in preference to &lt;u-differential&gt;.</w:t>
      </w:r>
    </w:p>
    <w:p>
      <w:pPr>
        <w:pStyle w:val="BodyText"/>
        <w:spacing w:before="216"/>
      </w:pPr>
      <w:r>
        <w:rPr/>
        <w:t>The</w:t>
      </w:r>
      <w:r>
        <w:rPr>
          <w:spacing w:val="-7"/>
        </w:rPr>
        <w:t> </w:t>
      </w:r>
      <w:r>
        <w:rPr/>
        <w:t>LDAP</w:t>
      </w:r>
      <w:r>
        <w:rPr>
          <w:spacing w:val="-4"/>
        </w:rPr>
        <w:t> </w:t>
      </w:r>
      <w:r>
        <w:rPr/>
        <w:t>definition</w:t>
      </w:r>
      <w:r>
        <w:rPr>
          <w:spacing w:val="-5"/>
        </w:rPr>
        <w:t> </w:t>
      </w:r>
      <w:r>
        <w:rPr/>
        <w:t>for</w:t>
      </w:r>
      <w:r>
        <w:rPr>
          <w:spacing w:val="-4"/>
        </w:rPr>
        <w:t> </w:t>
      </w:r>
      <w:r>
        <w:rPr/>
        <w:t>the</w:t>
      </w:r>
      <w:r>
        <w:rPr>
          <w:spacing w:val="-5"/>
        </w:rPr>
        <w:t> </w:t>
      </w:r>
      <w:r>
        <w:rPr/>
        <w:t>UTC</w:t>
      </w:r>
      <w:r>
        <w:rPr>
          <w:spacing w:val="-4"/>
        </w:rPr>
        <w:t> </w:t>
      </w:r>
      <w:r>
        <w:rPr/>
        <w:t>Time</w:t>
      </w:r>
      <w:r>
        <w:rPr>
          <w:spacing w:val="-5"/>
        </w:rPr>
        <w:t> </w:t>
      </w:r>
      <w:r>
        <w:rPr/>
        <w:t>syntax</w:t>
      </w:r>
      <w:r>
        <w:rPr>
          <w:spacing w:val="-4"/>
        </w:rPr>
        <w:t> </w:t>
      </w:r>
      <w:r>
        <w:rPr>
          <w:spacing w:val="-5"/>
        </w:rPr>
        <w:t>is:</w:t>
      </w:r>
    </w:p>
    <w:p>
      <w:pPr>
        <w:pStyle w:val="BodyText"/>
        <w:spacing w:before="214"/>
        <w:ind w:left="880"/>
      </w:pPr>
      <w:r>
        <w:rPr/>
        <w:t>(</w:t>
      </w:r>
      <w:r>
        <w:rPr>
          <w:spacing w:val="-11"/>
        </w:rPr>
        <w:t> </w:t>
      </w:r>
      <w:r>
        <w:rPr/>
        <w:t>1.3.6.1.4.1.1466.115.121.1.53</w:t>
      </w:r>
      <w:r>
        <w:rPr>
          <w:spacing w:val="-9"/>
        </w:rPr>
        <w:t> </w:t>
      </w:r>
      <w:r>
        <w:rPr/>
        <w:t>DESC</w:t>
      </w:r>
      <w:r>
        <w:rPr>
          <w:spacing w:val="-8"/>
        </w:rPr>
        <w:t> </w:t>
      </w:r>
      <w:r>
        <w:rPr/>
        <w:t>’UTC</w:t>
      </w:r>
      <w:r>
        <w:rPr>
          <w:spacing w:val="-9"/>
        </w:rPr>
        <w:t> </w:t>
      </w:r>
      <w:r>
        <w:rPr/>
        <w:t>Time’</w:t>
      </w:r>
      <w:r>
        <w:rPr>
          <w:spacing w:val="-8"/>
        </w:rPr>
        <w:t> </w:t>
      </w:r>
      <w:r>
        <w:rPr>
          <w:spacing w:val="-10"/>
        </w:rPr>
        <w:t>)</w:t>
      </w:r>
    </w:p>
    <w:p>
      <w:pPr>
        <w:pStyle w:val="BodyText"/>
        <w:spacing w:line="232" w:lineRule="auto" w:before="218"/>
        <w:ind w:right="319"/>
      </w:pPr>
      <w:r>
        <w:rPr/>
        <w:t>Note:</w:t>
      </w:r>
      <w:r>
        <w:rPr>
          <w:spacing w:val="-5"/>
        </w:rPr>
        <w:t> </w:t>
      </w:r>
      <w:r>
        <w:rPr/>
        <w:t>This</w:t>
      </w:r>
      <w:r>
        <w:rPr>
          <w:spacing w:val="-5"/>
        </w:rPr>
        <w:t> </w:t>
      </w:r>
      <w:r>
        <w:rPr/>
        <w:t>syntax</w:t>
      </w:r>
      <w:r>
        <w:rPr>
          <w:spacing w:val="-5"/>
        </w:rPr>
        <w:t> </w:t>
      </w:r>
      <w:r>
        <w:rPr/>
        <w:t>is</w:t>
      </w:r>
      <w:r>
        <w:rPr>
          <w:spacing w:val="-5"/>
        </w:rPr>
        <w:t> </w:t>
      </w:r>
      <w:r>
        <w:rPr/>
        <w:t>deprecated</w:t>
      </w:r>
      <w:r>
        <w:rPr>
          <w:spacing w:val="-5"/>
        </w:rPr>
        <w:t> </w:t>
      </w:r>
      <w:r>
        <w:rPr/>
        <w:t>in</w:t>
      </w:r>
      <w:r>
        <w:rPr>
          <w:spacing w:val="-5"/>
        </w:rPr>
        <w:t> </w:t>
      </w:r>
      <w:r>
        <w:rPr/>
        <w:t>favor</w:t>
      </w:r>
      <w:r>
        <w:rPr>
          <w:spacing w:val="-5"/>
        </w:rPr>
        <w:t> </w:t>
      </w:r>
      <w:r>
        <w:rPr/>
        <w:t>of</w:t>
      </w:r>
      <w:r>
        <w:rPr>
          <w:spacing w:val="-5"/>
        </w:rPr>
        <w:t> </w:t>
      </w:r>
      <w:r>
        <w:rPr/>
        <w:t>the</w:t>
      </w:r>
      <w:r>
        <w:rPr>
          <w:spacing w:val="-5"/>
        </w:rPr>
        <w:t> </w:t>
      </w:r>
      <w:r>
        <w:rPr/>
        <w:t>Generalized</w:t>
      </w:r>
      <w:r>
        <w:rPr>
          <w:spacing w:val="-5"/>
        </w:rPr>
        <w:t> </w:t>
      </w:r>
      <w:r>
        <w:rPr/>
        <w:t>Time </w:t>
      </w:r>
      <w:r>
        <w:rPr>
          <w:spacing w:val="-2"/>
        </w:rPr>
        <w:t>syntax.</w:t>
      </w:r>
    </w:p>
    <w:p>
      <w:pPr>
        <w:pStyle w:val="BodyText"/>
        <w:spacing w:line="232" w:lineRule="auto" w:before="221"/>
        <w:ind w:right="1039"/>
      </w:pPr>
      <w:r>
        <w:rPr/>
        <w:t>The</w:t>
      </w:r>
      <w:r>
        <w:rPr>
          <w:spacing w:val="-5"/>
        </w:rPr>
        <w:t> </w:t>
      </w:r>
      <w:r>
        <w:rPr/>
        <w:t>UTC</w:t>
      </w:r>
      <w:r>
        <w:rPr>
          <w:spacing w:val="-5"/>
        </w:rPr>
        <w:t> </w:t>
      </w:r>
      <w:r>
        <w:rPr/>
        <w:t>Time</w:t>
      </w:r>
      <w:r>
        <w:rPr>
          <w:spacing w:val="-5"/>
        </w:rPr>
        <w:t> </w:t>
      </w:r>
      <w:r>
        <w:rPr/>
        <w:t>syntax</w:t>
      </w:r>
      <w:r>
        <w:rPr>
          <w:spacing w:val="-5"/>
        </w:rPr>
        <w:t> </w:t>
      </w:r>
      <w:r>
        <w:rPr/>
        <w:t>corresponds</w:t>
      </w:r>
      <w:r>
        <w:rPr>
          <w:spacing w:val="-5"/>
        </w:rPr>
        <w:t> </w:t>
      </w:r>
      <w:r>
        <w:rPr/>
        <w:t>to</w:t>
      </w:r>
      <w:r>
        <w:rPr>
          <w:spacing w:val="-5"/>
        </w:rPr>
        <w:t> </w:t>
      </w:r>
      <w:r>
        <w:rPr/>
        <w:t>the</w:t>
      </w:r>
      <w:r>
        <w:rPr>
          <w:spacing w:val="-5"/>
        </w:rPr>
        <w:t> </w:t>
      </w:r>
      <w:r>
        <w:rPr/>
        <w:t>UTCTime</w:t>
      </w:r>
      <w:r>
        <w:rPr>
          <w:spacing w:val="-5"/>
        </w:rPr>
        <w:t> </w:t>
      </w:r>
      <w:r>
        <w:rPr/>
        <w:t>ASN.1</w:t>
      </w:r>
      <w:r>
        <w:rPr>
          <w:spacing w:val="-5"/>
        </w:rPr>
        <w:t> </w:t>
      </w:r>
      <w:r>
        <w:rPr/>
        <w:t>type</w:t>
      </w:r>
      <w:r>
        <w:rPr>
          <w:spacing w:val="-5"/>
        </w:rPr>
        <w:t> </w:t>
      </w:r>
      <w:r>
        <w:rPr/>
        <w:t>from </w:t>
      </w:r>
      <w:r>
        <w:rPr>
          <w:spacing w:val="-2"/>
        </w:rPr>
        <w:t>[ASN.1].</w:t>
      </w:r>
    </w:p>
    <w:p>
      <w:pPr>
        <w:pStyle w:val="ListParagraph"/>
        <w:numPr>
          <w:ilvl w:val="0"/>
          <w:numId w:val="2"/>
        </w:numPr>
        <w:tabs>
          <w:tab w:pos="638" w:val="left" w:leader="none"/>
        </w:tabs>
        <w:spacing w:line="240" w:lineRule="auto" w:before="215" w:after="0"/>
        <w:ind w:left="638" w:right="0" w:hanging="478"/>
        <w:jc w:val="left"/>
        <w:rPr>
          <w:sz w:val="20"/>
        </w:rPr>
      </w:pPr>
      <w:r>
        <w:rPr>
          <w:sz w:val="20"/>
        </w:rPr>
        <w:t>Matching</w:t>
      </w:r>
      <w:r>
        <w:rPr>
          <w:spacing w:val="-8"/>
          <w:sz w:val="20"/>
        </w:rPr>
        <w:t> </w:t>
      </w:r>
      <w:r>
        <w:rPr>
          <w:spacing w:val="-2"/>
          <w:sz w:val="20"/>
        </w:rPr>
        <w:t>Rules</w:t>
      </w:r>
    </w:p>
    <w:p>
      <w:pPr>
        <w:pStyle w:val="BodyText"/>
        <w:spacing w:line="232" w:lineRule="auto" w:before="218"/>
      </w:pPr>
      <w:r>
        <w:rPr/>
        <w:t>Matching rules are used by directory implementations to compare attribute</w:t>
      </w:r>
      <w:r>
        <w:rPr>
          <w:spacing w:val="-6"/>
        </w:rPr>
        <w:t> </w:t>
      </w:r>
      <w:r>
        <w:rPr/>
        <w:t>values</w:t>
      </w:r>
      <w:r>
        <w:rPr>
          <w:spacing w:val="-6"/>
        </w:rPr>
        <w:t> </w:t>
      </w:r>
      <w:r>
        <w:rPr/>
        <w:t>against</w:t>
      </w:r>
      <w:r>
        <w:rPr>
          <w:spacing w:val="-6"/>
        </w:rPr>
        <w:t> </w:t>
      </w:r>
      <w:r>
        <w:rPr/>
        <w:t>assertion</w:t>
      </w:r>
      <w:r>
        <w:rPr>
          <w:spacing w:val="-6"/>
        </w:rPr>
        <w:t> </w:t>
      </w:r>
      <w:r>
        <w:rPr/>
        <w:t>values</w:t>
      </w:r>
      <w:r>
        <w:rPr>
          <w:spacing w:val="-6"/>
        </w:rPr>
        <w:t> </w:t>
      </w:r>
      <w:r>
        <w:rPr/>
        <w:t>when</w:t>
      </w:r>
      <w:r>
        <w:rPr>
          <w:spacing w:val="-6"/>
        </w:rPr>
        <w:t> </w:t>
      </w:r>
      <w:r>
        <w:rPr/>
        <w:t>performing</w:t>
      </w:r>
      <w:r>
        <w:rPr>
          <w:spacing w:val="-6"/>
        </w:rPr>
        <w:t> </w:t>
      </w:r>
      <w:r>
        <w:rPr/>
        <w:t>Search</w:t>
      </w:r>
      <w:r>
        <w:rPr>
          <w:spacing w:val="-6"/>
        </w:rPr>
        <w:t> </w:t>
      </w:r>
      <w:r>
        <w:rPr/>
        <w:t>and Compare operations [RFC4511].</w:t>
      </w:r>
      <w:r>
        <w:rPr>
          <w:spacing w:val="80"/>
        </w:rPr>
        <w:t> </w:t>
      </w:r>
      <w:r>
        <w:rPr/>
        <w:t>They are also used when comparing a purported distinguished name [RFC4512] with the name of an entry.</w:t>
      </w:r>
    </w:p>
    <w:p>
      <w:pPr>
        <w:pStyle w:val="BodyText"/>
        <w:spacing w:line="232" w:lineRule="auto" w:before="1"/>
        <w:ind w:right="199"/>
      </w:pPr>
      <w:r>
        <w:rPr/>
        <w:t>When</w:t>
      </w:r>
      <w:r>
        <w:rPr>
          <w:spacing w:val="-5"/>
        </w:rPr>
        <w:t> </w:t>
      </w:r>
      <w:r>
        <w:rPr/>
        <w:t>modifying</w:t>
      </w:r>
      <w:r>
        <w:rPr>
          <w:spacing w:val="-5"/>
        </w:rPr>
        <w:t> </w:t>
      </w:r>
      <w:r>
        <w:rPr/>
        <w:t>entries,</w:t>
      </w:r>
      <w:r>
        <w:rPr>
          <w:spacing w:val="-5"/>
        </w:rPr>
        <w:t> </w:t>
      </w:r>
      <w:r>
        <w:rPr/>
        <w:t>matching</w:t>
      </w:r>
      <w:r>
        <w:rPr>
          <w:spacing w:val="-5"/>
        </w:rPr>
        <w:t> </w:t>
      </w:r>
      <w:r>
        <w:rPr/>
        <w:t>rules</w:t>
      </w:r>
      <w:r>
        <w:rPr>
          <w:spacing w:val="-5"/>
        </w:rPr>
        <w:t> </w:t>
      </w:r>
      <w:r>
        <w:rPr/>
        <w:t>are</w:t>
      </w:r>
      <w:r>
        <w:rPr>
          <w:spacing w:val="-5"/>
        </w:rPr>
        <w:t> </w:t>
      </w:r>
      <w:r>
        <w:rPr/>
        <w:t>used</w:t>
      </w:r>
      <w:r>
        <w:rPr>
          <w:spacing w:val="-5"/>
        </w:rPr>
        <w:t> </w:t>
      </w:r>
      <w:r>
        <w:rPr/>
        <w:t>to</w:t>
      </w:r>
      <w:r>
        <w:rPr>
          <w:spacing w:val="-5"/>
        </w:rPr>
        <w:t> </w:t>
      </w:r>
      <w:r>
        <w:rPr/>
        <w:t>identify</w:t>
      </w:r>
      <w:r>
        <w:rPr>
          <w:spacing w:val="-5"/>
        </w:rPr>
        <w:t> </w:t>
      </w:r>
      <w:r>
        <w:rPr/>
        <w:t>values</w:t>
      </w:r>
      <w:r>
        <w:rPr>
          <w:spacing w:val="-5"/>
        </w:rPr>
        <w:t> </w:t>
      </w:r>
      <w:r>
        <w:rPr/>
        <w:t>to be deleted and to prevent an attribute from containing two equal </w:t>
      </w:r>
      <w:r>
        <w:rPr>
          <w:spacing w:val="-2"/>
        </w:rPr>
        <w:t>values.</w:t>
      </w:r>
    </w:p>
    <w:p>
      <w:pPr>
        <w:pStyle w:val="BodyText"/>
        <w:spacing w:line="232" w:lineRule="auto" w:before="221"/>
        <w:ind w:right="199"/>
      </w:pPr>
      <w:r>
        <w:rPr/>
        <w:t>Matching</w:t>
      </w:r>
      <w:r>
        <w:rPr>
          <w:spacing w:val="-5"/>
        </w:rPr>
        <w:t> </w:t>
      </w:r>
      <w:r>
        <w:rPr/>
        <w:t>rules</w:t>
      </w:r>
      <w:r>
        <w:rPr>
          <w:spacing w:val="-5"/>
        </w:rPr>
        <w:t> </w:t>
      </w:r>
      <w:r>
        <w:rPr/>
        <w:t>that</w:t>
      </w:r>
      <w:r>
        <w:rPr>
          <w:spacing w:val="-5"/>
        </w:rPr>
        <w:t> </w:t>
      </w:r>
      <w:r>
        <w:rPr/>
        <w:t>are</w:t>
      </w:r>
      <w:r>
        <w:rPr>
          <w:spacing w:val="-5"/>
        </w:rPr>
        <w:t> </w:t>
      </w:r>
      <w:r>
        <w:rPr/>
        <w:t>required</w:t>
      </w:r>
      <w:r>
        <w:rPr>
          <w:spacing w:val="-5"/>
        </w:rPr>
        <w:t> </w:t>
      </w:r>
      <w:r>
        <w:rPr/>
        <w:t>for</w:t>
      </w:r>
      <w:r>
        <w:rPr>
          <w:spacing w:val="-5"/>
        </w:rPr>
        <w:t> </w:t>
      </w:r>
      <w:r>
        <w:rPr/>
        <w:t>directory</w:t>
      </w:r>
      <w:r>
        <w:rPr>
          <w:spacing w:val="-5"/>
        </w:rPr>
        <w:t> </w:t>
      </w:r>
      <w:r>
        <w:rPr/>
        <w:t>operation,</w:t>
      </w:r>
      <w:r>
        <w:rPr>
          <w:spacing w:val="-5"/>
        </w:rPr>
        <w:t> </w:t>
      </w:r>
      <w:r>
        <w:rPr/>
        <w:t>or</w:t>
      </w:r>
      <w:r>
        <w:rPr>
          <w:spacing w:val="-5"/>
        </w:rPr>
        <w:t> </w:t>
      </w:r>
      <w:r>
        <w:rPr/>
        <w:t>that</w:t>
      </w:r>
      <w:r>
        <w:rPr>
          <w:spacing w:val="-5"/>
        </w:rPr>
        <w:t> </w:t>
      </w:r>
      <w:r>
        <w:rPr/>
        <w:t>are in common use, are specified in this section.</w:t>
      </w:r>
    </w:p>
    <w:p>
      <w:pPr>
        <w:pStyle w:val="ListParagraph"/>
        <w:numPr>
          <w:ilvl w:val="1"/>
          <w:numId w:val="2"/>
        </w:numPr>
        <w:tabs>
          <w:tab w:pos="876" w:val="left" w:leader="none"/>
        </w:tabs>
        <w:spacing w:line="240" w:lineRule="auto" w:before="216" w:after="0"/>
        <w:ind w:left="876" w:right="0" w:hanging="716"/>
        <w:jc w:val="left"/>
        <w:rPr>
          <w:sz w:val="20"/>
        </w:rPr>
      </w:pPr>
      <w:r>
        <w:rPr>
          <w:sz w:val="20"/>
        </w:rPr>
        <w:t>General</w:t>
      </w:r>
      <w:r>
        <w:rPr>
          <w:spacing w:val="-7"/>
          <w:sz w:val="20"/>
        </w:rPr>
        <w:t> </w:t>
      </w:r>
      <w:r>
        <w:rPr>
          <w:spacing w:val="-2"/>
          <w:sz w:val="20"/>
        </w:rPr>
        <w:t>Considerations</w:t>
      </w:r>
    </w:p>
    <w:p>
      <w:pPr>
        <w:pStyle w:val="BodyText"/>
        <w:spacing w:line="232" w:lineRule="auto" w:before="218"/>
      </w:pPr>
      <w:r>
        <w:rPr/>
        <w:t>A matching rule is applied to attribute values through an AttributeValueAssertion or MatchingRuleAssertion [RFC4511].</w:t>
      </w:r>
      <w:r>
        <w:rPr>
          <w:spacing w:val="80"/>
        </w:rPr>
        <w:t> </w:t>
      </w:r>
      <w:r>
        <w:rPr/>
        <w:t>The conditions under which an AttributeValueAssertion or MatchingRuleAssertion</w:t>
      </w:r>
      <w:r>
        <w:rPr>
          <w:spacing w:val="-7"/>
        </w:rPr>
        <w:t> </w:t>
      </w:r>
      <w:r>
        <w:rPr/>
        <w:t>evaluates</w:t>
      </w:r>
      <w:r>
        <w:rPr>
          <w:spacing w:val="-7"/>
        </w:rPr>
        <w:t> </w:t>
      </w:r>
      <w:r>
        <w:rPr/>
        <w:t>to</w:t>
      </w:r>
      <w:r>
        <w:rPr>
          <w:spacing w:val="-7"/>
        </w:rPr>
        <w:t> </w:t>
      </w:r>
      <w:r>
        <w:rPr/>
        <w:t>Undefined</w:t>
      </w:r>
      <w:r>
        <w:rPr>
          <w:spacing w:val="-7"/>
        </w:rPr>
        <w:t> </w:t>
      </w:r>
      <w:r>
        <w:rPr/>
        <w:t>are</w:t>
      </w:r>
      <w:r>
        <w:rPr>
          <w:spacing w:val="-7"/>
        </w:rPr>
        <w:t> </w:t>
      </w:r>
      <w:r>
        <w:rPr/>
        <w:t>specified</w:t>
      </w:r>
      <w:r>
        <w:rPr>
          <w:spacing w:val="-7"/>
        </w:rPr>
        <w:t> </w:t>
      </w:r>
      <w:r>
        <w:rPr/>
        <w:t>elsewhere [RFC4511].</w:t>
      </w:r>
      <w:r>
        <w:rPr>
          <w:spacing w:val="49"/>
          <w:w w:val="150"/>
        </w:rPr>
        <w:t> </w:t>
      </w:r>
      <w:r>
        <w:rPr/>
        <w:t>If</w:t>
      </w:r>
      <w:r>
        <w:rPr>
          <w:spacing w:val="-4"/>
        </w:rPr>
        <w:t> </w:t>
      </w:r>
      <w:r>
        <w:rPr/>
        <w:t>an</w:t>
      </w:r>
      <w:r>
        <w:rPr>
          <w:spacing w:val="-5"/>
        </w:rPr>
        <w:t> </w:t>
      </w:r>
      <w:r>
        <w:rPr/>
        <w:t>assertion</w:t>
      </w:r>
      <w:r>
        <w:rPr>
          <w:spacing w:val="-4"/>
        </w:rPr>
        <w:t> </w:t>
      </w:r>
      <w:r>
        <w:rPr/>
        <w:t>is</w:t>
      </w:r>
      <w:r>
        <w:rPr>
          <w:spacing w:val="-5"/>
        </w:rPr>
        <w:t> </w:t>
      </w:r>
      <w:r>
        <w:rPr/>
        <w:t>not</w:t>
      </w:r>
      <w:r>
        <w:rPr>
          <w:spacing w:val="-4"/>
        </w:rPr>
        <w:t> </w:t>
      </w:r>
      <w:r>
        <w:rPr/>
        <w:t>Undefined,</w:t>
      </w:r>
      <w:r>
        <w:rPr>
          <w:spacing w:val="-5"/>
        </w:rPr>
        <w:t> </w:t>
      </w:r>
      <w:r>
        <w:rPr/>
        <w:t>then</w:t>
      </w:r>
      <w:r>
        <w:rPr>
          <w:spacing w:val="-4"/>
        </w:rPr>
        <w:t> </w:t>
      </w:r>
      <w:r>
        <w:rPr/>
        <w:t>the</w:t>
      </w:r>
      <w:r>
        <w:rPr>
          <w:spacing w:val="-5"/>
        </w:rPr>
        <w:t> </w:t>
      </w:r>
      <w:r>
        <w:rPr/>
        <w:t>result</w:t>
      </w:r>
      <w:r>
        <w:rPr>
          <w:spacing w:val="-4"/>
        </w:rPr>
        <w:t> </w:t>
      </w:r>
      <w:r>
        <w:rPr/>
        <w:t>of</w:t>
      </w:r>
      <w:r>
        <w:rPr>
          <w:spacing w:val="-4"/>
        </w:rPr>
        <w:t> </w:t>
      </w:r>
      <w:r>
        <w:rPr>
          <w:spacing w:val="-5"/>
        </w:rPr>
        <w:t>the</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assertion</w:t>
      </w:r>
      <w:r>
        <w:rPr>
          <w:spacing w:val="-4"/>
        </w:rPr>
        <w:t> </w:t>
      </w:r>
      <w:r>
        <w:rPr/>
        <w:t>is</w:t>
      </w:r>
      <w:r>
        <w:rPr>
          <w:spacing w:val="-4"/>
        </w:rPr>
        <w:t> </w:t>
      </w:r>
      <w:r>
        <w:rPr/>
        <w:t>the</w:t>
      </w:r>
      <w:r>
        <w:rPr>
          <w:spacing w:val="-4"/>
        </w:rPr>
        <w:t> </w:t>
      </w:r>
      <w:r>
        <w:rPr/>
        <w:t>result</w:t>
      </w:r>
      <w:r>
        <w:rPr>
          <w:spacing w:val="-4"/>
        </w:rPr>
        <w:t> </w:t>
      </w:r>
      <w:r>
        <w:rPr/>
        <w:t>of</w:t>
      </w:r>
      <w:r>
        <w:rPr>
          <w:spacing w:val="-4"/>
        </w:rPr>
        <w:t> </w:t>
      </w:r>
      <w:r>
        <w:rPr/>
        <w:t>applying</w:t>
      </w:r>
      <w:r>
        <w:rPr>
          <w:spacing w:val="-4"/>
        </w:rPr>
        <w:t> </w:t>
      </w:r>
      <w:r>
        <w:rPr/>
        <w:t>the</w:t>
      </w:r>
      <w:r>
        <w:rPr>
          <w:spacing w:val="-4"/>
        </w:rPr>
        <w:t> </w:t>
      </w:r>
      <w:r>
        <w:rPr/>
        <w:t>selected</w:t>
      </w:r>
      <w:r>
        <w:rPr>
          <w:spacing w:val="-4"/>
        </w:rPr>
        <w:t> </w:t>
      </w:r>
      <w:r>
        <w:rPr/>
        <w:t>matching</w:t>
      </w:r>
      <w:r>
        <w:rPr>
          <w:spacing w:val="-4"/>
        </w:rPr>
        <w:t> </w:t>
      </w:r>
      <w:r>
        <w:rPr/>
        <w:t>rule.</w:t>
      </w:r>
      <w:r>
        <w:rPr>
          <w:spacing w:val="80"/>
        </w:rPr>
        <w:t> </w:t>
      </w:r>
      <w:r>
        <w:rPr/>
        <w:t>A matching rule evaluates to TRUE, and in some cases Undefined, as specified in the description of the matching rule; otherwise, it evaluates to FALSE.</w:t>
      </w:r>
    </w:p>
    <w:p>
      <w:pPr>
        <w:pStyle w:val="BodyText"/>
        <w:spacing w:line="232" w:lineRule="auto" w:before="221"/>
        <w:ind w:right="199"/>
      </w:pPr>
      <w:r>
        <w:rPr/>
        <w:t>Each assertion contains an assertion value.</w:t>
      </w:r>
      <w:r>
        <w:rPr>
          <w:spacing w:val="80"/>
        </w:rPr>
        <w:t> </w:t>
      </w:r>
      <w:r>
        <w:rPr/>
        <w:t>The definition of each matching rule specifies the syntax for the assertion value.</w:t>
      </w:r>
      <w:r>
        <w:rPr>
          <w:spacing w:val="80"/>
        </w:rPr>
        <w:t> </w:t>
      </w:r>
      <w:r>
        <w:rPr/>
        <w:t>The syntax of the assertion value is typically, but not necessarily, the same</w:t>
      </w:r>
      <w:r>
        <w:rPr>
          <w:spacing w:val="-4"/>
        </w:rPr>
        <w:t> </w:t>
      </w:r>
      <w:r>
        <w:rPr/>
        <w:t>as</w:t>
      </w:r>
      <w:r>
        <w:rPr>
          <w:spacing w:val="-4"/>
        </w:rPr>
        <w:t> </w:t>
      </w:r>
      <w:r>
        <w:rPr/>
        <w:t>the</w:t>
      </w:r>
      <w:r>
        <w:rPr>
          <w:spacing w:val="-4"/>
        </w:rPr>
        <w:t> </w:t>
      </w:r>
      <w:r>
        <w:rPr/>
        <w:t>syntax</w:t>
      </w:r>
      <w:r>
        <w:rPr>
          <w:spacing w:val="-4"/>
        </w:rPr>
        <w:t> </w:t>
      </w:r>
      <w:r>
        <w:rPr/>
        <w:t>of</w:t>
      </w:r>
      <w:r>
        <w:rPr>
          <w:spacing w:val="-4"/>
        </w:rPr>
        <w:t> </w:t>
      </w:r>
      <w:r>
        <w:rPr/>
        <w:t>the</w:t>
      </w:r>
      <w:r>
        <w:rPr>
          <w:spacing w:val="-4"/>
        </w:rPr>
        <w:t> </w:t>
      </w:r>
      <w:r>
        <w:rPr/>
        <w:t>attribute</w:t>
      </w:r>
      <w:r>
        <w:rPr>
          <w:spacing w:val="-4"/>
        </w:rPr>
        <w:t> </w:t>
      </w:r>
      <w:r>
        <w:rPr/>
        <w:t>values</w:t>
      </w:r>
      <w:r>
        <w:rPr>
          <w:spacing w:val="-4"/>
        </w:rPr>
        <w:t> </w:t>
      </w:r>
      <w:r>
        <w:rPr/>
        <w:t>to</w:t>
      </w:r>
      <w:r>
        <w:rPr>
          <w:spacing w:val="-4"/>
        </w:rPr>
        <w:t> </w:t>
      </w:r>
      <w:r>
        <w:rPr/>
        <w:t>which</w:t>
      </w:r>
      <w:r>
        <w:rPr>
          <w:spacing w:val="-4"/>
        </w:rPr>
        <w:t> </w:t>
      </w:r>
      <w:r>
        <w:rPr/>
        <w:t>the</w:t>
      </w:r>
      <w:r>
        <w:rPr>
          <w:spacing w:val="-4"/>
        </w:rPr>
        <w:t> </w:t>
      </w:r>
      <w:r>
        <w:rPr/>
        <w:t>matching</w:t>
      </w:r>
      <w:r>
        <w:rPr>
          <w:spacing w:val="-4"/>
        </w:rPr>
        <w:t> </w:t>
      </w:r>
      <w:r>
        <w:rPr/>
        <w:t>rule may be applied.</w:t>
      </w:r>
      <w:r>
        <w:rPr>
          <w:spacing w:val="80"/>
        </w:rPr>
        <w:t> </w:t>
      </w:r>
      <w:r>
        <w:rPr/>
        <w:t>Note that an AssertionValue in a SubstringFilter [RFC4511] conforms to the assertion syntax of the equality matching rule for the attribute type rather than to the assertion syntax of the substrings matching rule for the attribute type.</w:t>
      </w:r>
      <w:r>
        <w:rPr>
          <w:spacing w:val="80"/>
        </w:rPr>
        <w:t> </w:t>
      </w:r>
      <w:r>
        <w:rPr/>
        <w:t>Conceptually, the entire SubstringFilter is converted into an assertion value of the substrings matching rule prior to applying the rule.</w:t>
      </w:r>
    </w:p>
    <w:p>
      <w:pPr>
        <w:pStyle w:val="BodyText"/>
        <w:spacing w:line="232" w:lineRule="auto" w:before="222"/>
        <w:ind w:right="199"/>
      </w:pPr>
      <w:r>
        <w:rPr/>
        <w:t>The</w:t>
      </w:r>
      <w:r>
        <w:rPr>
          <w:spacing w:val="-5"/>
        </w:rPr>
        <w:t> </w:t>
      </w:r>
      <w:r>
        <w:rPr/>
        <w:t>definition</w:t>
      </w:r>
      <w:r>
        <w:rPr>
          <w:spacing w:val="-5"/>
        </w:rPr>
        <w:t> </w:t>
      </w:r>
      <w:r>
        <w:rPr/>
        <w:t>of</w:t>
      </w:r>
      <w:r>
        <w:rPr>
          <w:spacing w:val="-5"/>
        </w:rPr>
        <w:t> </w:t>
      </w:r>
      <w:r>
        <w:rPr/>
        <w:t>each</w:t>
      </w:r>
      <w:r>
        <w:rPr>
          <w:spacing w:val="-5"/>
        </w:rPr>
        <w:t> </w:t>
      </w:r>
      <w:r>
        <w:rPr/>
        <w:t>matching</w:t>
      </w:r>
      <w:r>
        <w:rPr>
          <w:spacing w:val="-5"/>
        </w:rPr>
        <w:t> </w:t>
      </w:r>
      <w:r>
        <w:rPr/>
        <w:t>rule</w:t>
      </w:r>
      <w:r>
        <w:rPr>
          <w:spacing w:val="-5"/>
        </w:rPr>
        <w:t> </w:t>
      </w:r>
      <w:r>
        <w:rPr/>
        <w:t>indicates</w:t>
      </w:r>
      <w:r>
        <w:rPr>
          <w:spacing w:val="-5"/>
        </w:rPr>
        <w:t> </w:t>
      </w:r>
      <w:r>
        <w:rPr/>
        <w:t>the</w:t>
      </w:r>
      <w:r>
        <w:rPr>
          <w:spacing w:val="-5"/>
        </w:rPr>
        <w:t> </w:t>
      </w:r>
      <w:r>
        <w:rPr/>
        <w:t>attribute</w:t>
      </w:r>
      <w:r>
        <w:rPr>
          <w:spacing w:val="-5"/>
        </w:rPr>
        <w:t> </w:t>
      </w:r>
      <w:r>
        <w:rPr/>
        <w:t>syntaxes to which the rule may be applied, by specifying conditions the corresponding ASN.1 type of a candidate attribute syntax must satisfy.</w:t>
      </w:r>
      <w:r>
        <w:rPr>
          <w:spacing w:val="80"/>
        </w:rPr>
        <w:t> </w:t>
      </w:r>
      <w:r>
        <w:rPr/>
        <w:t>These conditions are also satisfied if the corresponding ASN.1 type is a tagged or constrained derivative of the ASN.1 type explicitly mentioned in the rule description (i.e., ASN.1 tags and constraints are ignored in checking applicability), or is an alternative reference notation for the explicitly mentioned type.</w:t>
      </w:r>
    </w:p>
    <w:p>
      <w:pPr>
        <w:pStyle w:val="BodyText"/>
        <w:spacing w:line="232" w:lineRule="auto" w:before="2"/>
        <w:ind w:right="199"/>
      </w:pPr>
      <w:r>
        <w:rPr/>
        <w:t>Each rule description lists, as examples of applicable attribute syntaxes, the complete list of the syntaxes defined in this document to which the matching rule applies.</w:t>
      </w:r>
      <w:r>
        <w:rPr>
          <w:spacing w:val="80"/>
          <w:w w:val="150"/>
        </w:rPr>
        <w:t> </w:t>
      </w:r>
      <w:r>
        <w:rPr/>
        <w:t>A matching rule may be applicable</w:t>
      </w:r>
      <w:r>
        <w:rPr>
          <w:spacing w:val="-5"/>
        </w:rPr>
        <w:t> </w:t>
      </w:r>
      <w:r>
        <w:rPr/>
        <w:t>to</w:t>
      </w:r>
      <w:r>
        <w:rPr>
          <w:spacing w:val="-5"/>
        </w:rPr>
        <w:t> </w:t>
      </w:r>
      <w:r>
        <w:rPr/>
        <w:t>additional</w:t>
      </w:r>
      <w:r>
        <w:rPr>
          <w:spacing w:val="-5"/>
        </w:rPr>
        <w:t> </w:t>
      </w:r>
      <w:r>
        <w:rPr/>
        <w:t>syntaxes</w:t>
      </w:r>
      <w:r>
        <w:rPr>
          <w:spacing w:val="-5"/>
        </w:rPr>
        <w:t> </w:t>
      </w:r>
      <w:r>
        <w:rPr/>
        <w:t>defined</w:t>
      </w:r>
      <w:r>
        <w:rPr>
          <w:spacing w:val="-5"/>
        </w:rPr>
        <w:t> </w:t>
      </w:r>
      <w:r>
        <w:rPr/>
        <w:t>in</w:t>
      </w:r>
      <w:r>
        <w:rPr>
          <w:spacing w:val="-5"/>
        </w:rPr>
        <w:t> </w:t>
      </w:r>
      <w:r>
        <w:rPr/>
        <w:t>other</w:t>
      </w:r>
      <w:r>
        <w:rPr>
          <w:spacing w:val="-5"/>
        </w:rPr>
        <w:t> </w:t>
      </w:r>
      <w:r>
        <w:rPr/>
        <w:t>documents</w:t>
      </w:r>
      <w:r>
        <w:rPr>
          <w:spacing w:val="-5"/>
        </w:rPr>
        <w:t> </w:t>
      </w:r>
      <w:r>
        <w:rPr/>
        <w:t>if</w:t>
      </w:r>
      <w:r>
        <w:rPr>
          <w:spacing w:val="-5"/>
        </w:rPr>
        <w:t> </w:t>
      </w:r>
      <w:r>
        <w:rPr/>
        <w:t>those syntaxes satisfy the conditions on the corresponding ASN.1 type.</w:t>
      </w:r>
    </w:p>
    <w:p>
      <w:pPr>
        <w:pStyle w:val="BodyText"/>
        <w:spacing w:line="232" w:lineRule="auto" w:before="221"/>
      </w:pPr>
      <w:r>
        <w:rPr/>
        <w:t>The description of each matching rule indicates whether the rule is suitable for use as the equality matching rule (EQUALITY), ordering matching</w:t>
      </w:r>
      <w:r>
        <w:rPr>
          <w:spacing w:val="-5"/>
        </w:rPr>
        <w:t> </w:t>
      </w:r>
      <w:r>
        <w:rPr/>
        <w:t>rule</w:t>
      </w:r>
      <w:r>
        <w:rPr>
          <w:spacing w:val="-5"/>
        </w:rPr>
        <w:t> </w:t>
      </w:r>
      <w:r>
        <w:rPr/>
        <w:t>(ORDERING),</w:t>
      </w:r>
      <w:r>
        <w:rPr>
          <w:spacing w:val="-5"/>
        </w:rPr>
        <w:t> </w:t>
      </w:r>
      <w:r>
        <w:rPr/>
        <w:t>or</w:t>
      </w:r>
      <w:r>
        <w:rPr>
          <w:spacing w:val="-5"/>
        </w:rPr>
        <w:t> </w:t>
      </w:r>
      <w:r>
        <w:rPr/>
        <w:t>substrings</w:t>
      </w:r>
      <w:r>
        <w:rPr>
          <w:spacing w:val="-5"/>
        </w:rPr>
        <w:t> </w:t>
      </w:r>
      <w:r>
        <w:rPr/>
        <w:t>matching</w:t>
      </w:r>
      <w:r>
        <w:rPr>
          <w:spacing w:val="-5"/>
        </w:rPr>
        <w:t> </w:t>
      </w:r>
      <w:r>
        <w:rPr/>
        <w:t>rule</w:t>
      </w:r>
      <w:r>
        <w:rPr>
          <w:spacing w:val="-5"/>
        </w:rPr>
        <w:t> </w:t>
      </w:r>
      <w:r>
        <w:rPr/>
        <w:t>(SUBSTR)</w:t>
      </w:r>
      <w:r>
        <w:rPr>
          <w:spacing w:val="-5"/>
        </w:rPr>
        <w:t> </w:t>
      </w:r>
      <w:r>
        <w:rPr/>
        <w:t>in</w:t>
      </w:r>
      <w:r>
        <w:rPr>
          <w:spacing w:val="-5"/>
        </w:rPr>
        <w:t> </w:t>
      </w:r>
      <w:r>
        <w:rPr/>
        <w:t>an attribute type definition [RFC4512].</w:t>
      </w:r>
    </w:p>
    <w:p>
      <w:pPr>
        <w:pStyle w:val="BodyText"/>
        <w:spacing w:line="232" w:lineRule="auto" w:before="221"/>
        <w:ind w:right="199"/>
      </w:pPr>
      <w:r>
        <w:rPr/>
        <w:t>Each matching rule is uniquely identified with an object identifier. The</w:t>
      </w:r>
      <w:r>
        <w:rPr>
          <w:spacing w:val="-5"/>
        </w:rPr>
        <w:t> </w:t>
      </w:r>
      <w:r>
        <w:rPr/>
        <w:t>definition</w:t>
      </w:r>
      <w:r>
        <w:rPr>
          <w:spacing w:val="-5"/>
        </w:rPr>
        <w:t> </w:t>
      </w:r>
      <w:r>
        <w:rPr/>
        <w:t>of</w:t>
      </w:r>
      <w:r>
        <w:rPr>
          <w:spacing w:val="-5"/>
        </w:rPr>
        <w:t> </w:t>
      </w:r>
      <w:r>
        <w:rPr/>
        <w:t>a</w:t>
      </w:r>
      <w:r>
        <w:rPr>
          <w:spacing w:val="-5"/>
        </w:rPr>
        <w:t> </w:t>
      </w:r>
      <w:r>
        <w:rPr/>
        <w:t>matching</w:t>
      </w:r>
      <w:r>
        <w:rPr>
          <w:spacing w:val="-5"/>
        </w:rPr>
        <w:t> </w:t>
      </w:r>
      <w:r>
        <w:rPr/>
        <w:t>rule</w:t>
      </w:r>
      <w:r>
        <w:rPr>
          <w:spacing w:val="-5"/>
        </w:rPr>
        <w:t> </w:t>
      </w:r>
      <w:r>
        <w:rPr/>
        <w:t>should</w:t>
      </w:r>
      <w:r>
        <w:rPr>
          <w:spacing w:val="-5"/>
        </w:rPr>
        <w:t> </w:t>
      </w:r>
      <w:r>
        <w:rPr/>
        <w:t>not</w:t>
      </w:r>
      <w:r>
        <w:rPr>
          <w:spacing w:val="-5"/>
        </w:rPr>
        <w:t> </w:t>
      </w:r>
      <w:r>
        <w:rPr/>
        <w:t>subsequently</w:t>
      </w:r>
      <w:r>
        <w:rPr>
          <w:spacing w:val="-5"/>
        </w:rPr>
        <w:t> </w:t>
      </w:r>
      <w:r>
        <w:rPr/>
        <w:t>be</w:t>
      </w:r>
      <w:r>
        <w:rPr>
          <w:spacing w:val="-5"/>
        </w:rPr>
        <w:t> </w:t>
      </w:r>
      <w:r>
        <w:rPr/>
        <w:t>changed. If a change is desirable, then a new matching rule with a different object identifier should be defined instead.</w:t>
      </w:r>
    </w:p>
    <w:p>
      <w:pPr>
        <w:pStyle w:val="BodyText"/>
        <w:spacing w:line="232" w:lineRule="auto" w:before="221"/>
        <w:ind w:right="319"/>
      </w:pPr>
      <w:r>
        <w:rPr/>
        <w:t>Servers</w:t>
      </w:r>
      <w:r>
        <w:rPr>
          <w:spacing w:val="-6"/>
        </w:rPr>
        <w:t> </w:t>
      </w:r>
      <w:r>
        <w:rPr/>
        <w:t>MAY</w:t>
      </w:r>
      <w:r>
        <w:rPr>
          <w:spacing w:val="-6"/>
        </w:rPr>
        <w:t> </w:t>
      </w:r>
      <w:r>
        <w:rPr/>
        <w:t>implement</w:t>
      </w:r>
      <w:r>
        <w:rPr>
          <w:spacing w:val="-6"/>
        </w:rPr>
        <w:t> </w:t>
      </w:r>
      <w:r>
        <w:rPr/>
        <w:t>the</w:t>
      </w:r>
      <w:r>
        <w:rPr>
          <w:spacing w:val="-6"/>
        </w:rPr>
        <w:t> </w:t>
      </w:r>
      <w:r>
        <w:rPr/>
        <w:t>wordMatch</w:t>
      </w:r>
      <w:r>
        <w:rPr>
          <w:spacing w:val="-6"/>
        </w:rPr>
        <w:t> </w:t>
      </w:r>
      <w:r>
        <w:rPr/>
        <w:t>and</w:t>
      </w:r>
      <w:r>
        <w:rPr>
          <w:spacing w:val="-6"/>
        </w:rPr>
        <w:t> </w:t>
      </w:r>
      <w:r>
        <w:rPr/>
        <w:t>keywordMatch</w:t>
      </w:r>
      <w:r>
        <w:rPr>
          <w:spacing w:val="-6"/>
        </w:rPr>
        <w:t> </w:t>
      </w:r>
      <w:r>
        <w:rPr/>
        <w:t>matching</w:t>
      </w:r>
      <w:r>
        <w:rPr>
          <w:spacing w:val="-6"/>
        </w:rPr>
        <w:t> </w:t>
      </w:r>
      <w:r>
        <w:rPr/>
        <w:t>rules, but they SHOULD implement the other matching rules in Section 4.2.</w:t>
      </w:r>
    </w:p>
    <w:p>
      <w:pPr>
        <w:pStyle w:val="BodyText"/>
        <w:spacing w:line="222" w:lineRule="exact"/>
      </w:pPr>
      <w:r>
        <w:rPr/>
        <w:t>Servers</w:t>
      </w:r>
      <w:r>
        <w:rPr>
          <w:spacing w:val="-10"/>
        </w:rPr>
        <w:t> </w:t>
      </w:r>
      <w:r>
        <w:rPr/>
        <w:t>MAY</w:t>
      </w:r>
      <w:r>
        <w:rPr>
          <w:spacing w:val="-7"/>
        </w:rPr>
        <w:t> </w:t>
      </w:r>
      <w:r>
        <w:rPr/>
        <w:t>implement</w:t>
      </w:r>
      <w:r>
        <w:rPr>
          <w:spacing w:val="-8"/>
        </w:rPr>
        <w:t> </w:t>
      </w:r>
      <w:r>
        <w:rPr/>
        <w:t>additional</w:t>
      </w:r>
      <w:r>
        <w:rPr>
          <w:spacing w:val="-7"/>
        </w:rPr>
        <w:t> </w:t>
      </w:r>
      <w:r>
        <w:rPr/>
        <w:t>matching</w:t>
      </w:r>
      <w:r>
        <w:rPr>
          <w:spacing w:val="-7"/>
        </w:rPr>
        <w:t> </w:t>
      </w:r>
      <w:r>
        <w:rPr>
          <w:spacing w:val="-2"/>
        </w:rPr>
        <w:t>rules.</w:t>
      </w:r>
    </w:p>
    <w:p>
      <w:pPr>
        <w:pStyle w:val="BodyText"/>
        <w:spacing w:line="232" w:lineRule="auto" w:before="218"/>
        <w:ind w:right="319"/>
      </w:pPr>
      <w:r>
        <w:rPr/>
        <w:t>Servers</w:t>
      </w:r>
      <w:r>
        <w:rPr>
          <w:spacing w:val="-6"/>
        </w:rPr>
        <w:t> </w:t>
      </w:r>
      <w:r>
        <w:rPr/>
        <w:t>that</w:t>
      </w:r>
      <w:r>
        <w:rPr>
          <w:spacing w:val="-6"/>
        </w:rPr>
        <w:t> </w:t>
      </w:r>
      <w:r>
        <w:rPr/>
        <w:t>implement</w:t>
      </w:r>
      <w:r>
        <w:rPr>
          <w:spacing w:val="-6"/>
        </w:rPr>
        <w:t> </w:t>
      </w:r>
      <w:r>
        <w:rPr/>
        <w:t>the</w:t>
      </w:r>
      <w:r>
        <w:rPr>
          <w:spacing w:val="-6"/>
        </w:rPr>
        <w:t> </w:t>
      </w:r>
      <w:r>
        <w:rPr/>
        <w:t>extensibleMatch</w:t>
      </w:r>
      <w:r>
        <w:rPr>
          <w:spacing w:val="-6"/>
        </w:rPr>
        <w:t> </w:t>
      </w:r>
      <w:r>
        <w:rPr/>
        <w:t>filter</w:t>
      </w:r>
      <w:r>
        <w:rPr>
          <w:spacing w:val="-6"/>
        </w:rPr>
        <w:t> </w:t>
      </w:r>
      <w:r>
        <w:rPr/>
        <w:t>SHOULD</w:t>
      </w:r>
      <w:r>
        <w:rPr>
          <w:spacing w:val="-6"/>
        </w:rPr>
        <w:t> </w:t>
      </w:r>
      <w:r>
        <w:rPr/>
        <w:t>allow</w:t>
      </w:r>
      <w:r>
        <w:rPr>
          <w:spacing w:val="-6"/>
        </w:rPr>
        <w:t> </w:t>
      </w:r>
      <w:r>
        <w:rPr/>
        <w:t>the matching rules listed in Section 4.2 to be used in the extensibleMatch filter and SHOULD allow matching rules to be used with all attribute types known to the server, where the assertion</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syntax</w:t>
      </w:r>
      <w:r>
        <w:rPr>
          <w:spacing w:val="-4"/>
        </w:rPr>
        <w:t> </w:t>
      </w:r>
      <w:r>
        <w:rPr/>
        <w:t>of</w:t>
      </w:r>
      <w:r>
        <w:rPr>
          <w:spacing w:val="-4"/>
        </w:rPr>
        <w:t> </w:t>
      </w:r>
      <w:r>
        <w:rPr/>
        <w:t>the</w:t>
      </w:r>
      <w:r>
        <w:rPr>
          <w:spacing w:val="-4"/>
        </w:rPr>
        <w:t> </w:t>
      </w:r>
      <w:r>
        <w:rPr/>
        <w:t>matching</w:t>
      </w:r>
      <w:r>
        <w:rPr>
          <w:spacing w:val="-4"/>
        </w:rPr>
        <w:t> </w:t>
      </w:r>
      <w:r>
        <w:rPr/>
        <w:t>rule</w:t>
      </w:r>
      <w:r>
        <w:rPr>
          <w:spacing w:val="-4"/>
        </w:rPr>
        <w:t> </w:t>
      </w:r>
      <w:r>
        <w:rPr/>
        <w:t>is</w:t>
      </w:r>
      <w:r>
        <w:rPr>
          <w:spacing w:val="-4"/>
        </w:rPr>
        <w:t> </w:t>
      </w:r>
      <w:r>
        <w:rPr/>
        <w:t>the</w:t>
      </w:r>
      <w:r>
        <w:rPr>
          <w:spacing w:val="-4"/>
        </w:rPr>
        <w:t> </w:t>
      </w:r>
      <w:r>
        <w:rPr/>
        <w:t>same</w:t>
      </w:r>
      <w:r>
        <w:rPr>
          <w:spacing w:val="-4"/>
        </w:rPr>
        <w:t> </w:t>
      </w:r>
      <w:r>
        <w:rPr/>
        <w:t>as</w:t>
      </w:r>
      <w:r>
        <w:rPr>
          <w:spacing w:val="-4"/>
        </w:rPr>
        <w:t> </w:t>
      </w:r>
      <w:r>
        <w:rPr/>
        <w:t>the</w:t>
      </w:r>
      <w:r>
        <w:rPr>
          <w:spacing w:val="-4"/>
        </w:rPr>
        <w:t> </w:t>
      </w:r>
      <w:r>
        <w:rPr/>
        <w:t>value</w:t>
      </w:r>
      <w:r>
        <w:rPr>
          <w:spacing w:val="-4"/>
        </w:rPr>
        <w:t> </w:t>
      </w:r>
      <w:r>
        <w:rPr/>
        <w:t>syntax</w:t>
      </w:r>
      <w:r>
        <w:rPr>
          <w:spacing w:val="-4"/>
        </w:rPr>
        <w:t> </w:t>
      </w:r>
      <w:r>
        <w:rPr/>
        <w:t>of</w:t>
      </w:r>
      <w:r>
        <w:rPr>
          <w:spacing w:val="-4"/>
        </w:rPr>
        <w:t> </w:t>
      </w:r>
      <w:r>
        <w:rPr/>
        <w:t>the </w:t>
      </w:r>
      <w:r>
        <w:rPr>
          <w:spacing w:val="-2"/>
        </w:rPr>
        <w:t>attribute.</w:t>
      </w:r>
    </w:p>
    <w:p>
      <w:pPr>
        <w:pStyle w:val="BodyText"/>
        <w:spacing w:line="232" w:lineRule="auto" w:before="220"/>
        <w:ind w:right="199"/>
      </w:pPr>
      <w:r>
        <w:rPr/>
        <w:t>Servers</w:t>
      </w:r>
      <w:r>
        <w:rPr>
          <w:spacing w:val="-6"/>
        </w:rPr>
        <w:t> </w:t>
      </w:r>
      <w:r>
        <w:rPr/>
        <w:t>MUST</w:t>
      </w:r>
      <w:r>
        <w:rPr>
          <w:spacing w:val="-6"/>
        </w:rPr>
        <w:t> </w:t>
      </w:r>
      <w:r>
        <w:rPr/>
        <w:t>publish,</w:t>
      </w:r>
      <w:r>
        <w:rPr>
          <w:spacing w:val="-6"/>
        </w:rPr>
        <w:t> </w:t>
      </w:r>
      <w:r>
        <w:rPr/>
        <w:t>in</w:t>
      </w:r>
      <w:r>
        <w:rPr>
          <w:spacing w:val="-6"/>
        </w:rPr>
        <w:t> </w:t>
      </w:r>
      <w:r>
        <w:rPr/>
        <w:t>the</w:t>
      </w:r>
      <w:r>
        <w:rPr>
          <w:spacing w:val="-6"/>
        </w:rPr>
        <w:t> </w:t>
      </w:r>
      <w:r>
        <w:rPr/>
        <w:t>matchingRules</w:t>
      </w:r>
      <w:r>
        <w:rPr>
          <w:spacing w:val="-6"/>
        </w:rPr>
        <w:t> </w:t>
      </w:r>
      <w:r>
        <w:rPr/>
        <w:t>attribute,</w:t>
      </w:r>
      <w:r>
        <w:rPr>
          <w:spacing w:val="-6"/>
        </w:rPr>
        <w:t> </w:t>
      </w:r>
      <w:r>
        <w:rPr/>
        <w:t>the</w:t>
      </w:r>
      <w:r>
        <w:rPr>
          <w:spacing w:val="-6"/>
        </w:rPr>
        <w:t> </w:t>
      </w:r>
      <w:r>
        <w:rPr/>
        <w:t>definitions of matching rules referenced by values of the attributeTypes and matchingRuleUse attributes in the same subschema entry.</w:t>
      </w:r>
      <w:r>
        <w:rPr>
          <w:spacing w:val="80"/>
        </w:rPr>
        <w:t> </w:t>
      </w:r>
      <w:r>
        <w:rPr/>
        <w:t>Other unreferenced matching rules MAY be published in the matchingRules </w:t>
      </w:r>
      <w:r>
        <w:rPr>
          <w:spacing w:val="-2"/>
        </w:rPr>
        <w:t>attribute.</w:t>
      </w:r>
    </w:p>
    <w:p>
      <w:pPr>
        <w:pStyle w:val="BodyText"/>
        <w:spacing w:line="232" w:lineRule="auto" w:before="221"/>
        <w:ind w:right="319"/>
      </w:pPr>
      <w:r>
        <w:rPr/>
        <w:t>If the server supports the extensibleMatch filter, then the server MAY</w:t>
      </w:r>
      <w:r>
        <w:rPr>
          <w:spacing w:val="-6"/>
        </w:rPr>
        <w:t> </w:t>
      </w:r>
      <w:r>
        <w:rPr/>
        <w:t>use</w:t>
      </w:r>
      <w:r>
        <w:rPr>
          <w:spacing w:val="-6"/>
        </w:rPr>
        <w:t> </w:t>
      </w:r>
      <w:r>
        <w:rPr/>
        <w:t>the</w:t>
      </w:r>
      <w:r>
        <w:rPr>
          <w:spacing w:val="-6"/>
        </w:rPr>
        <w:t> </w:t>
      </w:r>
      <w:r>
        <w:rPr/>
        <w:t>matchingRuleUse</w:t>
      </w:r>
      <w:r>
        <w:rPr>
          <w:spacing w:val="-6"/>
        </w:rPr>
        <w:t> </w:t>
      </w:r>
      <w:r>
        <w:rPr/>
        <w:t>attribute</w:t>
      </w:r>
      <w:r>
        <w:rPr>
          <w:spacing w:val="-6"/>
        </w:rPr>
        <w:t> </w:t>
      </w:r>
      <w:r>
        <w:rPr/>
        <w:t>to</w:t>
      </w:r>
      <w:r>
        <w:rPr>
          <w:spacing w:val="-6"/>
        </w:rPr>
        <w:t> </w:t>
      </w:r>
      <w:r>
        <w:rPr/>
        <w:t>indicate</w:t>
      </w:r>
      <w:r>
        <w:rPr>
          <w:spacing w:val="-6"/>
        </w:rPr>
        <w:t> </w:t>
      </w:r>
      <w:r>
        <w:rPr/>
        <w:t>the</w:t>
      </w:r>
      <w:r>
        <w:rPr>
          <w:spacing w:val="-6"/>
        </w:rPr>
        <w:t> </w:t>
      </w:r>
      <w:r>
        <w:rPr/>
        <w:t>applicability (in an extensibleMatch filter) of selected matching rules to nominated attribute types.</w:t>
      </w:r>
    </w:p>
    <w:p>
      <w:pPr>
        <w:pStyle w:val="ListParagraph"/>
        <w:numPr>
          <w:ilvl w:val="1"/>
          <w:numId w:val="2"/>
        </w:numPr>
        <w:tabs>
          <w:tab w:pos="876" w:val="left" w:leader="none"/>
        </w:tabs>
        <w:spacing w:line="240" w:lineRule="auto" w:before="216" w:after="0"/>
        <w:ind w:left="876" w:right="0" w:hanging="716"/>
        <w:jc w:val="left"/>
        <w:rPr>
          <w:sz w:val="20"/>
        </w:rPr>
      </w:pPr>
      <w:r>
        <w:rPr>
          <w:sz w:val="20"/>
        </w:rPr>
        <w:t>Matching</w:t>
      </w:r>
      <w:r>
        <w:rPr>
          <w:spacing w:val="-6"/>
          <w:sz w:val="20"/>
        </w:rPr>
        <w:t> </w:t>
      </w:r>
      <w:r>
        <w:rPr>
          <w:sz w:val="20"/>
        </w:rPr>
        <w:t>Rule</w:t>
      </w:r>
      <w:r>
        <w:rPr>
          <w:spacing w:val="-6"/>
          <w:sz w:val="20"/>
        </w:rPr>
        <w:t> </w:t>
      </w:r>
      <w:r>
        <w:rPr>
          <w:spacing w:val="-2"/>
          <w:sz w:val="20"/>
        </w:rPr>
        <w:t>Definitions</w:t>
      </w:r>
    </w:p>
    <w:p>
      <w:pPr>
        <w:pStyle w:val="BodyText"/>
        <w:spacing w:line="232" w:lineRule="auto" w:before="219"/>
        <w:ind w:right="199"/>
      </w:pPr>
      <w:r>
        <w:rPr/>
        <w:t>Nominated character strings in assertion and attribute values are prepared</w:t>
      </w:r>
      <w:r>
        <w:rPr>
          <w:spacing w:val="-6"/>
        </w:rPr>
        <w:t> </w:t>
      </w:r>
      <w:r>
        <w:rPr/>
        <w:t>according</w:t>
      </w:r>
      <w:r>
        <w:rPr>
          <w:spacing w:val="-6"/>
        </w:rPr>
        <w:t> </w:t>
      </w:r>
      <w:r>
        <w:rPr/>
        <w:t>to</w:t>
      </w:r>
      <w:r>
        <w:rPr>
          <w:spacing w:val="-6"/>
        </w:rPr>
        <w:t> </w:t>
      </w:r>
      <w:r>
        <w:rPr/>
        <w:t>the</w:t>
      </w:r>
      <w:r>
        <w:rPr>
          <w:spacing w:val="-6"/>
        </w:rPr>
        <w:t> </w:t>
      </w:r>
      <w:r>
        <w:rPr/>
        <w:t>string</w:t>
      </w:r>
      <w:r>
        <w:rPr>
          <w:spacing w:val="-6"/>
        </w:rPr>
        <w:t> </w:t>
      </w:r>
      <w:r>
        <w:rPr/>
        <w:t>preparation</w:t>
      </w:r>
      <w:r>
        <w:rPr>
          <w:spacing w:val="-6"/>
        </w:rPr>
        <w:t> </w:t>
      </w:r>
      <w:r>
        <w:rPr/>
        <w:t>algorithms</w:t>
      </w:r>
      <w:r>
        <w:rPr>
          <w:spacing w:val="-6"/>
        </w:rPr>
        <w:t> </w:t>
      </w:r>
      <w:r>
        <w:rPr/>
        <w:t>[RFC4518]</w:t>
      </w:r>
      <w:r>
        <w:rPr>
          <w:spacing w:val="-6"/>
        </w:rPr>
        <w:t> </w:t>
      </w:r>
      <w:r>
        <w:rPr/>
        <w:t>for LDAP when evaluating the following matching rules:</w:t>
      </w:r>
    </w:p>
    <w:p>
      <w:pPr>
        <w:pStyle w:val="BodyText"/>
        <w:spacing w:line="232" w:lineRule="auto" w:before="220"/>
        <w:ind w:left="880" w:right="3919"/>
      </w:pPr>
      <w:r>
        <w:rPr>
          <w:spacing w:val="-2"/>
        </w:rPr>
        <w:t>numericStringMatch, numericStringSubstringsMatch, caseExactMatch, caseExactOrderingMatch, caseExactSubstringsMatch, caseExactIA5Match, caseIgnoreIA5Match, caseIgnoreIA5SubstringsMatch, caseIgnoreListMatch, caseIgnoreListSubstringsMatch, caseIgnoreMatch, caseIgnoreOrderingMatch, caseIgnoreSubstringsMatch, directoryStringFirstComponentMatch, telephoneNumberMatch, </w:t>
      </w:r>
      <w:r>
        <w:rPr/>
        <w:t>telephoneNumberSubstringsMatch and </w:t>
      </w:r>
      <w:r>
        <w:rPr>
          <w:spacing w:val="-2"/>
        </w:rPr>
        <w:t>wordMatch.</w:t>
      </w:r>
    </w:p>
    <w:p>
      <w:pPr>
        <w:pStyle w:val="BodyText"/>
        <w:spacing w:line="232" w:lineRule="auto" w:before="224"/>
        <w:ind w:right="199"/>
      </w:pPr>
      <w:r>
        <w:rPr/>
        <w:t>The</w:t>
      </w:r>
      <w:r>
        <w:rPr>
          <w:spacing w:val="-5"/>
        </w:rPr>
        <w:t> </w:t>
      </w:r>
      <w:r>
        <w:rPr/>
        <w:t>Transcode,</w:t>
      </w:r>
      <w:r>
        <w:rPr>
          <w:spacing w:val="-5"/>
        </w:rPr>
        <w:t> </w:t>
      </w:r>
      <w:r>
        <w:rPr/>
        <w:t>Normalize,</w:t>
      </w:r>
      <w:r>
        <w:rPr>
          <w:spacing w:val="-5"/>
        </w:rPr>
        <w:t> </w:t>
      </w:r>
      <w:r>
        <w:rPr/>
        <w:t>Prohibit,</w:t>
      </w:r>
      <w:r>
        <w:rPr>
          <w:spacing w:val="-5"/>
        </w:rPr>
        <w:t> </w:t>
      </w:r>
      <w:r>
        <w:rPr/>
        <w:t>and</w:t>
      </w:r>
      <w:r>
        <w:rPr>
          <w:spacing w:val="-5"/>
        </w:rPr>
        <w:t> </w:t>
      </w:r>
      <w:r>
        <w:rPr/>
        <w:t>Check</w:t>
      </w:r>
      <w:r>
        <w:rPr>
          <w:spacing w:val="-5"/>
        </w:rPr>
        <w:t> </w:t>
      </w:r>
      <w:r>
        <w:rPr/>
        <w:t>bidi</w:t>
      </w:r>
      <w:r>
        <w:rPr>
          <w:spacing w:val="-5"/>
        </w:rPr>
        <w:t> </w:t>
      </w:r>
      <w:r>
        <w:rPr/>
        <w:t>steps</w:t>
      </w:r>
      <w:r>
        <w:rPr>
          <w:spacing w:val="-5"/>
        </w:rPr>
        <w:t> </w:t>
      </w:r>
      <w:r>
        <w:rPr/>
        <w:t>are</w:t>
      </w:r>
      <w:r>
        <w:rPr>
          <w:spacing w:val="-5"/>
        </w:rPr>
        <w:t> </w:t>
      </w:r>
      <w:r>
        <w:rPr/>
        <w:t>the</w:t>
      </w:r>
      <w:r>
        <w:rPr>
          <w:spacing w:val="-5"/>
        </w:rPr>
        <w:t> </w:t>
      </w:r>
      <w:r>
        <w:rPr/>
        <w:t>same for each of the matching rules.</w:t>
      </w:r>
      <w:r>
        <w:rPr>
          <w:spacing w:val="80"/>
        </w:rPr>
        <w:t> </w:t>
      </w:r>
      <w:r>
        <w:rPr/>
        <w:t>However, the Map and Insignificant Character Handling steps depend on the specific rule, as detailed in the description of these matching rules in the sections that follow.</w:t>
      </w:r>
    </w:p>
    <w:p>
      <w:pPr>
        <w:pStyle w:val="ListParagraph"/>
        <w:numPr>
          <w:ilvl w:val="2"/>
          <w:numId w:val="2"/>
        </w:numPr>
        <w:tabs>
          <w:tab w:pos="1114" w:val="left" w:leader="none"/>
        </w:tabs>
        <w:spacing w:line="240" w:lineRule="auto" w:before="216" w:after="0"/>
        <w:ind w:left="1114" w:right="0" w:hanging="954"/>
        <w:jc w:val="left"/>
        <w:rPr>
          <w:sz w:val="20"/>
        </w:rPr>
      </w:pPr>
      <w:r>
        <w:rPr>
          <w:spacing w:val="-2"/>
          <w:sz w:val="20"/>
        </w:rPr>
        <w:t>bitStringMatch</w:t>
      </w:r>
    </w:p>
    <w:p>
      <w:pPr>
        <w:pStyle w:val="BodyText"/>
        <w:spacing w:line="232" w:lineRule="auto" w:before="219"/>
        <w:ind w:right="199"/>
      </w:pPr>
      <w:r>
        <w:rPr/>
        <w:t>The</w:t>
      </w:r>
      <w:r>
        <w:rPr>
          <w:spacing w:val="-5"/>
        </w:rPr>
        <w:t> </w:t>
      </w:r>
      <w:r>
        <w:rPr/>
        <w:t>bitStringMatch</w:t>
      </w:r>
      <w:r>
        <w:rPr>
          <w:spacing w:val="-5"/>
        </w:rPr>
        <w:t> </w:t>
      </w:r>
      <w:r>
        <w:rPr/>
        <w:t>rule</w:t>
      </w:r>
      <w:r>
        <w:rPr>
          <w:spacing w:val="-5"/>
        </w:rPr>
        <w:t> </w:t>
      </w:r>
      <w:r>
        <w:rPr/>
        <w:t>compares</w:t>
      </w:r>
      <w:r>
        <w:rPr>
          <w:spacing w:val="-5"/>
        </w:rPr>
        <w:t> </w:t>
      </w:r>
      <w:r>
        <w:rPr/>
        <w:t>an</w:t>
      </w:r>
      <w:r>
        <w:rPr>
          <w:spacing w:val="-5"/>
        </w:rPr>
        <w:t> </w:t>
      </w:r>
      <w:r>
        <w:rPr/>
        <w:t>assertion</w:t>
      </w:r>
      <w:r>
        <w:rPr>
          <w:spacing w:val="-5"/>
        </w:rPr>
        <w:t> </w:t>
      </w:r>
      <w:r>
        <w:rPr/>
        <w:t>value</w:t>
      </w:r>
      <w:r>
        <w:rPr>
          <w:spacing w:val="-5"/>
        </w:rPr>
        <w:t> </w:t>
      </w:r>
      <w:r>
        <w:rPr/>
        <w:t>of</w:t>
      </w:r>
      <w:r>
        <w:rPr>
          <w:spacing w:val="-5"/>
        </w:rPr>
        <w:t> </w:t>
      </w:r>
      <w:r>
        <w:rPr/>
        <w:t>the</w:t>
      </w:r>
      <w:r>
        <w:rPr>
          <w:spacing w:val="-5"/>
        </w:rPr>
        <w:t> </w:t>
      </w:r>
      <w:r>
        <w:rPr/>
        <w:t>Bit</w:t>
      </w:r>
      <w:r>
        <w:rPr>
          <w:spacing w:val="-5"/>
        </w:rPr>
        <w:t> </w:t>
      </w:r>
      <w:r>
        <w:rPr/>
        <w:t>String syntax to an attribute value of a syntax (e.g., the Bit String syntax) whose corresponding ASN.1 type is BIT STRING.</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If</w:t>
      </w:r>
      <w:r>
        <w:rPr>
          <w:spacing w:val="-4"/>
        </w:rPr>
        <w:t> </w:t>
      </w:r>
      <w:r>
        <w:rPr/>
        <w:t>the</w:t>
      </w:r>
      <w:r>
        <w:rPr>
          <w:spacing w:val="-4"/>
        </w:rPr>
        <w:t> </w:t>
      </w:r>
      <w:r>
        <w:rPr/>
        <w:t>corresponding</w:t>
      </w:r>
      <w:r>
        <w:rPr>
          <w:spacing w:val="-4"/>
        </w:rPr>
        <w:t> </w:t>
      </w:r>
      <w:r>
        <w:rPr/>
        <w:t>ASN.1</w:t>
      </w:r>
      <w:r>
        <w:rPr>
          <w:spacing w:val="-4"/>
        </w:rPr>
        <w:t> </w:t>
      </w:r>
      <w:r>
        <w:rPr/>
        <w:t>type</w:t>
      </w:r>
      <w:r>
        <w:rPr>
          <w:spacing w:val="-4"/>
        </w:rPr>
        <w:t> </w:t>
      </w:r>
      <w:r>
        <w:rPr/>
        <w:t>of</w:t>
      </w:r>
      <w:r>
        <w:rPr>
          <w:spacing w:val="-4"/>
        </w:rPr>
        <w:t> </w:t>
      </w:r>
      <w:r>
        <w:rPr/>
        <w:t>the</w:t>
      </w:r>
      <w:r>
        <w:rPr>
          <w:spacing w:val="-4"/>
        </w:rPr>
        <w:t> </w:t>
      </w:r>
      <w:r>
        <w:rPr/>
        <w:t>attribute</w:t>
      </w:r>
      <w:r>
        <w:rPr>
          <w:spacing w:val="-4"/>
        </w:rPr>
        <w:t> </w:t>
      </w:r>
      <w:r>
        <w:rPr/>
        <w:t>syntax</w:t>
      </w:r>
      <w:r>
        <w:rPr>
          <w:spacing w:val="-4"/>
        </w:rPr>
        <w:t> </w:t>
      </w:r>
      <w:r>
        <w:rPr/>
        <w:t>does</w:t>
      </w:r>
      <w:r>
        <w:rPr>
          <w:spacing w:val="-4"/>
        </w:rPr>
        <w:t> </w:t>
      </w:r>
      <w:r>
        <w:rPr/>
        <w:t>not</w:t>
      </w:r>
      <w:r>
        <w:rPr>
          <w:spacing w:val="-4"/>
        </w:rPr>
        <w:t> </w:t>
      </w:r>
      <w:r>
        <w:rPr/>
        <w:t>have a named bit list [ASN.1] (which is the case for the Bit String syntax),</w:t>
      </w:r>
      <w:r>
        <w:rPr>
          <w:spacing w:val="-4"/>
        </w:rPr>
        <w:t> </w:t>
      </w:r>
      <w:r>
        <w:rPr/>
        <w:t>then</w:t>
      </w:r>
      <w:r>
        <w:rPr>
          <w:spacing w:val="-4"/>
        </w:rPr>
        <w:t> </w:t>
      </w: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 value</w:t>
      </w:r>
      <w:r>
        <w:rPr>
          <w:spacing w:val="-4"/>
        </w:rPr>
        <w:t> </w:t>
      </w:r>
      <w:r>
        <w:rPr/>
        <w:t>has</w:t>
      </w:r>
      <w:r>
        <w:rPr>
          <w:spacing w:val="-4"/>
        </w:rPr>
        <w:t> </w:t>
      </w:r>
      <w:r>
        <w:rPr/>
        <w:t>the</w:t>
      </w:r>
      <w:r>
        <w:rPr>
          <w:spacing w:val="-4"/>
        </w:rPr>
        <w:t> </w:t>
      </w:r>
      <w:r>
        <w:rPr/>
        <w:t>same</w:t>
      </w:r>
      <w:r>
        <w:rPr>
          <w:spacing w:val="-4"/>
        </w:rPr>
        <w:t> </w:t>
      </w:r>
      <w:r>
        <w:rPr/>
        <w:t>number</w:t>
      </w:r>
      <w:r>
        <w:rPr>
          <w:spacing w:val="-4"/>
        </w:rPr>
        <w:t> </w:t>
      </w:r>
      <w:r>
        <w:rPr/>
        <w:t>of</w:t>
      </w:r>
      <w:r>
        <w:rPr>
          <w:spacing w:val="-4"/>
        </w:rPr>
        <w:t> </w:t>
      </w:r>
      <w:r>
        <w:rPr/>
        <w:t>bits</w:t>
      </w:r>
      <w:r>
        <w:rPr>
          <w:spacing w:val="-4"/>
        </w:rPr>
        <w:t> </w:t>
      </w:r>
      <w:r>
        <w:rPr/>
        <w:t>as</w:t>
      </w:r>
      <w:r>
        <w:rPr>
          <w:spacing w:val="-4"/>
        </w:rPr>
        <w:t> </w:t>
      </w:r>
      <w:r>
        <w:rPr/>
        <w:t>the</w:t>
      </w:r>
      <w:r>
        <w:rPr>
          <w:spacing w:val="-4"/>
        </w:rPr>
        <w:t> </w:t>
      </w:r>
      <w:r>
        <w:rPr/>
        <w:t>assertion</w:t>
      </w:r>
      <w:r>
        <w:rPr>
          <w:spacing w:val="-4"/>
        </w:rPr>
        <w:t> </w:t>
      </w:r>
      <w:r>
        <w:rPr/>
        <w:t>value</w:t>
      </w:r>
      <w:r>
        <w:rPr>
          <w:spacing w:val="-4"/>
        </w:rPr>
        <w:t> </w:t>
      </w:r>
      <w:r>
        <w:rPr/>
        <w:t>and</w:t>
      </w:r>
      <w:r>
        <w:rPr>
          <w:spacing w:val="-4"/>
        </w:rPr>
        <w:t> </w:t>
      </w:r>
      <w:r>
        <w:rPr/>
        <w:t>the</w:t>
      </w:r>
      <w:r>
        <w:rPr>
          <w:spacing w:val="-4"/>
        </w:rPr>
        <w:t> </w:t>
      </w:r>
      <w:r>
        <w:rPr/>
        <w:t>bits match on a bitwise basis.</w:t>
      </w:r>
    </w:p>
    <w:p>
      <w:pPr>
        <w:pStyle w:val="BodyText"/>
        <w:spacing w:line="232" w:lineRule="auto" w:before="221"/>
        <w:ind w:right="319"/>
      </w:pPr>
      <w:r>
        <w:rPr/>
        <w:t>If the corresponding ASN.1 type does have a named bit list, then bitStringMatch</w:t>
      </w:r>
      <w:r>
        <w:rPr>
          <w:spacing w:val="-5"/>
        </w:rPr>
        <w:t> </w:t>
      </w:r>
      <w:r>
        <w:rPr/>
        <w:t>operates</w:t>
      </w:r>
      <w:r>
        <w:rPr>
          <w:spacing w:val="-5"/>
        </w:rPr>
        <w:t> </w:t>
      </w:r>
      <w:r>
        <w:rPr/>
        <w:t>as</w:t>
      </w:r>
      <w:r>
        <w:rPr>
          <w:spacing w:val="-5"/>
        </w:rPr>
        <w:t> </w:t>
      </w:r>
      <w:r>
        <w:rPr/>
        <w:t>above,</w:t>
      </w:r>
      <w:r>
        <w:rPr>
          <w:spacing w:val="-5"/>
        </w:rPr>
        <w:t> </w:t>
      </w:r>
      <w:r>
        <w:rPr/>
        <w:t>except</w:t>
      </w:r>
      <w:r>
        <w:rPr>
          <w:spacing w:val="-5"/>
        </w:rPr>
        <w:t> </w:t>
      </w:r>
      <w:r>
        <w:rPr/>
        <w:t>that</w:t>
      </w:r>
      <w:r>
        <w:rPr>
          <w:spacing w:val="-5"/>
        </w:rPr>
        <w:t> </w:t>
      </w:r>
      <w:r>
        <w:rPr/>
        <w:t>trailing</w:t>
      </w:r>
      <w:r>
        <w:rPr>
          <w:spacing w:val="-5"/>
        </w:rPr>
        <w:t> </w:t>
      </w:r>
      <w:r>
        <w:rPr/>
        <w:t>zero</w:t>
      </w:r>
      <w:r>
        <w:rPr>
          <w:spacing w:val="-5"/>
        </w:rPr>
        <w:t> </w:t>
      </w:r>
      <w:r>
        <w:rPr/>
        <w:t>bits</w:t>
      </w:r>
      <w:r>
        <w:rPr>
          <w:spacing w:val="-5"/>
        </w:rPr>
        <w:t> </w:t>
      </w:r>
      <w:r>
        <w:rPr/>
        <w:t>in the attribute and assertion values are treated as absent.</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bitStringMatch</w:t>
      </w:r>
      <w:r>
        <w:rPr>
          <w:spacing w:val="-6"/>
        </w:rPr>
        <w:t> </w:t>
      </w:r>
      <w:r>
        <w:rPr/>
        <w:t>rule</w:t>
      </w:r>
      <w:r>
        <w:rPr>
          <w:spacing w:val="-5"/>
        </w:rPr>
        <w:t> is:</w:t>
      </w:r>
    </w:p>
    <w:p>
      <w:pPr>
        <w:pStyle w:val="BodyText"/>
        <w:spacing w:line="223" w:lineRule="exact" w:before="213"/>
        <w:ind w:left="880"/>
      </w:pPr>
      <w:r>
        <w:rPr/>
        <w:t>(</w:t>
      </w:r>
      <w:r>
        <w:rPr>
          <w:spacing w:val="-5"/>
        </w:rPr>
        <w:t> </w:t>
      </w:r>
      <w:r>
        <w:rPr/>
        <w:t>2.5.13.16</w:t>
      </w:r>
      <w:r>
        <w:rPr>
          <w:spacing w:val="-5"/>
        </w:rPr>
        <w:t> </w:t>
      </w:r>
      <w:r>
        <w:rPr/>
        <w:t>NAME</w:t>
      </w:r>
      <w:r>
        <w:rPr>
          <w:spacing w:val="-4"/>
        </w:rPr>
        <w:t> </w:t>
      </w:r>
      <w:r>
        <w:rPr>
          <w:spacing w:val="-2"/>
        </w:rPr>
        <w:t>’bitStringMatch’</w:t>
      </w:r>
    </w:p>
    <w:p>
      <w:pPr>
        <w:pStyle w:val="BodyText"/>
        <w:spacing w:line="223" w:lineRule="exact"/>
        <w:ind w:left="1240"/>
      </w:pPr>
      <w:r>
        <w:rPr/>
        <w:t>SYNTAX</w:t>
      </w:r>
      <w:r>
        <w:rPr>
          <w:spacing w:val="-19"/>
        </w:rPr>
        <w:t> </w:t>
      </w:r>
      <w:r>
        <w:rPr/>
        <w:t>1.3.6.1.4.1.1466.115.121.1.6</w:t>
      </w:r>
      <w:r>
        <w:rPr>
          <w:spacing w:val="-17"/>
        </w:rPr>
        <w:t> </w:t>
      </w:r>
      <w:r>
        <w:rPr>
          <w:spacing w:val="-10"/>
        </w:rPr>
        <w:t>)</w:t>
      </w:r>
    </w:p>
    <w:p>
      <w:pPr>
        <w:pStyle w:val="BodyText"/>
        <w:spacing w:before="213"/>
      </w:pPr>
      <w:r>
        <w:rPr/>
        <w:t>The</w:t>
      </w:r>
      <w:r>
        <w:rPr>
          <w:spacing w:val="-6"/>
        </w:rPr>
        <w:t> </w:t>
      </w:r>
      <w:r>
        <w:rPr/>
        <w:t>bitStringMatch</w:t>
      </w:r>
      <w:r>
        <w:rPr>
          <w:spacing w:val="-6"/>
        </w:rPr>
        <w:t> </w:t>
      </w:r>
      <w:r>
        <w:rPr/>
        <w:t>rule</w:t>
      </w:r>
      <w:r>
        <w:rPr>
          <w:spacing w:val="-6"/>
        </w:rPr>
        <w:t> </w:t>
      </w:r>
      <w:r>
        <w:rPr/>
        <w:t>is</w:t>
      </w:r>
      <w:r>
        <w:rPr>
          <w:spacing w:val="-6"/>
        </w:rPr>
        <w:t> </w:t>
      </w:r>
      <w:r>
        <w:rPr/>
        <w:t>an</w:t>
      </w:r>
      <w:r>
        <w:rPr>
          <w:spacing w:val="-6"/>
        </w:rPr>
        <w:t> </w:t>
      </w:r>
      <w:r>
        <w:rPr/>
        <w:t>equality</w:t>
      </w:r>
      <w:r>
        <w:rPr>
          <w:spacing w:val="-6"/>
        </w:rPr>
        <w:t> </w:t>
      </w:r>
      <w:r>
        <w:rPr/>
        <w:t>matching</w:t>
      </w:r>
      <w:r>
        <w:rPr>
          <w:spacing w:val="-5"/>
        </w:rPr>
        <w:t> </w:t>
      </w:r>
      <w:r>
        <w:rPr>
          <w:spacing w:val="-2"/>
        </w:rPr>
        <w:t>rule.</w:t>
      </w:r>
    </w:p>
    <w:p>
      <w:pPr>
        <w:pStyle w:val="ListParagraph"/>
        <w:numPr>
          <w:ilvl w:val="2"/>
          <w:numId w:val="2"/>
        </w:numPr>
        <w:tabs>
          <w:tab w:pos="1114" w:val="left" w:leader="none"/>
        </w:tabs>
        <w:spacing w:line="240" w:lineRule="auto" w:before="214" w:after="0"/>
        <w:ind w:left="1114" w:right="0" w:hanging="954"/>
        <w:jc w:val="left"/>
        <w:rPr>
          <w:sz w:val="20"/>
        </w:rPr>
      </w:pPr>
      <w:r>
        <w:rPr>
          <w:spacing w:val="-2"/>
          <w:sz w:val="20"/>
        </w:rPr>
        <w:t>booleanMatch</w:t>
      </w:r>
    </w:p>
    <w:p>
      <w:pPr>
        <w:pStyle w:val="BodyText"/>
        <w:spacing w:line="232" w:lineRule="auto" w:before="218"/>
        <w:ind w:right="319"/>
      </w:pPr>
      <w:r>
        <w:rPr/>
        <w:t>The booleanMatch rule compares an assertion value of the Boolean 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Boolean</w:t>
      </w:r>
      <w:r>
        <w:rPr>
          <w:spacing w:val="-4"/>
        </w:rPr>
        <w:t> </w:t>
      </w:r>
      <w:r>
        <w:rPr/>
        <w:t>syntax) whose corresponding ASN.1 type is BOOLEAN.</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w:t>
      </w:r>
      <w:r>
        <w:rPr>
          <w:spacing w:val="-4"/>
        </w:rPr>
        <w:t> </w:t>
      </w:r>
      <w:r>
        <w:rPr/>
        <w:t>value</w:t>
      </w:r>
      <w:r>
        <w:rPr>
          <w:spacing w:val="-4"/>
        </w:rPr>
        <w:t> </w:t>
      </w:r>
      <w:r>
        <w:rPr/>
        <w:t>and</w:t>
      </w:r>
      <w:r>
        <w:rPr>
          <w:spacing w:val="-4"/>
        </w:rPr>
        <w:t> </w:t>
      </w:r>
      <w:r>
        <w:rPr/>
        <w:t>the assertion value are both TRUE or both FALSE.</w:t>
      </w:r>
    </w:p>
    <w:p>
      <w:pPr>
        <w:pStyle w:val="BodyText"/>
        <w:spacing w:before="215"/>
      </w:pPr>
      <w:r>
        <w:rPr/>
        <w:t>The</w:t>
      </w:r>
      <w:r>
        <w:rPr>
          <w:spacing w:val="-6"/>
        </w:rPr>
        <w:t> </w:t>
      </w:r>
      <w:r>
        <w:rPr/>
        <w:t>LDAP</w:t>
      </w:r>
      <w:r>
        <w:rPr>
          <w:spacing w:val="-6"/>
        </w:rPr>
        <w:t> </w:t>
      </w:r>
      <w:r>
        <w:rPr/>
        <w:t>definition</w:t>
      </w:r>
      <w:r>
        <w:rPr>
          <w:spacing w:val="-5"/>
        </w:rPr>
        <w:t> </w:t>
      </w:r>
      <w:r>
        <w:rPr/>
        <w:t>for</w:t>
      </w:r>
      <w:r>
        <w:rPr>
          <w:spacing w:val="-6"/>
        </w:rPr>
        <w:t> </w:t>
      </w:r>
      <w:r>
        <w:rPr/>
        <w:t>the</w:t>
      </w:r>
      <w:r>
        <w:rPr>
          <w:spacing w:val="-5"/>
        </w:rPr>
        <w:t> </w:t>
      </w:r>
      <w:r>
        <w:rPr/>
        <w:t>booleanMatch</w:t>
      </w:r>
      <w:r>
        <w:rPr>
          <w:spacing w:val="-6"/>
        </w:rPr>
        <w:t> </w:t>
      </w:r>
      <w:r>
        <w:rPr/>
        <w:t>rule</w:t>
      </w:r>
      <w:r>
        <w:rPr>
          <w:spacing w:val="-5"/>
        </w:rPr>
        <w:t> is:</w:t>
      </w:r>
    </w:p>
    <w:p>
      <w:pPr>
        <w:pStyle w:val="BodyText"/>
        <w:spacing w:line="223" w:lineRule="exact" w:before="214"/>
        <w:ind w:left="880"/>
      </w:pPr>
      <w:r>
        <w:rPr/>
        <w:t>(</w:t>
      </w:r>
      <w:r>
        <w:rPr>
          <w:spacing w:val="-5"/>
        </w:rPr>
        <w:t> </w:t>
      </w:r>
      <w:r>
        <w:rPr/>
        <w:t>2.5.13.13</w:t>
      </w:r>
      <w:r>
        <w:rPr>
          <w:spacing w:val="-5"/>
        </w:rPr>
        <w:t> </w:t>
      </w:r>
      <w:r>
        <w:rPr/>
        <w:t>NAME</w:t>
      </w:r>
      <w:r>
        <w:rPr>
          <w:spacing w:val="-4"/>
        </w:rPr>
        <w:t> </w:t>
      </w:r>
      <w:r>
        <w:rPr>
          <w:spacing w:val="-2"/>
        </w:rPr>
        <w:t>’booleanMatch’</w:t>
      </w:r>
    </w:p>
    <w:p>
      <w:pPr>
        <w:pStyle w:val="BodyText"/>
        <w:spacing w:line="223" w:lineRule="exact"/>
        <w:ind w:left="1240"/>
      </w:pPr>
      <w:r>
        <w:rPr/>
        <w:t>SYNTAX</w:t>
      </w:r>
      <w:r>
        <w:rPr>
          <w:spacing w:val="-19"/>
        </w:rPr>
        <w:t> </w:t>
      </w:r>
      <w:r>
        <w:rPr/>
        <w:t>1.3.6.1.4.1.1466.115.121.1.7</w:t>
      </w:r>
      <w:r>
        <w:rPr>
          <w:spacing w:val="-17"/>
        </w:rPr>
        <w:t> </w:t>
      </w:r>
      <w:r>
        <w:rPr>
          <w:spacing w:val="-10"/>
        </w:rPr>
        <w:t>)</w:t>
      </w:r>
    </w:p>
    <w:p>
      <w:pPr>
        <w:pStyle w:val="BodyText"/>
        <w:spacing w:before="213"/>
      </w:pPr>
      <w:r>
        <w:rPr/>
        <w:t>The</w:t>
      </w:r>
      <w:r>
        <w:rPr>
          <w:spacing w:val="-6"/>
        </w:rPr>
        <w:t> </w:t>
      </w:r>
      <w:r>
        <w:rPr/>
        <w:t>booleanMatch</w:t>
      </w:r>
      <w:r>
        <w:rPr>
          <w:spacing w:val="-6"/>
        </w:rPr>
        <w:t> </w:t>
      </w:r>
      <w:r>
        <w:rPr/>
        <w:t>rule</w:t>
      </w:r>
      <w:r>
        <w:rPr>
          <w:spacing w:val="-5"/>
        </w:rPr>
        <w:t> </w:t>
      </w:r>
      <w:r>
        <w:rPr/>
        <w:t>is</w:t>
      </w:r>
      <w:r>
        <w:rPr>
          <w:spacing w:val="-6"/>
        </w:rPr>
        <w:t> </w:t>
      </w:r>
      <w:r>
        <w:rPr/>
        <w:t>an</w:t>
      </w:r>
      <w:r>
        <w:rPr>
          <w:spacing w:val="-5"/>
        </w:rPr>
        <w:t> </w:t>
      </w:r>
      <w:r>
        <w:rPr/>
        <w:t>equality</w:t>
      </w:r>
      <w:r>
        <w:rPr>
          <w:spacing w:val="-6"/>
        </w:rPr>
        <w:t> </w:t>
      </w:r>
      <w:r>
        <w:rPr/>
        <w:t>matching</w:t>
      </w:r>
      <w:r>
        <w:rPr>
          <w:spacing w:val="-5"/>
        </w:rPr>
        <w:t> </w:t>
      </w:r>
      <w:r>
        <w:rPr>
          <w:spacing w:val="-2"/>
        </w:rPr>
        <w:t>rule.</w:t>
      </w:r>
    </w:p>
    <w:p>
      <w:pPr>
        <w:pStyle w:val="ListParagraph"/>
        <w:numPr>
          <w:ilvl w:val="2"/>
          <w:numId w:val="2"/>
        </w:numPr>
        <w:tabs>
          <w:tab w:pos="1114" w:val="left" w:leader="none"/>
        </w:tabs>
        <w:spacing w:line="240" w:lineRule="auto" w:before="214" w:after="0"/>
        <w:ind w:left="1114" w:right="0" w:hanging="954"/>
        <w:jc w:val="left"/>
        <w:rPr>
          <w:sz w:val="20"/>
        </w:rPr>
      </w:pPr>
      <w:r>
        <w:rPr>
          <w:spacing w:val="-2"/>
          <w:sz w:val="20"/>
        </w:rPr>
        <w:t>caseExactIA5Match</w:t>
      </w:r>
    </w:p>
    <w:p>
      <w:pPr>
        <w:pStyle w:val="BodyText"/>
        <w:spacing w:line="232" w:lineRule="auto" w:before="218"/>
        <w:ind w:right="199"/>
      </w:pPr>
      <w:r>
        <w:rPr/>
        <w:t>The caseExactIA5Match rule compares an assertion value of the IA5 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IA5</w:t>
      </w:r>
      <w:r>
        <w:rPr>
          <w:spacing w:val="-4"/>
        </w:rPr>
        <w:t> </w:t>
      </w:r>
      <w:r>
        <w:rPr/>
        <w:t>String syntax) whose corresponding ASN.1 type is IA5String.</w:t>
      </w:r>
    </w:p>
    <w:p>
      <w:pPr>
        <w:pStyle w:val="BodyText"/>
        <w:spacing w:line="232" w:lineRule="auto" w:before="221"/>
        <w:ind w:right="319"/>
      </w:pPr>
      <w:r>
        <w:rPr/>
        <w:t>The rule evaluates to TRUE if and only if the prepared attribute value</w:t>
      </w:r>
      <w:r>
        <w:rPr>
          <w:spacing w:val="-6"/>
        </w:rPr>
        <w:t> </w:t>
      </w:r>
      <w:r>
        <w:rPr/>
        <w:t>character</w:t>
      </w:r>
      <w:r>
        <w:rPr>
          <w:spacing w:val="-6"/>
        </w:rPr>
        <w:t> </w:t>
      </w:r>
      <w:r>
        <w:rPr/>
        <w:t>string</w:t>
      </w:r>
      <w:r>
        <w:rPr>
          <w:spacing w:val="-6"/>
        </w:rPr>
        <w:t> </w:t>
      </w:r>
      <w:r>
        <w:rPr/>
        <w:t>and</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 string have the same number of characters and corresponding characters have the same code point.</w:t>
      </w:r>
    </w:p>
    <w:p>
      <w:pPr>
        <w:pStyle w:val="BodyText"/>
        <w:spacing w:line="232" w:lineRule="auto" w:before="221"/>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w:t>
      </w:r>
      <w:r>
        <w:rPr>
          <w:spacing w:val="-4"/>
        </w:rPr>
        <w:t> </w:t>
      </w:r>
      <w:r>
        <w:rPr/>
        <w:t>are</w:t>
      </w:r>
      <w:r>
        <w:rPr>
          <w:spacing w:val="-4"/>
        </w:rPr>
        <w:t> </w:t>
      </w:r>
      <w:r>
        <w:rPr/>
        <w:t>not</w:t>
      </w:r>
      <w:r>
        <w:rPr>
          <w:spacing w:val="-4"/>
        </w:rPr>
        <w:t> </w:t>
      </w:r>
      <w:r>
        <w:rPr/>
        <w:t>case</w:t>
      </w:r>
      <w:r>
        <w:rPr>
          <w:spacing w:val="-4"/>
        </w:rPr>
        <w:t> </w:t>
      </w:r>
      <w:r>
        <w:rPr/>
        <w:t>folded</w:t>
      </w:r>
      <w:r>
        <w:rPr>
          <w:spacing w:val="-4"/>
        </w:rPr>
        <w:t> </w:t>
      </w:r>
      <w:r>
        <w:rPr/>
        <w:t>in</w:t>
      </w:r>
      <w:r>
        <w:rPr>
          <w:spacing w:val="-4"/>
        </w:rPr>
        <w:t> </w:t>
      </w:r>
      <w:r>
        <w:rPr/>
        <w:t>the</w:t>
      </w:r>
      <w:r>
        <w:rPr>
          <w:spacing w:val="-4"/>
        </w:rPr>
        <w:t> </w:t>
      </w:r>
      <w:r>
        <w:rPr/>
        <w:t>Map</w:t>
      </w:r>
      <w:r>
        <w:rPr>
          <w:spacing w:val="-4"/>
        </w:rPr>
        <w:t> </w:t>
      </w:r>
      <w:r>
        <w:rPr/>
        <w:t>preparation</w:t>
      </w:r>
      <w:r>
        <w:rPr>
          <w:spacing w:val="-4"/>
        </w:rPr>
        <w:t> </w:t>
      </w:r>
      <w:r>
        <w:rPr/>
        <w:t>step,</w:t>
      </w:r>
      <w:r>
        <w:rPr>
          <w:spacing w:val="-4"/>
        </w:rPr>
        <w:t> </w:t>
      </w:r>
      <w:r>
        <w:rPr/>
        <w:t>and</w:t>
      </w:r>
      <w:r>
        <w:rPr>
          <w:spacing w:val="-4"/>
        </w:rPr>
        <w:t> </w:t>
      </w:r>
      <w:r>
        <w:rPr/>
        <w:t>only Insignificant Space Handling is applied in the Insignificant Character Handling step.</w:t>
      </w:r>
    </w:p>
    <w:p>
      <w:pPr>
        <w:pStyle w:val="BodyText"/>
        <w:spacing w:after="0" w:line="232" w:lineRule="auto"/>
        <w:sectPr>
          <w:pgSz w:w="12240" w:h="15840"/>
          <w:pgMar w:header="793" w:footer="2967" w:top="1360" w:bottom="3160" w:left="1440" w:right="1800"/>
        </w:sectPr>
      </w:pPr>
    </w:p>
    <w:p>
      <w:pPr>
        <w:pStyle w:val="BodyText"/>
        <w:spacing w:before="90"/>
      </w:pPr>
      <w:r>
        <w:rPr/>
        <w:t>The</w:t>
      </w:r>
      <w:r>
        <w:rPr>
          <w:spacing w:val="-7"/>
        </w:rPr>
        <w:t> </w:t>
      </w:r>
      <w:r>
        <w:rPr/>
        <w:t>LDAP</w:t>
      </w:r>
      <w:r>
        <w:rPr>
          <w:spacing w:val="-6"/>
        </w:rPr>
        <w:t> </w:t>
      </w:r>
      <w:r>
        <w:rPr/>
        <w:t>definition</w:t>
      </w:r>
      <w:r>
        <w:rPr>
          <w:spacing w:val="-6"/>
        </w:rPr>
        <w:t> </w:t>
      </w:r>
      <w:r>
        <w:rPr/>
        <w:t>for</w:t>
      </w:r>
      <w:r>
        <w:rPr>
          <w:spacing w:val="-7"/>
        </w:rPr>
        <w:t> </w:t>
      </w:r>
      <w:r>
        <w:rPr/>
        <w:t>the</w:t>
      </w:r>
      <w:r>
        <w:rPr>
          <w:spacing w:val="-6"/>
        </w:rPr>
        <w:t> </w:t>
      </w:r>
      <w:r>
        <w:rPr/>
        <w:t>caseExactIA5Match</w:t>
      </w:r>
      <w:r>
        <w:rPr>
          <w:spacing w:val="-6"/>
        </w:rPr>
        <w:t> </w:t>
      </w:r>
      <w:r>
        <w:rPr/>
        <w:t>rule</w:t>
      </w:r>
      <w:r>
        <w:rPr>
          <w:spacing w:val="-6"/>
        </w:rPr>
        <w:t> </w:t>
      </w:r>
      <w:r>
        <w:rPr>
          <w:spacing w:val="-5"/>
        </w:rPr>
        <w:t>is:</w:t>
      </w:r>
    </w:p>
    <w:p>
      <w:pPr>
        <w:pStyle w:val="BodyText"/>
        <w:spacing w:line="232" w:lineRule="auto" w:before="218"/>
        <w:ind w:left="1240" w:right="1759" w:hanging="360"/>
      </w:pPr>
      <w:r>
        <w:rPr/>
        <w:t>(</w:t>
      </w:r>
      <w:r>
        <w:rPr>
          <w:spacing w:val="-14"/>
        </w:rPr>
        <w:t> </w:t>
      </w:r>
      <w:r>
        <w:rPr/>
        <w:t>1.3.6.1.4.1.1466.109.114.1</w:t>
      </w:r>
      <w:r>
        <w:rPr>
          <w:spacing w:val="-14"/>
        </w:rPr>
        <w:t> </w:t>
      </w:r>
      <w:r>
        <w:rPr/>
        <w:t>NAME</w:t>
      </w:r>
      <w:r>
        <w:rPr>
          <w:spacing w:val="-14"/>
        </w:rPr>
        <w:t> </w:t>
      </w:r>
      <w:r>
        <w:rPr/>
        <w:t>’caseExactIA5Match’ SYNTAX 1.3.6.1.4.1.1466.115.121.1.26 )</w:t>
      </w:r>
    </w:p>
    <w:p>
      <w:pPr>
        <w:pStyle w:val="BodyText"/>
        <w:spacing w:before="216"/>
      </w:pPr>
      <w:r>
        <w:rPr/>
        <w:t>The</w:t>
      </w:r>
      <w:r>
        <w:rPr>
          <w:spacing w:val="-7"/>
        </w:rPr>
        <w:t> </w:t>
      </w:r>
      <w:r>
        <w:rPr/>
        <w:t>caseExactIA5Match</w:t>
      </w:r>
      <w:r>
        <w:rPr>
          <w:spacing w:val="-6"/>
        </w:rPr>
        <w:t> </w:t>
      </w:r>
      <w:r>
        <w:rPr/>
        <w:t>rule</w:t>
      </w:r>
      <w:r>
        <w:rPr>
          <w:spacing w:val="-6"/>
        </w:rPr>
        <w:t> </w:t>
      </w:r>
      <w:r>
        <w:rPr/>
        <w:t>is</w:t>
      </w:r>
      <w:r>
        <w:rPr>
          <w:spacing w:val="-7"/>
        </w:rPr>
        <w:t> </w:t>
      </w:r>
      <w:r>
        <w:rPr/>
        <w:t>an</w:t>
      </w:r>
      <w:r>
        <w:rPr>
          <w:spacing w:val="-6"/>
        </w:rPr>
        <w:t> </w:t>
      </w:r>
      <w:r>
        <w:rPr/>
        <w:t>equality</w:t>
      </w:r>
      <w:r>
        <w:rPr>
          <w:spacing w:val="-6"/>
        </w:rPr>
        <w:t> </w:t>
      </w:r>
      <w:r>
        <w:rPr/>
        <w:t>matching</w:t>
      </w:r>
      <w:r>
        <w:rPr>
          <w:spacing w:val="-6"/>
        </w:rPr>
        <w:t> </w:t>
      </w:r>
      <w:r>
        <w:rPr>
          <w:spacing w:val="-2"/>
        </w:rPr>
        <w:t>rule.</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caseExactMatch</w:t>
      </w:r>
    </w:p>
    <w:p>
      <w:pPr>
        <w:pStyle w:val="BodyText"/>
        <w:spacing w:line="232" w:lineRule="auto" w:before="218"/>
        <w:ind w:right="199"/>
      </w:pPr>
      <w:r>
        <w:rPr/>
        <w:t>The caseExactMatch rule compares an assertion value of the Directory String syntax to an attribute value of a syntax (e.g., the Directory String,</w:t>
      </w:r>
      <w:r>
        <w:rPr>
          <w:spacing w:val="-6"/>
        </w:rPr>
        <w:t> </w:t>
      </w:r>
      <w:r>
        <w:rPr/>
        <w:t>Printable</w:t>
      </w:r>
      <w:r>
        <w:rPr>
          <w:spacing w:val="-6"/>
        </w:rPr>
        <w:t> </w:t>
      </w:r>
      <w:r>
        <w:rPr/>
        <w:t>String,</w:t>
      </w:r>
      <w:r>
        <w:rPr>
          <w:spacing w:val="-6"/>
        </w:rPr>
        <w:t> </w:t>
      </w:r>
      <w:r>
        <w:rPr/>
        <w:t>Country</w:t>
      </w:r>
      <w:r>
        <w:rPr>
          <w:spacing w:val="-6"/>
        </w:rPr>
        <w:t> </w:t>
      </w:r>
      <w:r>
        <w:rPr/>
        <w:t>String,</w:t>
      </w:r>
      <w:r>
        <w:rPr>
          <w:spacing w:val="-6"/>
        </w:rPr>
        <w:t> </w:t>
      </w:r>
      <w:r>
        <w:rPr/>
        <w:t>or</w:t>
      </w:r>
      <w:r>
        <w:rPr>
          <w:spacing w:val="-6"/>
        </w:rPr>
        <w:t> </w:t>
      </w:r>
      <w:r>
        <w:rPr/>
        <w:t>Telephone</w:t>
      </w:r>
      <w:r>
        <w:rPr>
          <w:spacing w:val="-6"/>
        </w:rPr>
        <w:t> </w:t>
      </w:r>
      <w:r>
        <w:rPr/>
        <w:t>Number</w:t>
      </w:r>
      <w:r>
        <w:rPr>
          <w:spacing w:val="-6"/>
        </w:rPr>
        <w:t> </w:t>
      </w:r>
      <w:r>
        <w:rPr/>
        <w:t>syntax) whose corresponding ASN.1 type is DirectoryString or one of the alternative string types of DirectoryString, such as PrintableString (the other alternatives do not correspond to any syntax defined in this document).</w:t>
      </w:r>
    </w:p>
    <w:p>
      <w:pPr>
        <w:pStyle w:val="BodyText"/>
        <w:spacing w:line="232" w:lineRule="auto" w:before="222"/>
        <w:ind w:right="319"/>
      </w:pPr>
      <w:r>
        <w:rPr/>
        <w:t>The rule evaluates to TRUE if and only if the prepared attribute value</w:t>
      </w:r>
      <w:r>
        <w:rPr>
          <w:spacing w:val="-6"/>
        </w:rPr>
        <w:t> </w:t>
      </w:r>
      <w:r>
        <w:rPr/>
        <w:t>character</w:t>
      </w:r>
      <w:r>
        <w:rPr>
          <w:spacing w:val="-6"/>
        </w:rPr>
        <w:t> </w:t>
      </w:r>
      <w:r>
        <w:rPr/>
        <w:t>string</w:t>
      </w:r>
      <w:r>
        <w:rPr>
          <w:spacing w:val="-6"/>
        </w:rPr>
        <w:t> </w:t>
      </w:r>
      <w:r>
        <w:rPr/>
        <w:t>and</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 string have the same number of characters and corresponding characters have the same code point.</w:t>
      </w:r>
    </w:p>
    <w:p>
      <w:pPr>
        <w:pStyle w:val="BodyText"/>
        <w:spacing w:line="232" w:lineRule="auto" w:before="221"/>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w:t>
      </w:r>
      <w:r>
        <w:rPr>
          <w:spacing w:val="-4"/>
        </w:rPr>
        <w:t> </w:t>
      </w:r>
      <w:r>
        <w:rPr/>
        <w:t>are</w:t>
      </w:r>
      <w:r>
        <w:rPr>
          <w:spacing w:val="-4"/>
        </w:rPr>
        <w:t> </w:t>
      </w:r>
      <w:r>
        <w:rPr/>
        <w:t>not</w:t>
      </w:r>
      <w:r>
        <w:rPr>
          <w:spacing w:val="-4"/>
        </w:rPr>
        <w:t> </w:t>
      </w:r>
      <w:r>
        <w:rPr/>
        <w:t>case</w:t>
      </w:r>
      <w:r>
        <w:rPr>
          <w:spacing w:val="-4"/>
        </w:rPr>
        <w:t> </w:t>
      </w:r>
      <w:r>
        <w:rPr/>
        <w:t>folded</w:t>
      </w:r>
      <w:r>
        <w:rPr>
          <w:spacing w:val="-4"/>
        </w:rPr>
        <w:t> </w:t>
      </w:r>
      <w:r>
        <w:rPr/>
        <w:t>in</w:t>
      </w:r>
      <w:r>
        <w:rPr>
          <w:spacing w:val="-4"/>
        </w:rPr>
        <w:t> </w:t>
      </w:r>
      <w:r>
        <w:rPr/>
        <w:t>the</w:t>
      </w:r>
      <w:r>
        <w:rPr>
          <w:spacing w:val="-4"/>
        </w:rPr>
        <w:t> </w:t>
      </w:r>
      <w:r>
        <w:rPr/>
        <w:t>Map</w:t>
      </w:r>
      <w:r>
        <w:rPr>
          <w:spacing w:val="-4"/>
        </w:rPr>
        <w:t> </w:t>
      </w:r>
      <w:r>
        <w:rPr/>
        <w:t>preparation</w:t>
      </w:r>
      <w:r>
        <w:rPr>
          <w:spacing w:val="-4"/>
        </w:rPr>
        <w:t> </w:t>
      </w:r>
      <w:r>
        <w:rPr/>
        <w:t>step,</w:t>
      </w:r>
      <w:r>
        <w:rPr>
          <w:spacing w:val="-4"/>
        </w:rPr>
        <w:t> </w:t>
      </w:r>
      <w:r>
        <w:rPr/>
        <w:t>and</w:t>
      </w:r>
      <w:r>
        <w:rPr>
          <w:spacing w:val="-4"/>
        </w:rPr>
        <w:t> </w:t>
      </w:r>
      <w:r>
        <w:rPr/>
        <w:t>only Insignificant Space Handling is applied in the Insignificant Character Handling step.</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caseExactMatch</w:t>
      </w:r>
      <w:r>
        <w:rPr>
          <w:spacing w:val="-6"/>
        </w:rPr>
        <w:t> </w:t>
      </w:r>
      <w:r>
        <w:rPr/>
        <w:t>rule</w:t>
      </w:r>
      <w:r>
        <w:rPr>
          <w:spacing w:val="-5"/>
        </w:rPr>
        <w:t> is:</w:t>
      </w:r>
    </w:p>
    <w:p>
      <w:pPr>
        <w:pStyle w:val="BodyText"/>
        <w:spacing w:line="223" w:lineRule="exact" w:before="213"/>
        <w:ind w:left="880"/>
      </w:pPr>
      <w:r>
        <w:rPr/>
        <w:t>(</w:t>
      </w:r>
      <w:r>
        <w:rPr>
          <w:spacing w:val="-5"/>
        </w:rPr>
        <w:t> </w:t>
      </w:r>
      <w:r>
        <w:rPr/>
        <w:t>2.5.13.5</w:t>
      </w:r>
      <w:r>
        <w:rPr>
          <w:spacing w:val="-4"/>
        </w:rPr>
        <w:t> </w:t>
      </w:r>
      <w:r>
        <w:rPr/>
        <w:t>NAME</w:t>
      </w:r>
      <w:r>
        <w:rPr>
          <w:spacing w:val="-4"/>
        </w:rPr>
        <w:t> </w:t>
      </w:r>
      <w:r>
        <w:rPr>
          <w:spacing w:val="-2"/>
        </w:rPr>
        <w:t>’caseExactMatch’</w:t>
      </w:r>
    </w:p>
    <w:p>
      <w:pPr>
        <w:pStyle w:val="BodyText"/>
        <w:spacing w:line="223" w:lineRule="exact"/>
        <w:ind w:left="1240"/>
      </w:pPr>
      <w:r>
        <w:rPr/>
        <w:t>SYNTAX</w:t>
      </w:r>
      <w:r>
        <w:rPr>
          <w:spacing w:val="-20"/>
        </w:rPr>
        <w:t> </w:t>
      </w:r>
      <w:r>
        <w:rPr/>
        <w:t>1.3.6.1.4.1.1466.115.121.1.15</w:t>
      </w:r>
      <w:r>
        <w:rPr>
          <w:spacing w:val="-17"/>
        </w:rPr>
        <w:t> </w:t>
      </w:r>
      <w:r>
        <w:rPr>
          <w:spacing w:val="-10"/>
        </w:rPr>
        <w:t>)</w:t>
      </w:r>
    </w:p>
    <w:p>
      <w:pPr>
        <w:pStyle w:val="BodyText"/>
        <w:spacing w:before="214"/>
      </w:pPr>
      <w:r>
        <w:rPr/>
        <w:t>The</w:t>
      </w:r>
      <w:r>
        <w:rPr>
          <w:spacing w:val="-6"/>
        </w:rPr>
        <w:t> </w:t>
      </w:r>
      <w:r>
        <w:rPr/>
        <w:t>caseExactMatch</w:t>
      </w:r>
      <w:r>
        <w:rPr>
          <w:spacing w:val="-6"/>
        </w:rPr>
        <w:t> </w:t>
      </w:r>
      <w:r>
        <w:rPr/>
        <w:t>rule</w:t>
      </w:r>
      <w:r>
        <w:rPr>
          <w:spacing w:val="-6"/>
        </w:rPr>
        <w:t> </w:t>
      </w:r>
      <w:r>
        <w:rPr/>
        <w:t>is</w:t>
      </w:r>
      <w:r>
        <w:rPr>
          <w:spacing w:val="-6"/>
        </w:rPr>
        <w:t> </w:t>
      </w:r>
      <w:r>
        <w:rPr/>
        <w:t>an</w:t>
      </w:r>
      <w:r>
        <w:rPr>
          <w:spacing w:val="-6"/>
        </w:rPr>
        <w:t> </w:t>
      </w:r>
      <w:r>
        <w:rPr/>
        <w:t>equality</w:t>
      </w:r>
      <w:r>
        <w:rPr>
          <w:spacing w:val="-6"/>
        </w:rPr>
        <w:t> </w:t>
      </w:r>
      <w:r>
        <w:rPr/>
        <w:t>matching</w:t>
      </w:r>
      <w:r>
        <w:rPr>
          <w:spacing w:val="-5"/>
        </w:rPr>
        <w:t> </w:t>
      </w:r>
      <w:r>
        <w:rPr>
          <w:spacing w:val="-2"/>
        </w:rPr>
        <w:t>rule.</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caseExactOrderingMatch</w:t>
      </w:r>
    </w:p>
    <w:p>
      <w:pPr>
        <w:pStyle w:val="BodyText"/>
        <w:spacing w:line="232" w:lineRule="auto" w:before="219"/>
        <w:ind w:right="319"/>
      </w:pPr>
      <w:r>
        <w:rPr/>
        <w:t>The caseExactOrderingMatch rule compares an assertion value of the Directory</w:t>
      </w:r>
      <w:r>
        <w:rPr>
          <w:spacing w:val="-4"/>
        </w:rPr>
        <w:t> </w:t>
      </w:r>
      <w:r>
        <w:rPr/>
        <w:t>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 Directory String, Printable String, Country String, or Telephone Number syntax) whose corresponding ASN.1 type is DirectoryString or one of its alternative string types.</w:t>
      </w:r>
    </w:p>
    <w:p>
      <w:pPr>
        <w:pStyle w:val="BodyText"/>
        <w:spacing w:line="232" w:lineRule="auto" w:before="221"/>
        <w:ind w:right="319"/>
      </w:pPr>
      <w:r>
        <w:rPr/>
        <w:t>The rule evaluates to TRUE if and only if, in the code point collation order, the prepared attribute value character string appears</w:t>
      </w:r>
      <w:r>
        <w:rPr>
          <w:spacing w:val="-6"/>
        </w:rPr>
        <w:t> </w:t>
      </w:r>
      <w:r>
        <w:rPr/>
        <w:t>earlier</w:t>
      </w:r>
      <w:r>
        <w:rPr>
          <w:spacing w:val="-6"/>
        </w:rPr>
        <w:t> </w:t>
      </w:r>
      <w:r>
        <w:rPr/>
        <w:t>than</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w:t>
      </w:r>
      <w:r>
        <w:rPr>
          <w:spacing w:val="-6"/>
        </w:rPr>
        <w:t> </w:t>
      </w:r>
      <w:r>
        <w:rPr/>
        <w:t>string; i.e., the attribute value is "less than" the assertion value.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w:t>
      </w:r>
      <w:r>
        <w:rPr>
          <w:spacing w:val="-4"/>
        </w:rPr>
        <w:t> </w:t>
      </w:r>
      <w:r>
        <w:rPr/>
        <w:t>are</w:t>
      </w:r>
      <w:r>
        <w:rPr>
          <w:spacing w:val="-4"/>
        </w:rPr>
        <w:t> </w:t>
      </w:r>
      <w:r>
        <w:rPr/>
        <w:t>not</w:t>
      </w:r>
      <w:r>
        <w:rPr>
          <w:spacing w:val="-4"/>
        </w:rPr>
        <w:t> </w:t>
      </w:r>
      <w:r>
        <w:rPr/>
        <w:t>case</w:t>
      </w:r>
      <w:r>
        <w:rPr>
          <w:spacing w:val="-4"/>
        </w:rPr>
        <w:t> </w:t>
      </w:r>
      <w:r>
        <w:rPr/>
        <w:t>folded</w:t>
      </w:r>
      <w:r>
        <w:rPr>
          <w:spacing w:val="-4"/>
        </w:rPr>
        <w:t> </w:t>
      </w:r>
      <w:r>
        <w:rPr/>
        <w:t>in</w:t>
      </w:r>
      <w:r>
        <w:rPr>
          <w:spacing w:val="-4"/>
        </w:rPr>
        <w:t> </w:t>
      </w:r>
      <w:r>
        <w:rPr/>
        <w:t>the</w:t>
      </w:r>
      <w:r>
        <w:rPr>
          <w:spacing w:val="-4"/>
        </w:rPr>
        <w:t> </w:t>
      </w:r>
      <w:r>
        <w:rPr/>
        <w:t>Map</w:t>
      </w:r>
      <w:r>
        <w:rPr>
          <w:spacing w:val="-4"/>
        </w:rPr>
        <w:t> </w:t>
      </w:r>
      <w:r>
        <w:rPr/>
        <w:t>preparation</w:t>
      </w:r>
      <w:r>
        <w:rPr>
          <w:spacing w:val="-4"/>
        </w:rPr>
        <w:t> </w:t>
      </w:r>
      <w:r>
        <w:rPr/>
        <w:t>step,</w:t>
      </w:r>
      <w:r>
        <w:rPr>
          <w:spacing w:val="-4"/>
        </w:rPr>
        <w:t> </w:t>
      </w:r>
      <w:r>
        <w:rPr/>
        <w:t>and</w:t>
      </w:r>
      <w:r>
        <w:rPr>
          <w:spacing w:val="-4"/>
        </w:rPr>
        <w:t> </w:t>
      </w:r>
      <w:r>
        <w:rPr/>
        <w:t>only Insignificant Space Handling is applied in the Insignificant Character Handling step.</w:t>
      </w:r>
    </w:p>
    <w:p>
      <w:pPr>
        <w:pStyle w:val="BodyText"/>
        <w:spacing w:before="216"/>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caseExactOrderingMatch</w:t>
      </w:r>
      <w:r>
        <w:rPr>
          <w:spacing w:val="-7"/>
        </w:rPr>
        <w:t> </w:t>
      </w:r>
      <w:r>
        <w:rPr/>
        <w:t>rule</w:t>
      </w:r>
      <w:r>
        <w:rPr>
          <w:spacing w:val="-7"/>
        </w:rPr>
        <w:t> </w:t>
      </w:r>
      <w:r>
        <w:rPr>
          <w:spacing w:val="-5"/>
        </w:rPr>
        <w:t>is:</w:t>
      </w:r>
    </w:p>
    <w:p>
      <w:pPr>
        <w:pStyle w:val="BodyText"/>
        <w:spacing w:line="232" w:lineRule="auto" w:before="218"/>
        <w:ind w:left="1240" w:right="2959" w:hanging="360"/>
      </w:pPr>
      <w:r>
        <w:rPr/>
        <w:t>( 2.5.13.6 NAME ’caseExactOrderingMatch’ SYNTAX</w:t>
      </w:r>
      <w:r>
        <w:rPr>
          <w:spacing w:val="-19"/>
        </w:rPr>
        <w:t> </w:t>
      </w:r>
      <w:r>
        <w:rPr/>
        <w:t>1.3.6.1.4.1.1466.115.121.1.15</w:t>
      </w:r>
      <w:r>
        <w:rPr>
          <w:spacing w:val="-19"/>
        </w:rPr>
        <w:t> </w:t>
      </w:r>
      <w:r>
        <w:rPr/>
        <w:t>)</w:t>
      </w:r>
    </w:p>
    <w:p>
      <w:pPr>
        <w:pStyle w:val="BodyText"/>
        <w:spacing w:before="216"/>
      </w:pPr>
      <w:r>
        <w:rPr/>
        <w:t>The</w:t>
      </w:r>
      <w:r>
        <w:rPr>
          <w:spacing w:val="-7"/>
        </w:rPr>
        <w:t> </w:t>
      </w:r>
      <w:r>
        <w:rPr/>
        <w:t>caseExactOrderingMatch</w:t>
      </w:r>
      <w:r>
        <w:rPr>
          <w:spacing w:val="-7"/>
        </w:rPr>
        <w:t> </w:t>
      </w:r>
      <w:r>
        <w:rPr/>
        <w:t>rule</w:t>
      </w:r>
      <w:r>
        <w:rPr>
          <w:spacing w:val="-7"/>
        </w:rPr>
        <w:t> </w:t>
      </w:r>
      <w:r>
        <w:rPr/>
        <w:t>is</w:t>
      </w:r>
      <w:r>
        <w:rPr>
          <w:spacing w:val="-7"/>
        </w:rPr>
        <w:t> </w:t>
      </w:r>
      <w:r>
        <w:rPr/>
        <w:t>an</w:t>
      </w:r>
      <w:r>
        <w:rPr>
          <w:spacing w:val="-7"/>
        </w:rPr>
        <w:t> </w:t>
      </w:r>
      <w:r>
        <w:rPr/>
        <w:t>ordering</w:t>
      </w:r>
      <w:r>
        <w:rPr>
          <w:spacing w:val="-7"/>
        </w:rPr>
        <w:t> </w:t>
      </w:r>
      <w:r>
        <w:rPr/>
        <w:t>matching</w:t>
      </w:r>
      <w:r>
        <w:rPr>
          <w:spacing w:val="-7"/>
        </w:rPr>
        <w:t> </w:t>
      </w:r>
      <w:r>
        <w:rPr>
          <w:spacing w:val="-2"/>
        </w:rPr>
        <w:t>rule.</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caseExactSubstringsMatch</w:t>
      </w:r>
    </w:p>
    <w:p>
      <w:pPr>
        <w:pStyle w:val="BodyText"/>
        <w:spacing w:line="232" w:lineRule="auto" w:before="218"/>
        <w:ind w:right="319"/>
      </w:pPr>
      <w:r>
        <w:rPr/>
        <w:t>The</w:t>
      </w:r>
      <w:r>
        <w:rPr>
          <w:spacing w:val="-6"/>
        </w:rPr>
        <w:t> </w:t>
      </w:r>
      <w:r>
        <w:rPr/>
        <w:t>caseExactSubstringsMatch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w:t>
      </w:r>
      <w:r>
        <w:rPr>
          <w:spacing w:val="-6"/>
        </w:rPr>
        <w:t> </w:t>
      </w:r>
      <w:r>
        <w:rPr/>
        <w:t>the Substring Assertion syntax to an attribute value of a syntax (e.g., the</w:t>
      </w:r>
      <w:r>
        <w:rPr>
          <w:spacing w:val="-6"/>
        </w:rPr>
        <w:t> </w:t>
      </w:r>
      <w:r>
        <w:rPr/>
        <w:t>Directory</w:t>
      </w:r>
      <w:r>
        <w:rPr>
          <w:spacing w:val="-6"/>
        </w:rPr>
        <w:t> </w:t>
      </w:r>
      <w:r>
        <w:rPr/>
        <w:t>String,</w:t>
      </w:r>
      <w:r>
        <w:rPr>
          <w:spacing w:val="-6"/>
        </w:rPr>
        <w:t> </w:t>
      </w:r>
      <w:r>
        <w:rPr/>
        <w:t>Printable</w:t>
      </w:r>
      <w:r>
        <w:rPr>
          <w:spacing w:val="-6"/>
        </w:rPr>
        <w:t> </w:t>
      </w:r>
      <w:r>
        <w:rPr/>
        <w:t>String,</w:t>
      </w:r>
      <w:r>
        <w:rPr>
          <w:spacing w:val="-6"/>
        </w:rPr>
        <w:t> </w:t>
      </w:r>
      <w:r>
        <w:rPr/>
        <w:t>Country</w:t>
      </w:r>
      <w:r>
        <w:rPr>
          <w:spacing w:val="-6"/>
        </w:rPr>
        <w:t> </w:t>
      </w:r>
      <w:r>
        <w:rPr/>
        <w:t>String,</w:t>
      </w:r>
      <w:r>
        <w:rPr>
          <w:spacing w:val="-6"/>
        </w:rPr>
        <w:t> </w:t>
      </w:r>
      <w:r>
        <w:rPr/>
        <w:t>or</w:t>
      </w:r>
      <w:r>
        <w:rPr>
          <w:spacing w:val="-6"/>
        </w:rPr>
        <w:t> </w:t>
      </w:r>
      <w:r>
        <w:rPr/>
        <w:t>Telephone Number syntax) whose corresponding ASN.1 type is DirectoryString or one of its alternative string types.</w:t>
      </w:r>
    </w:p>
    <w:p>
      <w:pPr>
        <w:pStyle w:val="BodyText"/>
        <w:spacing w:line="232" w:lineRule="auto" w:before="222"/>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(1)</w:t>
      </w:r>
      <w:r>
        <w:rPr>
          <w:spacing w:val="-4"/>
        </w:rPr>
        <w:t> </w:t>
      </w:r>
      <w:r>
        <w:rPr/>
        <w:t>the</w:t>
      </w:r>
      <w:r>
        <w:rPr>
          <w:spacing w:val="-4"/>
        </w:rPr>
        <w:t> </w:t>
      </w:r>
      <w:r>
        <w:rPr/>
        <w:t>prepared</w:t>
      </w:r>
      <w:r>
        <w:rPr>
          <w:spacing w:val="-4"/>
        </w:rPr>
        <w:t> </w:t>
      </w:r>
      <w:r>
        <w:rPr/>
        <w:t>substrings of the assertion value match disjoint portions of the prepared attribute value character string in the order of the substrings in the assertion value, (2) an &lt;initial&gt; substring, if present, matches the beginning of the prepared attribute value character string, and</w:t>
      </w:r>
    </w:p>
    <w:p>
      <w:pPr>
        <w:pStyle w:val="ListParagraph"/>
        <w:numPr>
          <w:ilvl w:val="3"/>
          <w:numId w:val="2"/>
        </w:numPr>
        <w:tabs>
          <w:tab w:pos="997" w:val="left" w:leader="none"/>
        </w:tabs>
        <w:spacing w:line="232" w:lineRule="auto" w:before="1" w:after="0"/>
        <w:ind w:left="520" w:right="319" w:firstLine="0"/>
        <w:jc w:val="left"/>
        <w:rPr>
          <w:sz w:val="20"/>
        </w:rPr>
      </w:pPr>
      <w:r>
        <w:rPr>
          <w:sz w:val="20"/>
        </w:rPr>
        <w:t>a</w:t>
      </w:r>
      <w:r>
        <w:rPr>
          <w:spacing w:val="-4"/>
          <w:sz w:val="20"/>
        </w:rPr>
        <w:t> </w:t>
      </w:r>
      <w:r>
        <w:rPr>
          <w:sz w:val="20"/>
        </w:rPr>
        <w:t>&lt;final&gt;</w:t>
      </w:r>
      <w:r>
        <w:rPr>
          <w:spacing w:val="-4"/>
          <w:sz w:val="20"/>
        </w:rPr>
        <w:t> </w:t>
      </w:r>
      <w:r>
        <w:rPr>
          <w:sz w:val="20"/>
        </w:rPr>
        <w:t>substring,</w:t>
      </w:r>
      <w:r>
        <w:rPr>
          <w:spacing w:val="-4"/>
          <w:sz w:val="20"/>
        </w:rPr>
        <w:t> </w:t>
      </w:r>
      <w:r>
        <w:rPr>
          <w:sz w:val="20"/>
        </w:rPr>
        <w:t>if</w:t>
      </w:r>
      <w:r>
        <w:rPr>
          <w:spacing w:val="-4"/>
          <w:sz w:val="20"/>
        </w:rPr>
        <w:t> </w:t>
      </w:r>
      <w:r>
        <w:rPr>
          <w:sz w:val="20"/>
        </w:rPr>
        <w:t>present,</w:t>
      </w:r>
      <w:r>
        <w:rPr>
          <w:spacing w:val="-4"/>
          <w:sz w:val="20"/>
        </w:rPr>
        <w:t> </w:t>
      </w:r>
      <w:r>
        <w:rPr>
          <w:sz w:val="20"/>
        </w:rPr>
        <w:t>matches</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the</w:t>
      </w:r>
      <w:r>
        <w:rPr>
          <w:spacing w:val="-4"/>
          <w:sz w:val="20"/>
        </w:rPr>
        <w:t> </w:t>
      </w:r>
      <w:r>
        <w:rPr>
          <w:sz w:val="20"/>
        </w:rPr>
        <w:t>prepared attribute value character string.</w:t>
      </w:r>
      <w:r>
        <w:rPr>
          <w:spacing w:val="80"/>
          <w:sz w:val="20"/>
        </w:rPr>
        <w:t> </w:t>
      </w:r>
      <w:r>
        <w:rPr>
          <w:sz w:val="20"/>
        </w:rPr>
        <w:t>A prepared substring matches a portion of the prepared attribute value character string if corresponding characters have the same code point.</w:t>
      </w:r>
    </w:p>
    <w:p>
      <w:pPr>
        <w:pStyle w:val="BodyText"/>
        <w:spacing w:line="232" w:lineRule="auto" w:before="221"/>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substrings</w:t>
      </w:r>
      <w:r>
        <w:rPr>
          <w:spacing w:val="-5"/>
        </w:rPr>
        <w:t> </w:t>
      </w:r>
      <w:r>
        <w:rPr/>
        <w:t>for comparison, characters are not case folded in the Map preparation step, and only Insignificant Space Handling is applied in the Insignificant Character Handling step.</w:t>
      </w:r>
    </w:p>
    <w:p>
      <w:pPr>
        <w:pStyle w:val="BodyText"/>
        <w:spacing w:before="216"/>
      </w:pPr>
      <w:r>
        <w:rPr/>
        <w:t>The</w:t>
      </w:r>
      <w:r>
        <w:rPr>
          <w:spacing w:val="-8"/>
        </w:rPr>
        <w:t> </w:t>
      </w:r>
      <w:r>
        <w:rPr/>
        <w:t>LDAP</w:t>
      </w:r>
      <w:r>
        <w:rPr>
          <w:spacing w:val="-7"/>
        </w:rPr>
        <w:t> </w:t>
      </w:r>
      <w:r>
        <w:rPr/>
        <w:t>definition</w:t>
      </w:r>
      <w:r>
        <w:rPr>
          <w:spacing w:val="-7"/>
        </w:rPr>
        <w:t> </w:t>
      </w:r>
      <w:r>
        <w:rPr/>
        <w:t>for</w:t>
      </w:r>
      <w:r>
        <w:rPr>
          <w:spacing w:val="-8"/>
        </w:rPr>
        <w:t> </w:t>
      </w:r>
      <w:r>
        <w:rPr/>
        <w:t>the</w:t>
      </w:r>
      <w:r>
        <w:rPr>
          <w:spacing w:val="-7"/>
        </w:rPr>
        <w:t> </w:t>
      </w:r>
      <w:r>
        <w:rPr/>
        <w:t>caseExactSubstringsMatch</w:t>
      </w:r>
      <w:r>
        <w:rPr>
          <w:spacing w:val="-7"/>
        </w:rPr>
        <w:t> </w:t>
      </w:r>
      <w:r>
        <w:rPr/>
        <w:t>rule</w:t>
      </w:r>
      <w:r>
        <w:rPr>
          <w:spacing w:val="-7"/>
        </w:rPr>
        <w:t> </w:t>
      </w:r>
      <w:r>
        <w:rPr>
          <w:spacing w:val="-5"/>
        </w:rPr>
        <w:t>is:</w:t>
      </w:r>
    </w:p>
    <w:p>
      <w:pPr>
        <w:pStyle w:val="BodyText"/>
        <w:spacing w:line="232" w:lineRule="auto" w:before="218"/>
        <w:ind w:left="1240" w:right="2959" w:hanging="360"/>
      </w:pPr>
      <w:r>
        <w:rPr/>
        <w:t>(</w:t>
      </w:r>
      <w:r>
        <w:rPr>
          <w:spacing w:val="-14"/>
        </w:rPr>
        <w:t> </w:t>
      </w:r>
      <w:r>
        <w:rPr/>
        <w:t>2.5.13.7</w:t>
      </w:r>
      <w:r>
        <w:rPr>
          <w:spacing w:val="-14"/>
        </w:rPr>
        <w:t> </w:t>
      </w:r>
      <w:r>
        <w:rPr/>
        <w:t>NAME</w:t>
      </w:r>
      <w:r>
        <w:rPr>
          <w:spacing w:val="-14"/>
        </w:rPr>
        <w:t> </w:t>
      </w:r>
      <w:r>
        <w:rPr/>
        <w:t>’caseExactSubstringsMatch’ SYNTAX 1.3.6.1.4.1.1466.115.121.1.58 )</w:t>
      </w:r>
    </w:p>
    <w:p>
      <w:pPr>
        <w:pStyle w:val="BodyText"/>
        <w:spacing w:before="216"/>
      </w:pPr>
      <w:r>
        <w:rPr/>
        <w:t>The</w:t>
      </w:r>
      <w:r>
        <w:rPr>
          <w:spacing w:val="-10"/>
        </w:rPr>
        <w:t> </w:t>
      </w:r>
      <w:r>
        <w:rPr/>
        <w:t>caseExactSubstringsMatch</w:t>
      </w:r>
      <w:r>
        <w:rPr>
          <w:spacing w:val="-7"/>
        </w:rPr>
        <w:t> </w:t>
      </w:r>
      <w:r>
        <w:rPr/>
        <w:t>rule</w:t>
      </w:r>
      <w:r>
        <w:rPr>
          <w:spacing w:val="-8"/>
        </w:rPr>
        <w:t> </w:t>
      </w:r>
      <w:r>
        <w:rPr/>
        <w:t>is</w:t>
      </w:r>
      <w:r>
        <w:rPr>
          <w:spacing w:val="-7"/>
        </w:rPr>
        <w:t> </w:t>
      </w:r>
      <w:r>
        <w:rPr/>
        <w:t>a</w:t>
      </w:r>
      <w:r>
        <w:rPr>
          <w:spacing w:val="-8"/>
        </w:rPr>
        <w:t> </w:t>
      </w:r>
      <w:r>
        <w:rPr/>
        <w:t>substrings</w:t>
      </w:r>
      <w:r>
        <w:rPr>
          <w:spacing w:val="-7"/>
        </w:rPr>
        <w:t> </w:t>
      </w:r>
      <w:r>
        <w:rPr/>
        <w:t>matching</w:t>
      </w:r>
      <w:r>
        <w:rPr>
          <w:spacing w:val="-7"/>
        </w:rPr>
        <w:t> </w:t>
      </w:r>
      <w:r>
        <w:rPr>
          <w:spacing w:val="-2"/>
        </w:rPr>
        <w:t>rule.</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caseIgnoreIA5Match</w:t>
      </w:r>
    </w:p>
    <w:p>
      <w:pPr>
        <w:pStyle w:val="BodyText"/>
        <w:spacing w:line="232" w:lineRule="auto" w:before="218"/>
        <w:ind w:right="199"/>
      </w:pPr>
      <w:r>
        <w:rPr/>
        <w:t>The caseIgnoreIA5Match rule compares an assertion value of the IA5 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IA5</w:t>
      </w:r>
      <w:r>
        <w:rPr>
          <w:spacing w:val="-4"/>
        </w:rPr>
        <w:t> </w:t>
      </w:r>
      <w:r>
        <w:rPr/>
        <w:t>String syntax) whose corresponding ASN.1 type is IA5String.</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The rule evaluates to TRUE if and only if the prepared attribute value</w:t>
      </w:r>
      <w:r>
        <w:rPr>
          <w:spacing w:val="-6"/>
        </w:rPr>
        <w:t> </w:t>
      </w:r>
      <w:r>
        <w:rPr/>
        <w:t>character</w:t>
      </w:r>
      <w:r>
        <w:rPr>
          <w:spacing w:val="-6"/>
        </w:rPr>
        <w:t> </w:t>
      </w:r>
      <w:r>
        <w:rPr/>
        <w:t>string</w:t>
      </w:r>
      <w:r>
        <w:rPr>
          <w:spacing w:val="-6"/>
        </w:rPr>
        <w:t> </w:t>
      </w:r>
      <w:r>
        <w:rPr/>
        <w:t>and</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 string have the same number of characters and corresponding characters have the same code point.</w:t>
      </w:r>
    </w:p>
    <w:p>
      <w:pPr>
        <w:pStyle w:val="BodyText"/>
        <w:spacing w:line="232" w:lineRule="auto" w:before="221"/>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 are case folded in the Map preparation step, and only Insignificant Space Handling is applied in the Insignificant Character Handling step.</w:t>
      </w:r>
    </w:p>
    <w:p>
      <w:pPr>
        <w:pStyle w:val="BodyText"/>
        <w:spacing w:before="216"/>
      </w:pPr>
      <w:r>
        <w:rPr/>
        <w:t>The</w:t>
      </w:r>
      <w:r>
        <w:rPr>
          <w:spacing w:val="-7"/>
        </w:rPr>
        <w:t> </w:t>
      </w:r>
      <w:r>
        <w:rPr/>
        <w:t>LDAP</w:t>
      </w:r>
      <w:r>
        <w:rPr>
          <w:spacing w:val="-6"/>
        </w:rPr>
        <w:t> </w:t>
      </w:r>
      <w:r>
        <w:rPr/>
        <w:t>definition</w:t>
      </w:r>
      <w:r>
        <w:rPr>
          <w:spacing w:val="-7"/>
        </w:rPr>
        <w:t> </w:t>
      </w:r>
      <w:r>
        <w:rPr/>
        <w:t>for</w:t>
      </w:r>
      <w:r>
        <w:rPr>
          <w:spacing w:val="-6"/>
        </w:rPr>
        <w:t> </w:t>
      </w:r>
      <w:r>
        <w:rPr/>
        <w:t>the</w:t>
      </w:r>
      <w:r>
        <w:rPr>
          <w:spacing w:val="-7"/>
        </w:rPr>
        <w:t> </w:t>
      </w:r>
      <w:r>
        <w:rPr/>
        <w:t>caseIgnoreIA5Match</w:t>
      </w:r>
      <w:r>
        <w:rPr>
          <w:spacing w:val="-6"/>
        </w:rPr>
        <w:t> </w:t>
      </w:r>
      <w:r>
        <w:rPr/>
        <w:t>rule</w:t>
      </w:r>
      <w:r>
        <w:rPr>
          <w:spacing w:val="-6"/>
        </w:rPr>
        <w:t> </w:t>
      </w:r>
      <w:r>
        <w:rPr>
          <w:spacing w:val="-5"/>
        </w:rPr>
        <w:t>is:</w:t>
      </w:r>
    </w:p>
    <w:p>
      <w:pPr>
        <w:pStyle w:val="BodyText"/>
        <w:spacing w:line="232" w:lineRule="auto" w:before="218"/>
        <w:ind w:left="1240" w:right="1039" w:hanging="360"/>
      </w:pPr>
      <w:r>
        <w:rPr/>
        <w:t>(</w:t>
      </w:r>
      <w:r>
        <w:rPr>
          <w:spacing w:val="-14"/>
        </w:rPr>
        <w:t> </w:t>
      </w:r>
      <w:r>
        <w:rPr/>
        <w:t>1.3.6.1.4.1.1466.109.114.2</w:t>
      </w:r>
      <w:r>
        <w:rPr>
          <w:spacing w:val="-14"/>
        </w:rPr>
        <w:t> </w:t>
      </w:r>
      <w:r>
        <w:rPr/>
        <w:t>NAME</w:t>
      </w:r>
      <w:r>
        <w:rPr>
          <w:spacing w:val="-14"/>
        </w:rPr>
        <w:t> </w:t>
      </w:r>
      <w:r>
        <w:rPr/>
        <w:t>’caseIgnoreIA5Match’ SYNTAX 1.3.6.1.4.1.1466.115.121.1.26 )</w:t>
      </w:r>
    </w:p>
    <w:p>
      <w:pPr>
        <w:pStyle w:val="BodyText"/>
        <w:spacing w:before="215"/>
      </w:pPr>
      <w:r>
        <w:rPr/>
        <w:t>The</w:t>
      </w:r>
      <w:r>
        <w:rPr>
          <w:spacing w:val="-9"/>
        </w:rPr>
        <w:t> </w:t>
      </w:r>
      <w:r>
        <w:rPr/>
        <w:t>caseIgnoreIA5Match</w:t>
      </w:r>
      <w:r>
        <w:rPr>
          <w:spacing w:val="-6"/>
        </w:rPr>
        <w:t> </w:t>
      </w:r>
      <w:r>
        <w:rPr/>
        <w:t>rule</w:t>
      </w:r>
      <w:r>
        <w:rPr>
          <w:spacing w:val="-7"/>
        </w:rPr>
        <w:t> </w:t>
      </w:r>
      <w:r>
        <w:rPr/>
        <w:t>is</w:t>
      </w:r>
      <w:r>
        <w:rPr>
          <w:spacing w:val="-6"/>
        </w:rPr>
        <w:t> </w:t>
      </w:r>
      <w:r>
        <w:rPr/>
        <w:t>an</w:t>
      </w:r>
      <w:r>
        <w:rPr>
          <w:spacing w:val="-7"/>
        </w:rPr>
        <w:t> </w:t>
      </w:r>
      <w:r>
        <w:rPr/>
        <w:t>equality</w:t>
      </w:r>
      <w:r>
        <w:rPr>
          <w:spacing w:val="-6"/>
        </w:rPr>
        <w:t> </w:t>
      </w:r>
      <w:r>
        <w:rPr/>
        <w:t>matching</w:t>
      </w:r>
      <w:r>
        <w:rPr>
          <w:spacing w:val="-6"/>
        </w:rPr>
        <w:t> </w:t>
      </w:r>
      <w:r>
        <w:rPr>
          <w:spacing w:val="-2"/>
        </w:rPr>
        <w:t>rule.</w:t>
      </w:r>
    </w:p>
    <w:p>
      <w:pPr>
        <w:pStyle w:val="ListParagraph"/>
        <w:numPr>
          <w:ilvl w:val="2"/>
          <w:numId w:val="2"/>
        </w:numPr>
        <w:tabs>
          <w:tab w:pos="1114" w:val="left" w:leader="none"/>
        </w:tabs>
        <w:spacing w:line="240" w:lineRule="auto" w:before="214" w:after="0"/>
        <w:ind w:left="1114" w:right="0" w:hanging="954"/>
        <w:jc w:val="left"/>
        <w:rPr>
          <w:sz w:val="20"/>
        </w:rPr>
      </w:pPr>
      <w:r>
        <w:rPr>
          <w:spacing w:val="-2"/>
          <w:sz w:val="20"/>
        </w:rPr>
        <w:t>caseIgnoreIA5SubstringsMatch</w:t>
      </w:r>
    </w:p>
    <w:p>
      <w:pPr>
        <w:pStyle w:val="BodyText"/>
        <w:spacing w:line="232" w:lineRule="auto" w:before="218"/>
        <w:ind w:right="319"/>
      </w:pPr>
      <w:r>
        <w:rPr/>
        <w:t>The</w:t>
      </w:r>
      <w:r>
        <w:rPr>
          <w:spacing w:val="-6"/>
        </w:rPr>
        <w:t> </w:t>
      </w:r>
      <w:r>
        <w:rPr/>
        <w:t>caseIgnoreIA5SubstringsMatch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 the Substring Assertion syntax to an attribute value of a syntax (e.g., the IA5 String syntax) whose corresponding ASN.1 type is </w:t>
      </w:r>
      <w:r>
        <w:rPr>
          <w:spacing w:val="-2"/>
        </w:rPr>
        <w:t>IA5String.</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(1)</w:t>
      </w:r>
      <w:r>
        <w:rPr>
          <w:spacing w:val="-4"/>
        </w:rPr>
        <w:t> </w:t>
      </w:r>
      <w:r>
        <w:rPr/>
        <w:t>the</w:t>
      </w:r>
      <w:r>
        <w:rPr>
          <w:spacing w:val="-4"/>
        </w:rPr>
        <w:t> </w:t>
      </w:r>
      <w:r>
        <w:rPr/>
        <w:t>prepared</w:t>
      </w:r>
      <w:r>
        <w:rPr>
          <w:spacing w:val="-4"/>
        </w:rPr>
        <w:t> </w:t>
      </w:r>
      <w:r>
        <w:rPr/>
        <w:t>substrings of the assertion value match disjoint portions of the prepared attribute value character string in the order of the substrings in the assertion value, (2) an &lt;initial&gt; substring, if present, matches the beginning of the prepared attribute value character string, and</w:t>
      </w:r>
    </w:p>
    <w:p>
      <w:pPr>
        <w:pStyle w:val="ListParagraph"/>
        <w:numPr>
          <w:ilvl w:val="3"/>
          <w:numId w:val="2"/>
        </w:numPr>
        <w:tabs>
          <w:tab w:pos="997" w:val="left" w:leader="none"/>
        </w:tabs>
        <w:spacing w:line="232" w:lineRule="auto" w:before="1" w:after="0"/>
        <w:ind w:left="520" w:right="319" w:firstLine="0"/>
        <w:jc w:val="left"/>
        <w:rPr>
          <w:sz w:val="20"/>
        </w:rPr>
      </w:pPr>
      <w:r>
        <w:rPr>
          <w:sz w:val="20"/>
        </w:rPr>
        <w:t>a</w:t>
      </w:r>
      <w:r>
        <w:rPr>
          <w:spacing w:val="-4"/>
          <w:sz w:val="20"/>
        </w:rPr>
        <w:t> </w:t>
      </w:r>
      <w:r>
        <w:rPr>
          <w:sz w:val="20"/>
        </w:rPr>
        <w:t>&lt;final&gt;</w:t>
      </w:r>
      <w:r>
        <w:rPr>
          <w:spacing w:val="-4"/>
          <w:sz w:val="20"/>
        </w:rPr>
        <w:t> </w:t>
      </w:r>
      <w:r>
        <w:rPr>
          <w:sz w:val="20"/>
        </w:rPr>
        <w:t>substring,</w:t>
      </w:r>
      <w:r>
        <w:rPr>
          <w:spacing w:val="-4"/>
          <w:sz w:val="20"/>
        </w:rPr>
        <w:t> </w:t>
      </w:r>
      <w:r>
        <w:rPr>
          <w:sz w:val="20"/>
        </w:rPr>
        <w:t>if</w:t>
      </w:r>
      <w:r>
        <w:rPr>
          <w:spacing w:val="-4"/>
          <w:sz w:val="20"/>
        </w:rPr>
        <w:t> </w:t>
      </w:r>
      <w:r>
        <w:rPr>
          <w:sz w:val="20"/>
        </w:rPr>
        <w:t>present,</w:t>
      </w:r>
      <w:r>
        <w:rPr>
          <w:spacing w:val="-4"/>
          <w:sz w:val="20"/>
        </w:rPr>
        <w:t> </w:t>
      </w:r>
      <w:r>
        <w:rPr>
          <w:sz w:val="20"/>
        </w:rPr>
        <w:t>matches</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the</w:t>
      </w:r>
      <w:r>
        <w:rPr>
          <w:spacing w:val="-4"/>
          <w:sz w:val="20"/>
        </w:rPr>
        <w:t> </w:t>
      </w:r>
      <w:r>
        <w:rPr>
          <w:sz w:val="20"/>
        </w:rPr>
        <w:t>prepared attribute value character string.</w:t>
      </w:r>
      <w:r>
        <w:rPr>
          <w:spacing w:val="80"/>
          <w:sz w:val="20"/>
        </w:rPr>
        <w:t> </w:t>
      </w:r>
      <w:r>
        <w:rPr>
          <w:sz w:val="20"/>
        </w:rPr>
        <w:t>A prepared substring matches a portion of the prepared attribute value character string if corresponding characters have the same code point.</w:t>
      </w:r>
    </w:p>
    <w:p>
      <w:pPr>
        <w:pStyle w:val="BodyText"/>
        <w:spacing w:line="232" w:lineRule="auto" w:before="221"/>
        <w:ind w:right="199"/>
      </w:pPr>
      <w:r>
        <w:rPr/>
        <w:t>In preparing the attribute value and assertion value substrings for comparison, characters are case folded in the Map preparation step, and</w:t>
      </w:r>
      <w:r>
        <w:rPr>
          <w:spacing w:val="-5"/>
        </w:rPr>
        <w:t> </w:t>
      </w:r>
      <w:r>
        <w:rPr/>
        <w:t>only</w:t>
      </w:r>
      <w:r>
        <w:rPr>
          <w:spacing w:val="-5"/>
        </w:rPr>
        <w:t> </w:t>
      </w:r>
      <w:r>
        <w:rPr/>
        <w:t>Insignificant</w:t>
      </w:r>
      <w:r>
        <w:rPr>
          <w:spacing w:val="-5"/>
        </w:rPr>
        <w:t> </w:t>
      </w:r>
      <w:r>
        <w:rPr/>
        <w:t>Space</w:t>
      </w:r>
      <w:r>
        <w:rPr>
          <w:spacing w:val="-5"/>
        </w:rPr>
        <w:t> </w:t>
      </w:r>
      <w:r>
        <w:rPr/>
        <w:t>Handling</w:t>
      </w:r>
      <w:r>
        <w:rPr>
          <w:spacing w:val="-5"/>
        </w:rPr>
        <w:t> </w:t>
      </w:r>
      <w:r>
        <w:rPr/>
        <w:t>is</w:t>
      </w:r>
      <w:r>
        <w:rPr>
          <w:spacing w:val="-5"/>
        </w:rPr>
        <w:t> </w:t>
      </w:r>
      <w:r>
        <w:rPr/>
        <w:t>applied</w:t>
      </w:r>
      <w:r>
        <w:rPr>
          <w:spacing w:val="-5"/>
        </w:rPr>
        <w:t> </w:t>
      </w:r>
      <w:r>
        <w:rPr/>
        <w:t>in</w:t>
      </w:r>
      <w:r>
        <w:rPr>
          <w:spacing w:val="-5"/>
        </w:rPr>
        <w:t> </w:t>
      </w:r>
      <w:r>
        <w:rPr/>
        <w:t>the</w:t>
      </w:r>
      <w:r>
        <w:rPr>
          <w:spacing w:val="-5"/>
        </w:rPr>
        <w:t> </w:t>
      </w:r>
      <w:r>
        <w:rPr/>
        <w:t>Insignificant Character Handling step.</w:t>
      </w:r>
    </w:p>
    <w:p>
      <w:pPr>
        <w:pStyle w:val="BodyText"/>
        <w:spacing w:line="232" w:lineRule="auto" w:before="221"/>
        <w:ind w:left="1240" w:hanging="360"/>
      </w:pPr>
      <w:r>
        <w:rPr/>
        <w:t>(</w:t>
      </w:r>
      <w:r>
        <w:rPr>
          <w:spacing w:val="-14"/>
        </w:rPr>
        <w:t> </w:t>
      </w:r>
      <w:r>
        <w:rPr/>
        <w:t>1.3.6.1.4.1.1466.109.114.3</w:t>
      </w:r>
      <w:r>
        <w:rPr>
          <w:spacing w:val="-14"/>
        </w:rPr>
        <w:t> </w:t>
      </w:r>
      <w:r>
        <w:rPr/>
        <w:t>NAME</w:t>
      </w:r>
      <w:r>
        <w:rPr>
          <w:spacing w:val="-14"/>
        </w:rPr>
        <w:t> </w:t>
      </w:r>
      <w:r>
        <w:rPr/>
        <w:t>’caseIgnoreIA5SubstringsMatch’ SYNTAX 1.3.6.1.4.1.1466.115.121.1.58 )</w:t>
      </w:r>
    </w:p>
    <w:p>
      <w:pPr>
        <w:pStyle w:val="BodyText"/>
        <w:spacing w:before="216"/>
      </w:pPr>
      <w:r>
        <w:rPr/>
        <w:t>The</w:t>
      </w:r>
      <w:r>
        <w:rPr>
          <w:spacing w:val="-10"/>
        </w:rPr>
        <w:t> </w:t>
      </w:r>
      <w:r>
        <w:rPr/>
        <w:t>caseIgnoreIA5SubstringsMatch</w:t>
      </w:r>
      <w:r>
        <w:rPr>
          <w:spacing w:val="-8"/>
        </w:rPr>
        <w:t> </w:t>
      </w:r>
      <w:r>
        <w:rPr/>
        <w:t>rule</w:t>
      </w:r>
      <w:r>
        <w:rPr>
          <w:spacing w:val="-8"/>
        </w:rPr>
        <w:t> </w:t>
      </w:r>
      <w:r>
        <w:rPr/>
        <w:t>is</w:t>
      </w:r>
      <w:r>
        <w:rPr>
          <w:spacing w:val="-8"/>
        </w:rPr>
        <w:t> </w:t>
      </w:r>
      <w:r>
        <w:rPr/>
        <w:t>a</w:t>
      </w:r>
      <w:r>
        <w:rPr>
          <w:spacing w:val="-8"/>
        </w:rPr>
        <w:t> </w:t>
      </w:r>
      <w:r>
        <w:rPr/>
        <w:t>substrings</w:t>
      </w:r>
      <w:r>
        <w:rPr>
          <w:spacing w:val="-8"/>
        </w:rPr>
        <w:t> </w:t>
      </w:r>
      <w:r>
        <w:rPr/>
        <w:t>matching</w:t>
      </w:r>
      <w:r>
        <w:rPr>
          <w:spacing w:val="-8"/>
        </w:rPr>
        <w:t> </w:t>
      </w:r>
      <w:r>
        <w:rPr>
          <w:spacing w:val="-2"/>
        </w:rPr>
        <w:t>rule.</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caseIgnoreListMatch</w:t>
      </w:r>
    </w:p>
    <w:p>
      <w:pPr>
        <w:pStyle w:val="BodyText"/>
        <w:spacing w:line="232" w:lineRule="auto" w:before="219"/>
      </w:pPr>
      <w:r>
        <w:rPr/>
        <w:t>The</w:t>
      </w:r>
      <w:r>
        <w:rPr>
          <w:spacing w:val="-5"/>
        </w:rPr>
        <w:t> </w:t>
      </w:r>
      <w:r>
        <w:rPr/>
        <w:t>caseIgnoreListMatch</w:t>
      </w:r>
      <w:r>
        <w:rPr>
          <w:spacing w:val="-5"/>
        </w:rPr>
        <w:t> </w:t>
      </w:r>
      <w:r>
        <w:rPr/>
        <w:t>rule</w:t>
      </w:r>
      <w:r>
        <w:rPr>
          <w:spacing w:val="-5"/>
        </w:rPr>
        <w:t> </w:t>
      </w:r>
      <w:r>
        <w:rPr/>
        <w:t>compares</w:t>
      </w:r>
      <w:r>
        <w:rPr>
          <w:spacing w:val="-5"/>
        </w:rPr>
        <w:t> </w:t>
      </w:r>
      <w:r>
        <w:rPr/>
        <w:t>an</w:t>
      </w:r>
      <w:r>
        <w:rPr>
          <w:spacing w:val="-5"/>
        </w:rPr>
        <w:t> </w:t>
      </w:r>
      <w:r>
        <w:rPr/>
        <w:t>assertion</w:t>
      </w:r>
      <w:r>
        <w:rPr>
          <w:spacing w:val="-5"/>
        </w:rPr>
        <w:t> </w:t>
      </w:r>
      <w:r>
        <w:rPr/>
        <w:t>value</w:t>
      </w:r>
      <w:r>
        <w:rPr>
          <w:spacing w:val="-5"/>
        </w:rPr>
        <w:t> </w:t>
      </w:r>
      <w:r>
        <w:rPr/>
        <w:t>that</w:t>
      </w:r>
      <w:r>
        <w:rPr>
          <w:spacing w:val="-5"/>
        </w:rPr>
        <w:t> </w:t>
      </w:r>
      <w:r>
        <w:rPr/>
        <w:t>is</w:t>
      </w:r>
      <w:r>
        <w:rPr>
          <w:spacing w:val="-5"/>
        </w:rPr>
        <w:t> </w:t>
      </w:r>
      <w:r>
        <w:rPr/>
        <w:t>a sequence of strings to an attribute value of a syntax (e.g., the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Postal</w:t>
      </w:r>
      <w:r>
        <w:rPr>
          <w:spacing w:val="-5"/>
        </w:rPr>
        <w:t> </w:t>
      </w:r>
      <w:r>
        <w:rPr/>
        <w:t>Address</w:t>
      </w:r>
      <w:r>
        <w:rPr>
          <w:spacing w:val="-5"/>
        </w:rPr>
        <w:t> </w:t>
      </w:r>
      <w:r>
        <w:rPr/>
        <w:t>syntax)</w:t>
      </w:r>
      <w:r>
        <w:rPr>
          <w:spacing w:val="-5"/>
        </w:rPr>
        <w:t> </w:t>
      </w:r>
      <w:r>
        <w:rPr/>
        <w:t>whose</w:t>
      </w:r>
      <w:r>
        <w:rPr>
          <w:spacing w:val="-5"/>
        </w:rPr>
        <w:t> </w:t>
      </w:r>
      <w:r>
        <w:rPr/>
        <w:t>corresponding</w:t>
      </w:r>
      <w:r>
        <w:rPr>
          <w:spacing w:val="-5"/>
        </w:rPr>
        <w:t> </w:t>
      </w:r>
      <w:r>
        <w:rPr/>
        <w:t>ASN.1</w:t>
      </w:r>
      <w:r>
        <w:rPr>
          <w:spacing w:val="-5"/>
        </w:rPr>
        <w:t> </w:t>
      </w:r>
      <w:r>
        <w:rPr/>
        <w:t>type</w:t>
      </w:r>
      <w:r>
        <w:rPr>
          <w:spacing w:val="-5"/>
        </w:rPr>
        <w:t> </w:t>
      </w:r>
      <w:r>
        <w:rPr/>
        <w:t>is</w:t>
      </w:r>
      <w:r>
        <w:rPr>
          <w:spacing w:val="-5"/>
        </w:rPr>
        <w:t> </w:t>
      </w:r>
      <w:r>
        <w:rPr/>
        <w:t>a</w:t>
      </w:r>
      <w:r>
        <w:rPr>
          <w:spacing w:val="-5"/>
        </w:rPr>
        <w:t> </w:t>
      </w:r>
      <w:r>
        <w:rPr/>
        <w:t>SEQUENCE OF the DirectoryString ASN.1 type.</w:t>
      </w:r>
    </w:p>
    <w:p>
      <w:pPr>
        <w:pStyle w:val="BodyText"/>
        <w:spacing w:line="232" w:lineRule="auto" w:before="220"/>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w:t>
      </w:r>
      <w:r>
        <w:rPr>
          <w:spacing w:val="-4"/>
        </w:rPr>
        <w:t> </w:t>
      </w:r>
      <w:r>
        <w:rPr/>
        <w:t>value</w:t>
      </w:r>
      <w:r>
        <w:rPr>
          <w:spacing w:val="-4"/>
        </w:rPr>
        <w:t> </w:t>
      </w:r>
      <w:r>
        <w:rPr/>
        <w:t>and</w:t>
      </w:r>
      <w:r>
        <w:rPr>
          <w:spacing w:val="-4"/>
        </w:rPr>
        <w:t> </w:t>
      </w:r>
      <w:r>
        <w:rPr/>
        <w:t>the assertion value have the same number of strings and corresponding strings</w:t>
      </w:r>
      <w:r>
        <w:rPr>
          <w:spacing w:val="-6"/>
        </w:rPr>
        <w:t> </w:t>
      </w:r>
      <w:r>
        <w:rPr/>
        <w:t>(by</w:t>
      </w:r>
      <w:r>
        <w:rPr>
          <w:spacing w:val="-6"/>
        </w:rPr>
        <w:t> </w:t>
      </w:r>
      <w:r>
        <w:rPr/>
        <w:t>position)</w:t>
      </w:r>
      <w:r>
        <w:rPr>
          <w:spacing w:val="-6"/>
        </w:rPr>
        <w:t> </w:t>
      </w:r>
      <w:r>
        <w:rPr/>
        <w:t>match</w:t>
      </w:r>
      <w:r>
        <w:rPr>
          <w:spacing w:val="-6"/>
        </w:rPr>
        <w:t> </w:t>
      </w:r>
      <w:r>
        <w:rPr/>
        <w:t>according</w:t>
      </w:r>
      <w:r>
        <w:rPr>
          <w:spacing w:val="-6"/>
        </w:rPr>
        <w:t> </w:t>
      </w:r>
      <w:r>
        <w:rPr/>
        <w:t>to</w:t>
      </w:r>
      <w:r>
        <w:rPr>
          <w:spacing w:val="-6"/>
        </w:rPr>
        <w:t> </w:t>
      </w:r>
      <w:r>
        <w:rPr/>
        <w:t>the</w:t>
      </w:r>
      <w:r>
        <w:rPr>
          <w:spacing w:val="-6"/>
        </w:rPr>
        <w:t> </w:t>
      </w:r>
      <w:r>
        <w:rPr/>
        <w:t>caseIgnoreMatch</w:t>
      </w:r>
      <w:r>
        <w:rPr>
          <w:spacing w:val="-6"/>
        </w:rPr>
        <w:t> </w:t>
      </w:r>
      <w:r>
        <w:rPr/>
        <w:t>matching </w:t>
      </w:r>
      <w:r>
        <w:rPr>
          <w:spacing w:val="-2"/>
        </w:rPr>
        <w:t>rule.</w:t>
      </w:r>
    </w:p>
    <w:p>
      <w:pPr>
        <w:pStyle w:val="BodyText"/>
        <w:spacing w:line="232" w:lineRule="auto" w:before="221"/>
        <w:ind w:right="199"/>
      </w:pPr>
      <w:r>
        <w:rPr/>
        <w:t>In</w:t>
      </w:r>
      <w:r>
        <w:rPr>
          <w:spacing w:val="-4"/>
        </w:rPr>
        <w:t> </w:t>
      </w:r>
      <w:r>
        <w:rPr/>
        <w:t>[X.520],</w:t>
      </w:r>
      <w:r>
        <w:rPr>
          <w:spacing w:val="-4"/>
        </w:rPr>
        <w:t> </w:t>
      </w:r>
      <w:r>
        <w:rPr/>
        <w:t>the</w:t>
      </w:r>
      <w:r>
        <w:rPr>
          <w:spacing w:val="-4"/>
        </w:rPr>
        <w:t> </w:t>
      </w:r>
      <w:r>
        <w:rPr/>
        <w:t>assertion</w:t>
      </w:r>
      <w:r>
        <w:rPr>
          <w:spacing w:val="-4"/>
        </w:rPr>
        <w:t> </w:t>
      </w:r>
      <w:r>
        <w:rPr/>
        <w:t>syntax</w:t>
      </w:r>
      <w:r>
        <w:rPr>
          <w:spacing w:val="-4"/>
        </w:rPr>
        <w:t> </w:t>
      </w:r>
      <w:r>
        <w:rPr/>
        <w:t>for</w:t>
      </w:r>
      <w:r>
        <w:rPr>
          <w:spacing w:val="-4"/>
        </w:rPr>
        <w:t> </w:t>
      </w:r>
      <w:r>
        <w:rPr/>
        <w:t>this</w:t>
      </w:r>
      <w:r>
        <w:rPr>
          <w:spacing w:val="-4"/>
        </w:rPr>
        <w:t> </w:t>
      </w:r>
      <w:r>
        <w:rPr/>
        <w:t>matching</w:t>
      </w:r>
      <w:r>
        <w:rPr>
          <w:spacing w:val="-4"/>
        </w:rPr>
        <w:t> </w:t>
      </w:r>
      <w:r>
        <w:rPr/>
        <w:t>rule</w:t>
      </w:r>
      <w:r>
        <w:rPr>
          <w:spacing w:val="-4"/>
        </w:rPr>
        <w:t> </w:t>
      </w:r>
      <w:r>
        <w:rPr/>
        <w:t>is</w:t>
      </w:r>
      <w:r>
        <w:rPr>
          <w:spacing w:val="-4"/>
        </w:rPr>
        <w:t> </w:t>
      </w:r>
      <w:r>
        <w:rPr/>
        <w:t>defined</w:t>
      </w:r>
      <w:r>
        <w:rPr>
          <w:spacing w:val="-4"/>
        </w:rPr>
        <w:t> </w:t>
      </w:r>
      <w:r>
        <w:rPr/>
        <w:t>to </w:t>
      </w:r>
      <w:r>
        <w:rPr>
          <w:spacing w:val="-4"/>
        </w:rPr>
        <w:t>be:</w:t>
      </w:r>
    </w:p>
    <w:p>
      <w:pPr>
        <w:pStyle w:val="BodyText"/>
        <w:spacing w:before="216"/>
        <w:ind w:left="880"/>
      </w:pPr>
      <w:r>
        <w:rPr/>
        <w:t>SEQUENCE</w:t>
      </w:r>
      <w:r>
        <w:rPr>
          <w:spacing w:val="-10"/>
        </w:rPr>
        <w:t> </w:t>
      </w:r>
      <w:r>
        <w:rPr/>
        <w:t>OF</w:t>
      </w:r>
      <w:r>
        <w:rPr>
          <w:spacing w:val="-10"/>
        </w:rPr>
        <w:t> </w:t>
      </w:r>
      <w:r>
        <w:rPr/>
        <w:t>DirectoryString</w:t>
      </w:r>
      <w:r>
        <w:rPr>
          <w:spacing w:val="-9"/>
        </w:rPr>
        <w:t> </w:t>
      </w:r>
      <w:r>
        <w:rPr/>
        <w:t>{ub-</w:t>
      </w:r>
      <w:r>
        <w:rPr>
          <w:spacing w:val="-2"/>
        </w:rPr>
        <w:t>match}</w:t>
      </w:r>
    </w:p>
    <w:p>
      <w:pPr>
        <w:pStyle w:val="BodyText"/>
        <w:spacing w:line="232" w:lineRule="auto" w:before="218"/>
        <w:ind w:right="319"/>
      </w:pPr>
      <w:r>
        <w:rPr/>
        <w:t>That</w:t>
      </w:r>
      <w:r>
        <w:rPr>
          <w:spacing w:val="-4"/>
        </w:rPr>
        <w:t> </w:t>
      </w:r>
      <w:r>
        <w:rPr/>
        <w:t>is,</w:t>
      </w:r>
      <w:r>
        <w:rPr>
          <w:spacing w:val="-4"/>
        </w:rPr>
        <w:t> </w:t>
      </w:r>
      <w:r>
        <w:rPr/>
        <w:t>it</w:t>
      </w:r>
      <w:r>
        <w:rPr>
          <w:spacing w:val="-4"/>
        </w:rPr>
        <w:t> </w:t>
      </w:r>
      <w:r>
        <w:rPr/>
        <w:t>is</w:t>
      </w:r>
      <w:r>
        <w:rPr>
          <w:spacing w:val="-4"/>
        </w:rPr>
        <w:t> </w:t>
      </w:r>
      <w:r>
        <w:rPr/>
        <w:t>different</w:t>
      </w:r>
      <w:r>
        <w:rPr>
          <w:spacing w:val="-4"/>
        </w:rPr>
        <w:t> </w:t>
      </w:r>
      <w:r>
        <w:rPr/>
        <w:t>from</w:t>
      </w:r>
      <w:r>
        <w:rPr>
          <w:spacing w:val="-4"/>
        </w:rPr>
        <w:t> </w:t>
      </w:r>
      <w:r>
        <w:rPr/>
        <w:t>the</w:t>
      </w:r>
      <w:r>
        <w:rPr>
          <w:spacing w:val="-4"/>
        </w:rPr>
        <w:t> </w:t>
      </w:r>
      <w:r>
        <w:rPr/>
        <w:t>corresponding</w:t>
      </w:r>
      <w:r>
        <w:rPr>
          <w:spacing w:val="-4"/>
        </w:rPr>
        <w:t> </w:t>
      </w:r>
      <w:r>
        <w:rPr/>
        <w:t>type</w:t>
      </w:r>
      <w:r>
        <w:rPr>
          <w:spacing w:val="-4"/>
        </w:rPr>
        <w:t> </w:t>
      </w:r>
      <w:r>
        <w:rPr/>
        <w:t>for</w:t>
      </w:r>
      <w:r>
        <w:rPr>
          <w:spacing w:val="-4"/>
        </w:rPr>
        <w:t> </w:t>
      </w:r>
      <w:r>
        <w:rPr/>
        <w:t>the</w:t>
      </w:r>
      <w:r>
        <w:rPr>
          <w:spacing w:val="-4"/>
        </w:rPr>
        <w:t> </w:t>
      </w:r>
      <w:r>
        <w:rPr/>
        <w:t>Postal Address syntax.</w:t>
      </w:r>
      <w:r>
        <w:rPr>
          <w:spacing w:val="80"/>
        </w:rPr>
        <w:t> </w:t>
      </w:r>
      <w:r>
        <w:rPr/>
        <w:t>The choice of the Postal Address syntax for the assertion syntax of the caseIgnoreListMatch in LDAP should not be seen</w:t>
      </w:r>
      <w:r>
        <w:rPr>
          <w:spacing w:val="-4"/>
        </w:rPr>
        <w:t> </w:t>
      </w:r>
      <w:r>
        <w:rPr/>
        <w:t>as</w:t>
      </w:r>
      <w:r>
        <w:rPr>
          <w:spacing w:val="-4"/>
        </w:rPr>
        <w:t> </w:t>
      </w:r>
      <w:r>
        <w:rPr/>
        <w:t>limiting</w:t>
      </w:r>
      <w:r>
        <w:rPr>
          <w:spacing w:val="-4"/>
        </w:rPr>
        <w:t> </w:t>
      </w:r>
      <w:r>
        <w:rPr/>
        <w:t>the</w:t>
      </w:r>
      <w:r>
        <w:rPr>
          <w:spacing w:val="-4"/>
        </w:rPr>
        <w:t> </w:t>
      </w:r>
      <w:r>
        <w:rPr/>
        <w:t>matching</w:t>
      </w:r>
      <w:r>
        <w:rPr>
          <w:spacing w:val="-4"/>
        </w:rPr>
        <w:t> </w:t>
      </w:r>
      <w:r>
        <w:rPr/>
        <w:t>rule</w:t>
      </w:r>
      <w:r>
        <w:rPr>
          <w:spacing w:val="-4"/>
        </w:rPr>
        <w:t> </w:t>
      </w:r>
      <w:r>
        <w:rPr/>
        <w:t>to</w:t>
      </w:r>
      <w:r>
        <w:rPr>
          <w:spacing w:val="-4"/>
        </w:rPr>
        <w:t> </w:t>
      </w:r>
      <w:r>
        <w:rPr/>
        <w:t>apply</w:t>
      </w:r>
      <w:r>
        <w:rPr>
          <w:spacing w:val="-4"/>
        </w:rPr>
        <w:t> </w:t>
      </w:r>
      <w:r>
        <w:rPr/>
        <w:t>only</w:t>
      </w:r>
      <w:r>
        <w:rPr>
          <w:spacing w:val="-4"/>
        </w:rPr>
        <w:t> </w:t>
      </w:r>
      <w:r>
        <w:rPr/>
        <w:t>to</w:t>
      </w:r>
      <w:r>
        <w:rPr>
          <w:spacing w:val="-4"/>
        </w:rPr>
        <w:t> </w:t>
      </w:r>
      <w:r>
        <w:rPr/>
        <w:t>attributes</w:t>
      </w:r>
      <w:r>
        <w:rPr>
          <w:spacing w:val="-4"/>
        </w:rPr>
        <w:t> </w:t>
      </w:r>
      <w:r>
        <w:rPr/>
        <w:t>with the Postal Address syntax.</w:t>
      </w:r>
    </w:p>
    <w:p>
      <w:pPr>
        <w:pStyle w:val="BodyText"/>
        <w:spacing w:before="216"/>
      </w:pPr>
      <w:r>
        <w:rPr/>
        <w:t>The</w:t>
      </w:r>
      <w:r>
        <w:rPr>
          <w:spacing w:val="-7"/>
        </w:rPr>
        <w:t> </w:t>
      </w:r>
      <w:r>
        <w:rPr/>
        <w:t>LDAP</w:t>
      </w:r>
      <w:r>
        <w:rPr>
          <w:spacing w:val="-7"/>
        </w:rPr>
        <w:t> </w:t>
      </w:r>
      <w:r>
        <w:rPr/>
        <w:t>definition</w:t>
      </w:r>
      <w:r>
        <w:rPr>
          <w:spacing w:val="-6"/>
        </w:rPr>
        <w:t> </w:t>
      </w:r>
      <w:r>
        <w:rPr/>
        <w:t>for</w:t>
      </w:r>
      <w:r>
        <w:rPr>
          <w:spacing w:val="-7"/>
        </w:rPr>
        <w:t> </w:t>
      </w:r>
      <w:r>
        <w:rPr/>
        <w:t>the</w:t>
      </w:r>
      <w:r>
        <w:rPr>
          <w:spacing w:val="-6"/>
        </w:rPr>
        <w:t> </w:t>
      </w:r>
      <w:r>
        <w:rPr/>
        <w:t>caseIgnoreListMatch</w:t>
      </w:r>
      <w:r>
        <w:rPr>
          <w:spacing w:val="-7"/>
        </w:rPr>
        <w:t> </w:t>
      </w:r>
      <w:r>
        <w:rPr/>
        <w:t>rule</w:t>
      </w:r>
      <w:r>
        <w:rPr>
          <w:spacing w:val="-6"/>
        </w:rPr>
        <w:t> </w:t>
      </w:r>
      <w:r>
        <w:rPr>
          <w:spacing w:val="-5"/>
        </w:rPr>
        <w:t>is:</w:t>
      </w:r>
    </w:p>
    <w:p>
      <w:pPr>
        <w:pStyle w:val="BodyText"/>
        <w:spacing w:line="232" w:lineRule="auto" w:before="219"/>
        <w:ind w:left="1240" w:right="2959" w:hanging="360"/>
      </w:pPr>
      <w:r>
        <w:rPr/>
        <w:t>( 2.5.13.11 NAME ’caseIgnoreListMatch’ SYNTAX</w:t>
      </w:r>
      <w:r>
        <w:rPr>
          <w:spacing w:val="-19"/>
        </w:rPr>
        <w:t> </w:t>
      </w:r>
      <w:r>
        <w:rPr/>
        <w:t>1.3.6.1.4.1.1466.115.121.1.41</w:t>
      </w:r>
      <w:r>
        <w:rPr>
          <w:spacing w:val="-19"/>
        </w:rPr>
        <w:t> </w:t>
      </w:r>
      <w:r>
        <w:rPr/>
        <w:t>)</w:t>
      </w:r>
    </w:p>
    <w:p>
      <w:pPr>
        <w:pStyle w:val="BodyText"/>
        <w:spacing w:before="215"/>
      </w:pPr>
      <w:r>
        <w:rPr/>
        <w:t>The</w:t>
      </w:r>
      <w:r>
        <w:rPr>
          <w:spacing w:val="-7"/>
        </w:rPr>
        <w:t> </w:t>
      </w:r>
      <w:r>
        <w:rPr/>
        <w:t>caseIgnoreListMatch</w:t>
      </w:r>
      <w:r>
        <w:rPr>
          <w:spacing w:val="-7"/>
        </w:rPr>
        <w:t> </w:t>
      </w:r>
      <w:r>
        <w:rPr/>
        <w:t>rule</w:t>
      </w:r>
      <w:r>
        <w:rPr>
          <w:spacing w:val="-6"/>
        </w:rPr>
        <w:t> </w:t>
      </w:r>
      <w:r>
        <w:rPr/>
        <w:t>is</w:t>
      </w:r>
      <w:r>
        <w:rPr>
          <w:spacing w:val="-7"/>
        </w:rPr>
        <w:t> </w:t>
      </w:r>
      <w:r>
        <w:rPr/>
        <w:t>an</w:t>
      </w:r>
      <w:r>
        <w:rPr>
          <w:spacing w:val="-6"/>
        </w:rPr>
        <w:t> </w:t>
      </w:r>
      <w:r>
        <w:rPr/>
        <w:t>equality</w:t>
      </w:r>
      <w:r>
        <w:rPr>
          <w:spacing w:val="-7"/>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caseIgnoreListSubstringsMatch</w:t>
      </w:r>
    </w:p>
    <w:p>
      <w:pPr>
        <w:pStyle w:val="BodyText"/>
        <w:spacing w:line="232" w:lineRule="auto" w:before="218"/>
        <w:ind w:right="197"/>
      </w:pPr>
      <w:r>
        <w:rPr/>
        <w:t>The</w:t>
      </w:r>
      <w:r>
        <w:rPr>
          <w:spacing w:val="-6"/>
        </w:rPr>
        <w:t> </w:t>
      </w:r>
      <w:r>
        <w:rPr/>
        <w:t>caseIgnoreListSubstringsMatch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 the Substring Assertion syntax to an attribute value of a syntax (e.g.,</w:t>
      </w:r>
      <w:r>
        <w:rPr>
          <w:spacing w:val="-4"/>
        </w:rPr>
        <w:t> </w:t>
      </w:r>
      <w:r>
        <w:rPr/>
        <w:t>the</w:t>
      </w:r>
      <w:r>
        <w:rPr>
          <w:spacing w:val="-4"/>
        </w:rPr>
        <w:t> </w:t>
      </w:r>
      <w:r>
        <w:rPr/>
        <w:t>Postal</w:t>
      </w:r>
      <w:r>
        <w:rPr>
          <w:spacing w:val="-4"/>
        </w:rPr>
        <w:t> </w:t>
      </w:r>
      <w:r>
        <w:rPr/>
        <w:t>Address</w:t>
      </w:r>
      <w:r>
        <w:rPr>
          <w:spacing w:val="-4"/>
        </w:rPr>
        <w:t> </w:t>
      </w:r>
      <w:r>
        <w:rPr/>
        <w:t>syntax)</w:t>
      </w:r>
      <w:r>
        <w:rPr>
          <w:spacing w:val="-4"/>
        </w:rPr>
        <w:t> </w:t>
      </w:r>
      <w:r>
        <w:rPr/>
        <w:t>whose</w:t>
      </w:r>
      <w:r>
        <w:rPr>
          <w:spacing w:val="-4"/>
        </w:rPr>
        <w:t> </w:t>
      </w:r>
      <w:r>
        <w:rPr/>
        <w:t>corresponding</w:t>
      </w:r>
      <w:r>
        <w:rPr>
          <w:spacing w:val="-4"/>
        </w:rPr>
        <w:t> </w:t>
      </w:r>
      <w:r>
        <w:rPr/>
        <w:t>ASN.1</w:t>
      </w:r>
      <w:r>
        <w:rPr>
          <w:spacing w:val="-4"/>
        </w:rPr>
        <w:t> </w:t>
      </w:r>
      <w:r>
        <w:rPr/>
        <w:t>type</w:t>
      </w:r>
      <w:r>
        <w:rPr>
          <w:spacing w:val="-4"/>
        </w:rPr>
        <w:t> </w:t>
      </w:r>
      <w:r>
        <w:rPr/>
        <w:t>is</w:t>
      </w:r>
      <w:r>
        <w:rPr>
          <w:spacing w:val="-4"/>
        </w:rPr>
        <w:t> </w:t>
      </w:r>
      <w:r>
        <w:rPr/>
        <w:t>a SEQUENCE OF the DirectoryString ASN.1 type.</w:t>
      </w:r>
    </w:p>
    <w:p>
      <w:pPr>
        <w:pStyle w:val="BodyText"/>
        <w:spacing w:line="232" w:lineRule="auto" w:before="221"/>
        <w:ind w:right="199"/>
      </w:pPr>
      <w:r>
        <w:rPr/>
        <w:t>The rule evaluates to TRUE if and only if the assertion value matches,</w:t>
      </w:r>
      <w:r>
        <w:rPr>
          <w:spacing w:val="-6"/>
        </w:rPr>
        <w:t> </w:t>
      </w:r>
      <w:r>
        <w:rPr/>
        <w:t>per</w:t>
      </w:r>
      <w:r>
        <w:rPr>
          <w:spacing w:val="-6"/>
        </w:rPr>
        <w:t> </w:t>
      </w:r>
      <w:r>
        <w:rPr/>
        <w:t>the</w:t>
      </w:r>
      <w:r>
        <w:rPr>
          <w:spacing w:val="-6"/>
        </w:rPr>
        <w:t> </w:t>
      </w:r>
      <w:r>
        <w:rPr/>
        <w:t>caseIgnoreSubstringsMatch</w:t>
      </w:r>
      <w:r>
        <w:rPr>
          <w:spacing w:val="-6"/>
        </w:rPr>
        <w:t> </w:t>
      </w:r>
      <w:r>
        <w:rPr/>
        <w:t>rule,</w:t>
      </w:r>
      <w:r>
        <w:rPr>
          <w:spacing w:val="-6"/>
        </w:rPr>
        <w:t> </w:t>
      </w:r>
      <w:r>
        <w:rPr/>
        <w:t>the</w:t>
      </w:r>
      <w:r>
        <w:rPr>
          <w:spacing w:val="-6"/>
        </w:rPr>
        <w:t> </w:t>
      </w:r>
      <w:r>
        <w:rPr/>
        <w:t>character</w:t>
      </w:r>
      <w:r>
        <w:rPr>
          <w:spacing w:val="-6"/>
        </w:rPr>
        <w:t> </w:t>
      </w:r>
      <w:r>
        <w:rPr/>
        <w:t>string formed by concatenating the strings of the attribute value, except that none of the &lt;initial&gt;, &lt;any&gt;, or &lt;final&gt; substrings of the assertion value are considered to match a substring of the concatenated</w:t>
      </w:r>
      <w:r>
        <w:rPr>
          <w:spacing w:val="-5"/>
        </w:rPr>
        <w:t> </w:t>
      </w:r>
      <w:r>
        <w:rPr/>
        <w:t>string</w:t>
      </w:r>
      <w:r>
        <w:rPr>
          <w:spacing w:val="-5"/>
        </w:rPr>
        <w:t> </w:t>
      </w:r>
      <w:r>
        <w:rPr/>
        <w:t>which</w:t>
      </w:r>
      <w:r>
        <w:rPr>
          <w:spacing w:val="-5"/>
        </w:rPr>
        <w:t> </w:t>
      </w:r>
      <w:r>
        <w:rPr/>
        <w:t>spans</w:t>
      </w:r>
      <w:r>
        <w:rPr>
          <w:spacing w:val="-5"/>
        </w:rPr>
        <w:t> </w:t>
      </w:r>
      <w:r>
        <w:rPr/>
        <w:t>more</w:t>
      </w:r>
      <w:r>
        <w:rPr>
          <w:spacing w:val="-5"/>
        </w:rPr>
        <w:t> </w:t>
      </w:r>
      <w:r>
        <w:rPr/>
        <w:t>than</w:t>
      </w:r>
      <w:r>
        <w:rPr>
          <w:spacing w:val="-5"/>
        </w:rPr>
        <w:t> </w:t>
      </w:r>
      <w:r>
        <w:rPr/>
        <w:t>one</w:t>
      </w:r>
      <w:r>
        <w:rPr>
          <w:spacing w:val="-5"/>
        </w:rPr>
        <w:t> </w:t>
      </w:r>
      <w:r>
        <w:rPr/>
        <w:t>of</w:t>
      </w:r>
      <w:r>
        <w:rPr>
          <w:spacing w:val="-5"/>
        </w:rPr>
        <w:t> </w:t>
      </w:r>
      <w:r>
        <w:rPr/>
        <w:t>the</w:t>
      </w:r>
      <w:r>
        <w:rPr>
          <w:spacing w:val="-5"/>
        </w:rPr>
        <w:t> </w:t>
      </w:r>
      <w:r>
        <w:rPr/>
        <w:t>original</w:t>
      </w:r>
      <w:r>
        <w:rPr>
          <w:spacing w:val="-5"/>
        </w:rPr>
        <w:t> </w:t>
      </w:r>
      <w:r>
        <w:rPr/>
        <w:t>strings of the attribute value.</w:t>
      </w:r>
    </w:p>
    <w:p>
      <w:pPr>
        <w:pStyle w:val="BodyText"/>
        <w:spacing w:line="232" w:lineRule="auto" w:before="222"/>
        <w:ind w:right="919"/>
        <w:jc w:val="both"/>
      </w:pPr>
      <w:r>
        <w:rPr/>
        <w:t>Note</w:t>
      </w:r>
      <w:r>
        <w:rPr>
          <w:spacing w:val="-5"/>
        </w:rPr>
        <w:t> </w:t>
      </w:r>
      <w:r>
        <w:rPr/>
        <w:t>that,</w:t>
      </w:r>
      <w:r>
        <w:rPr>
          <w:spacing w:val="-5"/>
        </w:rPr>
        <w:t> </w:t>
      </w:r>
      <w:r>
        <w:rPr/>
        <w:t>in</w:t>
      </w:r>
      <w:r>
        <w:rPr>
          <w:spacing w:val="-5"/>
        </w:rPr>
        <w:t> </w:t>
      </w:r>
      <w:r>
        <w:rPr/>
        <w:t>terms</w:t>
      </w:r>
      <w:r>
        <w:rPr>
          <w:spacing w:val="-5"/>
        </w:rPr>
        <w:t> </w:t>
      </w:r>
      <w:r>
        <w:rPr/>
        <w:t>of</w:t>
      </w:r>
      <w:r>
        <w:rPr>
          <w:spacing w:val="-5"/>
        </w:rPr>
        <w:t> </w:t>
      </w:r>
      <w:r>
        <w:rPr/>
        <w:t>the</w:t>
      </w:r>
      <w:r>
        <w:rPr>
          <w:spacing w:val="-5"/>
        </w:rPr>
        <w:t> </w:t>
      </w:r>
      <w:r>
        <w:rPr/>
        <w:t>LDAP-specific</w:t>
      </w:r>
      <w:r>
        <w:rPr>
          <w:spacing w:val="-5"/>
        </w:rPr>
        <w:t> </w:t>
      </w:r>
      <w:r>
        <w:rPr/>
        <w:t>encoding</w:t>
      </w:r>
      <w:r>
        <w:rPr>
          <w:spacing w:val="-5"/>
        </w:rPr>
        <w:t> </w:t>
      </w:r>
      <w:r>
        <w:rPr/>
        <w:t>of</w:t>
      </w:r>
      <w:r>
        <w:rPr>
          <w:spacing w:val="-5"/>
        </w:rPr>
        <w:t> </w:t>
      </w:r>
      <w:r>
        <w:rPr/>
        <w:t>the</w:t>
      </w:r>
      <w:r>
        <w:rPr>
          <w:spacing w:val="-5"/>
        </w:rPr>
        <w:t> </w:t>
      </w:r>
      <w:r>
        <w:rPr/>
        <w:t>Postal Address</w:t>
      </w:r>
      <w:r>
        <w:rPr>
          <w:spacing w:val="-6"/>
        </w:rPr>
        <w:t> </w:t>
      </w:r>
      <w:r>
        <w:rPr/>
        <w:t>syntax,</w:t>
      </w:r>
      <w:r>
        <w:rPr>
          <w:spacing w:val="-6"/>
        </w:rPr>
        <w:t> </w:t>
      </w:r>
      <w:r>
        <w:rPr/>
        <w:t>the</w:t>
      </w:r>
      <w:r>
        <w:rPr>
          <w:spacing w:val="-6"/>
        </w:rPr>
        <w:t> </w:t>
      </w:r>
      <w:r>
        <w:rPr/>
        <w:t>concatenated</w:t>
      </w:r>
      <w:r>
        <w:rPr>
          <w:spacing w:val="-6"/>
        </w:rPr>
        <w:t> </w:t>
      </w:r>
      <w:r>
        <w:rPr/>
        <w:t>string</w:t>
      </w:r>
      <w:r>
        <w:rPr>
          <w:spacing w:val="-6"/>
        </w:rPr>
        <w:t> </w:t>
      </w:r>
      <w:r>
        <w:rPr/>
        <w:t>omits</w:t>
      </w:r>
      <w:r>
        <w:rPr>
          <w:spacing w:val="-6"/>
        </w:rPr>
        <w:t> </w:t>
      </w:r>
      <w:r>
        <w:rPr/>
        <w:t>the</w:t>
      </w:r>
      <w:r>
        <w:rPr>
          <w:spacing w:val="-6"/>
        </w:rPr>
        <w:t> </w:t>
      </w:r>
      <w:r>
        <w:rPr/>
        <w:t>&lt;DOLLAR&gt;</w:t>
      </w:r>
      <w:r>
        <w:rPr>
          <w:spacing w:val="-6"/>
        </w:rPr>
        <w:t> </w:t>
      </w:r>
      <w:r>
        <w:rPr/>
        <w:t>line separator and the escaping of "\" and "$" characters.</w:t>
      </w:r>
    </w:p>
    <w:p>
      <w:pPr>
        <w:pStyle w:val="BodyText"/>
        <w:spacing w:line="465" w:lineRule="auto" w:before="215"/>
        <w:ind w:left="880" w:right="559" w:hanging="360"/>
        <w:jc w:val="both"/>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caseIgnoreListSubstringsMatch</w:t>
      </w:r>
      <w:r>
        <w:rPr>
          <w:spacing w:val="-6"/>
        </w:rPr>
        <w:t> </w:t>
      </w:r>
      <w:r>
        <w:rPr/>
        <w:t>rule</w:t>
      </w:r>
      <w:r>
        <w:rPr>
          <w:spacing w:val="-6"/>
        </w:rPr>
        <w:t> </w:t>
      </w:r>
      <w:r>
        <w:rPr/>
        <w:t>is: ( 2.5.13.12 NAME ’caseIgnoreListSubstringsMatch’</w:t>
      </w:r>
    </w:p>
    <w:p>
      <w:pPr>
        <w:pStyle w:val="BodyText"/>
        <w:spacing w:after="0" w:line="465" w:lineRule="auto"/>
        <w:jc w:val="both"/>
        <w:sectPr>
          <w:pgSz w:w="12240" w:h="15840"/>
          <w:pgMar w:header="793" w:footer="2967" w:top="1360" w:bottom="3160" w:left="1440" w:right="1800"/>
        </w:sectPr>
      </w:pPr>
    </w:p>
    <w:p>
      <w:pPr>
        <w:pStyle w:val="BodyText"/>
        <w:spacing w:before="90"/>
        <w:ind w:left="1240"/>
      </w:pPr>
      <w:r>
        <w:rPr/>
        <w:t>SYNTAX</w:t>
      </w:r>
      <w:r>
        <w:rPr>
          <w:spacing w:val="-20"/>
        </w:rPr>
        <w:t> </w:t>
      </w:r>
      <w:r>
        <w:rPr/>
        <w:t>1.3.6.1.4.1.1466.115.121.1.58</w:t>
      </w:r>
      <w:r>
        <w:rPr>
          <w:spacing w:val="-17"/>
        </w:rPr>
        <w:t> </w:t>
      </w:r>
      <w:r>
        <w:rPr>
          <w:spacing w:val="-10"/>
        </w:rPr>
        <w:t>)</w:t>
      </w:r>
    </w:p>
    <w:p>
      <w:pPr>
        <w:pStyle w:val="BodyText"/>
        <w:spacing w:before="213"/>
      </w:pPr>
      <w:r>
        <w:rPr/>
        <w:t>The</w:t>
      </w:r>
      <w:r>
        <w:rPr>
          <w:spacing w:val="-11"/>
        </w:rPr>
        <w:t> </w:t>
      </w:r>
      <w:r>
        <w:rPr/>
        <w:t>caseIgnoreListSubstringsMatch</w:t>
      </w:r>
      <w:r>
        <w:rPr>
          <w:spacing w:val="-8"/>
        </w:rPr>
        <w:t> </w:t>
      </w:r>
      <w:r>
        <w:rPr/>
        <w:t>rule</w:t>
      </w:r>
      <w:r>
        <w:rPr>
          <w:spacing w:val="-8"/>
        </w:rPr>
        <w:t> </w:t>
      </w:r>
      <w:r>
        <w:rPr/>
        <w:t>is</w:t>
      </w:r>
      <w:r>
        <w:rPr>
          <w:spacing w:val="-8"/>
        </w:rPr>
        <w:t> </w:t>
      </w:r>
      <w:r>
        <w:rPr/>
        <w:t>a</w:t>
      </w:r>
      <w:r>
        <w:rPr>
          <w:spacing w:val="-8"/>
        </w:rPr>
        <w:t> </w:t>
      </w:r>
      <w:r>
        <w:rPr/>
        <w:t>substrings</w:t>
      </w:r>
      <w:r>
        <w:rPr>
          <w:spacing w:val="-8"/>
        </w:rPr>
        <w:t> </w:t>
      </w:r>
      <w:r>
        <w:rPr/>
        <w:t>matching</w:t>
      </w:r>
      <w:r>
        <w:rPr>
          <w:spacing w:val="-8"/>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caseIgnoreMatch</w:t>
      </w:r>
    </w:p>
    <w:p>
      <w:pPr>
        <w:pStyle w:val="BodyText"/>
        <w:spacing w:line="232" w:lineRule="auto" w:before="218"/>
        <w:ind w:right="199"/>
      </w:pPr>
      <w:r>
        <w:rPr/>
        <w:t>The</w:t>
      </w:r>
      <w:r>
        <w:rPr>
          <w:spacing w:val="-5"/>
        </w:rPr>
        <w:t> </w:t>
      </w:r>
      <w:r>
        <w:rPr/>
        <w:t>caseIgnoreMatch</w:t>
      </w:r>
      <w:r>
        <w:rPr>
          <w:spacing w:val="-5"/>
        </w:rPr>
        <w:t> </w:t>
      </w:r>
      <w:r>
        <w:rPr/>
        <w:t>rule</w:t>
      </w:r>
      <w:r>
        <w:rPr>
          <w:spacing w:val="-5"/>
        </w:rPr>
        <w:t> </w:t>
      </w:r>
      <w:r>
        <w:rPr/>
        <w:t>compares</w:t>
      </w:r>
      <w:r>
        <w:rPr>
          <w:spacing w:val="-5"/>
        </w:rPr>
        <w:t> </w:t>
      </w:r>
      <w:r>
        <w:rPr/>
        <w:t>an</w:t>
      </w:r>
      <w:r>
        <w:rPr>
          <w:spacing w:val="-5"/>
        </w:rPr>
        <w:t> </w:t>
      </w:r>
      <w:r>
        <w:rPr/>
        <w:t>assertion</w:t>
      </w:r>
      <w:r>
        <w:rPr>
          <w:spacing w:val="-5"/>
        </w:rPr>
        <w:t> </w:t>
      </w:r>
      <w:r>
        <w:rPr/>
        <w:t>value</w:t>
      </w:r>
      <w:r>
        <w:rPr>
          <w:spacing w:val="-5"/>
        </w:rPr>
        <w:t> </w:t>
      </w:r>
      <w:r>
        <w:rPr/>
        <w:t>of</w:t>
      </w:r>
      <w:r>
        <w:rPr>
          <w:spacing w:val="-5"/>
        </w:rPr>
        <w:t> </w:t>
      </w:r>
      <w:r>
        <w:rPr/>
        <w:t>the</w:t>
      </w:r>
      <w:r>
        <w:rPr>
          <w:spacing w:val="-5"/>
        </w:rPr>
        <w:t> </w:t>
      </w:r>
      <w:r>
        <w:rPr/>
        <w:t>Directory String syntax to an attribute value of a syntax (e.g., the Directory String,</w:t>
      </w:r>
      <w:r>
        <w:rPr>
          <w:spacing w:val="-6"/>
        </w:rPr>
        <w:t> </w:t>
      </w:r>
      <w:r>
        <w:rPr/>
        <w:t>Printable</w:t>
      </w:r>
      <w:r>
        <w:rPr>
          <w:spacing w:val="-6"/>
        </w:rPr>
        <w:t> </w:t>
      </w:r>
      <w:r>
        <w:rPr/>
        <w:t>String,</w:t>
      </w:r>
      <w:r>
        <w:rPr>
          <w:spacing w:val="-6"/>
        </w:rPr>
        <w:t> </w:t>
      </w:r>
      <w:r>
        <w:rPr/>
        <w:t>Country</w:t>
      </w:r>
      <w:r>
        <w:rPr>
          <w:spacing w:val="-6"/>
        </w:rPr>
        <w:t> </w:t>
      </w:r>
      <w:r>
        <w:rPr/>
        <w:t>String,</w:t>
      </w:r>
      <w:r>
        <w:rPr>
          <w:spacing w:val="-6"/>
        </w:rPr>
        <w:t> </w:t>
      </w:r>
      <w:r>
        <w:rPr/>
        <w:t>or</w:t>
      </w:r>
      <w:r>
        <w:rPr>
          <w:spacing w:val="-6"/>
        </w:rPr>
        <w:t> </w:t>
      </w:r>
      <w:r>
        <w:rPr/>
        <w:t>Telephone</w:t>
      </w:r>
      <w:r>
        <w:rPr>
          <w:spacing w:val="-6"/>
        </w:rPr>
        <w:t> </w:t>
      </w:r>
      <w:r>
        <w:rPr/>
        <w:t>Number</w:t>
      </w:r>
      <w:r>
        <w:rPr>
          <w:spacing w:val="-6"/>
        </w:rPr>
        <w:t> </w:t>
      </w:r>
      <w:r>
        <w:rPr/>
        <w:t>syntax) whose corresponding ASN.1 type is DirectoryString or one of its alternative string types.</w:t>
      </w:r>
    </w:p>
    <w:p>
      <w:pPr>
        <w:pStyle w:val="BodyText"/>
        <w:spacing w:line="232" w:lineRule="auto" w:before="221"/>
        <w:ind w:right="319"/>
      </w:pPr>
      <w:r>
        <w:rPr/>
        <w:t>The rule evaluates to TRUE if and only if the prepared attribute value</w:t>
      </w:r>
      <w:r>
        <w:rPr>
          <w:spacing w:val="-6"/>
        </w:rPr>
        <w:t> </w:t>
      </w:r>
      <w:r>
        <w:rPr/>
        <w:t>character</w:t>
      </w:r>
      <w:r>
        <w:rPr>
          <w:spacing w:val="-6"/>
        </w:rPr>
        <w:t> </w:t>
      </w:r>
      <w:r>
        <w:rPr/>
        <w:t>string</w:t>
      </w:r>
      <w:r>
        <w:rPr>
          <w:spacing w:val="-6"/>
        </w:rPr>
        <w:t> </w:t>
      </w:r>
      <w:r>
        <w:rPr/>
        <w:t>and</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 string have the same number of characters and corresponding characters have the same code point.</w:t>
      </w:r>
    </w:p>
    <w:p>
      <w:pPr>
        <w:pStyle w:val="BodyText"/>
        <w:spacing w:line="232" w:lineRule="auto" w:before="221"/>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 are case folded in the Map preparation step, and only Insignificant Space Handling is applied in the Insignificant Character Handling step.</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caseIgnoreMatch</w:t>
      </w:r>
      <w:r>
        <w:rPr>
          <w:spacing w:val="-6"/>
        </w:rPr>
        <w:t> </w:t>
      </w:r>
      <w:r>
        <w:rPr/>
        <w:t>rule</w:t>
      </w:r>
      <w:r>
        <w:rPr>
          <w:spacing w:val="-6"/>
        </w:rPr>
        <w:t> </w:t>
      </w:r>
      <w:r>
        <w:rPr>
          <w:spacing w:val="-5"/>
        </w:rPr>
        <w:t>is:</w:t>
      </w:r>
    </w:p>
    <w:p>
      <w:pPr>
        <w:pStyle w:val="BodyText"/>
        <w:spacing w:line="223" w:lineRule="exact" w:before="213"/>
        <w:ind w:left="880"/>
      </w:pPr>
      <w:r>
        <w:rPr/>
        <w:t>(</w:t>
      </w:r>
      <w:r>
        <w:rPr>
          <w:spacing w:val="-5"/>
        </w:rPr>
        <w:t> </w:t>
      </w:r>
      <w:r>
        <w:rPr/>
        <w:t>2.5.13.2</w:t>
      </w:r>
      <w:r>
        <w:rPr>
          <w:spacing w:val="-4"/>
        </w:rPr>
        <w:t> </w:t>
      </w:r>
      <w:r>
        <w:rPr/>
        <w:t>NAME</w:t>
      </w:r>
      <w:r>
        <w:rPr>
          <w:spacing w:val="-4"/>
        </w:rPr>
        <w:t> </w:t>
      </w:r>
      <w:r>
        <w:rPr>
          <w:spacing w:val="-2"/>
        </w:rPr>
        <w:t>’caseIgnoreMatch’</w:t>
      </w:r>
    </w:p>
    <w:p>
      <w:pPr>
        <w:pStyle w:val="BodyText"/>
        <w:spacing w:line="223" w:lineRule="exact"/>
        <w:ind w:left="1240"/>
      </w:pPr>
      <w:r>
        <w:rPr/>
        <w:t>SYNTAX</w:t>
      </w:r>
      <w:r>
        <w:rPr>
          <w:spacing w:val="-20"/>
        </w:rPr>
        <w:t> </w:t>
      </w:r>
      <w:r>
        <w:rPr/>
        <w:t>1.3.6.1.4.1.1466.115.121.1.15</w:t>
      </w:r>
      <w:r>
        <w:rPr>
          <w:spacing w:val="-17"/>
        </w:rPr>
        <w:t> </w:t>
      </w:r>
      <w:r>
        <w:rPr>
          <w:spacing w:val="-10"/>
        </w:rPr>
        <w:t>)</w:t>
      </w:r>
    </w:p>
    <w:p>
      <w:pPr>
        <w:pStyle w:val="BodyText"/>
        <w:spacing w:before="214"/>
      </w:pPr>
      <w:r>
        <w:rPr/>
        <w:t>The</w:t>
      </w:r>
      <w:r>
        <w:rPr>
          <w:spacing w:val="-6"/>
        </w:rPr>
        <w:t> </w:t>
      </w:r>
      <w:r>
        <w:rPr/>
        <w:t>caseIgnoreMatch</w:t>
      </w:r>
      <w:r>
        <w:rPr>
          <w:spacing w:val="-6"/>
        </w:rPr>
        <w:t> </w:t>
      </w:r>
      <w:r>
        <w:rPr/>
        <w:t>rule</w:t>
      </w:r>
      <w:r>
        <w:rPr>
          <w:spacing w:val="-6"/>
        </w:rPr>
        <w:t> </w:t>
      </w:r>
      <w:r>
        <w:rPr/>
        <w:t>is</w:t>
      </w:r>
      <w:r>
        <w:rPr>
          <w:spacing w:val="-6"/>
        </w:rPr>
        <w:t> </w:t>
      </w:r>
      <w:r>
        <w:rPr/>
        <w:t>an</w:t>
      </w:r>
      <w:r>
        <w:rPr>
          <w:spacing w:val="-6"/>
        </w:rPr>
        <w:t> </w:t>
      </w:r>
      <w:r>
        <w:rPr/>
        <w:t>equality</w:t>
      </w:r>
      <w:r>
        <w:rPr>
          <w:spacing w:val="-6"/>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3" w:after="0"/>
        <w:ind w:left="1233" w:right="0" w:hanging="1073"/>
        <w:jc w:val="left"/>
        <w:rPr>
          <w:sz w:val="20"/>
        </w:rPr>
      </w:pPr>
      <w:r>
        <w:rPr>
          <w:spacing w:val="-2"/>
          <w:sz w:val="20"/>
        </w:rPr>
        <w:t>caseIgnoreOrderingMatch</w:t>
      </w:r>
    </w:p>
    <w:p>
      <w:pPr>
        <w:pStyle w:val="BodyText"/>
        <w:spacing w:line="232" w:lineRule="auto" w:before="219"/>
        <w:ind w:right="319"/>
      </w:pPr>
      <w:r>
        <w:rPr/>
        <w:t>The caseIgnoreOrderingMatch rule compares an assertion value of the Directory</w:t>
      </w:r>
      <w:r>
        <w:rPr>
          <w:spacing w:val="-4"/>
        </w:rPr>
        <w:t> </w:t>
      </w:r>
      <w:r>
        <w:rPr/>
        <w:t>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 Directory String, Printable String, Country String, or Telephone Number syntax) whose corresponding ASN.1 type is DirectoryString or one of its alternative string types.</w:t>
      </w:r>
    </w:p>
    <w:p>
      <w:pPr>
        <w:pStyle w:val="BodyText"/>
        <w:spacing w:line="232" w:lineRule="auto" w:before="221"/>
        <w:ind w:right="319"/>
      </w:pPr>
      <w:r>
        <w:rPr/>
        <w:t>The rule evaluates to TRUE if and only if, in the code point collation order, the prepared attribute value character string appears</w:t>
      </w:r>
      <w:r>
        <w:rPr>
          <w:spacing w:val="-6"/>
        </w:rPr>
        <w:t> </w:t>
      </w:r>
      <w:r>
        <w:rPr/>
        <w:t>earlier</w:t>
      </w:r>
      <w:r>
        <w:rPr>
          <w:spacing w:val="-6"/>
        </w:rPr>
        <w:t> </w:t>
      </w:r>
      <w:r>
        <w:rPr/>
        <w:t>than</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w:t>
      </w:r>
      <w:r>
        <w:rPr>
          <w:spacing w:val="-6"/>
        </w:rPr>
        <w:t> </w:t>
      </w:r>
      <w:r>
        <w:rPr/>
        <w:t>string; i.e., the attribute value is "less than" the assertion value.</w:t>
      </w:r>
    </w:p>
    <w:p>
      <w:pPr>
        <w:pStyle w:val="BodyText"/>
        <w:spacing w:line="232" w:lineRule="auto" w:before="221"/>
        <w:ind w:right="319"/>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 are case folded in the Map preparation step, and only Insignificant Space Handling is applied in the Insignificant Character Handling step.</w:t>
      </w:r>
    </w:p>
    <w:p>
      <w:pPr>
        <w:pStyle w:val="BodyText"/>
        <w:spacing w:before="216"/>
      </w:pPr>
      <w:r>
        <w:rPr/>
        <w:t>The</w:t>
      </w:r>
      <w:r>
        <w:rPr>
          <w:spacing w:val="-8"/>
        </w:rPr>
        <w:t> </w:t>
      </w:r>
      <w:r>
        <w:rPr/>
        <w:t>LDAP</w:t>
      </w:r>
      <w:r>
        <w:rPr>
          <w:spacing w:val="-7"/>
        </w:rPr>
        <w:t> </w:t>
      </w:r>
      <w:r>
        <w:rPr/>
        <w:t>definition</w:t>
      </w:r>
      <w:r>
        <w:rPr>
          <w:spacing w:val="-7"/>
        </w:rPr>
        <w:t> </w:t>
      </w:r>
      <w:r>
        <w:rPr/>
        <w:t>for</w:t>
      </w:r>
      <w:r>
        <w:rPr>
          <w:spacing w:val="-7"/>
        </w:rPr>
        <w:t> </w:t>
      </w:r>
      <w:r>
        <w:rPr/>
        <w:t>the</w:t>
      </w:r>
      <w:r>
        <w:rPr>
          <w:spacing w:val="-7"/>
        </w:rPr>
        <w:t> </w:t>
      </w:r>
      <w:r>
        <w:rPr/>
        <w:t>caseIgnoreOrderingMatch</w:t>
      </w:r>
      <w:r>
        <w:rPr>
          <w:spacing w:val="-7"/>
        </w:rPr>
        <w:t> </w:t>
      </w:r>
      <w:r>
        <w:rPr/>
        <w:t>rule</w:t>
      </w:r>
      <w:r>
        <w:rPr>
          <w:spacing w:val="-7"/>
        </w:rPr>
        <w:t> </w:t>
      </w:r>
      <w:r>
        <w:rPr>
          <w:spacing w:val="-5"/>
        </w:rPr>
        <w:t>is:</w:t>
      </w:r>
    </w:p>
    <w:p>
      <w:pPr>
        <w:pStyle w:val="BodyText"/>
        <w:spacing w:after="0"/>
        <w:sectPr>
          <w:pgSz w:w="12240" w:h="15840"/>
          <w:pgMar w:header="793" w:footer="2967" w:top="1360" w:bottom="3160" w:left="1440" w:right="1800"/>
        </w:sectPr>
      </w:pPr>
    </w:p>
    <w:p>
      <w:pPr>
        <w:pStyle w:val="BodyText"/>
        <w:spacing w:line="232" w:lineRule="auto" w:before="95"/>
        <w:ind w:left="1240" w:right="2959" w:hanging="360"/>
      </w:pPr>
      <w:r>
        <w:rPr/>
        <w:t>(</w:t>
      </w:r>
      <w:r>
        <w:rPr>
          <w:spacing w:val="-13"/>
        </w:rPr>
        <w:t> </w:t>
      </w:r>
      <w:r>
        <w:rPr/>
        <w:t>2.5.13.3</w:t>
      </w:r>
      <w:r>
        <w:rPr>
          <w:spacing w:val="-13"/>
        </w:rPr>
        <w:t> </w:t>
      </w:r>
      <w:r>
        <w:rPr/>
        <w:t>NAME</w:t>
      </w:r>
      <w:r>
        <w:rPr>
          <w:spacing w:val="-13"/>
        </w:rPr>
        <w:t> </w:t>
      </w:r>
      <w:r>
        <w:rPr/>
        <w:t>’caseIgnoreOrderingMatch’ SYNTAX</w:t>
      </w:r>
      <w:r>
        <w:rPr>
          <w:spacing w:val="-20"/>
        </w:rPr>
        <w:t> </w:t>
      </w:r>
      <w:r>
        <w:rPr/>
        <w:t>1.3.6.1.4.1.1466.115.121.1.15</w:t>
      </w:r>
      <w:r>
        <w:rPr>
          <w:spacing w:val="-17"/>
        </w:rPr>
        <w:t> </w:t>
      </w:r>
      <w:r>
        <w:rPr>
          <w:spacing w:val="-10"/>
        </w:rPr>
        <w:t>)</w:t>
      </w:r>
    </w:p>
    <w:p>
      <w:pPr>
        <w:pStyle w:val="BodyText"/>
        <w:spacing w:before="215"/>
      </w:pPr>
      <w:r>
        <w:rPr/>
        <w:t>The</w:t>
      </w:r>
      <w:r>
        <w:rPr>
          <w:spacing w:val="-10"/>
        </w:rPr>
        <w:t> </w:t>
      </w:r>
      <w:r>
        <w:rPr/>
        <w:t>caseIgnoreOrderingMatch</w:t>
      </w:r>
      <w:r>
        <w:rPr>
          <w:spacing w:val="-7"/>
        </w:rPr>
        <w:t> </w:t>
      </w:r>
      <w:r>
        <w:rPr/>
        <w:t>rule</w:t>
      </w:r>
      <w:r>
        <w:rPr>
          <w:spacing w:val="-7"/>
        </w:rPr>
        <w:t> </w:t>
      </w:r>
      <w:r>
        <w:rPr/>
        <w:t>is</w:t>
      </w:r>
      <w:r>
        <w:rPr>
          <w:spacing w:val="-7"/>
        </w:rPr>
        <w:t> </w:t>
      </w:r>
      <w:r>
        <w:rPr/>
        <w:t>an</w:t>
      </w:r>
      <w:r>
        <w:rPr>
          <w:spacing w:val="-7"/>
        </w:rPr>
        <w:t> </w:t>
      </w:r>
      <w:r>
        <w:rPr/>
        <w:t>ordering</w:t>
      </w:r>
      <w:r>
        <w:rPr>
          <w:spacing w:val="-7"/>
        </w:rPr>
        <w:t> </w:t>
      </w:r>
      <w:r>
        <w:rPr/>
        <w:t>matching</w:t>
      </w:r>
      <w:r>
        <w:rPr>
          <w:spacing w:val="-7"/>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caseIgnoreSubstringsMatch</w:t>
      </w:r>
    </w:p>
    <w:p>
      <w:pPr>
        <w:pStyle w:val="BodyText"/>
        <w:spacing w:line="232" w:lineRule="auto" w:before="218"/>
        <w:ind w:right="199"/>
      </w:pPr>
      <w:r>
        <w:rPr/>
        <w:t>The</w:t>
      </w:r>
      <w:r>
        <w:rPr>
          <w:spacing w:val="-6"/>
        </w:rPr>
        <w:t> </w:t>
      </w:r>
      <w:r>
        <w:rPr/>
        <w:t>caseIgnoreSubstringsMatch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w:t>
      </w:r>
      <w:r>
        <w:rPr>
          <w:spacing w:val="-6"/>
        </w:rPr>
        <w:t> </w:t>
      </w:r>
      <w:r>
        <w:rPr/>
        <w:t>the Substring Assertion syntax to an attribute value of a syntax (e.g., the Directory String, Printable String, Country String, or Telephone Number syntax) whose corresponding ASN.1 type is DirectoryString or one of its alternative string types.</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(1)</w:t>
      </w:r>
      <w:r>
        <w:rPr>
          <w:spacing w:val="-4"/>
        </w:rPr>
        <w:t> </w:t>
      </w:r>
      <w:r>
        <w:rPr/>
        <w:t>the</w:t>
      </w:r>
      <w:r>
        <w:rPr>
          <w:spacing w:val="-4"/>
        </w:rPr>
        <w:t> </w:t>
      </w:r>
      <w:r>
        <w:rPr/>
        <w:t>prepared</w:t>
      </w:r>
      <w:r>
        <w:rPr>
          <w:spacing w:val="-4"/>
        </w:rPr>
        <w:t> </w:t>
      </w:r>
      <w:r>
        <w:rPr/>
        <w:t>substrings of the assertion value match disjoint portions of the prepared attribute value character string in the order of the substrings in the assertion value, (2) an &lt;initial&gt; substring, if present, matches the beginning of the prepared attribute value character string, and</w:t>
      </w:r>
    </w:p>
    <w:p>
      <w:pPr>
        <w:pStyle w:val="ListParagraph"/>
        <w:numPr>
          <w:ilvl w:val="3"/>
          <w:numId w:val="2"/>
        </w:numPr>
        <w:tabs>
          <w:tab w:pos="997" w:val="left" w:leader="none"/>
        </w:tabs>
        <w:spacing w:line="232" w:lineRule="auto" w:before="1" w:after="0"/>
        <w:ind w:left="520" w:right="319" w:firstLine="0"/>
        <w:jc w:val="left"/>
        <w:rPr>
          <w:sz w:val="20"/>
        </w:rPr>
      </w:pPr>
      <w:r>
        <w:rPr>
          <w:sz w:val="20"/>
        </w:rPr>
        <w:t>a</w:t>
      </w:r>
      <w:r>
        <w:rPr>
          <w:spacing w:val="-4"/>
          <w:sz w:val="20"/>
        </w:rPr>
        <w:t> </w:t>
      </w:r>
      <w:r>
        <w:rPr>
          <w:sz w:val="20"/>
        </w:rPr>
        <w:t>&lt;final&gt;</w:t>
      </w:r>
      <w:r>
        <w:rPr>
          <w:spacing w:val="-4"/>
          <w:sz w:val="20"/>
        </w:rPr>
        <w:t> </w:t>
      </w:r>
      <w:r>
        <w:rPr>
          <w:sz w:val="20"/>
        </w:rPr>
        <w:t>substring,</w:t>
      </w:r>
      <w:r>
        <w:rPr>
          <w:spacing w:val="-4"/>
          <w:sz w:val="20"/>
        </w:rPr>
        <w:t> </w:t>
      </w:r>
      <w:r>
        <w:rPr>
          <w:sz w:val="20"/>
        </w:rPr>
        <w:t>if</w:t>
      </w:r>
      <w:r>
        <w:rPr>
          <w:spacing w:val="-4"/>
          <w:sz w:val="20"/>
        </w:rPr>
        <w:t> </w:t>
      </w:r>
      <w:r>
        <w:rPr>
          <w:sz w:val="20"/>
        </w:rPr>
        <w:t>present,</w:t>
      </w:r>
      <w:r>
        <w:rPr>
          <w:spacing w:val="-4"/>
          <w:sz w:val="20"/>
        </w:rPr>
        <w:t> </w:t>
      </w:r>
      <w:r>
        <w:rPr>
          <w:sz w:val="20"/>
        </w:rPr>
        <w:t>matches</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the</w:t>
      </w:r>
      <w:r>
        <w:rPr>
          <w:spacing w:val="-4"/>
          <w:sz w:val="20"/>
        </w:rPr>
        <w:t> </w:t>
      </w:r>
      <w:r>
        <w:rPr>
          <w:sz w:val="20"/>
        </w:rPr>
        <w:t>prepared attribute value character string.</w:t>
      </w:r>
      <w:r>
        <w:rPr>
          <w:spacing w:val="80"/>
          <w:sz w:val="20"/>
        </w:rPr>
        <w:t> </w:t>
      </w:r>
      <w:r>
        <w:rPr>
          <w:sz w:val="20"/>
        </w:rPr>
        <w:t>A prepared substring matches a portion of the prepared attribute value character string if corresponding characters have the same code point.</w:t>
      </w:r>
    </w:p>
    <w:p>
      <w:pPr>
        <w:pStyle w:val="BodyText"/>
        <w:spacing w:line="232" w:lineRule="auto" w:before="221"/>
        <w:ind w:right="199"/>
      </w:pPr>
      <w:r>
        <w:rPr/>
        <w:t>In preparing the attribute value and assertion value substrings for comparison, characters are case folded in the Map preparation step, and</w:t>
      </w:r>
      <w:r>
        <w:rPr>
          <w:spacing w:val="-5"/>
        </w:rPr>
        <w:t> </w:t>
      </w:r>
      <w:r>
        <w:rPr/>
        <w:t>only</w:t>
      </w:r>
      <w:r>
        <w:rPr>
          <w:spacing w:val="-5"/>
        </w:rPr>
        <w:t> </w:t>
      </w:r>
      <w:r>
        <w:rPr/>
        <w:t>Insignificant</w:t>
      </w:r>
      <w:r>
        <w:rPr>
          <w:spacing w:val="-5"/>
        </w:rPr>
        <w:t> </w:t>
      </w:r>
      <w:r>
        <w:rPr/>
        <w:t>Space</w:t>
      </w:r>
      <w:r>
        <w:rPr>
          <w:spacing w:val="-5"/>
        </w:rPr>
        <w:t> </w:t>
      </w:r>
      <w:r>
        <w:rPr/>
        <w:t>Handling</w:t>
      </w:r>
      <w:r>
        <w:rPr>
          <w:spacing w:val="-5"/>
        </w:rPr>
        <w:t> </w:t>
      </w:r>
      <w:r>
        <w:rPr/>
        <w:t>is</w:t>
      </w:r>
      <w:r>
        <w:rPr>
          <w:spacing w:val="-5"/>
        </w:rPr>
        <w:t> </w:t>
      </w:r>
      <w:r>
        <w:rPr/>
        <w:t>applied</w:t>
      </w:r>
      <w:r>
        <w:rPr>
          <w:spacing w:val="-5"/>
        </w:rPr>
        <w:t> </w:t>
      </w:r>
      <w:r>
        <w:rPr/>
        <w:t>in</w:t>
      </w:r>
      <w:r>
        <w:rPr>
          <w:spacing w:val="-5"/>
        </w:rPr>
        <w:t> </w:t>
      </w:r>
      <w:r>
        <w:rPr/>
        <w:t>the</w:t>
      </w:r>
      <w:r>
        <w:rPr>
          <w:spacing w:val="-5"/>
        </w:rPr>
        <w:t> </w:t>
      </w:r>
      <w:r>
        <w:rPr/>
        <w:t>Insignificant Character Handling step.</w:t>
      </w:r>
    </w:p>
    <w:p>
      <w:pPr>
        <w:pStyle w:val="BodyText"/>
        <w:spacing w:before="216"/>
      </w:pPr>
      <w:r>
        <w:rPr/>
        <w:t>The</w:t>
      </w:r>
      <w:r>
        <w:rPr>
          <w:spacing w:val="-8"/>
        </w:rPr>
        <w:t> </w:t>
      </w:r>
      <w:r>
        <w:rPr/>
        <w:t>LDAP</w:t>
      </w:r>
      <w:r>
        <w:rPr>
          <w:spacing w:val="-7"/>
        </w:rPr>
        <w:t> </w:t>
      </w:r>
      <w:r>
        <w:rPr/>
        <w:t>definition</w:t>
      </w:r>
      <w:r>
        <w:rPr>
          <w:spacing w:val="-8"/>
        </w:rPr>
        <w:t> </w:t>
      </w:r>
      <w:r>
        <w:rPr/>
        <w:t>for</w:t>
      </w:r>
      <w:r>
        <w:rPr>
          <w:spacing w:val="-7"/>
        </w:rPr>
        <w:t> </w:t>
      </w:r>
      <w:r>
        <w:rPr/>
        <w:t>the</w:t>
      </w:r>
      <w:r>
        <w:rPr>
          <w:spacing w:val="-8"/>
        </w:rPr>
        <w:t> </w:t>
      </w:r>
      <w:r>
        <w:rPr/>
        <w:t>caseIgnoreSubstringsMatch</w:t>
      </w:r>
      <w:r>
        <w:rPr>
          <w:spacing w:val="-7"/>
        </w:rPr>
        <w:t> </w:t>
      </w:r>
      <w:r>
        <w:rPr/>
        <w:t>rule</w:t>
      </w:r>
      <w:r>
        <w:rPr>
          <w:spacing w:val="-7"/>
        </w:rPr>
        <w:t> </w:t>
      </w:r>
      <w:r>
        <w:rPr>
          <w:spacing w:val="-5"/>
        </w:rPr>
        <w:t>is:</w:t>
      </w:r>
    </w:p>
    <w:p>
      <w:pPr>
        <w:pStyle w:val="BodyText"/>
        <w:spacing w:line="232" w:lineRule="auto" w:before="219"/>
        <w:ind w:left="1240" w:right="2959" w:hanging="360"/>
      </w:pPr>
      <w:r>
        <w:rPr/>
        <w:t>(</w:t>
      </w:r>
      <w:r>
        <w:rPr>
          <w:spacing w:val="-14"/>
        </w:rPr>
        <w:t> </w:t>
      </w:r>
      <w:r>
        <w:rPr/>
        <w:t>2.5.13.4</w:t>
      </w:r>
      <w:r>
        <w:rPr>
          <w:spacing w:val="-14"/>
        </w:rPr>
        <w:t> </w:t>
      </w:r>
      <w:r>
        <w:rPr/>
        <w:t>NAME</w:t>
      </w:r>
      <w:r>
        <w:rPr>
          <w:spacing w:val="-14"/>
        </w:rPr>
        <w:t> </w:t>
      </w:r>
      <w:r>
        <w:rPr/>
        <w:t>’caseIgnoreSubstringsMatch’ SYNTAX 1.3.6.1.4.1.1466.115.121.1.58 )</w:t>
      </w:r>
    </w:p>
    <w:p>
      <w:pPr>
        <w:pStyle w:val="BodyText"/>
        <w:spacing w:before="215"/>
      </w:pPr>
      <w:r>
        <w:rPr/>
        <w:t>The</w:t>
      </w:r>
      <w:r>
        <w:rPr>
          <w:spacing w:val="-10"/>
        </w:rPr>
        <w:t> </w:t>
      </w:r>
      <w:r>
        <w:rPr/>
        <w:t>caseIgnoreSubstringsMatch</w:t>
      </w:r>
      <w:r>
        <w:rPr>
          <w:spacing w:val="-8"/>
        </w:rPr>
        <w:t> </w:t>
      </w:r>
      <w:r>
        <w:rPr/>
        <w:t>rule</w:t>
      </w:r>
      <w:r>
        <w:rPr>
          <w:spacing w:val="-7"/>
        </w:rPr>
        <w:t> </w:t>
      </w:r>
      <w:r>
        <w:rPr/>
        <w:t>is</w:t>
      </w:r>
      <w:r>
        <w:rPr>
          <w:spacing w:val="-8"/>
        </w:rPr>
        <w:t> </w:t>
      </w:r>
      <w:r>
        <w:rPr/>
        <w:t>a</w:t>
      </w:r>
      <w:r>
        <w:rPr>
          <w:spacing w:val="-7"/>
        </w:rPr>
        <w:t> </w:t>
      </w:r>
      <w:r>
        <w:rPr/>
        <w:t>substrings</w:t>
      </w:r>
      <w:r>
        <w:rPr>
          <w:spacing w:val="-8"/>
        </w:rPr>
        <w:t> </w:t>
      </w:r>
      <w:r>
        <w:rPr/>
        <w:t>matching</w:t>
      </w:r>
      <w:r>
        <w:rPr>
          <w:spacing w:val="-7"/>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directoryStringFirstComponentMatch</w:t>
      </w:r>
    </w:p>
    <w:p>
      <w:pPr>
        <w:pStyle w:val="BodyText"/>
        <w:spacing w:line="232" w:lineRule="auto" w:before="218"/>
        <w:ind w:right="319"/>
      </w:pPr>
      <w:r>
        <w:rPr/>
        <w:t>The directoryStringFirstComponentMatch rule compares an assertion value of the Directory String syntax to an attribute value of a syntax</w:t>
      </w:r>
      <w:r>
        <w:rPr>
          <w:spacing w:val="-5"/>
        </w:rPr>
        <w:t> </w:t>
      </w:r>
      <w:r>
        <w:rPr/>
        <w:t>whose</w:t>
      </w:r>
      <w:r>
        <w:rPr>
          <w:spacing w:val="-5"/>
        </w:rPr>
        <w:t> </w:t>
      </w:r>
      <w:r>
        <w:rPr/>
        <w:t>corresponding</w:t>
      </w:r>
      <w:r>
        <w:rPr>
          <w:spacing w:val="-5"/>
        </w:rPr>
        <w:t> </w:t>
      </w:r>
      <w:r>
        <w:rPr/>
        <w:t>ASN.1</w:t>
      </w:r>
      <w:r>
        <w:rPr>
          <w:spacing w:val="-5"/>
        </w:rPr>
        <w:t> </w:t>
      </w:r>
      <w:r>
        <w:rPr/>
        <w:t>type</w:t>
      </w:r>
      <w:r>
        <w:rPr>
          <w:spacing w:val="-5"/>
        </w:rPr>
        <w:t> </w:t>
      </w:r>
      <w:r>
        <w:rPr/>
        <w:t>is</w:t>
      </w:r>
      <w:r>
        <w:rPr>
          <w:spacing w:val="-5"/>
        </w:rPr>
        <w:t> </w:t>
      </w:r>
      <w:r>
        <w:rPr/>
        <w:t>a</w:t>
      </w:r>
      <w:r>
        <w:rPr>
          <w:spacing w:val="-5"/>
        </w:rPr>
        <w:t> </w:t>
      </w:r>
      <w:r>
        <w:rPr/>
        <w:t>SEQUENCE</w:t>
      </w:r>
      <w:r>
        <w:rPr>
          <w:spacing w:val="-5"/>
        </w:rPr>
        <w:t> </w:t>
      </w:r>
      <w:r>
        <w:rPr/>
        <w:t>with</w:t>
      </w:r>
      <w:r>
        <w:rPr>
          <w:spacing w:val="-5"/>
        </w:rPr>
        <w:t> </w:t>
      </w:r>
      <w:r>
        <w:rPr/>
        <w:t>a</w:t>
      </w:r>
      <w:r>
        <w:rPr>
          <w:spacing w:val="-5"/>
        </w:rPr>
        <w:t> </w:t>
      </w:r>
      <w:r>
        <w:rPr/>
        <w:t>mandatory first component of the DirectoryString ASN.1 type.</w:t>
      </w:r>
    </w:p>
    <w:p>
      <w:pPr>
        <w:pStyle w:val="BodyText"/>
        <w:spacing w:line="232" w:lineRule="auto" w:before="221"/>
        <w:ind w:right="199"/>
      </w:pPr>
      <w:r>
        <w:rPr/>
        <w:t>Note</w:t>
      </w:r>
      <w:r>
        <w:rPr>
          <w:spacing w:val="-4"/>
        </w:rPr>
        <w:t> </w:t>
      </w:r>
      <w:r>
        <w:rPr/>
        <w:t>that</w:t>
      </w:r>
      <w:r>
        <w:rPr>
          <w:spacing w:val="-4"/>
        </w:rPr>
        <w:t> </w:t>
      </w:r>
      <w:r>
        <w:rPr/>
        <w:t>the</w:t>
      </w:r>
      <w:r>
        <w:rPr>
          <w:spacing w:val="-4"/>
        </w:rPr>
        <w:t> </w:t>
      </w:r>
      <w:r>
        <w:rPr/>
        <w:t>assertion</w:t>
      </w:r>
      <w:r>
        <w:rPr>
          <w:spacing w:val="-4"/>
        </w:rPr>
        <w:t> </w:t>
      </w:r>
      <w:r>
        <w:rPr/>
        <w:t>syntax</w:t>
      </w:r>
      <w:r>
        <w:rPr>
          <w:spacing w:val="-4"/>
        </w:rPr>
        <w:t> </w:t>
      </w:r>
      <w:r>
        <w:rPr/>
        <w:t>of</w:t>
      </w:r>
      <w:r>
        <w:rPr>
          <w:spacing w:val="-4"/>
        </w:rPr>
        <w:t> </w:t>
      </w:r>
      <w:r>
        <w:rPr/>
        <w:t>this</w:t>
      </w:r>
      <w:r>
        <w:rPr>
          <w:spacing w:val="-4"/>
        </w:rPr>
        <w:t> </w:t>
      </w:r>
      <w:r>
        <w:rPr/>
        <w:t>matching</w:t>
      </w:r>
      <w:r>
        <w:rPr>
          <w:spacing w:val="-4"/>
        </w:rPr>
        <w:t> </w:t>
      </w:r>
      <w:r>
        <w:rPr/>
        <w:t>rule</w:t>
      </w:r>
      <w:r>
        <w:rPr>
          <w:spacing w:val="-4"/>
        </w:rPr>
        <w:t> </w:t>
      </w:r>
      <w:r>
        <w:rPr/>
        <w:t>differs</w:t>
      </w:r>
      <w:r>
        <w:rPr>
          <w:spacing w:val="-4"/>
        </w:rPr>
        <w:t> </w:t>
      </w:r>
      <w:r>
        <w:rPr/>
        <w:t>from</w:t>
      </w:r>
      <w:r>
        <w:rPr>
          <w:spacing w:val="-4"/>
        </w:rPr>
        <w:t> </w:t>
      </w:r>
      <w:r>
        <w:rPr/>
        <w:t>the attribute syntax of attributes for which this is the equality matching rule.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assertion</w:t>
      </w:r>
      <w:r>
        <w:rPr>
          <w:spacing w:val="-4"/>
        </w:rPr>
        <w:t> </w:t>
      </w:r>
      <w:r>
        <w:rPr/>
        <w:t>value</w:t>
      </w:r>
      <w:r>
        <w:rPr>
          <w:spacing w:val="-4"/>
        </w:rPr>
        <w:t> </w:t>
      </w:r>
      <w:r>
        <w:rPr/>
        <w:t>matches the first component of the attribute value using the rules of </w:t>
      </w:r>
      <w:r>
        <w:rPr>
          <w:spacing w:val="-2"/>
        </w:rPr>
        <w:t>caseIgnoreMatch.</w:t>
      </w:r>
    </w:p>
    <w:p>
      <w:pPr>
        <w:pStyle w:val="BodyText"/>
        <w:spacing w:line="232" w:lineRule="auto" w:before="220"/>
        <w:ind w:right="1039"/>
      </w:pPr>
      <w:r>
        <w:rPr/>
        <w:t>The</w:t>
      </w:r>
      <w:r>
        <w:rPr>
          <w:spacing w:val="-9"/>
        </w:rPr>
        <w:t> </w:t>
      </w:r>
      <w:r>
        <w:rPr/>
        <w:t>LDAP</w:t>
      </w:r>
      <w:r>
        <w:rPr>
          <w:spacing w:val="-9"/>
        </w:rPr>
        <w:t> </w:t>
      </w:r>
      <w:r>
        <w:rPr/>
        <w:t>definition</w:t>
      </w:r>
      <w:r>
        <w:rPr>
          <w:spacing w:val="-9"/>
        </w:rPr>
        <w:t> </w:t>
      </w:r>
      <w:r>
        <w:rPr/>
        <w:t>for</w:t>
      </w:r>
      <w:r>
        <w:rPr>
          <w:spacing w:val="-9"/>
        </w:rPr>
        <w:t> </w:t>
      </w:r>
      <w:r>
        <w:rPr/>
        <w:t>the</w:t>
      </w:r>
      <w:r>
        <w:rPr>
          <w:spacing w:val="-9"/>
        </w:rPr>
        <w:t> </w:t>
      </w:r>
      <w:r>
        <w:rPr/>
        <w:t>directoryStringFirstComponentMatch matching rule is:</w:t>
      </w:r>
    </w:p>
    <w:p>
      <w:pPr>
        <w:pStyle w:val="BodyText"/>
        <w:spacing w:line="232" w:lineRule="auto" w:before="221"/>
        <w:ind w:left="1240" w:right="1759" w:hanging="360"/>
      </w:pPr>
      <w:r>
        <w:rPr/>
        <w:t>(</w:t>
      </w:r>
      <w:r>
        <w:rPr>
          <w:spacing w:val="-14"/>
        </w:rPr>
        <w:t> </w:t>
      </w:r>
      <w:r>
        <w:rPr/>
        <w:t>2.5.13.31</w:t>
      </w:r>
      <w:r>
        <w:rPr>
          <w:spacing w:val="-14"/>
        </w:rPr>
        <w:t> </w:t>
      </w:r>
      <w:r>
        <w:rPr/>
        <w:t>NAME</w:t>
      </w:r>
      <w:r>
        <w:rPr>
          <w:spacing w:val="-14"/>
        </w:rPr>
        <w:t> </w:t>
      </w:r>
      <w:r>
        <w:rPr/>
        <w:t>’directoryStringFirstComponentMatch’ SYNTAX 1.3.6.1.4.1.1466.115.121.1.15 )</w:t>
      </w:r>
    </w:p>
    <w:p>
      <w:pPr>
        <w:pStyle w:val="BodyText"/>
        <w:spacing w:line="232" w:lineRule="auto" w:before="220"/>
        <w:ind w:right="319"/>
      </w:pPr>
      <w:r>
        <w:rPr/>
        <w:t>The</w:t>
      </w:r>
      <w:r>
        <w:rPr>
          <w:spacing w:val="-7"/>
        </w:rPr>
        <w:t> </w:t>
      </w:r>
      <w:r>
        <w:rPr/>
        <w:t>directoryStringFirstComponentMatch</w:t>
      </w:r>
      <w:r>
        <w:rPr>
          <w:spacing w:val="-7"/>
        </w:rPr>
        <w:t> </w:t>
      </w:r>
      <w:r>
        <w:rPr/>
        <w:t>rule</w:t>
      </w:r>
      <w:r>
        <w:rPr>
          <w:spacing w:val="-7"/>
        </w:rPr>
        <w:t> </w:t>
      </w:r>
      <w:r>
        <w:rPr/>
        <w:t>is</w:t>
      </w:r>
      <w:r>
        <w:rPr>
          <w:spacing w:val="-7"/>
        </w:rPr>
        <w:t> </w:t>
      </w:r>
      <w:r>
        <w:rPr/>
        <w:t>an</w:t>
      </w:r>
      <w:r>
        <w:rPr>
          <w:spacing w:val="-7"/>
        </w:rPr>
        <w:t> </w:t>
      </w:r>
      <w:r>
        <w:rPr/>
        <w:t>equality</w:t>
      </w:r>
      <w:r>
        <w:rPr>
          <w:spacing w:val="-7"/>
        </w:rPr>
        <w:t> </w:t>
      </w:r>
      <w:r>
        <w:rPr/>
        <w:t>matching rule.</w:t>
      </w:r>
      <w:r>
        <w:rPr>
          <w:spacing w:val="80"/>
        </w:rPr>
        <w:t> </w:t>
      </w:r>
      <w:r>
        <w:rPr/>
        <w:t>When</w:t>
      </w:r>
      <w:r>
        <w:rPr>
          <w:spacing w:val="-6"/>
        </w:rPr>
        <w:t> </w:t>
      </w:r>
      <w:r>
        <w:rPr/>
        <w:t>using</w:t>
      </w:r>
      <w:r>
        <w:rPr>
          <w:spacing w:val="-6"/>
        </w:rPr>
        <w:t> </w:t>
      </w:r>
      <w:r>
        <w:rPr/>
        <w:t>directoryStringFirstComponentMatch</w:t>
      </w:r>
      <w:r>
        <w:rPr>
          <w:spacing w:val="-6"/>
        </w:rPr>
        <w:t> </w:t>
      </w:r>
      <w:r>
        <w:rPr/>
        <w:t>to</w:t>
      </w:r>
      <w:r>
        <w:rPr>
          <w:spacing w:val="-6"/>
        </w:rPr>
        <w:t> </w:t>
      </w:r>
      <w:r>
        <w:rPr/>
        <w:t>compare</w:t>
      </w:r>
      <w:r>
        <w:rPr>
          <w:spacing w:val="-6"/>
        </w:rPr>
        <w:t> </w:t>
      </w:r>
      <w:r>
        <w:rPr/>
        <w:t>two attribute</w:t>
      </w:r>
      <w:r>
        <w:rPr>
          <w:spacing w:val="-5"/>
        </w:rPr>
        <w:t> </w:t>
      </w:r>
      <w:r>
        <w:rPr/>
        <w:t>values</w:t>
      </w:r>
      <w:r>
        <w:rPr>
          <w:spacing w:val="-5"/>
        </w:rPr>
        <w:t> </w:t>
      </w:r>
      <w:r>
        <w:rPr/>
        <w:t>(of</w:t>
      </w:r>
      <w:r>
        <w:rPr>
          <w:spacing w:val="-5"/>
        </w:rPr>
        <w:t> </w:t>
      </w:r>
      <w:r>
        <w:rPr/>
        <w:t>an</w:t>
      </w:r>
      <w:r>
        <w:rPr>
          <w:spacing w:val="-5"/>
        </w:rPr>
        <w:t> </w:t>
      </w:r>
      <w:r>
        <w:rPr/>
        <w:t>applicable</w:t>
      </w:r>
      <w:r>
        <w:rPr>
          <w:spacing w:val="-5"/>
        </w:rPr>
        <w:t> </w:t>
      </w:r>
      <w:r>
        <w:rPr/>
        <w:t>syntax),</w:t>
      </w:r>
      <w:r>
        <w:rPr>
          <w:spacing w:val="-5"/>
        </w:rPr>
        <w:t> </w:t>
      </w:r>
      <w:r>
        <w:rPr/>
        <w:t>an</w:t>
      </w:r>
      <w:r>
        <w:rPr>
          <w:spacing w:val="-5"/>
        </w:rPr>
        <w:t> </w:t>
      </w:r>
      <w:r>
        <w:rPr/>
        <w:t>assertion</w:t>
      </w:r>
      <w:r>
        <w:rPr>
          <w:spacing w:val="-5"/>
        </w:rPr>
        <w:t> </w:t>
      </w:r>
      <w:r>
        <w:rPr/>
        <w:t>value</w:t>
      </w:r>
      <w:r>
        <w:rPr>
          <w:spacing w:val="-5"/>
        </w:rPr>
        <w:t> </w:t>
      </w:r>
      <w:r>
        <w:rPr/>
        <w:t>must first be derived from one of the attribute values.</w:t>
      </w:r>
      <w:r>
        <w:rPr>
          <w:spacing w:val="80"/>
        </w:rPr>
        <w:t> </w:t>
      </w:r>
      <w:r>
        <w:rPr/>
        <w:t>An assertion value can be derived from an attribute value by taking the first component of that attribute value.</w:t>
      </w:r>
    </w:p>
    <w:p>
      <w:pPr>
        <w:pStyle w:val="ListParagraph"/>
        <w:numPr>
          <w:ilvl w:val="2"/>
          <w:numId w:val="2"/>
        </w:numPr>
        <w:tabs>
          <w:tab w:pos="1233" w:val="left" w:leader="none"/>
        </w:tabs>
        <w:spacing w:line="240" w:lineRule="auto" w:before="217" w:after="0"/>
        <w:ind w:left="1233" w:right="0" w:hanging="1073"/>
        <w:jc w:val="left"/>
        <w:rPr>
          <w:sz w:val="20"/>
        </w:rPr>
      </w:pPr>
      <w:r>
        <w:rPr>
          <w:spacing w:val="-2"/>
          <w:sz w:val="20"/>
        </w:rPr>
        <w:t>distinguishedNameMatch</w:t>
      </w:r>
    </w:p>
    <w:p>
      <w:pPr>
        <w:pStyle w:val="BodyText"/>
        <w:spacing w:line="232" w:lineRule="auto" w:before="218"/>
        <w:ind w:right="199"/>
      </w:pPr>
      <w:r>
        <w:rPr/>
        <w:t>The</w:t>
      </w:r>
      <w:r>
        <w:rPr>
          <w:spacing w:val="-5"/>
        </w:rPr>
        <w:t> </w:t>
      </w:r>
      <w:r>
        <w:rPr/>
        <w:t>distinguishedNameMatch</w:t>
      </w:r>
      <w:r>
        <w:rPr>
          <w:spacing w:val="-5"/>
        </w:rPr>
        <w:t> </w:t>
      </w:r>
      <w:r>
        <w:rPr/>
        <w:t>rule</w:t>
      </w:r>
      <w:r>
        <w:rPr>
          <w:spacing w:val="-5"/>
        </w:rPr>
        <w:t> </w:t>
      </w:r>
      <w:r>
        <w:rPr/>
        <w:t>compares</w:t>
      </w:r>
      <w:r>
        <w:rPr>
          <w:spacing w:val="-5"/>
        </w:rPr>
        <w:t> </w:t>
      </w:r>
      <w:r>
        <w:rPr/>
        <w:t>an</w:t>
      </w:r>
      <w:r>
        <w:rPr>
          <w:spacing w:val="-5"/>
        </w:rPr>
        <w:t> </w:t>
      </w:r>
      <w:r>
        <w:rPr/>
        <w:t>assertion</w:t>
      </w:r>
      <w:r>
        <w:rPr>
          <w:spacing w:val="-5"/>
        </w:rPr>
        <w:t> </w:t>
      </w:r>
      <w:r>
        <w:rPr/>
        <w:t>value</w:t>
      </w:r>
      <w:r>
        <w:rPr>
          <w:spacing w:val="-5"/>
        </w:rPr>
        <w:t> </w:t>
      </w:r>
      <w:r>
        <w:rPr/>
        <w:t>of</w:t>
      </w:r>
      <w:r>
        <w:rPr>
          <w:spacing w:val="-5"/>
        </w:rPr>
        <w:t> </w:t>
      </w:r>
      <w:r>
        <w:rPr/>
        <w:t>the</w:t>
      </w:r>
      <w:r>
        <w:rPr>
          <w:spacing w:val="-5"/>
        </w:rPr>
        <w:t> </w:t>
      </w:r>
      <w:r>
        <w:rPr/>
        <w:t>DN syntax to an attribute value of a syntax (e.g., the DN syntax) whose corresponding ASN.1 type is DistinguishedName.</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w:t>
      </w:r>
      <w:r>
        <w:rPr>
          <w:spacing w:val="-4"/>
        </w:rPr>
        <w:t> </w:t>
      </w:r>
      <w:r>
        <w:rPr/>
        <w:t>value</w:t>
      </w:r>
      <w:r>
        <w:rPr>
          <w:spacing w:val="-4"/>
        </w:rPr>
        <w:t> </w:t>
      </w:r>
      <w:r>
        <w:rPr/>
        <w:t>and</w:t>
      </w:r>
      <w:r>
        <w:rPr>
          <w:spacing w:val="-4"/>
        </w:rPr>
        <w:t> </w:t>
      </w:r>
      <w:r>
        <w:rPr/>
        <w:t>the assertion value have the same number of relative distinguished names and corresponding relative distinguished names (by position) are the same.</w:t>
      </w:r>
      <w:r>
        <w:rPr>
          <w:spacing w:val="80"/>
        </w:rPr>
        <w:t> </w:t>
      </w:r>
      <w:r>
        <w:rPr/>
        <w:t>A relative distinguished name (RDN) of the assertion value is the same as an RDN of the attribute value if and only if they have the same number of attribute value assertions and each attribute value assertion (AVA) of the first RDN is the same as the AVA of the second RDN with the same attribute type.</w:t>
      </w:r>
      <w:r>
        <w:rPr>
          <w:spacing w:val="77"/>
          <w:w w:val="150"/>
        </w:rPr>
        <w:t> </w:t>
      </w:r>
      <w:r>
        <w:rPr/>
        <w:t>The order of the AVAs is not significant.</w:t>
      </w:r>
      <w:r>
        <w:rPr>
          <w:spacing w:val="80"/>
        </w:rPr>
        <w:t> </w:t>
      </w:r>
      <w:r>
        <w:rPr/>
        <w:t>Also note that a particular attribute type may appear in at most one AVA in an RDN.</w:t>
      </w:r>
      <w:r>
        <w:rPr>
          <w:spacing w:val="77"/>
          <w:w w:val="150"/>
        </w:rPr>
        <w:t> </w:t>
      </w:r>
      <w:r>
        <w:rPr/>
        <w:t>Two AVAs with the same attribute type are the same if their values are equal according to the equality matching rule of the attribute type.</w:t>
      </w:r>
      <w:r>
        <w:rPr>
          <w:spacing w:val="80"/>
        </w:rPr>
        <w:t> </w:t>
      </w:r>
      <w:r>
        <w:rPr/>
        <w:t>If one or more of the AVA comparisons evaluate to Undefined and the remaining AVA comparisons return TRUE then the distinguishedNameMatch rule evaluates to Undefined.</w:t>
      </w:r>
    </w:p>
    <w:p>
      <w:pPr>
        <w:pStyle w:val="BodyText"/>
        <w:spacing w:before="218"/>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distinguishedNameMatch</w:t>
      </w:r>
      <w:r>
        <w:rPr>
          <w:spacing w:val="-7"/>
        </w:rPr>
        <w:t> </w:t>
      </w:r>
      <w:r>
        <w:rPr/>
        <w:t>rule</w:t>
      </w:r>
      <w:r>
        <w:rPr>
          <w:spacing w:val="-7"/>
        </w:rPr>
        <w:t> </w:t>
      </w:r>
      <w:r>
        <w:rPr>
          <w:spacing w:val="-5"/>
        </w:rPr>
        <w:t>is:</w:t>
      </w:r>
    </w:p>
    <w:p>
      <w:pPr>
        <w:pStyle w:val="BodyText"/>
        <w:spacing w:line="232" w:lineRule="auto" w:before="219"/>
        <w:ind w:left="1240" w:right="2959" w:hanging="360"/>
      </w:pPr>
      <w:r>
        <w:rPr/>
        <w:t>( 2.5.13.1 NAME ’distinguishedNameMatch’ SYNTAX</w:t>
      </w:r>
      <w:r>
        <w:rPr>
          <w:spacing w:val="-19"/>
        </w:rPr>
        <w:t> </w:t>
      </w:r>
      <w:r>
        <w:rPr/>
        <w:t>1.3.6.1.4.1.1466.115.121.1.12</w:t>
      </w:r>
      <w:r>
        <w:rPr>
          <w:spacing w:val="-19"/>
        </w:rPr>
        <w:t> </w:t>
      </w:r>
      <w:r>
        <w:rPr/>
        <w:t>)</w:t>
      </w:r>
    </w:p>
    <w:p>
      <w:pPr>
        <w:pStyle w:val="BodyText"/>
        <w:spacing w:before="215"/>
      </w:pPr>
      <w:r>
        <w:rPr/>
        <w:t>The</w:t>
      </w:r>
      <w:r>
        <w:rPr>
          <w:spacing w:val="-7"/>
        </w:rPr>
        <w:t> </w:t>
      </w:r>
      <w:r>
        <w:rPr/>
        <w:t>distinguishedNameMatch</w:t>
      </w:r>
      <w:r>
        <w:rPr>
          <w:spacing w:val="-7"/>
        </w:rPr>
        <w:t> </w:t>
      </w:r>
      <w:r>
        <w:rPr/>
        <w:t>rule</w:t>
      </w:r>
      <w:r>
        <w:rPr>
          <w:spacing w:val="-7"/>
        </w:rPr>
        <w:t> </w:t>
      </w:r>
      <w:r>
        <w:rPr/>
        <w:t>is</w:t>
      </w:r>
      <w:r>
        <w:rPr>
          <w:spacing w:val="-7"/>
        </w:rPr>
        <w:t> </w:t>
      </w:r>
      <w:r>
        <w:rPr/>
        <w:t>an</w:t>
      </w:r>
      <w:r>
        <w:rPr>
          <w:spacing w:val="-7"/>
        </w:rPr>
        <w:t> </w:t>
      </w:r>
      <w:r>
        <w:rPr/>
        <w:t>equality</w:t>
      </w:r>
      <w:r>
        <w:rPr>
          <w:spacing w:val="-7"/>
        </w:rPr>
        <w:t> </w:t>
      </w:r>
      <w:r>
        <w:rPr/>
        <w:t>matching</w:t>
      </w:r>
      <w:r>
        <w:rPr>
          <w:spacing w:val="-7"/>
        </w:rPr>
        <w:t> </w:t>
      </w:r>
      <w:r>
        <w:rPr>
          <w:spacing w:val="-2"/>
        </w:rPr>
        <w:t>rule.</w:t>
      </w:r>
    </w:p>
    <w:p>
      <w:pPr>
        <w:pStyle w:val="BodyText"/>
        <w:spacing w:after="0"/>
        <w:sectPr>
          <w:pgSz w:w="12240" w:h="15840"/>
          <w:pgMar w:header="793" w:footer="2967" w:top="1360" w:bottom="3160" w:left="1440" w:right="1800"/>
        </w:sectPr>
      </w:pPr>
    </w:p>
    <w:p>
      <w:pPr>
        <w:pStyle w:val="ListParagraph"/>
        <w:numPr>
          <w:ilvl w:val="2"/>
          <w:numId w:val="2"/>
        </w:numPr>
        <w:tabs>
          <w:tab w:pos="1233" w:val="left" w:leader="none"/>
        </w:tabs>
        <w:spacing w:line="240" w:lineRule="auto" w:before="90" w:after="0"/>
        <w:ind w:left="1233" w:right="0" w:hanging="1073"/>
        <w:jc w:val="left"/>
        <w:rPr>
          <w:sz w:val="20"/>
        </w:rPr>
      </w:pPr>
      <w:r>
        <w:rPr>
          <w:spacing w:val="-2"/>
          <w:sz w:val="20"/>
        </w:rPr>
        <w:t>generalizedTimeMatch</w:t>
      </w:r>
    </w:p>
    <w:p>
      <w:pPr>
        <w:pStyle w:val="BodyText"/>
        <w:spacing w:line="232" w:lineRule="auto" w:before="218"/>
      </w:pPr>
      <w:r>
        <w:rPr/>
        <w:t>The generalizedTimeMatch rule compares an assertion value of the Generalized</w:t>
      </w:r>
      <w:r>
        <w:rPr>
          <w:spacing w:val="-4"/>
        </w:rPr>
        <w:t> </w:t>
      </w:r>
      <w:r>
        <w:rPr/>
        <w:t>Time</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 Generalized Time syntax) whose corresponding ASN.1 type is </w:t>
      </w:r>
      <w:r>
        <w:rPr>
          <w:spacing w:val="-2"/>
        </w:rPr>
        <w:t>GeneralizedTime.</w:t>
      </w:r>
    </w:p>
    <w:p>
      <w:pPr>
        <w:pStyle w:val="BodyText"/>
        <w:spacing w:line="232" w:lineRule="auto" w:before="221"/>
        <w:ind w:right="199"/>
      </w:pPr>
      <w:r>
        <w:rPr/>
        <w:t>The rule evaluates to TRUE if and only if the attribute value represents the same universal coordinated time as the assertion value.</w:t>
      </w:r>
      <w:r>
        <w:rPr>
          <w:spacing w:val="78"/>
          <w:w w:val="150"/>
        </w:rPr>
        <w:t> </w:t>
      </w:r>
      <w:r>
        <w:rPr/>
        <w:t>If a time is specified with the minutes or seconds absent, then</w:t>
      </w:r>
      <w:r>
        <w:rPr>
          <w:spacing w:val="-4"/>
        </w:rPr>
        <w:t> </w:t>
      </w:r>
      <w:r>
        <w:rPr/>
        <w:t>the</w:t>
      </w:r>
      <w:r>
        <w:rPr>
          <w:spacing w:val="-4"/>
        </w:rPr>
        <w:t> </w:t>
      </w:r>
      <w:r>
        <w:rPr/>
        <w:t>number</w:t>
      </w:r>
      <w:r>
        <w:rPr>
          <w:spacing w:val="-4"/>
        </w:rPr>
        <w:t> </w:t>
      </w:r>
      <w:r>
        <w:rPr/>
        <w:t>of</w:t>
      </w:r>
      <w:r>
        <w:rPr>
          <w:spacing w:val="-4"/>
        </w:rPr>
        <w:t> </w:t>
      </w:r>
      <w:r>
        <w:rPr/>
        <w:t>minutes</w:t>
      </w:r>
      <w:r>
        <w:rPr>
          <w:spacing w:val="-4"/>
        </w:rPr>
        <w:t> </w:t>
      </w:r>
      <w:r>
        <w:rPr/>
        <w:t>or</w:t>
      </w:r>
      <w:r>
        <w:rPr>
          <w:spacing w:val="-4"/>
        </w:rPr>
        <w:t> </w:t>
      </w:r>
      <w:r>
        <w:rPr/>
        <w:t>seconds</w:t>
      </w:r>
      <w:r>
        <w:rPr>
          <w:spacing w:val="-4"/>
        </w:rPr>
        <w:t> </w:t>
      </w:r>
      <w:r>
        <w:rPr/>
        <w:t>(respectively)</w:t>
      </w:r>
      <w:r>
        <w:rPr>
          <w:spacing w:val="-4"/>
        </w:rPr>
        <w:t> </w:t>
      </w:r>
      <w:r>
        <w:rPr/>
        <w:t>is</w:t>
      </w:r>
      <w:r>
        <w:rPr>
          <w:spacing w:val="-4"/>
        </w:rPr>
        <w:t> </w:t>
      </w:r>
      <w:r>
        <w:rPr/>
        <w:t>assumed</w:t>
      </w:r>
      <w:r>
        <w:rPr>
          <w:spacing w:val="-4"/>
        </w:rPr>
        <w:t> </w:t>
      </w:r>
      <w:r>
        <w:rPr/>
        <w:t>to</w:t>
      </w:r>
      <w:r>
        <w:rPr>
          <w:spacing w:val="-4"/>
        </w:rPr>
        <w:t> </w:t>
      </w:r>
      <w:r>
        <w:rPr/>
        <w:t>be </w:t>
      </w:r>
      <w:r>
        <w:rPr>
          <w:spacing w:val="-2"/>
        </w:rPr>
        <w:t>zero.</w:t>
      </w:r>
    </w:p>
    <w:p>
      <w:pPr>
        <w:pStyle w:val="BodyText"/>
        <w:spacing w:before="216"/>
      </w:pPr>
      <w:r>
        <w:rPr/>
        <w:t>The</w:t>
      </w:r>
      <w:r>
        <w:rPr>
          <w:spacing w:val="-7"/>
        </w:rPr>
        <w:t> </w:t>
      </w:r>
      <w:r>
        <w:rPr/>
        <w:t>LDAP</w:t>
      </w:r>
      <w:r>
        <w:rPr>
          <w:spacing w:val="-7"/>
        </w:rPr>
        <w:t> </w:t>
      </w:r>
      <w:r>
        <w:rPr/>
        <w:t>definition</w:t>
      </w:r>
      <w:r>
        <w:rPr>
          <w:spacing w:val="-7"/>
        </w:rPr>
        <w:t> </w:t>
      </w:r>
      <w:r>
        <w:rPr/>
        <w:t>for</w:t>
      </w:r>
      <w:r>
        <w:rPr>
          <w:spacing w:val="-6"/>
        </w:rPr>
        <w:t> </w:t>
      </w:r>
      <w:r>
        <w:rPr/>
        <w:t>the</w:t>
      </w:r>
      <w:r>
        <w:rPr>
          <w:spacing w:val="-7"/>
        </w:rPr>
        <w:t> </w:t>
      </w:r>
      <w:r>
        <w:rPr/>
        <w:t>generalizedTimeMatch</w:t>
      </w:r>
      <w:r>
        <w:rPr>
          <w:spacing w:val="-7"/>
        </w:rPr>
        <w:t> </w:t>
      </w:r>
      <w:r>
        <w:rPr/>
        <w:t>rule</w:t>
      </w:r>
      <w:r>
        <w:rPr>
          <w:spacing w:val="-6"/>
        </w:rPr>
        <w:t> </w:t>
      </w:r>
      <w:r>
        <w:rPr>
          <w:spacing w:val="-5"/>
        </w:rPr>
        <w:t>is:</w:t>
      </w:r>
    </w:p>
    <w:p>
      <w:pPr>
        <w:pStyle w:val="BodyText"/>
        <w:spacing w:line="232" w:lineRule="auto" w:before="219"/>
        <w:ind w:left="1240" w:right="2959" w:hanging="360"/>
      </w:pPr>
      <w:r>
        <w:rPr/>
        <w:t>( 2.5.13.27 NAME ’generalizedTimeMatch’ SYNTAX</w:t>
      </w:r>
      <w:r>
        <w:rPr>
          <w:spacing w:val="-19"/>
        </w:rPr>
        <w:t> </w:t>
      </w:r>
      <w:r>
        <w:rPr/>
        <w:t>1.3.6.1.4.1.1466.115.121.1.24</w:t>
      </w:r>
      <w:r>
        <w:rPr>
          <w:spacing w:val="-19"/>
        </w:rPr>
        <w:t> </w:t>
      </w:r>
      <w:r>
        <w:rPr/>
        <w:t>)</w:t>
      </w:r>
    </w:p>
    <w:p>
      <w:pPr>
        <w:pStyle w:val="BodyText"/>
        <w:spacing w:before="215"/>
      </w:pPr>
      <w:r>
        <w:rPr/>
        <w:t>The</w:t>
      </w:r>
      <w:r>
        <w:rPr>
          <w:spacing w:val="-9"/>
        </w:rPr>
        <w:t> </w:t>
      </w:r>
      <w:r>
        <w:rPr/>
        <w:t>generalizedTimeMatch</w:t>
      </w:r>
      <w:r>
        <w:rPr>
          <w:spacing w:val="-7"/>
        </w:rPr>
        <w:t> </w:t>
      </w:r>
      <w:r>
        <w:rPr/>
        <w:t>rule</w:t>
      </w:r>
      <w:r>
        <w:rPr>
          <w:spacing w:val="-7"/>
        </w:rPr>
        <w:t> </w:t>
      </w:r>
      <w:r>
        <w:rPr/>
        <w:t>is</w:t>
      </w:r>
      <w:r>
        <w:rPr>
          <w:spacing w:val="-6"/>
        </w:rPr>
        <w:t> </w:t>
      </w:r>
      <w:r>
        <w:rPr/>
        <w:t>an</w:t>
      </w:r>
      <w:r>
        <w:rPr>
          <w:spacing w:val="-7"/>
        </w:rPr>
        <w:t> </w:t>
      </w:r>
      <w:r>
        <w:rPr/>
        <w:t>equality</w:t>
      </w:r>
      <w:r>
        <w:rPr>
          <w:spacing w:val="-7"/>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generalizedTimeOrderingMatch</w:t>
      </w:r>
    </w:p>
    <w:p>
      <w:pPr>
        <w:pStyle w:val="BodyText"/>
        <w:spacing w:line="232" w:lineRule="auto" w:before="218"/>
        <w:ind w:right="319"/>
      </w:pPr>
      <w:r>
        <w:rPr/>
        <w:t>The</w:t>
      </w:r>
      <w:r>
        <w:rPr>
          <w:spacing w:val="-6"/>
        </w:rPr>
        <w:t> </w:t>
      </w:r>
      <w:r>
        <w:rPr/>
        <w:t>generalizedTimeOrderingMatch</w:t>
      </w:r>
      <w:r>
        <w:rPr>
          <w:spacing w:val="-6"/>
        </w:rPr>
        <w:t> </w:t>
      </w:r>
      <w:r>
        <w:rPr/>
        <w:t>rule</w:t>
      </w:r>
      <w:r>
        <w:rPr>
          <w:spacing w:val="-6"/>
        </w:rPr>
        <w:t> </w:t>
      </w:r>
      <w:r>
        <w:rPr/>
        <w:t>compares</w:t>
      </w:r>
      <w:r>
        <w:rPr>
          <w:spacing w:val="-6"/>
        </w:rPr>
        <w:t> </w:t>
      </w:r>
      <w:r>
        <w:rPr/>
        <w:t>the</w:t>
      </w:r>
      <w:r>
        <w:rPr>
          <w:spacing w:val="-6"/>
        </w:rPr>
        <w:t> </w:t>
      </w:r>
      <w:r>
        <w:rPr/>
        <w:t>time</w:t>
      </w:r>
      <w:r>
        <w:rPr>
          <w:spacing w:val="-6"/>
        </w:rPr>
        <w:t> </w:t>
      </w:r>
      <w:r>
        <w:rPr/>
        <w:t>ordering</w:t>
      </w:r>
      <w:r>
        <w:rPr>
          <w:spacing w:val="-6"/>
        </w:rPr>
        <w:t> </w:t>
      </w:r>
      <w:r>
        <w:rPr/>
        <w:t>of an assertion value of the Generalized Time syntax to an attribute value of a syntax (e.g., the Generalized Time syntax) whose corresponding ASN.1 type is GeneralizedTime.</w:t>
      </w:r>
    </w:p>
    <w:p>
      <w:pPr>
        <w:pStyle w:val="BodyText"/>
        <w:spacing w:line="232" w:lineRule="auto" w:before="221"/>
      </w:pPr>
      <w:r>
        <w:rPr/>
        <w:t>The rule evaluates to TRUE if and only if the attribute value represents</w:t>
      </w:r>
      <w:r>
        <w:rPr>
          <w:spacing w:val="-5"/>
        </w:rPr>
        <w:t> </w:t>
      </w:r>
      <w:r>
        <w:rPr/>
        <w:t>a</w:t>
      </w:r>
      <w:r>
        <w:rPr>
          <w:spacing w:val="-5"/>
        </w:rPr>
        <w:t> </w:t>
      </w:r>
      <w:r>
        <w:rPr/>
        <w:t>universal</w:t>
      </w:r>
      <w:r>
        <w:rPr>
          <w:spacing w:val="-5"/>
        </w:rPr>
        <w:t> </w:t>
      </w:r>
      <w:r>
        <w:rPr/>
        <w:t>coordinated</w:t>
      </w:r>
      <w:r>
        <w:rPr>
          <w:spacing w:val="-5"/>
        </w:rPr>
        <w:t> </w:t>
      </w:r>
      <w:r>
        <w:rPr/>
        <w:t>time</w:t>
      </w:r>
      <w:r>
        <w:rPr>
          <w:spacing w:val="-5"/>
        </w:rPr>
        <w:t> </w:t>
      </w:r>
      <w:r>
        <w:rPr/>
        <w:t>that</w:t>
      </w:r>
      <w:r>
        <w:rPr>
          <w:spacing w:val="-5"/>
        </w:rPr>
        <w:t> </w:t>
      </w:r>
      <w:r>
        <w:rPr/>
        <w:t>is</w:t>
      </w:r>
      <w:r>
        <w:rPr>
          <w:spacing w:val="-5"/>
        </w:rPr>
        <w:t> </w:t>
      </w:r>
      <w:r>
        <w:rPr/>
        <w:t>earlier</w:t>
      </w:r>
      <w:r>
        <w:rPr>
          <w:spacing w:val="-5"/>
        </w:rPr>
        <w:t> </w:t>
      </w:r>
      <w:r>
        <w:rPr/>
        <w:t>than</w:t>
      </w:r>
      <w:r>
        <w:rPr>
          <w:spacing w:val="-5"/>
        </w:rPr>
        <w:t> </w:t>
      </w:r>
      <w:r>
        <w:rPr/>
        <w:t>the universal coordinated time represented by the assertion value.</w:t>
      </w:r>
    </w:p>
    <w:p>
      <w:pPr>
        <w:pStyle w:val="BodyText"/>
        <w:spacing w:before="216"/>
      </w:pPr>
      <w:r>
        <w:rPr/>
        <w:t>The</w:t>
      </w:r>
      <w:r>
        <w:rPr>
          <w:spacing w:val="-8"/>
        </w:rPr>
        <w:t> </w:t>
      </w:r>
      <w:r>
        <w:rPr/>
        <w:t>LDAP</w:t>
      </w:r>
      <w:r>
        <w:rPr>
          <w:spacing w:val="-8"/>
        </w:rPr>
        <w:t> </w:t>
      </w:r>
      <w:r>
        <w:rPr/>
        <w:t>definition</w:t>
      </w:r>
      <w:r>
        <w:rPr>
          <w:spacing w:val="-8"/>
        </w:rPr>
        <w:t> </w:t>
      </w:r>
      <w:r>
        <w:rPr/>
        <w:t>for</w:t>
      </w:r>
      <w:r>
        <w:rPr>
          <w:spacing w:val="-8"/>
        </w:rPr>
        <w:t> </w:t>
      </w:r>
      <w:r>
        <w:rPr/>
        <w:t>the</w:t>
      </w:r>
      <w:r>
        <w:rPr>
          <w:spacing w:val="-8"/>
        </w:rPr>
        <w:t> </w:t>
      </w:r>
      <w:r>
        <w:rPr/>
        <w:t>generalizedTimeOrderingMatch</w:t>
      </w:r>
      <w:r>
        <w:rPr>
          <w:spacing w:val="-8"/>
        </w:rPr>
        <w:t> </w:t>
      </w:r>
      <w:r>
        <w:rPr/>
        <w:t>rule</w:t>
      </w:r>
      <w:r>
        <w:rPr>
          <w:spacing w:val="-7"/>
        </w:rPr>
        <w:t> </w:t>
      </w:r>
      <w:r>
        <w:rPr>
          <w:spacing w:val="-5"/>
        </w:rPr>
        <w:t>is:</w:t>
      </w:r>
    </w:p>
    <w:p>
      <w:pPr>
        <w:pStyle w:val="BodyText"/>
        <w:spacing w:line="232" w:lineRule="auto" w:before="218"/>
        <w:ind w:left="1240" w:right="2117" w:hanging="360"/>
      </w:pPr>
      <w:r>
        <w:rPr/>
        <w:t>(</w:t>
      </w:r>
      <w:r>
        <w:rPr>
          <w:spacing w:val="-14"/>
        </w:rPr>
        <w:t> </w:t>
      </w:r>
      <w:r>
        <w:rPr/>
        <w:t>2.5.13.28</w:t>
      </w:r>
      <w:r>
        <w:rPr>
          <w:spacing w:val="-14"/>
        </w:rPr>
        <w:t> </w:t>
      </w:r>
      <w:r>
        <w:rPr/>
        <w:t>NAME</w:t>
      </w:r>
      <w:r>
        <w:rPr>
          <w:spacing w:val="-14"/>
        </w:rPr>
        <w:t> </w:t>
      </w:r>
      <w:r>
        <w:rPr/>
        <w:t>’generalizedTimeOrderingMatch’ SYNTAX 1.3.6.1.4.1.1466.115.121.1.24 )</w:t>
      </w:r>
    </w:p>
    <w:p>
      <w:pPr>
        <w:pStyle w:val="BodyText"/>
        <w:spacing w:before="216"/>
      </w:pPr>
      <w:r>
        <w:rPr/>
        <w:t>The</w:t>
      </w:r>
      <w:r>
        <w:rPr>
          <w:spacing w:val="-10"/>
        </w:rPr>
        <w:t> </w:t>
      </w:r>
      <w:r>
        <w:rPr/>
        <w:t>generalizedTimeOrderingMatch</w:t>
      </w:r>
      <w:r>
        <w:rPr>
          <w:spacing w:val="-8"/>
        </w:rPr>
        <w:t> </w:t>
      </w:r>
      <w:r>
        <w:rPr/>
        <w:t>rule</w:t>
      </w:r>
      <w:r>
        <w:rPr>
          <w:spacing w:val="-8"/>
        </w:rPr>
        <w:t> </w:t>
      </w:r>
      <w:r>
        <w:rPr/>
        <w:t>is</w:t>
      </w:r>
      <w:r>
        <w:rPr>
          <w:spacing w:val="-8"/>
        </w:rPr>
        <w:t> </w:t>
      </w:r>
      <w:r>
        <w:rPr/>
        <w:t>an</w:t>
      </w:r>
      <w:r>
        <w:rPr>
          <w:spacing w:val="-8"/>
        </w:rPr>
        <w:t> </w:t>
      </w:r>
      <w:r>
        <w:rPr/>
        <w:t>ordering</w:t>
      </w:r>
      <w:r>
        <w:rPr>
          <w:spacing w:val="-8"/>
        </w:rPr>
        <w:t> </w:t>
      </w:r>
      <w:r>
        <w:rPr/>
        <w:t>matching</w:t>
      </w:r>
      <w:r>
        <w:rPr>
          <w:spacing w:val="-7"/>
        </w:rPr>
        <w:t> </w:t>
      </w:r>
      <w:r>
        <w:rPr>
          <w:spacing w:val="-2"/>
        </w:rPr>
        <w:t>rule.</w:t>
      </w:r>
    </w:p>
    <w:p>
      <w:pPr>
        <w:pStyle w:val="ListParagraph"/>
        <w:numPr>
          <w:ilvl w:val="2"/>
          <w:numId w:val="2"/>
        </w:numPr>
        <w:tabs>
          <w:tab w:pos="1233" w:val="left" w:leader="none"/>
        </w:tabs>
        <w:spacing w:line="240" w:lineRule="auto" w:before="213" w:after="0"/>
        <w:ind w:left="1233" w:right="0" w:hanging="1073"/>
        <w:jc w:val="left"/>
        <w:rPr>
          <w:sz w:val="20"/>
        </w:rPr>
      </w:pPr>
      <w:r>
        <w:rPr>
          <w:spacing w:val="-2"/>
          <w:sz w:val="20"/>
        </w:rPr>
        <w:t>integerFirstComponentMatch</w:t>
      </w:r>
    </w:p>
    <w:p>
      <w:pPr>
        <w:pStyle w:val="BodyText"/>
        <w:spacing w:line="232" w:lineRule="auto" w:before="218"/>
        <w:ind w:right="319"/>
      </w:pPr>
      <w:r>
        <w:rPr/>
        <w:t>The integerFirstComponentMatch rule compares an assertion value of the Integer syntax to an attribute value of a syntax (e.g., the DIT Structure</w:t>
      </w:r>
      <w:r>
        <w:rPr>
          <w:spacing w:val="-6"/>
        </w:rPr>
        <w:t> </w:t>
      </w:r>
      <w:r>
        <w:rPr/>
        <w:t>Rule</w:t>
      </w:r>
      <w:r>
        <w:rPr>
          <w:spacing w:val="-6"/>
        </w:rPr>
        <w:t> </w:t>
      </w:r>
      <w:r>
        <w:rPr/>
        <w:t>Description</w:t>
      </w:r>
      <w:r>
        <w:rPr>
          <w:spacing w:val="-6"/>
        </w:rPr>
        <w:t> </w:t>
      </w:r>
      <w:r>
        <w:rPr/>
        <w:t>syntax)</w:t>
      </w:r>
      <w:r>
        <w:rPr>
          <w:spacing w:val="-6"/>
        </w:rPr>
        <w:t> </w:t>
      </w:r>
      <w:r>
        <w:rPr/>
        <w:t>whose</w:t>
      </w:r>
      <w:r>
        <w:rPr>
          <w:spacing w:val="-6"/>
        </w:rPr>
        <w:t> </w:t>
      </w:r>
      <w:r>
        <w:rPr/>
        <w:t>corresponding</w:t>
      </w:r>
      <w:r>
        <w:rPr>
          <w:spacing w:val="-6"/>
        </w:rPr>
        <w:t> </w:t>
      </w:r>
      <w:r>
        <w:rPr/>
        <w:t>ASN.1</w:t>
      </w:r>
      <w:r>
        <w:rPr>
          <w:spacing w:val="-6"/>
        </w:rPr>
        <w:t> </w:t>
      </w:r>
      <w:r>
        <w:rPr/>
        <w:t>type</w:t>
      </w:r>
      <w:r>
        <w:rPr>
          <w:spacing w:val="-6"/>
        </w:rPr>
        <w:t> </w:t>
      </w:r>
      <w:r>
        <w:rPr/>
        <w:t>is a SEQUENCE with a mandatory first component of the INTEGER ASN.1 </w:t>
      </w:r>
      <w:r>
        <w:rPr>
          <w:spacing w:val="-2"/>
        </w:rPr>
        <w:t>type.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Note</w:t>
      </w:r>
      <w:r>
        <w:rPr>
          <w:spacing w:val="-4"/>
        </w:rPr>
        <w:t> </w:t>
      </w:r>
      <w:r>
        <w:rPr/>
        <w:t>that</w:t>
      </w:r>
      <w:r>
        <w:rPr>
          <w:spacing w:val="-4"/>
        </w:rPr>
        <w:t> </w:t>
      </w:r>
      <w:r>
        <w:rPr/>
        <w:t>the</w:t>
      </w:r>
      <w:r>
        <w:rPr>
          <w:spacing w:val="-4"/>
        </w:rPr>
        <w:t> </w:t>
      </w:r>
      <w:r>
        <w:rPr/>
        <w:t>assertion</w:t>
      </w:r>
      <w:r>
        <w:rPr>
          <w:spacing w:val="-4"/>
        </w:rPr>
        <w:t> </w:t>
      </w:r>
      <w:r>
        <w:rPr/>
        <w:t>syntax</w:t>
      </w:r>
      <w:r>
        <w:rPr>
          <w:spacing w:val="-4"/>
        </w:rPr>
        <w:t> </w:t>
      </w:r>
      <w:r>
        <w:rPr/>
        <w:t>of</w:t>
      </w:r>
      <w:r>
        <w:rPr>
          <w:spacing w:val="-4"/>
        </w:rPr>
        <w:t> </w:t>
      </w:r>
      <w:r>
        <w:rPr/>
        <w:t>this</w:t>
      </w:r>
      <w:r>
        <w:rPr>
          <w:spacing w:val="-4"/>
        </w:rPr>
        <w:t> </w:t>
      </w:r>
      <w:r>
        <w:rPr/>
        <w:t>matching</w:t>
      </w:r>
      <w:r>
        <w:rPr>
          <w:spacing w:val="-4"/>
        </w:rPr>
        <w:t> </w:t>
      </w:r>
      <w:r>
        <w:rPr/>
        <w:t>rule</w:t>
      </w:r>
      <w:r>
        <w:rPr>
          <w:spacing w:val="-4"/>
        </w:rPr>
        <w:t> </w:t>
      </w:r>
      <w:r>
        <w:rPr/>
        <w:t>differs</w:t>
      </w:r>
      <w:r>
        <w:rPr>
          <w:spacing w:val="-4"/>
        </w:rPr>
        <w:t> </w:t>
      </w:r>
      <w:r>
        <w:rPr/>
        <w:t>from</w:t>
      </w:r>
      <w:r>
        <w:rPr>
          <w:spacing w:val="-4"/>
        </w:rPr>
        <w:t> </w:t>
      </w:r>
      <w:r>
        <w:rPr/>
        <w:t>the attribute syntax of attributes for which this is the equality matching rule.</w:t>
      </w:r>
    </w:p>
    <w:p>
      <w:pPr>
        <w:pStyle w:val="BodyText"/>
        <w:spacing w:line="232" w:lineRule="auto" w:before="220"/>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assertion</w:t>
      </w:r>
      <w:r>
        <w:rPr>
          <w:spacing w:val="-4"/>
        </w:rPr>
        <w:t> </w:t>
      </w:r>
      <w:r>
        <w:rPr/>
        <w:t>value</w:t>
      </w:r>
      <w:r>
        <w:rPr>
          <w:spacing w:val="-4"/>
        </w:rPr>
        <w:t> </w:t>
      </w:r>
      <w:r>
        <w:rPr/>
        <w:t>and</w:t>
      </w:r>
      <w:r>
        <w:rPr>
          <w:spacing w:val="-4"/>
        </w:rPr>
        <w:t> </w:t>
      </w:r>
      <w:r>
        <w:rPr/>
        <w:t>the first component of the attribute value are the same integer value.</w:t>
      </w:r>
    </w:p>
    <w:p>
      <w:pPr>
        <w:pStyle w:val="BodyText"/>
        <w:spacing w:line="232" w:lineRule="auto" w:before="221"/>
        <w:ind w:right="319"/>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integerFirstComponentMatch</w:t>
      </w:r>
      <w:r>
        <w:rPr>
          <w:spacing w:val="-6"/>
        </w:rPr>
        <w:t> </w:t>
      </w:r>
      <w:r>
        <w:rPr/>
        <w:t>matching</w:t>
      </w:r>
      <w:r>
        <w:rPr>
          <w:spacing w:val="-6"/>
        </w:rPr>
        <w:t> </w:t>
      </w:r>
      <w:r>
        <w:rPr/>
        <w:t>rule </w:t>
      </w:r>
      <w:r>
        <w:rPr>
          <w:spacing w:val="-4"/>
        </w:rPr>
        <w:t>is:</w:t>
      </w:r>
    </w:p>
    <w:p>
      <w:pPr>
        <w:pStyle w:val="BodyText"/>
        <w:spacing w:line="232" w:lineRule="auto" w:before="220"/>
        <w:ind w:left="1240" w:right="2599" w:hanging="360"/>
      </w:pPr>
      <w:r>
        <w:rPr/>
        <w:t>(</w:t>
      </w:r>
      <w:r>
        <w:rPr>
          <w:spacing w:val="-14"/>
        </w:rPr>
        <w:t> </w:t>
      </w:r>
      <w:r>
        <w:rPr/>
        <w:t>2.5.13.29</w:t>
      </w:r>
      <w:r>
        <w:rPr>
          <w:spacing w:val="-14"/>
        </w:rPr>
        <w:t> </w:t>
      </w:r>
      <w:r>
        <w:rPr/>
        <w:t>NAME</w:t>
      </w:r>
      <w:r>
        <w:rPr>
          <w:spacing w:val="-14"/>
        </w:rPr>
        <w:t> </w:t>
      </w:r>
      <w:r>
        <w:rPr/>
        <w:t>’integerFirstComponentMatch’ SYNTAX 1.3.6.1.4.1.1466.115.121.1.27 )</w:t>
      </w:r>
    </w:p>
    <w:p>
      <w:pPr>
        <w:pStyle w:val="BodyText"/>
        <w:spacing w:line="232" w:lineRule="auto" w:before="221"/>
        <w:ind w:right="199"/>
      </w:pPr>
      <w:r>
        <w:rPr/>
        <w:t>The integerFirstComponentMatch rule is an equality matching rule. When</w:t>
      </w:r>
      <w:r>
        <w:rPr>
          <w:spacing w:val="-6"/>
        </w:rPr>
        <w:t> </w:t>
      </w:r>
      <w:r>
        <w:rPr/>
        <w:t>using</w:t>
      </w:r>
      <w:r>
        <w:rPr>
          <w:spacing w:val="-6"/>
        </w:rPr>
        <w:t> </w:t>
      </w:r>
      <w:r>
        <w:rPr/>
        <w:t>integerFirstComponentMatch</w:t>
      </w:r>
      <w:r>
        <w:rPr>
          <w:spacing w:val="-6"/>
        </w:rPr>
        <w:t> </w:t>
      </w:r>
      <w:r>
        <w:rPr/>
        <w:t>to</w:t>
      </w:r>
      <w:r>
        <w:rPr>
          <w:spacing w:val="-6"/>
        </w:rPr>
        <w:t> </w:t>
      </w:r>
      <w:r>
        <w:rPr/>
        <w:t>compare</w:t>
      </w:r>
      <w:r>
        <w:rPr>
          <w:spacing w:val="-6"/>
        </w:rPr>
        <w:t> </w:t>
      </w:r>
      <w:r>
        <w:rPr/>
        <w:t>two</w:t>
      </w:r>
      <w:r>
        <w:rPr>
          <w:spacing w:val="-6"/>
        </w:rPr>
        <w:t> </w:t>
      </w:r>
      <w:r>
        <w:rPr/>
        <w:t>attribute</w:t>
      </w:r>
      <w:r>
        <w:rPr>
          <w:spacing w:val="-6"/>
        </w:rPr>
        <w:t> </w:t>
      </w:r>
      <w:r>
        <w:rPr/>
        <w:t>values (of an applicable syntax), an assertion value must first be derived from one of the attribute values.</w:t>
      </w:r>
      <w:r>
        <w:rPr>
          <w:spacing w:val="80"/>
        </w:rPr>
        <w:t> </w:t>
      </w:r>
      <w:r>
        <w:rPr/>
        <w:t>An assertion value can be derived from an attribute value by taking the first component of that attribute value.</w:t>
      </w:r>
    </w:p>
    <w:p>
      <w:pPr>
        <w:pStyle w:val="ListParagraph"/>
        <w:numPr>
          <w:ilvl w:val="2"/>
          <w:numId w:val="2"/>
        </w:numPr>
        <w:tabs>
          <w:tab w:pos="1233" w:val="left" w:leader="none"/>
        </w:tabs>
        <w:spacing w:line="240" w:lineRule="auto" w:before="216" w:after="0"/>
        <w:ind w:left="1233" w:right="0" w:hanging="1073"/>
        <w:jc w:val="left"/>
        <w:rPr>
          <w:sz w:val="20"/>
        </w:rPr>
      </w:pPr>
      <w:r>
        <w:rPr>
          <w:spacing w:val="-2"/>
          <w:sz w:val="20"/>
        </w:rPr>
        <w:t>integerMatch</w:t>
      </w:r>
    </w:p>
    <w:p>
      <w:pPr>
        <w:pStyle w:val="BodyText"/>
        <w:spacing w:line="232" w:lineRule="auto" w:before="219"/>
        <w:ind w:right="319"/>
      </w:pPr>
      <w:r>
        <w:rPr/>
        <w:t>The integerMatch rule compares an assertion value of the Integer 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Integer</w:t>
      </w:r>
      <w:r>
        <w:rPr>
          <w:spacing w:val="-4"/>
        </w:rPr>
        <w:t> </w:t>
      </w:r>
      <w:r>
        <w:rPr/>
        <w:t>syntax) whose corresponding ASN.1 type is INTEGER.</w:t>
      </w:r>
    </w:p>
    <w:p>
      <w:pPr>
        <w:pStyle w:val="BodyText"/>
        <w:spacing w:line="232" w:lineRule="auto" w:before="220"/>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w:t>
      </w:r>
      <w:r>
        <w:rPr>
          <w:spacing w:val="-4"/>
        </w:rPr>
        <w:t> </w:t>
      </w:r>
      <w:r>
        <w:rPr/>
        <w:t>value</w:t>
      </w:r>
      <w:r>
        <w:rPr>
          <w:spacing w:val="-4"/>
        </w:rPr>
        <w:t> </w:t>
      </w:r>
      <w:r>
        <w:rPr/>
        <w:t>and</w:t>
      </w:r>
      <w:r>
        <w:rPr>
          <w:spacing w:val="-4"/>
        </w:rPr>
        <w:t> </w:t>
      </w:r>
      <w:r>
        <w:rPr/>
        <w:t>the assertion value are the same integer value.</w:t>
      </w:r>
    </w:p>
    <w:p>
      <w:pPr>
        <w:pStyle w:val="BodyText"/>
        <w:spacing w:before="216"/>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integerMatch</w:t>
      </w:r>
      <w:r>
        <w:rPr>
          <w:spacing w:val="-6"/>
        </w:rPr>
        <w:t> </w:t>
      </w:r>
      <w:r>
        <w:rPr/>
        <w:t>matching</w:t>
      </w:r>
      <w:r>
        <w:rPr>
          <w:spacing w:val="-6"/>
        </w:rPr>
        <w:t> </w:t>
      </w:r>
      <w:r>
        <w:rPr/>
        <w:t>rule</w:t>
      </w:r>
      <w:r>
        <w:rPr>
          <w:spacing w:val="-5"/>
        </w:rPr>
        <w:t> is:</w:t>
      </w:r>
    </w:p>
    <w:p>
      <w:pPr>
        <w:pStyle w:val="BodyText"/>
        <w:spacing w:line="223" w:lineRule="exact" w:before="213"/>
        <w:ind w:left="880"/>
      </w:pPr>
      <w:r>
        <w:rPr/>
        <w:t>(</w:t>
      </w:r>
      <w:r>
        <w:rPr>
          <w:spacing w:val="-5"/>
        </w:rPr>
        <w:t> </w:t>
      </w:r>
      <w:r>
        <w:rPr/>
        <w:t>2.5.13.14</w:t>
      </w:r>
      <w:r>
        <w:rPr>
          <w:spacing w:val="-5"/>
        </w:rPr>
        <w:t> </w:t>
      </w:r>
      <w:r>
        <w:rPr/>
        <w:t>NAME</w:t>
      </w:r>
      <w:r>
        <w:rPr>
          <w:spacing w:val="-4"/>
        </w:rPr>
        <w:t> </w:t>
      </w:r>
      <w:r>
        <w:rPr>
          <w:spacing w:val="-2"/>
        </w:rPr>
        <w:t>’integerMatch’</w:t>
      </w:r>
    </w:p>
    <w:p>
      <w:pPr>
        <w:pStyle w:val="BodyText"/>
        <w:spacing w:line="223" w:lineRule="exact"/>
        <w:ind w:left="1240"/>
      </w:pPr>
      <w:r>
        <w:rPr/>
        <w:t>SYNTAX</w:t>
      </w:r>
      <w:r>
        <w:rPr>
          <w:spacing w:val="-20"/>
        </w:rPr>
        <w:t> </w:t>
      </w:r>
      <w:r>
        <w:rPr/>
        <w:t>1.3.6.1.4.1.1466.115.121.1.27</w:t>
      </w:r>
      <w:r>
        <w:rPr>
          <w:spacing w:val="-17"/>
        </w:rPr>
        <w:t> </w:t>
      </w:r>
      <w:r>
        <w:rPr>
          <w:spacing w:val="-10"/>
        </w:rPr>
        <w:t>)</w:t>
      </w:r>
    </w:p>
    <w:p>
      <w:pPr>
        <w:pStyle w:val="BodyText"/>
        <w:spacing w:before="214"/>
      </w:pPr>
      <w:r>
        <w:rPr/>
        <w:t>The</w:t>
      </w:r>
      <w:r>
        <w:rPr>
          <w:spacing w:val="-6"/>
        </w:rPr>
        <w:t> </w:t>
      </w:r>
      <w:r>
        <w:rPr/>
        <w:t>integerMatch</w:t>
      </w:r>
      <w:r>
        <w:rPr>
          <w:spacing w:val="-6"/>
        </w:rPr>
        <w:t> </w:t>
      </w:r>
      <w:r>
        <w:rPr/>
        <w:t>rule</w:t>
      </w:r>
      <w:r>
        <w:rPr>
          <w:spacing w:val="-5"/>
        </w:rPr>
        <w:t> </w:t>
      </w:r>
      <w:r>
        <w:rPr/>
        <w:t>is</w:t>
      </w:r>
      <w:r>
        <w:rPr>
          <w:spacing w:val="-6"/>
        </w:rPr>
        <w:t> </w:t>
      </w:r>
      <w:r>
        <w:rPr/>
        <w:t>an</w:t>
      </w:r>
      <w:r>
        <w:rPr>
          <w:spacing w:val="-5"/>
        </w:rPr>
        <w:t> </w:t>
      </w:r>
      <w:r>
        <w:rPr/>
        <w:t>equality</w:t>
      </w:r>
      <w:r>
        <w:rPr>
          <w:spacing w:val="-6"/>
        </w:rPr>
        <w:t> </w:t>
      </w:r>
      <w:r>
        <w:rPr/>
        <w:t>matching</w:t>
      </w:r>
      <w:r>
        <w:rPr>
          <w:spacing w:val="-5"/>
        </w:rPr>
        <w:t> </w:t>
      </w:r>
      <w:r>
        <w:rPr>
          <w:spacing w:val="-2"/>
        </w:rPr>
        <w:t>rule.</w:t>
      </w:r>
    </w:p>
    <w:p>
      <w:pPr>
        <w:pStyle w:val="ListParagraph"/>
        <w:numPr>
          <w:ilvl w:val="2"/>
          <w:numId w:val="2"/>
        </w:numPr>
        <w:tabs>
          <w:tab w:pos="1233" w:val="left" w:leader="none"/>
        </w:tabs>
        <w:spacing w:line="240" w:lineRule="auto" w:before="213" w:after="0"/>
        <w:ind w:left="1233" w:right="0" w:hanging="1073"/>
        <w:jc w:val="left"/>
        <w:rPr>
          <w:sz w:val="20"/>
        </w:rPr>
      </w:pPr>
      <w:r>
        <w:rPr>
          <w:spacing w:val="-2"/>
          <w:sz w:val="20"/>
        </w:rPr>
        <w:t>integerOrderingMatch</w:t>
      </w:r>
    </w:p>
    <w:p>
      <w:pPr>
        <w:pStyle w:val="BodyText"/>
        <w:spacing w:line="232" w:lineRule="auto" w:before="219"/>
      </w:pPr>
      <w:r>
        <w:rPr/>
        <w:t>The integerOrderingMatch rule compares an assertion value of the Integer</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Integer syntax) whose corresponding ASN.1 type is INTEGER.</w:t>
      </w:r>
    </w:p>
    <w:p>
      <w:pPr>
        <w:pStyle w:val="BodyText"/>
        <w:spacing w:line="232" w:lineRule="auto" w:before="220"/>
        <w:ind w:right="31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integer</w:t>
      </w:r>
      <w:r>
        <w:rPr>
          <w:spacing w:val="-4"/>
        </w:rPr>
        <w:t> </w:t>
      </w:r>
      <w:r>
        <w:rPr/>
        <w:t>value</w:t>
      </w:r>
      <w:r>
        <w:rPr>
          <w:spacing w:val="-4"/>
        </w:rPr>
        <w:t> </w:t>
      </w:r>
      <w:r>
        <w:rPr/>
        <w:t>of</w:t>
      </w:r>
      <w:r>
        <w:rPr>
          <w:spacing w:val="-4"/>
        </w:rPr>
        <w:t> </w:t>
      </w:r>
      <w:r>
        <w:rPr/>
        <w:t>the attribute value is less than the integer value of the assertion </w:t>
      </w:r>
      <w:r>
        <w:rPr>
          <w:spacing w:val="-2"/>
        </w:rPr>
        <w:t>value.</w:t>
      </w:r>
    </w:p>
    <w:p>
      <w:pPr>
        <w:pStyle w:val="BodyText"/>
        <w:spacing w:before="216"/>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integerOrderingMatch</w:t>
      </w:r>
      <w:r>
        <w:rPr>
          <w:spacing w:val="-7"/>
        </w:rPr>
        <w:t> </w:t>
      </w:r>
      <w:r>
        <w:rPr/>
        <w:t>matching</w:t>
      </w:r>
      <w:r>
        <w:rPr>
          <w:spacing w:val="-7"/>
        </w:rPr>
        <w:t> </w:t>
      </w:r>
      <w:r>
        <w:rPr/>
        <w:t>rule</w:t>
      </w:r>
      <w:r>
        <w:rPr>
          <w:spacing w:val="-6"/>
        </w:rPr>
        <w:t> </w:t>
      </w:r>
      <w:r>
        <w:rPr>
          <w:spacing w:val="-5"/>
        </w:rPr>
        <w:t>is:</w:t>
      </w:r>
    </w:p>
    <w:p>
      <w:pPr>
        <w:pStyle w:val="BodyText"/>
        <w:spacing w:after="0"/>
        <w:sectPr>
          <w:pgSz w:w="12240" w:h="15840"/>
          <w:pgMar w:header="793" w:footer="2967" w:top="1360" w:bottom="3160" w:left="1440" w:right="1800"/>
        </w:sectPr>
      </w:pPr>
    </w:p>
    <w:p>
      <w:pPr>
        <w:pStyle w:val="BodyText"/>
        <w:spacing w:line="232" w:lineRule="auto" w:before="95"/>
        <w:ind w:left="1240" w:right="2959" w:hanging="360"/>
      </w:pPr>
      <w:r>
        <w:rPr/>
        <w:t>( 2.5.13.15 NAME ’integerOrderingMatch’ SYNTAX</w:t>
      </w:r>
      <w:r>
        <w:rPr>
          <w:spacing w:val="-19"/>
        </w:rPr>
        <w:t> </w:t>
      </w:r>
      <w:r>
        <w:rPr/>
        <w:t>1.3.6.1.4.1.1466.115.121.1.27</w:t>
      </w:r>
      <w:r>
        <w:rPr>
          <w:spacing w:val="-19"/>
        </w:rPr>
        <w:t> </w:t>
      </w:r>
      <w:r>
        <w:rPr/>
        <w:t>)</w:t>
      </w:r>
    </w:p>
    <w:p>
      <w:pPr>
        <w:pStyle w:val="BodyText"/>
        <w:spacing w:before="215"/>
      </w:pPr>
      <w:r>
        <w:rPr/>
        <w:t>The</w:t>
      </w:r>
      <w:r>
        <w:rPr>
          <w:spacing w:val="-9"/>
        </w:rPr>
        <w:t> </w:t>
      </w:r>
      <w:r>
        <w:rPr/>
        <w:t>integerOrderingMatch</w:t>
      </w:r>
      <w:r>
        <w:rPr>
          <w:spacing w:val="-7"/>
        </w:rPr>
        <w:t> </w:t>
      </w:r>
      <w:r>
        <w:rPr/>
        <w:t>rule</w:t>
      </w:r>
      <w:r>
        <w:rPr>
          <w:spacing w:val="-7"/>
        </w:rPr>
        <w:t> </w:t>
      </w:r>
      <w:r>
        <w:rPr/>
        <w:t>is</w:t>
      </w:r>
      <w:r>
        <w:rPr>
          <w:spacing w:val="-6"/>
        </w:rPr>
        <w:t> </w:t>
      </w:r>
      <w:r>
        <w:rPr/>
        <w:t>an</w:t>
      </w:r>
      <w:r>
        <w:rPr>
          <w:spacing w:val="-7"/>
        </w:rPr>
        <w:t> </w:t>
      </w:r>
      <w:r>
        <w:rPr/>
        <w:t>ordering</w:t>
      </w:r>
      <w:r>
        <w:rPr>
          <w:spacing w:val="-7"/>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keywordMatch</w:t>
      </w:r>
    </w:p>
    <w:p>
      <w:pPr>
        <w:pStyle w:val="BodyText"/>
        <w:spacing w:line="232" w:lineRule="auto" w:before="218"/>
      </w:pPr>
      <w:r>
        <w:rPr/>
        <w:t>The keywordMatch rule compares an assertion value of the Directory 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Directory String syntax) whose corresponding ASN.1 type is DirectoryString.</w:t>
      </w:r>
    </w:p>
    <w:p>
      <w:pPr>
        <w:pStyle w:val="BodyText"/>
        <w:spacing w:line="232" w:lineRule="auto" w:before="221"/>
        <w:ind w:right="319"/>
      </w:pPr>
      <w:r>
        <w:rPr/>
        <w:t>The rule evaluates to TRUE if and only if the assertion value character string matches any keyword in the attribute value.</w:t>
      </w:r>
      <w:r>
        <w:rPr>
          <w:spacing w:val="80"/>
        </w:rPr>
        <w:t> </w:t>
      </w:r>
      <w:r>
        <w:rPr/>
        <w:t>The identification</w:t>
      </w:r>
      <w:r>
        <w:rPr>
          <w:spacing w:val="-5"/>
        </w:rPr>
        <w:t> </w:t>
      </w:r>
      <w:r>
        <w:rPr/>
        <w:t>of</w:t>
      </w:r>
      <w:r>
        <w:rPr>
          <w:spacing w:val="-5"/>
        </w:rPr>
        <w:t> </w:t>
      </w:r>
      <w:r>
        <w:rPr/>
        <w:t>keywords</w:t>
      </w:r>
      <w:r>
        <w:rPr>
          <w:spacing w:val="-5"/>
        </w:rPr>
        <w:t> </w:t>
      </w:r>
      <w:r>
        <w:rPr/>
        <w:t>in</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the</w:t>
      </w:r>
      <w:r>
        <w:rPr>
          <w:spacing w:val="-5"/>
        </w:rPr>
        <w:t> </w:t>
      </w:r>
      <w:r>
        <w:rPr/>
        <w:t>exactness of the match are both implementation specific.</w:t>
      </w:r>
    </w:p>
    <w:p>
      <w:pPr>
        <w:pStyle w:val="BodyText"/>
        <w:spacing w:before="216"/>
      </w:pPr>
      <w:r>
        <w:rPr/>
        <w:t>The</w:t>
      </w:r>
      <w:r>
        <w:rPr>
          <w:spacing w:val="-6"/>
        </w:rPr>
        <w:t> </w:t>
      </w:r>
      <w:r>
        <w:rPr/>
        <w:t>LDAP</w:t>
      </w:r>
      <w:r>
        <w:rPr>
          <w:spacing w:val="-6"/>
        </w:rPr>
        <w:t> </w:t>
      </w:r>
      <w:r>
        <w:rPr/>
        <w:t>definition</w:t>
      </w:r>
      <w:r>
        <w:rPr>
          <w:spacing w:val="-5"/>
        </w:rPr>
        <w:t> </w:t>
      </w:r>
      <w:r>
        <w:rPr/>
        <w:t>for</w:t>
      </w:r>
      <w:r>
        <w:rPr>
          <w:spacing w:val="-6"/>
        </w:rPr>
        <w:t> </w:t>
      </w:r>
      <w:r>
        <w:rPr/>
        <w:t>the</w:t>
      </w:r>
      <w:r>
        <w:rPr>
          <w:spacing w:val="-5"/>
        </w:rPr>
        <w:t> </w:t>
      </w:r>
      <w:r>
        <w:rPr/>
        <w:t>keywordMatch</w:t>
      </w:r>
      <w:r>
        <w:rPr>
          <w:spacing w:val="-6"/>
        </w:rPr>
        <w:t> </w:t>
      </w:r>
      <w:r>
        <w:rPr/>
        <w:t>rule</w:t>
      </w:r>
      <w:r>
        <w:rPr>
          <w:spacing w:val="-5"/>
        </w:rPr>
        <w:t> is:</w:t>
      </w:r>
    </w:p>
    <w:p>
      <w:pPr>
        <w:pStyle w:val="BodyText"/>
        <w:spacing w:line="223" w:lineRule="exact" w:before="213"/>
        <w:ind w:left="880"/>
      </w:pPr>
      <w:r>
        <w:rPr/>
        <w:t>(</w:t>
      </w:r>
      <w:r>
        <w:rPr>
          <w:spacing w:val="-5"/>
        </w:rPr>
        <w:t> </w:t>
      </w:r>
      <w:r>
        <w:rPr/>
        <w:t>2.5.13.33</w:t>
      </w:r>
      <w:r>
        <w:rPr>
          <w:spacing w:val="-5"/>
        </w:rPr>
        <w:t> </w:t>
      </w:r>
      <w:r>
        <w:rPr/>
        <w:t>NAME</w:t>
      </w:r>
      <w:r>
        <w:rPr>
          <w:spacing w:val="-4"/>
        </w:rPr>
        <w:t> </w:t>
      </w:r>
      <w:r>
        <w:rPr>
          <w:spacing w:val="-2"/>
        </w:rPr>
        <w:t>’keywordMatch’</w:t>
      </w:r>
    </w:p>
    <w:p>
      <w:pPr>
        <w:pStyle w:val="BodyText"/>
        <w:spacing w:line="223" w:lineRule="exact"/>
        <w:ind w:left="1240"/>
      </w:pPr>
      <w:r>
        <w:rPr/>
        <w:t>SYNTAX</w:t>
      </w:r>
      <w:r>
        <w:rPr>
          <w:spacing w:val="-20"/>
        </w:rPr>
        <w:t> </w:t>
      </w:r>
      <w:r>
        <w:rPr/>
        <w:t>1.3.6.1.4.1.1466.115.121.1.15</w:t>
      </w:r>
      <w:r>
        <w:rPr>
          <w:spacing w:val="-17"/>
        </w:rPr>
        <w:t> </w:t>
      </w:r>
      <w:r>
        <w:rPr>
          <w:spacing w:val="-10"/>
        </w:rPr>
        <w:t>)</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numericStringMatch</w:t>
      </w:r>
    </w:p>
    <w:p>
      <w:pPr>
        <w:pStyle w:val="BodyText"/>
        <w:spacing w:line="232" w:lineRule="auto" w:before="218"/>
        <w:ind w:right="319"/>
      </w:pPr>
      <w:r>
        <w:rPr/>
        <w:t>The numericStringMatch rule compares an assertion value of the Numeric</w:t>
      </w:r>
      <w:r>
        <w:rPr>
          <w:spacing w:val="-4"/>
        </w:rPr>
        <w:t> </w:t>
      </w:r>
      <w:r>
        <w:rPr/>
        <w:t>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 Numeric String syntax) whose corresponding ASN.1 type is </w:t>
      </w:r>
      <w:r>
        <w:rPr>
          <w:spacing w:val="-2"/>
        </w:rPr>
        <w:t>NumericString.</w:t>
      </w:r>
    </w:p>
    <w:p>
      <w:pPr>
        <w:pStyle w:val="BodyText"/>
        <w:spacing w:line="232" w:lineRule="auto" w:before="221"/>
        <w:ind w:right="319"/>
      </w:pPr>
      <w:r>
        <w:rPr/>
        <w:t>The rule evaluates to TRUE if and only if the prepared attribute value</w:t>
      </w:r>
      <w:r>
        <w:rPr>
          <w:spacing w:val="-6"/>
        </w:rPr>
        <w:t> </w:t>
      </w:r>
      <w:r>
        <w:rPr/>
        <w:t>character</w:t>
      </w:r>
      <w:r>
        <w:rPr>
          <w:spacing w:val="-6"/>
        </w:rPr>
        <w:t> </w:t>
      </w:r>
      <w:r>
        <w:rPr/>
        <w:t>string</w:t>
      </w:r>
      <w:r>
        <w:rPr>
          <w:spacing w:val="-6"/>
        </w:rPr>
        <w:t> </w:t>
      </w:r>
      <w:r>
        <w:rPr/>
        <w:t>and</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 string have the same number of characters and corresponding characters have the same code point.</w:t>
      </w:r>
    </w:p>
    <w:p>
      <w:pPr>
        <w:pStyle w:val="BodyText"/>
        <w:spacing w:line="232" w:lineRule="auto" w:before="221"/>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w:t>
      </w:r>
      <w:r>
        <w:rPr>
          <w:spacing w:val="-4"/>
        </w:rPr>
        <w:t> </w:t>
      </w:r>
      <w:r>
        <w:rPr/>
        <w:t>are</w:t>
      </w:r>
      <w:r>
        <w:rPr>
          <w:spacing w:val="-4"/>
        </w:rPr>
        <w:t> </w:t>
      </w:r>
      <w:r>
        <w:rPr/>
        <w:t>not</w:t>
      </w:r>
      <w:r>
        <w:rPr>
          <w:spacing w:val="-4"/>
        </w:rPr>
        <w:t> </w:t>
      </w:r>
      <w:r>
        <w:rPr/>
        <w:t>case</w:t>
      </w:r>
      <w:r>
        <w:rPr>
          <w:spacing w:val="-4"/>
        </w:rPr>
        <w:t> </w:t>
      </w:r>
      <w:r>
        <w:rPr/>
        <w:t>folded</w:t>
      </w:r>
      <w:r>
        <w:rPr>
          <w:spacing w:val="-4"/>
        </w:rPr>
        <w:t> </w:t>
      </w:r>
      <w:r>
        <w:rPr/>
        <w:t>in</w:t>
      </w:r>
      <w:r>
        <w:rPr>
          <w:spacing w:val="-4"/>
        </w:rPr>
        <w:t> </w:t>
      </w:r>
      <w:r>
        <w:rPr/>
        <w:t>the</w:t>
      </w:r>
      <w:r>
        <w:rPr>
          <w:spacing w:val="-4"/>
        </w:rPr>
        <w:t> </w:t>
      </w:r>
      <w:r>
        <w:rPr/>
        <w:t>Map</w:t>
      </w:r>
      <w:r>
        <w:rPr>
          <w:spacing w:val="-4"/>
        </w:rPr>
        <w:t> </w:t>
      </w:r>
      <w:r>
        <w:rPr/>
        <w:t>preparation</w:t>
      </w:r>
      <w:r>
        <w:rPr>
          <w:spacing w:val="-4"/>
        </w:rPr>
        <w:t> </w:t>
      </w:r>
      <w:r>
        <w:rPr/>
        <w:t>step,</w:t>
      </w:r>
      <w:r>
        <w:rPr>
          <w:spacing w:val="-4"/>
        </w:rPr>
        <w:t> </w:t>
      </w:r>
      <w:r>
        <w:rPr/>
        <w:t>and</w:t>
      </w:r>
      <w:r>
        <w:rPr>
          <w:spacing w:val="-4"/>
        </w:rPr>
        <w:t> </w:t>
      </w:r>
      <w:r>
        <w:rPr/>
        <w:t>only numericString Insignificant Character Handling is applied in the Insignificant Character Handling step.</w:t>
      </w:r>
    </w:p>
    <w:p>
      <w:pPr>
        <w:pStyle w:val="BodyText"/>
        <w:spacing w:before="216"/>
      </w:pPr>
      <w:r>
        <w:rPr/>
        <w:t>The</w:t>
      </w:r>
      <w:r>
        <w:rPr>
          <w:spacing w:val="-7"/>
        </w:rPr>
        <w:t> </w:t>
      </w:r>
      <w:r>
        <w:rPr/>
        <w:t>LDAP</w:t>
      </w:r>
      <w:r>
        <w:rPr>
          <w:spacing w:val="-7"/>
        </w:rPr>
        <w:t> </w:t>
      </w:r>
      <w:r>
        <w:rPr/>
        <w:t>definition</w:t>
      </w:r>
      <w:r>
        <w:rPr>
          <w:spacing w:val="-6"/>
        </w:rPr>
        <w:t> </w:t>
      </w:r>
      <w:r>
        <w:rPr/>
        <w:t>for</w:t>
      </w:r>
      <w:r>
        <w:rPr>
          <w:spacing w:val="-7"/>
        </w:rPr>
        <w:t> </w:t>
      </w:r>
      <w:r>
        <w:rPr/>
        <w:t>the</w:t>
      </w:r>
      <w:r>
        <w:rPr>
          <w:spacing w:val="-7"/>
        </w:rPr>
        <w:t> </w:t>
      </w:r>
      <w:r>
        <w:rPr/>
        <w:t>numericStringMatch</w:t>
      </w:r>
      <w:r>
        <w:rPr>
          <w:spacing w:val="-6"/>
        </w:rPr>
        <w:t> </w:t>
      </w:r>
      <w:r>
        <w:rPr/>
        <w:t>matching</w:t>
      </w:r>
      <w:r>
        <w:rPr>
          <w:spacing w:val="-7"/>
        </w:rPr>
        <w:t> </w:t>
      </w:r>
      <w:r>
        <w:rPr/>
        <w:t>rule</w:t>
      </w:r>
      <w:r>
        <w:rPr>
          <w:spacing w:val="-6"/>
        </w:rPr>
        <w:t> </w:t>
      </w:r>
      <w:r>
        <w:rPr>
          <w:spacing w:val="-5"/>
        </w:rPr>
        <w:t>is:</w:t>
      </w:r>
    </w:p>
    <w:p>
      <w:pPr>
        <w:pStyle w:val="BodyText"/>
        <w:spacing w:line="232" w:lineRule="auto" w:before="218"/>
        <w:ind w:left="1240" w:right="3099" w:hanging="360"/>
      </w:pPr>
      <w:r>
        <w:rPr/>
        <w:t>( 2.5.13.8 NAME ’numericStringMatch’ SYNTAX</w:t>
      </w:r>
      <w:r>
        <w:rPr>
          <w:spacing w:val="-19"/>
        </w:rPr>
        <w:t> </w:t>
      </w:r>
      <w:r>
        <w:rPr/>
        <w:t>1.3.6.1.4.1.1466.115.121.1.36</w:t>
      </w:r>
      <w:r>
        <w:rPr>
          <w:spacing w:val="-19"/>
        </w:rPr>
        <w:t> </w:t>
      </w:r>
      <w:r>
        <w:rPr/>
        <w:t>)</w:t>
      </w:r>
    </w:p>
    <w:p>
      <w:pPr>
        <w:pStyle w:val="BodyText"/>
        <w:spacing w:before="216"/>
      </w:pPr>
      <w:r>
        <w:rPr/>
        <w:t>The</w:t>
      </w:r>
      <w:r>
        <w:rPr>
          <w:spacing w:val="-9"/>
        </w:rPr>
        <w:t> </w:t>
      </w:r>
      <w:r>
        <w:rPr/>
        <w:t>numericStringMatch</w:t>
      </w:r>
      <w:r>
        <w:rPr>
          <w:spacing w:val="-6"/>
        </w:rPr>
        <w:t> </w:t>
      </w:r>
      <w:r>
        <w:rPr/>
        <w:t>rule</w:t>
      </w:r>
      <w:r>
        <w:rPr>
          <w:spacing w:val="-7"/>
        </w:rPr>
        <w:t> </w:t>
      </w:r>
      <w:r>
        <w:rPr/>
        <w:t>is</w:t>
      </w:r>
      <w:r>
        <w:rPr>
          <w:spacing w:val="-6"/>
        </w:rPr>
        <w:t> </w:t>
      </w:r>
      <w:r>
        <w:rPr/>
        <w:t>an</w:t>
      </w:r>
      <w:r>
        <w:rPr>
          <w:spacing w:val="-7"/>
        </w:rPr>
        <w:t> </w:t>
      </w:r>
      <w:r>
        <w:rPr/>
        <w:t>equality</w:t>
      </w:r>
      <w:r>
        <w:rPr>
          <w:spacing w:val="-6"/>
        </w:rPr>
        <w:t> </w:t>
      </w:r>
      <w:r>
        <w:rPr/>
        <w:t>matching</w:t>
      </w:r>
      <w:r>
        <w:rPr>
          <w:spacing w:val="-6"/>
        </w:rPr>
        <w:t> </w:t>
      </w:r>
      <w:r>
        <w:rPr>
          <w:spacing w:val="-2"/>
        </w:rPr>
        <w:t>rule.</w:t>
      </w:r>
    </w:p>
    <w:p>
      <w:pPr>
        <w:pStyle w:val="BodyText"/>
        <w:spacing w:after="0"/>
        <w:sectPr>
          <w:pgSz w:w="12240" w:h="15840"/>
          <w:pgMar w:header="793" w:footer="2967" w:top="1360" w:bottom="3160" w:left="1440" w:right="1800"/>
        </w:sectPr>
      </w:pPr>
    </w:p>
    <w:p>
      <w:pPr>
        <w:pStyle w:val="ListParagraph"/>
        <w:numPr>
          <w:ilvl w:val="2"/>
          <w:numId w:val="2"/>
        </w:numPr>
        <w:tabs>
          <w:tab w:pos="1233" w:val="left" w:leader="none"/>
        </w:tabs>
        <w:spacing w:line="240" w:lineRule="auto" w:before="90" w:after="0"/>
        <w:ind w:left="1233" w:right="0" w:hanging="1073"/>
        <w:jc w:val="left"/>
        <w:rPr>
          <w:sz w:val="20"/>
        </w:rPr>
      </w:pPr>
      <w:r>
        <w:rPr>
          <w:spacing w:val="-2"/>
          <w:sz w:val="20"/>
        </w:rPr>
        <w:t>numericStringOrderingMatch</w:t>
      </w:r>
    </w:p>
    <w:p>
      <w:pPr>
        <w:pStyle w:val="BodyText"/>
        <w:spacing w:line="232" w:lineRule="auto" w:before="218"/>
        <w:ind w:right="319"/>
      </w:pPr>
      <w:r>
        <w:rPr/>
        <w:t>The</w:t>
      </w:r>
      <w:r>
        <w:rPr>
          <w:spacing w:val="-6"/>
        </w:rPr>
        <w:t> </w:t>
      </w:r>
      <w:r>
        <w:rPr/>
        <w:t>numericStringOrderingMatch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 the</w:t>
      </w:r>
      <w:r>
        <w:rPr>
          <w:spacing w:val="-4"/>
        </w:rPr>
        <w:t> </w:t>
      </w:r>
      <w:r>
        <w:rPr/>
        <w:t>Numeric</w:t>
      </w:r>
      <w:r>
        <w:rPr>
          <w:spacing w:val="-4"/>
        </w:rPr>
        <w:t> </w:t>
      </w:r>
      <w:r>
        <w:rPr/>
        <w:t>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 the Numeric String syntax) whose corresponding ASN.1 type is </w:t>
      </w:r>
      <w:r>
        <w:rPr>
          <w:spacing w:val="-2"/>
        </w:rPr>
        <w:t>NumericString.</w:t>
      </w:r>
    </w:p>
    <w:p>
      <w:pPr>
        <w:pStyle w:val="BodyText"/>
        <w:spacing w:line="232" w:lineRule="auto" w:before="221"/>
        <w:ind w:right="319"/>
      </w:pPr>
      <w:r>
        <w:rPr/>
        <w:t>The rule evaluates to TRUE if and only if, in the code point collation order, the prepared attribute value character string appears</w:t>
      </w:r>
      <w:r>
        <w:rPr>
          <w:spacing w:val="-6"/>
        </w:rPr>
        <w:t> </w:t>
      </w:r>
      <w:r>
        <w:rPr/>
        <w:t>earlier</w:t>
      </w:r>
      <w:r>
        <w:rPr>
          <w:spacing w:val="-6"/>
        </w:rPr>
        <w:t> </w:t>
      </w:r>
      <w:r>
        <w:rPr/>
        <w:t>than</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w:t>
      </w:r>
      <w:r>
        <w:rPr>
          <w:spacing w:val="-6"/>
        </w:rPr>
        <w:t> </w:t>
      </w:r>
      <w:r>
        <w:rPr/>
        <w:t>string; i.e., the attribute value is "less than" the assertion value.</w:t>
      </w:r>
    </w:p>
    <w:p>
      <w:pPr>
        <w:pStyle w:val="BodyText"/>
        <w:spacing w:line="232" w:lineRule="auto" w:before="221"/>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w:t>
      </w:r>
      <w:r>
        <w:rPr>
          <w:spacing w:val="-4"/>
        </w:rPr>
        <w:t> </w:t>
      </w:r>
      <w:r>
        <w:rPr/>
        <w:t>are</w:t>
      </w:r>
      <w:r>
        <w:rPr>
          <w:spacing w:val="-4"/>
        </w:rPr>
        <w:t> </w:t>
      </w:r>
      <w:r>
        <w:rPr/>
        <w:t>not</w:t>
      </w:r>
      <w:r>
        <w:rPr>
          <w:spacing w:val="-4"/>
        </w:rPr>
        <w:t> </w:t>
      </w:r>
      <w:r>
        <w:rPr/>
        <w:t>case</w:t>
      </w:r>
      <w:r>
        <w:rPr>
          <w:spacing w:val="-4"/>
        </w:rPr>
        <w:t> </w:t>
      </w:r>
      <w:r>
        <w:rPr/>
        <w:t>folded</w:t>
      </w:r>
      <w:r>
        <w:rPr>
          <w:spacing w:val="-4"/>
        </w:rPr>
        <w:t> </w:t>
      </w:r>
      <w:r>
        <w:rPr/>
        <w:t>in</w:t>
      </w:r>
      <w:r>
        <w:rPr>
          <w:spacing w:val="-4"/>
        </w:rPr>
        <w:t> </w:t>
      </w:r>
      <w:r>
        <w:rPr/>
        <w:t>the</w:t>
      </w:r>
      <w:r>
        <w:rPr>
          <w:spacing w:val="-4"/>
        </w:rPr>
        <w:t> </w:t>
      </w:r>
      <w:r>
        <w:rPr/>
        <w:t>Map</w:t>
      </w:r>
      <w:r>
        <w:rPr>
          <w:spacing w:val="-4"/>
        </w:rPr>
        <w:t> </w:t>
      </w:r>
      <w:r>
        <w:rPr/>
        <w:t>preparation</w:t>
      </w:r>
      <w:r>
        <w:rPr>
          <w:spacing w:val="-4"/>
        </w:rPr>
        <w:t> </w:t>
      </w:r>
      <w:r>
        <w:rPr/>
        <w:t>step,</w:t>
      </w:r>
      <w:r>
        <w:rPr>
          <w:spacing w:val="-4"/>
        </w:rPr>
        <w:t> </w:t>
      </w:r>
      <w:r>
        <w:rPr/>
        <w:t>and</w:t>
      </w:r>
      <w:r>
        <w:rPr>
          <w:spacing w:val="-4"/>
        </w:rPr>
        <w:t> </w:t>
      </w:r>
      <w:r>
        <w:rPr/>
        <w:t>only numericString Insignificant Character Handling is applied in the Insignificant Character Handling step.</w:t>
      </w:r>
    </w:p>
    <w:p>
      <w:pPr>
        <w:pStyle w:val="BodyText"/>
        <w:spacing w:line="232" w:lineRule="auto" w:before="221"/>
        <w:ind w:right="199"/>
      </w:pPr>
      <w:r>
        <w:rPr/>
        <w:t>The</w:t>
      </w:r>
      <w:r>
        <w:rPr>
          <w:spacing w:val="-5"/>
        </w:rPr>
        <w:t> </w:t>
      </w:r>
      <w:r>
        <w:rPr/>
        <w:t>rule</w:t>
      </w:r>
      <w:r>
        <w:rPr>
          <w:spacing w:val="-5"/>
        </w:rPr>
        <w:t> </w:t>
      </w:r>
      <w:r>
        <w:rPr/>
        <w:t>is</w:t>
      </w:r>
      <w:r>
        <w:rPr>
          <w:spacing w:val="-5"/>
        </w:rPr>
        <w:t> </w:t>
      </w:r>
      <w:r>
        <w:rPr/>
        <w:t>identical</w:t>
      </w:r>
      <w:r>
        <w:rPr>
          <w:spacing w:val="-5"/>
        </w:rPr>
        <w:t> </w:t>
      </w:r>
      <w:r>
        <w:rPr/>
        <w:t>to</w:t>
      </w:r>
      <w:r>
        <w:rPr>
          <w:spacing w:val="-5"/>
        </w:rPr>
        <w:t> </w:t>
      </w:r>
      <w:r>
        <w:rPr/>
        <w:t>the</w:t>
      </w:r>
      <w:r>
        <w:rPr>
          <w:spacing w:val="-5"/>
        </w:rPr>
        <w:t> </w:t>
      </w:r>
      <w:r>
        <w:rPr/>
        <w:t>caseIgnoreOrderingMatch</w:t>
      </w:r>
      <w:r>
        <w:rPr>
          <w:spacing w:val="-5"/>
        </w:rPr>
        <w:t> </w:t>
      </w:r>
      <w:r>
        <w:rPr/>
        <w:t>rule</w:t>
      </w:r>
      <w:r>
        <w:rPr>
          <w:spacing w:val="-5"/>
        </w:rPr>
        <w:t> </w:t>
      </w:r>
      <w:r>
        <w:rPr/>
        <w:t>except</w:t>
      </w:r>
      <w:r>
        <w:rPr>
          <w:spacing w:val="-5"/>
        </w:rPr>
        <w:t> </w:t>
      </w:r>
      <w:r>
        <w:rPr/>
        <w:t>that all space characters are skipped during comparison (case is irrelevant as the characters are numeric).</w:t>
      </w:r>
    </w:p>
    <w:p>
      <w:pPr>
        <w:pStyle w:val="BodyText"/>
        <w:spacing w:line="232" w:lineRule="auto" w:before="221"/>
        <w:ind w:right="319"/>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numericStringOrderingMatch</w:t>
      </w:r>
      <w:r>
        <w:rPr>
          <w:spacing w:val="-6"/>
        </w:rPr>
        <w:t> </w:t>
      </w:r>
      <w:r>
        <w:rPr/>
        <w:t>matching</w:t>
      </w:r>
      <w:r>
        <w:rPr>
          <w:spacing w:val="-6"/>
        </w:rPr>
        <w:t> </w:t>
      </w:r>
      <w:r>
        <w:rPr/>
        <w:t>rule </w:t>
      </w:r>
      <w:r>
        <w:rPr>
          <w:spacing w:val="-4"/>
        </w:rPr>
        <w:t>is:</w:t>
      </w:r>
    </w:p>
    <w:p>
      <w:pPr>
        <w:pStyle w:val="BodyText"/>
        <w:spacing w:line="232" w:lineRule="auto" w:before="220"/>
        <w:ind w:left="1240" w:right="2599" w:hanging="360"/>
      </w:pPr>
      <w:r>
        <w:rPr/>
        <w:t>(</w:t>
      </w:r>
      <w:r>
        <w:rPr>
          <w:spacing w:val="-14"/>
        </w:rPr>
        <w:t> </w:t>
      </w:r>
      <w:r>
        <w:rPr/>
        <w:t>2.5.13.9</w:t>
      </w:r>
      <w:r>
        <w:rPr>
          <w:spacing w:val="-14"/>
        </w:rPr>
        <w:t> </w:t>
      </w:r>
      <w:r>
        <w:rPr/>
        <w:t>NAME</w:t>
      </w:r>
      <w:r>
        <w:rPr>
          <w:spacing w:val="-14"/>
        </w:rPr>
        <w:t> </w:t>
      </w:r>
      <w:r>
        <w:rPr/>
        <w:t>’numericStringOrderingMatch’ SYNTAX 1.3.6.1.4.1.1466.115.121.1.36 )</w:t>
      </w:r>
    </w:p>
    <w:p>
      <w:pPr>
        <w:pStyle w:val="BodyText"/>
        <w:spacing w:before="216"/>
      </w:pPr>
      <w:r>
        <w:rPr/>
        <w:t>The</w:t>
      </w:r>
      <w:r>
        <w:rPr>
          <w:spacing w:val="-10"/>
        </w:rPr>
        <w:t> </w:t>
      </w:r>
      <w:r>
        <w:rPr/>
        <w:t>numericStringOrderingMatch</w:t>
      </w:r>
      <w:r>
        <w:rPr>
          <w:spacing w:val="-8"/>
        </w:rPr>
        <w:t> </w:t>
      </w:r>
      <w:r>
        <w:rPr/>
        <w:t>rule</w:t>
      </w:r>
      <w:r>
        <w:rPr>
          <w:spacing w:val="-7"/>
        </w:rPr>
        <w:t> </w:t>
      </w:r>
      <w:r>
        <w:rPr/>
        <w:t>is</w:t>
      </w:r>
      <w:r>
        <w:rPr>
          <w:spacing w:val="-8"/>
        </w:rPr>
        <w:t> </w:t>
      </w:r>
      <w:r>
        <w:rPr/>
        <w:t>an</w:t>
      </w:r>
      <w:r>
        <w:rPr>
          <w:spacing w:val="-7"/>
        </w:rPr>
        <w:t> </w:t>
      </w:r>
      <w:r>
        <w:rPr/>
        <w:t>ordering</w:t>
      </w:r>
      <w:r>
        <w:rPr>
          <w:spacing w:val="-8"/>
        </w:rPr>
        <w:t> </w:t>
      </w:r>
      <w:r>
        <w:rPr/>
        <w:t>matching</w:t>
      </w:r>
      <w:r>
        <w:rPr>
          <w:spacing w:val="-7"/>
        </w:rPr>
        <w:t> </w:t>
      </w:r>
      <w:r>
        <w:rPr>
          <w:spacing w:val="-2"/>
        </w:rPr>
        <w:t>rule.</w:t>
      </w:r>
    </w:p>
    <w:p>
      <w:pPr>
        <w:pStyle w:val="ListParagraph"/>
        <w:numPr>
          <w:ilvl w:val="2"/>
          <w:numId w:val="2"/>
        </w:numPr>
        <w:tabs>
          <w:tab w:pos="1233" w:val="left" w:leader="none"/>
        </w:tabs>
        <w:spacing w:line="240" w:lineRule="auto" w:before="213" w:after="0"/>
        <w:ind w:left="1233" w:right="0" w:hanging="1073"/>
        <w:jc w:val="left"/>
        <w:rPr>
          <w:sz w:val="20"/>
        </w:rPr>
      </w:pPr>
      <w:r>
        <w:rPr>
          <w:spacing w:val="-2"/>
          <w:sz w:val="20"/>
        </w:rPr>
        <w:t>numericStringSubstringsMatch</w:t>
      </w:r>
    </w:p>
    <w:p>
      <w:pPr>
        <w:pStyle w:val="BodyText"/>
        <w:spacing w:line="232" w:lineRule="auto" w:before="218"/>
        <w:ind w:right="319"/>
      </w:pPr>
      <w:r>
        <w:rPr/>
        <w:t>The</w:t>
      </w:r>
      <w:r>
        <w:rPr>
          <w:spacing w:val="-6"/>
        </w:rPr>
        <w:t> </w:t>
      </w:r>
      <w:r>
        <w:rPr/>
        <w:t>numericStringSubstringsMatch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 the Substring Assertion syntax to an attribute value of a syntax (e.g., the Numeric String syntax) whose corresponding ASN.1 type is </w:t>
      </w:r>
      <w:r>
        <w:rPr>
          <w:spacing w:val="-2"/>
        </w:rPr>
        <w:t>NumericString.</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(1)</w:t>
      </w:r>
      <w:r>
        <w:rPr>
          <w:spacing w:val="-4"/>
        </w:rPr>
        <w:t> </w:t>
      </w:r>
      <w:r>
        <w:rPr/>
        <w:t>the</w:t>
      </w:r>
      <w:r>
        <w:rPr>
          <w:spacing w:val="-4"/>
        </w:rPr>
        <w:t> </w:t>
      </w:r>
      <w:r>
        <w:rPr/>
        <w:t>prepared</w:t>
      </w:r>
      <w:r>
        <w:rPr>
          <w:spacing w:val="-4"/>
        </w:rPr>
        <w:t> </w:t>
      </w:r>
      <w:r>
        <w:rPr/>
        <w:t>substrings of the assertion value match disjoint portions of the prepared attribute value character string in the order of the substrings in the assertion value, (2) an &lt;initial&gt; substring, if present, matches the beginning of the prepared attribute value character string, and</w:t>
      </w:r>
    </w:p>
    <w:p>
      <w:pPr>
        <w:pStyle w:val="ListParagraph"/>
        <w:numPr>
          <w:ilvl w:val="3"/>
          <w:numId w:val="2"/>
        </w:numPr>
        <w:tabs>
          <w:tab w:pos="997" w:val="left" w:leader="none"/>
        </w:tabs>
        <w:spacing w:line="232" w:lineRule="auto" w:before="2" w:after="0"/>
        <w:ind w:left="520" w:right="319" w:firstLine="0"/>
        <w:jc w:val="left"/>
        <w:rPr>
          <w:sz w:val="20"/>
        </w:rPr>
      </w:pPr>
      <w:r>
        <w:rPr>
          <w:sz w:val="20"/>
        </w:rPr>
        <w:t>a</w:t>
      </w:r>
      <w:r>
        <w:rPr>
          <w:spacing w:val="-4"/>
          <w:sz w:val="20"/>
        </w:rPr>
        <w:t> </w:t>
      </w:r>
      <w:r>
        <w:rPr>
          <w:sz w:val="20"/>
        </w:rPr>
        <w:t>&lt;final&gt;</w:t>
      </w:r>
      <w:r>
        <w:rPr>
          <w:spacing w:val="-4"/>
          <w:sz w:val="20"/>
        </w:rPr>
        <w:t> </w:t>
      </w:r>
      <w:r>
        <w:rPr>
          <w:sz w:val="20"/>
        </w:rPr>
        <w:t>substring,</w:t>
      </w:r>
      <w:r>
        <w:rPr>
          <w:spacing w:val="-4"/>
          <w:sz w:val="20"/>
        </w:rPr>
        <w:t> </w:t>
      </w:r>
      <w:r>
        <w:rPr>
          <w:sz w:val="20"/>
        </w:rPr>
        <w:t>if</w:t>
      </w:r>
      <w:r>
        <w:rPr>
          <w:spacing w:val="-4"/>
          <w:sz w:val="20"/>
        </w:rPr>
        <w:t> </w:t>
      </w:r>
      <w:r>
        <w:rPr>
          <w:sz w:val="20"/>
        </w:rPr>
        <w:t>present,</w:t>
      </w:r>
      <w:r>
        <w:rPr>
          <w:spacing w:val="-4"/>
          <w:sz w:val="20"/>
        </w:rPr>
        <w:t> </w:t>
      </w:r>
      <w:r>
        <w:rPr>
          <w:sz w:val="20"/>
        </w:rPr>
        <w:t>matches</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the</w:t>
      </w:r>
      <w:r>
        <w:rPr>
          <w:spacing w:val="-4"/>
          <w:sz w:val="20"/>
        </w:rPr>
        <w:t> </w:t>
      </w:r>
      <w:r>
        <w:rPr>
          <w:sz w:val="20"/>
        </w:rPr>
        <w:t>prepared attribute value character string.</w:t>
      </w:r>
      <w:r>
        <w:rPr>
          <w:spacing w:val="80"/>
          <w:sz w:val="20"/>
        </w:rPr>
        <w:t> </w:t>
      </w:r>
      <w:r>
        <w:rPr>
          <w:sz w:val="20"/>
        </w:rPr>
        <w:t>A prepared substring matches a portion of the prepared attribute value character string if corresponding characters have the same code point.</w:t>
      </w:r>
    </w:p>
    <w:p>
      <w:pPr>
        <w:pStyle w:val="BodyText"/>
        <w:spacing w:line="232" w:lineRule="auto" w:before="221"/>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w:t>
      </w:r>
      <w:r>
        <w:rPr>
          <w:spacing w:val="-7"/>
        </w:rPr>
        <w:t> </w:t>
      </w:r>
      <w:r>
        <w:rPr/>
        <w:t>are</w:t>
      </w:r>
      <w:r>
        <w:rPr>
          <w:spacing w:val="-5"/>
        </w:rPr>
        <w:t> </w:t>
      </w:r>
      <w:r>
        <w:rPr/>
        <w:t>not</w:t>
      </w:r>
      <w:r>
        <w:rPr>
          <w:spacing w:val="-5"/>
        </w:rPr>
        <w:t> </w:t>
      </w:r>
      <w:r>
        <w:rPr/>
        <w:t>case</w:t>
      </w:r>
      <w:r>
        <w:rPr>
          <w:spacing w:val="-5"/>
        </w:rPr>
        <w:t> </w:t>
      </w:r>
      <w:r>
        <w:rPr/>
        <w:t>folded</w:t>
      </w:r>
      <w:r>
        <w:rPr>
          <w:spacing w:val="-5"/>
        </w:rPr>
        <w:t> </w:t>
      </w:r>
      <w:r>
        <w:rPr/>
        <w:t>in</w:t>
      </w:r>
      <w:r>
        <w:rPr>
          <w:spacing w:val="-4"/>
        </w:rPr>
        <w:t> </w:t>
      </w:r>
      <w:r>
        <w:rPr/>
        <w:t>the</w:t>
      </w:r>
      <w:r>
        <w:rPr>
          <w:spacing w:val="-5"/>
        </w:rPr>
        <w:t> </w:t>
      </w:r>
      <w:r>
        <w:rPr/>
        <w:t>Map</w:t>
      </w:r>
      <w:r>
        <w:rPr>
          <w:spacing w:val="-5"/>
        </w:rPr>
        <w:t> </w:t>
      </w:r>
      <w:r>
        <w:rPr/>
        <w:t>preparation</w:t>
      </w:r>
      <w:r>
        <w:rPr>
          <w:spacing w:val="-5"/>
        </w:rPr>
        <w:t> </w:t>
      </w:r>
      <w:r>
        <w:rPr/>
        <w:t>step,</w:t>
      </w:r>
      <w:r>
        <w:rPr>
          <w:spacing w:val="-5"/>
        </w:rPr>
        <w:t> </w:t>
      </w:r>
      <w:r>
        <w:rPr/>
        <w:t>and</w:t>
      </w:r>
      <w:r>
        <w:rPr>
          <w:spacing w:val="-4"/>
        </w:rPr>
        <w:t> only</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numericString</w:t>
      </w:r>
      <w:r>
        <w:rPr>
          <w:spacing w:val="-6"/>
        </w:rPr>
        <w:t> </w:t>
      </w:r>
      <w:r>
        <w:rPr/>
        <w:t>Insignificant</w:t>
      </w:r>
      <w:r>
        <w:rPr>
          <w:spacing w:val="-6"/>
        </w:rPr>
        <w:t> </w:t>
      </w:r>
      <w:r>
        <w:rPr/>
        <w:t>Character</w:t>
      </w:r>
      <w:r>
        <w:rPr>
          <w:spacing w:val="-6"/>
        </w:rPr>
        <w:t> </w:t>
      </w:r>
      <w:r>
        <w:rPr/>
        <w:t>Handling</w:t>
      </w:r>
      <w:r>
        <w:rPr>
          <w:spacing w:val="-6"/>
        </w:rPr>
        <w:t> </w:t>
      </w:r>
      <w:r>
        <w:rPr/>
        <w:t>is</w:t>
      </w:r>
      <w:r>
        <w:rPr>
          <w:spacing w:val="-6"/>
        </w:rPr>
        <w:t> </w:t>
      </w:r>
      <w:r>
        <w:rPr/>
        <w:t>applied</w:t>
      </w:r>
      <w:r>
        <w:rPr>
          <w:spacing w:val="-6"/>
        </w:rPr>
        <w:t> </w:t>
      </w:r>
      <w:r>
        <w:rPr/>
        <w:t>in</w:t>
      </w:r>
      <w:r>
        <w:rPr>
          <w:spacing w:val="-6"/>
        </w:rPr>
        <w:t> </w:t>
      </w:r>
      <w:r>
        <w:rPr/>
        <w:t>the Insignificant Character Handling step.</w:t>
      </w:r>
    </w:p>
    <w:p>
      <w:pPr>
        <w:pStyle w:val="BodyText"/>
        <w:spacing w:line="232" w:lineRule="auto" w:before="220"/>
        <w:ind w:right="319"/>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numericStringSubstringsMatch</w:t>
      </w:r>
      <w:r>
        <w:rPr>
          <w:spacing w:val="-7"/>
        </w:rPr>
        <w:t> </w:t>
      </w:r>
      <w:r>
        <w:rPr/>
        <w:t>matching rule is:</w:t>
      </w:r>
    </w:p>
    <w:p>
      <w:pPr>
        <w:pStyle w:val="BodyText"/>
        <w:spacing w:line="232" w:lineRule="auto" w:before="221"/>
        <w:ind w:left="1240" w:right="2117" w:hanging="360"/>
      </w:pPr>
      <w:r>
        <w:rPr/>
        <w:t>(</w:t>
      </w:r>
      <w:r>
        <w:rPr>
          <w:spacing w:val="-14"/>
        </w:rPr>
        <w:t> </w:t>
      </w:r>
      <w:r>
        <w:rPr/>
        <w:t>2.5.13.10</w:t>
      </w:r>
      <w:r>
        <w:rPr>
          <w:spacing w:val="-14"/>
        </w:rPr>
        <w:t> </w:t>
      </w:r>
      <w:r>
        <w:rPr/>
        <w:t>NAME</w:t>
      </w:r>
      <w:r>
        <w:rPr>
          <w:spacing w:val="-14"/>
        </w:rPr>
        <w:t> </w:t>
      </w:r>
      <w:r>
        <w:rPr/>
        <w:t>’numericStringSubstringsMatch’ SYNTAX 1.3.6.1.4.1.1466.115.121.1.58 )</w:t>
      </w:r>
    </w:p>
    <w:p>
      <w:pPr>
        <w:pStyle w:val="BodyText"/>
        <w:spacing w:before="215"/>
      </w:pPr>
      <w:r>
        <w:rPr/>
        <w:t>The</w:t>
      </w:r>
      <w:r>
        <w:rPr>
          <w:spacing w:val="-10"/>
        </w:rPr>
        <w:t> </w:t>
      </w:r>
      <w:r>
        <w:rPr/>
        <w:t>numericStringSubstringsMatch</w:t>
      </w:r>
      <w:r>
        <w:rPr>
          <w:spacing w:val="-8"/>
        </w:rPr>
        <w:t> </w:t>
      </w:r>
      <w:r>
        <w:rPr/>
        <w:t>rule</w:t>
      </w:r>
      <w:r>
        <w:rPr>
          <w:spacing w:val="-8"/>
        </w:rPr>
        <w:t> </w:t>
      </w:r>
      <w:r>
        <w:rPr/>
        <w:t>is</w:t>
      </w:r>
      <w:r>
        <w:rPr>
          <w:spacing w:val="-8"/>
        </w:rPr>
        <w:t> </w:t>
      </w:r>
      <w:r>
        <w:rPr/>
        <w:t>a</w:t>
      </w:r>
      <w:r>
        <w:rPr>
          <w:spacing w:val="-8"/>
        </w:rPr>
        <w:t> </w:t>
      </w:r>
      <w:r>
        <w:rPr/>
        <w:t>substrings</w:t>
      </w:r>
      <w:r>
        <w:rPr>
          <w:spacing w:val="-8"/>
        </w:rPr>
        <w:t> </w:t>
      </w:r>
      <w:r>
        <w:rPr/>
        <w:t>matching</w:t>
      </w:r>
      <w:r>
        <w:rPr>
          <w:spacing w:val="-8"/>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objectIdentifierFirstComponentMatch</w:t>
      </w:r>
    </w:p>
    <w:p>
      <w:pPr>
        <w:pStyle w:val="BodyText"/>
        <w:spacing w:line="232" w:lineRule="auto" w:before="218"/>
        <w:ind w:right="199"/>
      </w:pPr>
      <w:r>
        <w:rPr/>
        <w:t>The objectIdentifierFirstComponentMatch rule compares an assertion value of the OID syntax to an attribute value of a syntax (e.g., the Attribute</w:t>
      </w:r>
      <w:r>
        <w:rPr>
          <w:spacing w:val="-6"/>
        </w:rPr>
        <w:t> </w:t>
      </w:r>
      <w:r>
        <w:rPr/>
        <w:t>Type</w:t>
      </w:r>
      <w:r>
        <w:rPr>
          <w:spacing w:val="-6"/>
        </w:rPr>
        <w:t> </w:t>
      </w:r>
      <w:r>
        <w:rPr/>
        <w:t>Description,</w:t>
      </w:r>
      <w:r>
        <w:rPr>
          <w:spacing w:val="-6"/>
        </w:rPr>
        <w:t> </w:t>
      </w:r>
      <w:r>
        <w:rPr/>
        <w:t>DIT</w:t>
      </w:r>
      <w:r>
        <w:rPr>
          <w:spacing w:val="-6"/>
        </w:rPr>
        <w:t> </w:t>
      </w:r>
      <w:r>
        <w:rPr/>
        <w:t>Content</w:t>
      </w:r>
      <w:r>
        <w:rPr>
          <w:spacing w:val="-6"/>
        </w:rPr>
        <w:t> </w:t>
      </w:r>
      <w:r>
        <w:rPr/>
        <w:t>Rule</w:t>
      </w:r>
      <w:r>
        <w:rPr>
          <w:spacing w:val="-6"/>
        </w:rPr>
        <w:t> </w:t>
      </w:r>
      <w:r>
        <w:rPr/>
        <w:t>Description,</w:t>
      </w:r>
      <w:r>
        <w:rPr>
          <w:spacing w:val="-6"/>
        </w:rPr>
        <w:t> </w:t>
      </w:r>
      <w:r>
        <w:rPr/>
        <w:t>LDAP</w:t>
      </w:r>
      <w:r>
        <w:rPr>
          <w:spacing w:val="-6"/>
        </w:rPr>
        <w:t> </w:t>
      </w:r>
      <w:r>
        <w:rPr/>
        <w:t>Syntax Description, Matching Rule Description, Matching Rule Use Description, Name Form Description, or Object Class Description syntax)</w:t>
      </w:r>
      <w:r>
        <w:rPr>
          <w:spacing w:val="-5"/>
        </w:rPr>
        <w:t> </w:t>
      </w:r>
      <w:r>
        <w:rPr/>
        <w:t>whose</w:t>
      </w:r>
      <w:r>
        <w:rPr>
          <w:spacing w:val="-5"/>
        </w:rPr>
        <w:t> </w:t>
      </w:r>
      <w:r>
        <w:rPr/>
        <w:t>corresponding</w:t>
      </w:r>
      <w:r>
        <w:rPr>
          <w:spacing w:val="-5"/>
        </w:rPr>
        <w:t> </w:t>
      </w:r>
      <w:r>
        <w:rPr/>
        <w:t>ASN.1</w:t>
      </w:r>
      <w:r>
        <w:rPr>
          <w:spacing w:val="-5"/>
        </w:rPr>
        <w:t> </w:t>
      </w:r>
      <w:r>
        <w:rPr/>
        <w:t>type</w:t>
      </w:r>
      <w:r>
        <w:rPr>
          <w:spacing w:val="-5"/>
        </w:rPr>
        <w:t> </w:t>
      </w:r>
      <w:r>
        <w:rPr/>
        <w:t>is</w:t>
      </w:r>
      <w:r>
        <w:rPr>
          <w:spacing w:val="-5"/>
        </w:rPr>
        <w:t> </w:t>
      </w:r>
      <w:r>
        <w:rPr/>
        <w:t>a</w:t>
      </w:r>
      <w:r>
        <w:rPr>
          <w:spacing w:val="-5"/>
        </w:rPr>
        <w:t> </w:t>
      </w:r>
      <w:r>
        <w:rPr/>
        <w:t>SEQUENCE</w:t>
      </w:r>
      <w:r>
        <w:rPr>
          <w:spacing w:val="-5"/>
        </w:rPr>
        <w:t> </w:t>
      </w:r>
      <w:r>
        <w:rPr/>
        <w:t>with</w:t>
      </w:r>
      <w:r>
        <w:rPr>
          <w:spacing w:val="-5"/>
        </w:rPr>
        <w:t> </w:t>
      </w:r>
      <w:r>
        <w:rPr/>
        <w:t>a</w:t>
      </w:r>
      <w:r>
        <w:rPr>
          <w:spacing w:val="-5"/>
        </w:rPr>
        <w:t> </w:t>
      </w:r>
      <w:r>
        <w:rPr/>
        <w:t>mandatory first component of the OBJECT IDENTIFIER ASN.1 type.</w:t>
      </w:r>
    </w:p>
    <w:p>
      <w:pPr>
        <w:pStyle w:val="BodyText"/>
        <w:spacing w:line="232" w:lineRule="auto" w:before="222"/>
        <w:ind w:right="199"/>
      </w:pPr>
      <w:r>
        <w:rPr/>
        <w:t>Note</w:t>
      </w:r>
      <w:r>
        <w:rPr>
          <w:spacing w:val="-4"/>
        </w:rPr>
        <w:t> </w:t>
      </w:r>
      <w:r>
        <w:rPr/>
        <w:t>that</w:t>
      </w:r>
      <w:r>
        <w:rPr>
          <w:spacing w:val="-4"/>
        </w:rPr>
        <w:t> </w:t>
      </w:r>
      <w:r>
        <w:rPr/>
        <w:t>the</w:t>
      </w:r>
      <w:r>
        <w:rPr>
          <w:spacing w:val="-4"/>
        </w:rPr>
        <w:t> </w:t>
      </w:r>
      <w:r>
        <w:rPr/>
        <w:t>assertion</w:t>
      </w:r>
      <w:r>
        <w:rPr>
          <w:spacing w:val="-4"/>
        </w:rPr>
        <w:t> </w:t>
      </w:r>
      <w:r>
        <w:rPr/>
        <w:t>syntax</w:t>
      </w:r>
      <w:r>
        <w:rPr>
          <w:spacing w:val="-4"/>
        </w:rPr>
        <w:t> </w:t>
      </w:r>
      <w:r>
        <w:rPr/>
        <w:t>of</w:t>
      </w:r>
      <w:r>
        <w:rPr>
          <w:spacing w:val="-4"/>
        </w:rPr>
        <w:t> </w:t>
      </w:r>
      <w:r>
        <w:rPr/>
        <w:t>this</w:t>
      </w:r>
      <w:r>
        <w:rPr>
          <w:spacing w:val="-4"/>
        </w:rPr>
        <w:t> </w:t>
      </w:r>
      <w:r>
        <w:rPr/>
        <w:t>matching</w:t>
      </w:r>
      <w:r>
        <w:rPr>
          <w:spacing w:val="-4"/>
        </w:rPr>
        <w:t> </w:t>
      </w:r>
      <w:r>
        <w:rPr/>
        <w:t>rule</w:t>
      </w:r>
      <w:r>
        <w:rPr>
          <w:spacing w:val="-4"/>
        </w:rPr>
        <w:t> </w:t>
      </w:r>
      <w:r>
        <w:rPr/>
        <w:t>differs</w:t>
      </w:r>
      <w:r>
        <w:rPr>
          <w:spacing w:val="-4"/>
        </w:rPr>
        <w:t> </w:t>
      </w:r>
      <w:r>
        <w:rPr/>
        <w:t>from</w:t>
      </w:r>
      <w:r>
        <w:rPr>
          <w:spacing w:val="-4"/>
        </w:rPr>
        <w:t> </w:t>
      </w:r>
      <w:r>
        <w:rPr/>
        <w:t>the attribute syntax of attributes for which this is the equality matching rule.</w:t>
      </w:r>
    </w:p>
    <w:p>
      <w:pPr>
        <w:pStyle w:val="BodyText"/>
        <w:spacing w:line="232" w:lineRule="auto" w:before="220"/>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assertion</w:t>
      </w:r>
      <w:r>
        <w:rPr>
          <w:spacing w:val="-4"/>
        </w:rPr>
        <w:t> </w:t>
      </w:r>
      <w:r>
        <w:rPr/>
        <w:t>value</w:t>
      </w:r>
      <w:r>
        <w:rPr>
          <w:spacing w:val="-4"/>
        </w:rPr>
        <w:t> </w:t>
      </w:r>
      <w:r>
        <w:rPr/>
        <w:t>matches the first component of the attribute value using the rules of </w:t>
      </w:r>
      <w:r>
        <w:rPr>
          <w:spacing w:val="-2"/>
        </w:rPr>
        <w:t>objectIdentifierMatch.</w:t>
      </w:r>
    </w:p>
    <w:p>
      <w:pPr>
        <w:pStyle w:val="BodyText"/>
        <w:spacing w:line="232" w:lineRule="auto" w:before="221"/>
        <w:ind w:right="319"/>
      </w:pPr>
      <w:r>
        <w:rPr/>
        <w:t>The</w:t>
      </w:r>
      <w:r>
        <w:rPr>
          <w:spacing w:val="-9"/>
        </w:rPr>
        <w:t> </w:t>
      </w:r>
      <w:r>
        <w:rPr/>
        <w:t>LDAP</w:t>
      </w:r>
      <w:r>
        <w:rPr>
          <w:spacing w:val="-9"/>
        </w:rPr>
        <w:t> </w:t>
      </w:r>
      <w:r>
        <w:rPr/>
        <w:t>definition</w:t>
      </w:r>
      <w:r>
        <w:rPr>
          <w:spacing w:val="-9"/>
        </w:rPr>
        <w:t> </w:t>
      </w:r>
      <w:r>
        <w:rPr/>
        <w:t>for</w:t>
      </w:r>
      <w:r>
        <w:rPr>
          <w:spacing w:val="-9"/>
        </w:rPr>
        <w:t> </w:t>
      </w:r>
      <w:r>
        <w:rPr/>
        <w:t>the</w:t>
      </w:r>
      <w:r>
        <w:rPr>
          <w:spacing w:val="-9"/>
        </w:rPr>
        <w:t> </w:t>
      </w:r>
      <w:r>
        <w:rPr/>
        <w:t>objectIdentifierFirstComponentMatch matching rule is:</w:t>
      </w:r>
    </w:p>
    <w:p>
      <w:pPr>
        <w:pStyle w:val="BodyText"/>
        <w:spacing w:line="232" w:lineRule="auto" w:before="220"/>
        <w:ind w:left="1240" w:right="1039" w:hanging="360"/>
      </w:pPr>
      <w:r>
        <w:rPr/>
        <w:t>(</w:t>
      </w:r>
      <w:r>
        <w:rPr>
          <w:spacing w:val="-14"/>
        </w:rPr>
        <w:t> </w:t>
      </w:r>
      <w:r>
        <w:rPr/>
        <w:t>2.5.13.30</w:t>
      </w:r>
      <w:r>
        <w:rPr>
          <w:spacing w:val="-14"/>
        </w:rPr>
        <w:t> </w:t>
      </w:r>
      <w:r>
        <w:rPr/>
        <w:t>NAME</w:t>
      </w:r>
      <w:r>
        <w:rPr>
          <w:spacing w:val="-14"/>
        </w:rPr>
        <w:t> </w:t>
      </w:r>
      <w:r>
        <w:rPr/>
        <w:t>’objectIdentifierFirstComponentMatch’ SYNTAX 1.3.6.1.4.1.1466.115.121.1.38 )</w:t>
      </w:r>
    </w:p>
    <w:p>
      <w:pPr>
        <w:pStyle w:val="BodyText"/>
        <w:spacing w:line="232" w:lineRule="auto" w:before="221"/>
        <w:ind w:right="319"/>
      </w:pPr>
      <w:r>
        <w:rPr/>
        <w:t>The</w:t>
      </w:r>
      <w:r>
        <w:rPr>
          <w:spacing w:val="-7"/>
        </w:rPr>
        <w:t> </w:t>
      </w:r>
      <w:r>
        <w:rPr/>
        <w:t>objectIdentifierFirstComponentMatch</w:t>
      </w:r>
      <w:r>
        <w:rPr>
          <w:spacing w:val="-7"/>
        </w:rPr>
        <w:t> </w:t>
      </w:r>
      <w:r>
        <w:rPr/>
        <w:t>rule</w:t>
      </w:r>
      <w:r>
        <w:rPr>
          <w:spacing w:val="-7"/>
        </w:rPr>
        <w:t> </w:t>
      </w:r>
      <w:r>
        <w:rPr/>
        <w:t>is</w:t>
      </w:r>
      <w:r>
        <w:rPr>
          <w:spacing w:val="-7"/>
        </w:rPr>
        <w:t> </w:t>
      </w:r>
      <w:r>
        <w:rPr/>
        <w:t>an</w:t>
      </w:r>
      <w:r>
        <w:rPr>
          <w:spacing w:val="-7"/>
        </w:rPr>
        <w:t> </w:t>
      </w:r>
      <w:r>
        <w:rPr/>
        <w:t>equality</w:t>
      </w:r>
      <w:r>
        <w:rPr>
          <w:spacing w:val="-7"/>
        </w:rPr>
        <w:t> </w:t>
      </w:r>
      <w:r>
        <w:rPr/>
        <w:t>matching rule.</w:t>
      </w:r>
      <w:r>
        <w:rPr>
          <w:spacing w:val="80"/>
        </w:rPr>
        <w:t> </w:t>
      </w:r>
      <w:r>
        <w:rPr/>
        <w:t>When</w:t>
      </w:r>
      <w:r>
        <w:rPr>
          <w:spacing w:val="-6"/>
        </w:rPr>
        <w:t> </w:t>
      </w:r>
      <w:r>
        <w:rPr/>
        <w:t>using</w:t>
      </w:r>
      <w:r>
        <w:rPr>
          <w:spacing w:val="-6"/>
        </w:rPr>
        <w:t> </w:t>
      </w:r>
      <w:r>
        <w:rPr/>
        <w:t>objectIdentifierFirstComponentMatch</w:t>
      </w:r>
      <w:r>
        <w:rPr>
          <w:spacing w:val="-6"/>
        </w:rPr>
        <w:t> </w:t>
      </w:r>
      <w:r>
        <w:rPr/>
        <w:t>to</w:t>
      </w:r>
      <w:r>
        <w:rPr>
          <w:spacing w:val="-6"/>
        </w:rPr>
        <w:t> </w:t>
      </w:r>
      <w:r>
        <w:rPr/>
        <w:t>compare</w:t>
      </w:r>
      <w:r>
        <w:rPr>
          <w:spacing w:val="-6"/>
        </w:rPr>
        <w:t> </w:t>
      </w:r>
      <w:r>
        <w:rPr/>
        <w:t>two attribute values (of an applicable syntax), an assertion value must first be derived from one of the attribute values.</w:t>
      </w:r>
      <w:r>
        <w:rPr>
          <w:spacing w:val="80"/>
          <w:w w:val="150"/>
        </w:rPr>
        <w:t> </w:t>
      </w:r>
      <w:r>
        <w:rPr/>
        <w:t>An assertion value can be derived from an attribute value by taking the first component of that attribute value.</w:t>
      </w:r>
    </w:p>
    <w:p>
      <w:pPr>
        <w:pStyle w:val="ListParagraph"/>
        <w:numPr>
          <w:ilvl w:val="2"/>
          <w:numId w:val="2"/>
        </w:numPr>
        <w:tabs>
          <w:tab w:pos="1233" w:val="left" w:leader="none"/>
        </w:tabs>
        <w:spacing w:line="240" w:lineRule="auto" w:before="216" w:after="0"/>
        <w:ind w:left="1233" w:right="0" w:hanging="1073"/>
        <w:jc w:val="left"/>
        <w:rPr>
          <w:sz w:val="20"/>
        </w:rPr>
      </w:pPr>
      <w:r>
        <w:rPr>
          <w:spacing w:val="-2"/>
          <w:sz w:val="20"/>
        </w:rPr>
        <w:t>objectIdentifierMatch</w:t>
      </w:r>
    </w:p>
    <w:p>
      <w:pPr>
        <w:pStyle w:val="BodyText"/>
        <w:spacing w:line="232" w:lineRule="auto" w:before="219"/>
        <w:ind w:right="199"/>
        <w:jc w:val="both"/>
      </w:pPr>
      <w:r>
        <w:rPr/>
        <w:t>The</w:t>
      </w:r>
      <w:r>
        <w:rPr>
          <w:spacing w:val="-5"/>
        </w:rPr>
        <w:t> </w:t>
      </w:r>
      <w:r>
        <w:rPr/>
        <w:t>objectIdentifierMatch</w:t>
      </w:r>
      <w:r>
        <w:rPr>
          <w:spacing w:val="-5"/>
        </w:rPr>
        <w:t> </w:t>
      </w:r>
      <w:r>
        <w:rPr/>
        <w:t>rule</w:t>
      </w:r>
      <w:r>
        <w:rPr>
          <w:spacing w:val="-5"/>
        </w:rPr>
        <w:t> </w:t>
      </w:r>
      <w:r>
        <w:rPr/>
        <w:t>compares</w:t>
      </w:r>
      <w:r>
        <w:rPr>
          <w:spacing w:val="-5"/>
        </w:rPr>
        <w:t> </w:t>
      </w:r>
      <w:r>
        <w:rPr/>
        <w:t>an</w:t>
      </w:r>
      <w:r>
        <w:rPr>
          <w:spacing w:val="-5"/>
        </w:rPr>
        <w:t> </w:t>
      </w:r>
      <w:r>
        <w:rPr/>
        <w:t>assertion</w:t>
      </w:r>
      <w:r>
        <w:rPr>
          <w:spacing w:val="-5"/>
        </w:rPr>
        <w:t> </w:t>
      </w:r>
      <w:r>
        <w:rPr/>
        <w:t>value</w:t>
      </w:r>
      <w:r>
        <w:rPr>
          <w:spacing w:val="-5"/>
        </w:rPr>
        <w:t> </w:t>
      </w:r>
      <w:r>
        <w:rPr/>
        <w:t>of</w:t>
      </w:r>
      <w:r>
        <w:rPr>
          <w:spacing w:val="-5"/>
        </w:rPr>
        <w:t> </w:t>
      </w:r>
      <w:r>
        <w:rPr/>
        <w:t>the</w:t>
      </w:r>
      <w:r>
        <w:rPr>
          <w:spacing w:val="-5"/>
        </w:rPr>
        <w:t> </w:t>
      </w:r>
      <w:r>
        <w:rPr/>
        <w:t>OID 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OID</w:t>
      </w:r>
      <w:r>
        <w:rPr>
          <w:spacing w:val="-4"/>
        </w:rPr>
        <w:t> </w:t>
      </w:r>
      <w:r>
        <w:rPr/>
        <w:t>syntax)</w:t>
      </w:r>
      <w:r>
        <w:rPr>
          <w:spacing w:val="-4"/>
        </w:rPr>
        <w:t> </w:t>
      </w:r>
      <w:r>
        <w:rPr/>
        <w:t>whose corresponding ASN.1 type is OBJECT IDENTIFIER.</w:t>
      </w:r>
    </w:p>
    <w:p>
      <w:pPr>
        <w:pStyle w:val="BodyText"/>
        <w:spacing w:after="0" w:line="232" w:lineRule="auto"/>
        <w:jc w:val="both"/>
        <w:sectPr>
          <w:pgSz w:w="12240" w:h="15840"/>
          <w:pgMar w:header="793" w:footer="2967" w:top="1360" w:bottom="3160" w:left="1440" w:right="1800"/>
        </w:sectPr>
      </w:pPr>
    </w:p>
    <w:p>
      <w:pPr>
        <w:pStyle w:val="BodyText"/>
        <w:spacing w:line="232" w:lineRule="auto" w:before="95"/>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assertion</w:t>
      </w:r>
      <w:r>
        <w:rPr>
          <w:spacing w:val="-4"/>
        </w:rPr>
        <w:t> </w:t>
      </w:r>
      <w:r>
        <w:rPr/>
        <w:t>value</w:t>
      </w:r>
      <w:r>
        <w:rPr>
          <w:spacing w:val="-4"/>
        </w:rPr>
        <w:t> </w:t>
      </w:r>
      <w:r>
        <w:rPr/>
        <w:t>and</w:t>
      </w:r>
      <w:r>
        <w:rPr>
          <w:spacing w:val="-4"/>
        </w:rPr>
        <w:t> </w:t>
      </w:r>
      <w:r>
        <w:rPr/>
        <w:t>the attribute value represent the same object identifier; that is, the same sequence of integers, whether represented explicitly in the</w:t>
      </w:r>
    </w:p>
    <w:p>
      <w:pPr>
        <w:pStyle w:val="BodyText"/>
        <w:spacing w:line="232" w:lineRule="auto"/>
      </w:pPr>
      <w:r>
        <w:rPr/>
        <w:t>&lt;numericoid&gt;</w:t>
      </w:r>
      <w:r>
        <w:rPr>
          <w:spacing w:val="-5"/>
        </w:rPr>
        <w:t> </w:t>
      </w:r>
      <w:r>
        <w:rPr/>
        <w:t>form</w:t>
      </w:r>
      <w:r>
        <w:rPr>
          <w:spacing w:val="-5"/>
        </w:rPr>
        <w:t> </w:t>
      </w:r>
      <w:r>
        <w:rPr/>
        <w:t>of</w:t>
      </w:r>
      <w:r>
        <w:rPr>
          <w:spacing w:val="-5"/>
        </w:rPr>
        <w:t> </w:t>
      </w:r>
      <w:r>
        <w:rPr/>
        <w:t>&lt;oid&gt;</w:t>
      </w:r>
      <w:r>
        <w:rPr>
          <w:spacing w:val="-5"/>
        </w:rPr>
        <w:t> </w:t>
      </w:r>
      <w:r>
        <w:rPr/>
        <w:t>or</w:t>
      </w:r>
      <w:r>
        <w:rPr>
          <w:spacing w:val="-5"/>
        </w:rPr>
        <w:t> </w:t>
      </w:r>
      <w:r>
        <w:rPr/>
        <w:t>implicitly</w:t>
      </w:r>
      <w:r>
        <w:rPr>
          <w:spacing w:val="-5"/>
        </w:rPr>
        <w:t> </w:t>
      </w:r>
      <w:r>
        <w:rPr/>
        <w:t>in</w:t>
      </w:r>
      <w:r>
        <w:rPr>
          <w:spacing w:val="-5"/>
        </w:rPr>
        <w:t> </w:t>
      </w:r>
      <w:r>
        <w:rPr/>
        <w:t>the</w:t>
      </w:r>
      <w:r>
        <w:rPr>
          <w:spacing w:val="-5"/>
        </w:rPr>
        <w:t> </w:t>
      </w:r>
      <w:r>
        <w:rPr/>
        <w:t>&lt;descr&gt;</w:t>
      </w:r>
      <w:r>
        <w:rPr>
          <w:spacing w:val="-5"/>
        </w:rPr>
        <w:t> </w:t>
      </w:r>
      <w:r>
        <w:rPr/>
        <w:t>form</w:t>
      </w:r>
      <w:r>
        <w:rPr>
          <w:spacing w:val="-5"/>
        </w:rPr>
        <w:t> </w:t>
      </w:r>
      <w:r>
        <w:rPr/>
        <w:t>(see </w:t>
      </w:r>
      <w:r>
        <w:rPr>
          <w:spacing w:val="-2"/>
        </w:rPr>
        <w:t>[RFC4512]).</w:t>
      </w:r>
    </w:p>
    <w:p>
      <w:pPr>
        <w:pStyle w:val="BodyText"/>
        <w:spacing w:line="232" w:lineRule="auto" w:before="221"/>
        <w:ind w:right="199"/>
      </w:pPr>
      <w:r>
        <w:rPr/>
        <w:t>If</w:t>
      </w:r>
      <w:r>
        <w:rPr>
          <w:spacing w:val="-4"/>
        </w:rPr>
        <w:t> </w:t>
      </w:r>
      <w:r>
        <w:rPr/>
        <w:t>an</w:t>
      </w:r>
      <w:r>
        <w:rPr>
          <w:spacing w:val="-4"/>
        </w:rPr>
        <w:t> </w:t>
      </w:r>
      <w:r>
        <w:rPr/>
        <w:t>LDAP</w:t>
      </w:r>
      <w:r>
        <w:rPr>
          <w:spacing w:val="-4"/>
        </w:rPr>
        <w:t> </w:t>
      </w:r>
      <w:r>
        <w:rPr/>
        <w:t>client</w:t>
      </w:r>
      <w:r>
        <w:rPr>
          <w:spacing w:val="-4"/>
        </w:rPr>
        <w:t> </w:t>
      </w:r>
      <w:r>
        <w:rPr/>
        <w:t>supplies</w:t>
      </w:r>
      <w:r>
        <w:rPr>
          <w:spacing w:val="-4"/>
        </w:rPr>
        <w:t> </w:t>
      </w:r>
      <w:r>
        <w:rPr/>
        <w:t>an</w:t>
      </w:r>
      <w:r>
        <w:rPr>
          <w:spacing w:val="-4"/>
        </w:rPr>
        <w:t> </w:t>
      </w:r>
      <w:r>
        <w:rPr/>
        <w:t>assertion</w:t>
      </w:r>
      <w:r>
        <w:rPr>
          <w:spacing w:val="-4"/>
        </w:rPr>
        <w:t> </w:t>
      </w:r>
      <w:r>
        <w:rPr/>
        <w:t>value</w:t>
      </w:r>
      <w:r>
        <w:rPr>
          <w:spacing w:val="-4"/>
        </w:rPr>
        <w:t> </w:t>
      </w:r>
      <w:r>
        <w:rPr/>
        <w:t>in</w:t>
      </w:r>
      <w:r>
        <w:rPr>
          <w:spacing w:val="-4"/>
        </w:rPr>
        <w:t> </w:t>
      </w:r>
      <w:r>
        <w:rPr/>
        <w:t>the</w:t>
      </w:r>
      <w:r>
        <w:rPr>
          <w:spacing w:val="-4"/>
        </w:rPr>
        <w:t> </w:t>
      </w:r>
      <w:r>
        <w:rPr/>
        <w:t>&lt;descr&gt;</w:t>
      </w:r>
      <w:r>
        <w:rPr>
          <w:spacing w:val="-4"/>
        </w:rPr>
        <w:t> </w:t>
      </w:r>
      <w:r>
        <w:rPr/>
        <w:t>form</w:t>
      </w:r>
      <w:r>
        <w:rPr>
          <w:spacing w:val="-4"/>
        </w:rPr>
        <w:t> </w:t>
      </w:r>
      <w:r>
        <w:rPr/>
        <w:t>and the chosen descriptor is not recognized by the server, then the objectIdentifierMatch rule evaluates to Undefined.</w:t>
      </w:r>
    </w:p>
    <w:p>
      <w:pPr>
        <w:pStyle w:val="BodyText"/>
        <w:spacing w:before="216"/>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objectIdentifierMatch</w:t>
      </w:r>
      <w:r>
        <w:rPr>
          <w:spacing w:val="-7"/>
        </w:rPr>
        <w:t> </w:t>
      </w:r>
      <w:r>
        <w:rPr/>
        <w:t>matching</w:t>
      </w:r>
      <w:r>
        <w:rPr>
          <w:spacing w:val="-7"/>
        </w:rPr>
        <w:t> </w:t>
      </w:r>
      <w:r>
        <w:rPr/>
        <w:t>rule</w:t>
      </w:r>
      <w:r>
        <w:rPr>
          <w:spacing w:val="-7"/>
        </w:rPr>
        <w:t> </w:t>
      </w:r>
      <w:r>
        <w:rPr>
          <w:spacing w:val="-5"/>
        </w:rPr>
        <w:t>is:</w:t>
      </w:r>
    </w:p>
    <w:p>
      <w:pPr>
        <w:pStyle w:val="BodyText"/>
        <w:spacing w:line="232" w:lineRule="auto" w:before="218"/>
        <w:ind w:left="1240" w:right="2959" w:hanging="360"/>
      </w:pPr>
      <w:r>
        <w:rPr/>
        <w:t>( 2.5.13.0 NAME ’objectIdentifierMatch’ SYNTAX</w:t>
      </w:r>
      <w:r>
        <w:rPr>
          <w:spacing w:val="-19"/>
        </w:rPr>
        <w:t> </w:t>
      </w:r>
      <w:r>
        <w:rPr/>
        <w:t>1.3.6.1.4.1.1466.115.121.1.38</w:t>
      </w:r>
      <w:r>
        <w:rPr>
          <w:spacing w:val="-19"/>
        </w:rPr>
        <w:t> </w:t>
      </w:r>
      <w:r>
        <w:rPr/>
        <w:t>)</w:t>
      </w:r>
    </w:p>
    <w:p>
      <w:pPr>
        <w:pStyle w:val="BodyText"/>
        <w:spacing w:before="215"/>
      </w:pPr>
      <w:r>
        <w:rPr/>
        <w:t>The</w:t>
      </w:r>
      <w:r>
        <w:rPr>
          <w:spacing w:val="-7"/>
        </w:rPr>
        <w:t> </w:t>
      </w:r>
      <w:r>
        <w:rPr/>
        <w:t>objectIdentifierMatch</w:t>
      </w:r>
      <w:r>
        <w:rPr>
          <w:spacing w:val="-7"/>
        </w:rPr>
        <w:t> </w:t>
      </w:r>
      <w:r>
        <w:rPr/>
        <w:t>rule</w:t>
      </w:r>
      <w:r>
        <w:rPr>
          <w:spacing w:val="-7"/>
        </w:rPr>
        <w:t> </w:t>
      </w:r>
      <w:r>
        <w:rPr/>
        <w:t>is</w:t>
      </w:r>
      <w:r>
        <w:rPr>
          <w:spacing w:val="-7"/>
        </w:rPr>
        <w:t> </w:t>
      </w:r>
      <w:r>
        <w:rPr/>
        <w:t>an</w:t>
      </w:r>
      <w:r>
        <w:rPr>
          <w:spacing w:val="-7"/>
        </w:rPr>
        <w:t> </w:t>
      </w:r>
      <w:r>
        <w:rPr/>
        <w:t>equality</w:t>
      </w:r>
      <w:r>
        <w:rPr>
          <w:spacing w:val="-7"/>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octetStringMatch</w:t>
      </w:r>
    </w:p>
    <w:p>
      <w:pPr>
        <w:pStyle w:val="BodyText"/>
        <w:spacing w:line="232" w:lineRule="auto" w:before="218"/>
        <w:ind w:right="319"/>
      </w:pPr>
      <w:r>
        <w:rPr/>
        <w:t>The</w:t>
      </w:r>
      <w:r>
        <w:rPr>
          <w:spacing w:val="-5"/>
        </w:rPr>
        <w:t> </w:t>
      </w:r>
      <w:r>
        <w:rPr/>
        <w:t>octetStringMatch</w:t>
      </w:r>
      <w:r>
        <w:rPr>
          <w:spacing w:val="-5"/>
        </w:rPr>
        <w:t> </w:t>
      </w:r>
      <w:r>
        <w:rPr/>
        <w:t>rule</w:t>
      </w:r>
      <w:r>
        <w:rPr>
          <w:spacing w:val="-5"/>
        </w:rPr>
        <w:t> </w:t>
      </w:r>
      <w:r>
        <w:rPr/>
        <w:t>compares</w:t>
      </w:r>
      <w:r>
        <w:rPr>
          <w:spacing w:val="-5"/>
        </w:rPr>
        <w:t> </w:t>
      </w:r>
      <w:r>
        <w:rPr/>
        <w:t>an</w:t>
      </w:r>
      <w:r>
        <w:rPr>
          <w:spacing w:val="-5"/>
        </w:rPr>
        <w:t> </w:t>
      </w:r>
      <w:r>
        <w:rPr/>
        <w:t>assertion</w:t>
      </w:r>
      <w:r>
        <w:rPr>
          <w:spacing w:val="-5"/>
        </w:rPr>
        <w:t> </w:t>
      </w:r>
      <w:r>
        <w:rPr/>
        <w:t>value</w:t>
      </w:r>
      <w:r>
        <w:rPr>
          <w:spacing w:val="-5"/>
        </w:rPr>
        <w:t> </w:t>
      </w:r>
      <w:r>
        <w:rPr/>
        <w:t>of</w:t>
      </w:r>
      <w:r>
        <w:rPr>
          <w:spacing w:val="-5"/>
        </w:rPr>
        <w:t> </w:t>
      </w:r>
      <w:r>
        <w:rPr/>
        <w:t>the</w:t>
      </w:r>
      <w:r>
        <w:rPr>
          <w:spacing w:val="-5"/>
        </w:rPr>
        <w:t> </w:t>
      </w:r>
      <w:r>
        <w:rPr/>
        <w:t>Octet String syntax to an attribute value of a syntax (e.g., the Octet String</w:t>
      </w:r>
      <w:r>
        <w:rPr>
          <w:spacing w:val="-5"/>
        </w:rPr>
        <w:t> </w:t>
      </w:r>
      <w:r>
        <w:rPr/>
        <w:t>or</w:t>
      </w:r>
      <w:r>
        <w:rPr>
          <w:spacing w:val="-5"/>
        </w:rPr>
        <w:t> </w:t>
      </w:r>
      <w:r>
        <w:rPr/>
        <w:t>JPEG</w:t>
      </w:r>
      <w:r>
        <w:rPr>
          <w:spacing w:val="-5"/>
        </w:rPr>
        <w:t> </w:t>
      </w:r>
      <w:r>
        <w:rPr/>
        <w:t>syntax)</w:t>
      </w:r>
      <w:r>
        <w:rPr>
          <w:spacing w:val="-5"/>
        </w:rPr>
        <w:t> </w:t>
      </w:r>
      <w:r>
        <w:rPr/>
        <w:t>whose</w:t>
      </w:r>
      <w:r>
        <w:rPr>
          <w:spacing w:val="-5"/>
        </w:rPr>
        <w:t> </w:t>
      </w:r>
      <w:r>
        <w:rPr/>
        <w:t>corresponding</w:t>
      </w:r>
      <w:r>
        <w:rPr>
          <w:spacing w:val="-5"/>
        </w:rPr>
        <w:t> </w:t>
      </w:r>
      <w:r>
        <w:rPr/>
        <w:t>ASN.1</w:t>
      </w:r>
      <w:r>
        <w:rPr>
          <w:spacing w:val="-5"/>
        </w:rPr>
        <w:t> </w:t>
      </w:r>
      <w:r>
        <w:rPr/>
        <w:t>type</w:t>
      </w:r>
      <w:r>
        <w:rPr>
          <w:spacing w:val="-5"/>
        </w:rPr>
        <w:t> </w:t>
      </w:r>
      <w:r>
        <w:rPr/>
        <w:t>is</w:t>
      </w:r>
      <w:r>
        <w:rPr>
          <w:spacing w:val="-5"/>
        </w:rPr>
        <w:t> </w:t>
      </w:r>
      <w:r>
        <w:rPr/>
        <w:t>the</w:t>
      </w:r>
      <w:r>
        <w:rPr>
          <w:spacing w:val="-5"/>
        </w:rPr>
        <w:t> </w:t>
      </w:r>
      <w:r>
        <w:rPr/>
        <w:t>OCTET STRING ASN.1 type.</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w:t>
      </w:r>
      <w:r>
        <w:rPr>
          <w:spacing w:val="-4"/>
        </w:rPr>
        <w:t> </w:t>
      </w:r>
      <w:r>
        <w:rPr/>
        <w:t>value</w:t>
      </w:r>
      <w:r>
        <w:rPr>
          <w:spacing w:val="-4"/>
        </w:rPr>
        <w:t> </w:t>
      </w:r>
      <w:r>
        <w:rPr/>
        <w:t>and</w:t>
      </w:r>
      <w:r>
        <w:rPr>
          <w:spacing w:val="-4"/>
        </w:rPr>
        <w:t> </w:t>
      </w:r>
      <w:r>
        <w:rPr/>
        <w:t>the assertion value are the same length and corresponding octets (by position) are the same.</w:t>
      </w:r>
    </w:p>
    <w:p>
      <w:pPr>
        <w:pStyle w:val="BodyText"/>
        <w:spacing w:before="216"/>
      </w:pPr>
      <w:r>
        <w:rPr/>
        <w:t>The</w:t>
      </w:r>
      <w:r>
        <w:rPr>
          <w:spacing w:val="-7"/>
        </w:rPr>
        <w:t> </w:t>
      </w:r>
      <w:r>
        <w:rPr/>
        <w:t>LDAP</w:t>
      </w:r>
      <w:r>
        <w:rPr>
          <w:spacing w:val="-6"/>
        </w:rPr>
        <w:t> </w:t>
      </w:r>
      <w:r>
        <w:rPr/>
        <w:t>definition</w:t>
      </w:r>
      <w:r>
        <w:rPr>
          <w:spacing w:val="-7"/>
        </w:rPr>
        <w:t> </w:t>
      </w:r>
      <w:r>
        <w:rPr/>
        <w:t>for</w:t>
      </w:r>
      <w:r>
        <w:rPr>
          <w:spacing w:val="-6"/>
        </w:rPr>
        <w:t> </w:t>
      </w:r>
      <w:r>
        <w:rPr/>
        <w:t>the</w:t>
      </w:r>
      <w:r>
        <w:rPr>
          <w:spacing w:val="-6"/>
        </w:rPr>
        <w:t> </w:t>
      </w:r>
      <w:r>
        <w:rPr/>
        <w:t>octetStringMatch</w:t>
      </w:r>
      <w:r>
        <w:rPr>
          <w:spacing w:val="-7"/>
        </w:rPr>
        <w:t> </w:t>
      </w:r>
      <w:r>
        <w:rPr/>
        <w:t>matching</w:t>
      </w:r>
      <w:r>
        <w:rPr>
          <w:spacing w:val="-6"/>
        </w:rPr>
        <w:t> </w:t>
      </w:r>
      <w:r>
        <w:rPr/>
        <w:t>rule</w:t>
      </w:r>
      <w:r>
        <w:rPr>
          <w:spacing w:val="-6"/>
        </w:rPr>
        <w:t> </w:t>
      </w:r>
      <w:r>
        <w:rPr>
          <w:spacing w:val="-5"/>
        </w:rPr>
        <w:t>is:</w:t>
      </w:r>
    </w:p>
    <w:p>
      <w:pPr>
        <w:pStyle w:val="BodyText"/>
        <w:spacing w:line="232" w:lineRule="auto" w:before="218"/>
        <w:ind w:left="1240" w:right="3197" w:hanging="360"/>
      </w:pPr>
      <w:r>
        <w:rPr/>
        <w:t>( 2.5.13.17 NAME ’octetStringMatch’ SYNTAX</w:t>
      </w:r>
      <w:r>
        <w:rPr>
          <w:spacing w:val="-19"/>
        </w:rPr>
        <w:t> </w:t>
      </w:r>
      <w:r>
        <w:rPr/>
        <w:t>1.3.6.1.4.1.1466.115.121.1.40</w:t>
      </w:r>
      <w:r>
        <w:rPr>
          <w:spacing w:val="-19"/>
        </w:rPr>
        <w:t> </w:t>
      </w:r>
      <w:r>
        <w:rPr/>
        <w:t>)</w:t>
      </w:r>
    </w:p>
    <w:p>
      <w:pPr>
        <w:pStyle w:val="BodyText"/>
        <w:spacing w:before="216"/>
      </w:pPr>
      <w:r>
        <w:rPr/>
        <w:t>The</w:t>
      </w:r>
      <w:r>
        <w:rPr>
          <w:spacing w:val="-7"/>
        </w:rPr>
        <w:t> </w:t>
      </w:r>
      <w:r>
        <w:rPr/>
        <w:t>octetStringMatch</w:t>
      </w:r>
      <w:r>
        <w:rPr>
          <w:spacing w:val="-6"/>
        </w:rPr>
        <w:t> </w:t>
      </w:r>
      <w:r>
        <w:rPr/>
        <w:t>rule</w:t>
      </w:r>
      <w:r>
        <w:rPr>
          <w:spacing w:val="-6"/>
        </w:rPr>
        <w:t> </w:t>
      </w:r>
      <w:r>
        <w:rPr/>
        <w:t>is</w:t>
      </w:r>
      <w:r>
        <w:rPr>
          <w:spacing w:val="-6"/>
        </w:rPr>
        <w:t> </w:t>
      </w:r>
      <w:r>
        <w:rPr/>
        <w:t>an</w:t>
      </w:r>
      <w:r>
        <w:rPr>
          <w:spacing w:val="-6"/>
        </w:rPr>
        <w:t> </w:t>
      </w:r>
      <w:r>
        <w:rPr/>
        <w:t>equality</w:t>
      </w:r>
      <w:r>
        <w:rPr>
          <w:spacing w:val="-6"/>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3" w:after="0"/>
        <w:ind w:left="1233" w:right="0" w:hanging="1073"/>
        <w:jc w:val="left"/>
        <w:rPr>
          <w:sz w:val="20"/>
        </w:rPr>
      </w:pPr>
      <w:r>
        <w:rPr>
          <w:spacing w:val="-2"/>
          <w:sz w:val="20"/>
        </w:rPr>
        <w:t>octetStringOrderingMatch</w:t>
      </w:r>
    </w:p>
    <w:p>
      <w:pPr>
        <w:pStyle w:val="BodyText"/>
        <w:spacing w:line="232" w:lineRule="auto" w:before="219"/>
        <w:ind w:right="319"/>
      </w:pPr>
      <w:r>
        <w:rPr/>
        <w:t>The</w:t>
      </w:r>
      <w:r>
        <w:rPr>
          <w:spacing w:val="-6"/>
        </w:rPr>
        <w:t> </w:t>
      </w:r>
      <w:r>
        <w:rPr/>
        <w:t>octetStringOrderingMatch</w:t>
      </w:r>
      <w:r>
        <w:rPr>
          <w:spacing w:val="-6"/>
        </w:rPr>
        <w:t> </w:t>
      </w:r>
      <w:r>
        <w:rPr/>
        <w:t>rule</w:t>
      </w:r>
      <w:r>
        <w:rPr>
          <w:spacing w:val="-6"/>
        </w:rPr>
        <w:t> </w:t>
      </w:r>
      <w:r>
        <w:rPr/>
        <w:t>compares</w:t>
      </w:r>
      <w:r>
        <w:rPr>
          <w:spacing w:val="-6"/>
        </w:rPr>
        <w:t> </w:t>
      </w:r>
      <w:r>
        <w:rPr/>
        <w:t>an</w:t>
      </w:r>
      <w:r>
        <w:rPr>
          <w:spacing w:val="-6"/>
        </w:rPr>
        <w:t> </w:t>
      </w:r>
      <w:r>
        <w:rPr/>
        <w:t>assertion</w:t>
      </w:r>
      <w:r>
        <w:rPr>
          <w:spacing w:val="-6"/>
        </w:rPr>
        <w:t> </w:t>
      </w:r>
      <w:r>
        <w:rPr/>
        <w:t>value</w:t>
      </w:r>
      <w:r>
        <w:rPr>
          <w:spacing w:val="-6"/>
        </w:rPr>
        <w:t> </w:t>
      </w:r>
      <w:r>
        <w:rPr/>
        <w:t>of</w:t>
      </w:r>
      <w:r>
        <w:rPr>
          <w:spacing w:val="-6"/>
        </w:rPr>
        <w:t> </w:t>
      </w:r>
      <w:r>
        <w:rPr/>
        <w:t>the Octet String syntax to an attribute value of a syntax (e.g., the Octet String or JPEG syntax) whose corresponding ASN.1 type is the OCTET STRING ASN.1 type.</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attribute</w:t>
      </w:r>
      <w:r>
        <w:rPr>
          <w:spacing w:val="-4"/>
        </w:rPr>
        <w:t> </w:t>
      </w:r>
      <w:r>
        <w:rPr/>
        <w:t>value</w:t>
      </w:r>
      <w:r>
        <w:rPr>
          <w:spacing w:val="-4"/>
        </w:rPr>
        <w:t> </w:t>
      </w:r>
      <w:r>
        <w:rPr/>
        <w:t>appears earlier in the collation order than the assertion value.</w:t>
      </w:r>
      <w:r>
        <w:rPr>
          <w:spacing w:val="80"/>
        </w:rPr>
        <w:t> </w:t>
      </w:r>
      <w:r>
        <w:rPr/>
        <w:t>The rule compares octet strings from the first octet to the last octet, and from</w:t>
      </w:r>
      <w:r>
        <w:rPr>
          <w:spacing w:val="-4"/>
        </w:rPr>
        <w:t> </w:t>
      </w:r>
      <w:r>
        <w:rPr/>
        <w:t>the</w:t>
      </w:r>
      <w:r>
        <w:rPr>
          <w:spacing w:val="-4"/>
        </w:rPr>
        <w:t> </w:t>
      </w:r>
      <w:r>
        <w:rPr/>
        <w:t>most</w:t>
      </w:r>
      <w:r>
        <w:rPr>
          <w:spacing w:val="-4"/>
        </w:rPr>
        <w:t> </w:t>
      </w:r>
      <w:r>
        <w:rPr/>
        <w:t>significant</w:t>
      </w:r>
      <w:r>
        <w:rPr>
          <w:spacing w:val="-4"/>
        </w:rPr>
        <w:t> </w:t>
      </w:r>
      <w:r>
        <w:rPr/>
        <w:t>bit</w:t>
      </w:r>
      <w:r>
        <w:rPr>
          <w:spacing w:val="-4"/>
        </w:rPr>
        <w:t> </w:t>
      </w:r>
      <w:r>
        <w:rPr/>
        <w:t>to</w:t>
      </w:r>
      <w:r>
        <w:rPr>
          <w:spacing w:val="-4"/>
        </w:rPr>
        <w:t> </w:t>
      </w:r>
      <w:r>
        <w:rPr/>
        <w:t>the</w:t>
      </w:r>
      <w:r>
        <w:rPr>
          <w:spacing w:val="-4"/>
        </w:rPr>
        <w:t> </w:t>
      </w:r>
      <w:r>
        <w:rPr/>
        <w:t>least</w:t>
      </w:r>
      <w:r>
        <w:rPr>
          <w:spacing w:val="-4"/>
        </w:rPr>
        <w:t> </w:t>
      </w:r>
      <w:r>
        <w:rPr/>
        <w:t>significant</w:t>
      </w:r>
      <w:r>
        <w:rPr>
          <w:spacing w:val="-4"/>
        </w:rPr>
        <w:t> </w:t>
      </w:r>
      <w:r>
        <w:rPr/>
        <w:t>bit</w:t>
      </w:r>
      <w:r>
        <w:rPr>
          <w:spacing w:val="-4"/>
        </w:rPr>
        <w:t> </w:t>
      </w:r>
      <w:r>
        <w:rPr/>
        <w:t>within</w:t>
      </w:r>
      <w:r>
        <w:rPr>
          <w:spacing w:val="-4"/>
        </w:rPr>
        <w:t> </w:t>
      </w:r>
      <w:r>
        <w:rPr/>
        <w:t>the octet.</w:t>
      </w:r>
      <w:r>
        <w:rPr>
          <w:spacing w:val="80"/>
        </w:rPr>
        <w:t> </w:t>
      </w:r>
      <w:r>
        <w:rPr/>
        <w:t>The first occurrence of a different bit determines the ordering of the strings.</w:t>
      </w:r>
      <w:r>
        <w:rPr>
          <w:spacing w:val="76"/>
          <w:w w:val="150"/>
        </w:rPr>
        <w:t> </w:t>
      </w:r>
      <w:r>
        <w:rPr/>
        <w:t>A zero bit precedes a one bit.</w:t>
      </w:r>
      <w:r>
        <w:rPr>
          <w:spacing w:val="76"/>
          <w:w w:val="150"/>
        </w:rPr>
        <w:t> </w:t>
      </w:r>
      <w:r>
        <w:rPr/>
        <w:t>If the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strings</w:t>
      </w:r>
      <w:r>
        <w:rPr>
          <w:spacing w:val="-5"/>
        </w:rPr>
        <w:t> </w:t>
      </w:r>
      <w:r>
        <w:rPr/>
        <w:t>contain</w:t>
      </w:r>
      <w:r>
        <w:rPr>
          <w:spacing w:val="-5"/>
        </w:rPr>
        <w:t> </w:t>
      </w:r>
      <w:r>
        <w:rPr/>
        <w:t>different</w:t>
      </w:r>
      <w:r>
        <w:rPr>
          <w:spacing w:val="-5"/>
        </w:rPr>
        <w:t> </w:t>
      </w:r>
      <w:r>
        <w:rPr/>
        <w:t>numbers</w:t>
      </w:r>
      <w:r>
        <w:rPr>
          <w:spacing w:val="-5"/>
        </w:rPr>
        <w:t> </w:t>
      </w:r>
      <w:r>
        <w:rPr/>
        <w:t>of</w:t>
      </w:r>
      <w:r>
        <w:rPr>
          <w:spacing w:val="-5"/>
        </w:rPr>
        <w:t> </w:t>
      </w:r>
      <w:r>
        <w:rPr/>
        <w:t>octets</w:t>
      </w:r>
      <w:r>
        <w:rPr>
          <w:spacing w:val="-5"/>
        </w:rPr>
        <w:t> </w:t>
      </w:r>
      <w:r>
        <w:rPr/>
        <w:t>but</w:t>
      </w:r>
      <w:r>
        <w:rPr>
          <w:spacing w:val="-5"/>
        </w:rPr>
        <w:t> </w:t>
      </w:r>
      <w:r>
        <w:rPr/>
        <w:t>the</w:t>
      </w:r>
      <w:r>
        <w:rPr>
          <w:spacing w:val="-5"/>
        </w:rPr>
        <w:t> </w:t>
      </w:r>
      <w:r>
        <w:rPr/>
        <w:t>longer</w:t>
      </w:r>
      <w:r>
        <w:rPr>
          <w:spacing w:val="-5"/>
        </w:rPr>
        <w:t> </w:t>
      </w:r>
      <w:r>
        <w:rPr/>
        <w:t>string</w:t>
      </w:r>
      <w:r>
        <w:rPr>
          <w:spacing w:val="-5"/>
        </w:rPr>
        <w:t> </w:t>
      </w:r>
      <w:r>
        <w:rPr/>
        <w:t>is identical to the shorter string up to the length of the shorter string, then the shorter string precedes the longer string.</w:t>
      </w:r>
    </w:p>
    <w:p>
      <w:pPr>
        <w:pStyle w:val="BodyText"/>
        <w:spacing w:line="232" w:lineRule="auto" w:before="220"/>
        <w:ind w:right="319"/>
      </w:pPr>
      <w:r>
        <w:rPr/>
        <w:t>The</w:t>
      </w:r>
      <w:r>
        <w:rPr>
          <w:spacing w:val="-6"/>
        </w:rPr>
        <w:t> </w:t>
      </w:r>
      <w:r>
        <w:rPr/>
        <w:t>LDAP</w:t>
      </w:r>
      <w:r>
        <w:rPr>
          <w:spacing w:val="-6"/>
        </w:rPr>
        <w:t> </w:t>
      </w:r>
      <w:r>
        <w:rPr/>
        <w:t>definition</w:t>
      </w:r>
      <w:r>
        <w:rPr>
          <w:spacing w:val="-6"/>
        </w:rPr>
        <w:t> </w:t>
      </w:r>
      <w:r>
        <w:rPr/>
        <w:t>for</w:t>
      </w:r>
      <w:r>
        <w:rPr>
          <w:spacing w:val="-6"/>
        </w:rPr>
        <w:t> </w:t>
      </w:r>
      <w:r>
        <w:rPr/>
        <w:t>the</w:t>
      </w:r>
      <w:r>
        <w:rPr>
          <w:spacing w:val="-6"/>
        </w:rPr>
        <w:t> </w:t>
      </w:r>
      <w:r>
        <w:rPr/>
        <w:t>octetStringOrderingMatch</w:t>
      </w:r>
      <w:r>
        <w:rPr>
          <w:spacing w:val="-6"/>
        </w:rPr>
        <w:t> </w:t>
      </w:r>
      <w:r>
        <w:rPr/>
        <w:t>matching</w:t>
      </w:r>
      <w:r>
        <w:rPr>
          <w:spacing w:val="-6"/>
        </w:rPr>
        <w:t> </w:t>
      </w:r>
      <w:r>
        <w:rPr/>
        <w:t>rule </w:t>
      </w:r>
      <w:r>
        <w:rPr>
          <w:spacing w:val="-4"/>
        </w:rPr>
        <w:t>is:</w:t>
      </w:r>
    </w:p>
    <w:p>
      <w:pPr>
        <w:pStyle w:val="BodyText"/>
        <w:spacing w:line="232" w:lineRule="auto" w:before="221"/>
        <w:ind w:left="1240" w:right="2959" w:hanging="360"/>
      </w:pPr>
      <w:r>
        <w:rPr/>
        <w:t>(</w:t>
      </w:r>
      <w:r>
        <w:rPr>
          <w:spacing w:val="-14"/>
        </w:rPr>
        <w:t> </w:t>
      </w:r>
      <w:r>
        <w:rPr/>
        <w:t>2.5.13.18</w:t>
      </w:r>
      <w:r>
        <w:rPr>
          <w:spacing w:val="-14"/>
        </w:rPr>
        <w:t> </w:t>
      </w:r>
      <w:r>
        <w:rPr/>
        <w:t>NAME</w:t>
      </w:r>
      <w:r>
        <w:rPr>
          <w:spacing w:val="-14"/>
        </w:rPr>
        <w:t> </w:t>
      </w:r>
      <w:r>
        <w:rPr/>
        <w:t>’octetStringOrderingMatch’ SYNTAX 1.3.6.1.4.1.1466.115.121.1.40 )</w:t>
      </w:r>
    </w:p>
    <w:p>
      <w:pPr>
        <w:pStyle w:val="BodyText"/>
        <w:spacing w:before="215"/>
      </w:pPr>
      <w:r>
        <w:rPr/>
        <w:t>The</w:t>
      </w:r>
      <w:r>
        <w:rPr>
          <w:spacing w:val="-8"/>
        </w:rPr>
        <w:t> </w:t>
      </w:r>
      <w:r>
        <w:rPr/>
        <w:t>octetStringOrderingMatch</w:t>
      </w:r>
      <w:r>
        <w:rPr>
          <w:spacing w:val="-7"/>
        </w:rPr>
        <w:t> </w:t>
      </w:r>
      <w:r>
        <w:rPr/>
        <w:t>rule</w:t>
      </w:r>
      <w:r>
        <w:rPr>
          <w:spacing w:val="-7"/>
        </w:rPr>
        <w:t> </w:t>
      </w:r>
      <w:r>
        <w:rPr/>
        <w:t>is</w:t>
      </w:r>
      <w:r>
        <w:rPr>
          <w:spacing w:val="-8"/>
        </w:rPr>
        <w:t> </w:t>
      </w:r>
      <w:r>
        <w:rPr/>
        <w:t>an</w:t>
      </w:r>
      <w:r>
        <w:rPr>
          <w:spacing w:val="-7"/>
        </w:rPr>
        <w:t> </w:t>
      </w:r>
      <w:r>
        <w:rPr/>
        <w:t>ordering</w:t>
      </w:r>
      <w:r>
        <w:rPr>
          <w:spacing w:val="-7"/>
        </w:rPr>
        <w:t> </w:t>
      </w:r>
      <w:r>
        <w:rPr/>
        <w:t>matching</w:t>
      </w:r>
      <w:r>
        <w:rPr>
          <w:spacing w:val="-7"/>
        </w:rPr>
        <w:t> </w:t>
      </w:r>
      <w:r>
        <w:rPr>
          <w:spacing w:val="-2"/>
        </w:rPr>
        <w:t>rule.</w:t>
      </w:r>
    </w:p>
    <w:p>
      <w:pPr>
        <w:pStyle w:val="ListParagraph"/>
        <w:numPr>
          <w:ilvl w:val="2"/>
          <w:numId w:val="2"/>
        </w:numPr>
        <w:tabs>
          <w:tab w:pos="1233" w:val="left" w:leader="none"/>
        </w:tabs>
        <w:spacing w:line="240" w:lineRule="auto" w:before="214" w:after="0"/>
        <w:ind w:left="1233" w:right="0" w:hanging="1073"/>
        <w:jc w:val="left"/>
        <w:rPr>
          <w:sz w:val="20"/>
        </w:rPr>
      </w:pPr>
      <w:r>
        <w:rPr>
          <w:spacing w:val="-2"/>
          <w:sz w:val="20"/>
        </w:rPr>
        <w:t>telephoneNumberMatch</w:t>
      </w:r>
    </w:p>
    <w:p>
      <w:pPr>
        <w:pStyle w:val="BodyText"/>
        <w:spacing w:line="232" w:lineRule="auto" w:before="218"/>
      </w:pPr>
      <w:r>
        <w:rPr/>
        <w:t>The telephoneNumberMatch rule compares an assertion value of the Telephone</w:t>
      </w:r>
      <w:r>
        <w:rPr>
          <w:spacing w:val="-4"/>
        </w:rPr>
        <w:t> </w:t>
      </w:r>
      <w:r>
        <w:rPr/>
        <w:t>Number</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 Telephone Number syntax) whose corresponding ASN.1 type is a PrintableString representing a telephone number.</w:t>
      </w:r>
    </w:p>
    <w:p>
      <w:pPr>
        <w:pStyle w:val="BodyText"/>
        <w:spacing w:line="232" w:lineRule="auto" w:before="221"/>
        <w:ind w:right="319"/>
      </w:pPr>
      <w:r>
        <w:rPr/>
        <w:t>The rule evaluates to TRUE if and only if the prepared attribute value</w:t>
      </w:r>
      <w:r>
        <w:rPr>
          <w:spacing w:val="-6"/>
        </w:rPr>
        <w:t> </w:t>
      </w:r>
      <w:r>
        <w:rPr/>
        <w:t>character</w:t>
      </w:r>
      <w:r>
        <w:rPr>
          <w:spacing w:val="-6"/>
        </w:rPr>
        <w:t> </w:t>
      </w:r>
      <w:r>
        <w:rPr/>
        <w:t>string</w:t>
      </w:r>
      <w:r>
        <w:rPr>
          <w:spacing w:val="-6"/>
        </w:rPr>
        <w:t> </w:t>
      </w:r>
      <w:r>
        <w:rPr/>
        <w:t>and</w:t>
      </w:r>
      <w:r>
        <w:rPr>
          <w:spacing w:val="-6"/>
        </w:rPr>
        <w:t> </w:t>
      </w:r>
      <w:r>
        <w:rPr/>
        <w:t>the</w:t>
      </w:r>
      <w:r>
        <w:rPr>
          <w:spacing w:val="-6"/>
        </w:rPr>
        <w:t> </w:t>
      </w:r>
      <w:r>
        <w:rPr/>
        <w:t>prepared</w:t>
      </w:r>
      <w:r>
        <w:rPr>
          <w:spacing w:val="-6"/>
        </w:rPr>
        <w:t> </w:t>
      </w:r>
      <w:r>
        <w:rPr/>
        <w:t>assertion</w:t>
      </w:r>
      <w:r>
        <w:rPr>
          <w:spacing w:val="-6"/>
        </w:rPr>
        <w:t> </w:t>
      </w:r>
      <w:r>
        <w:rPr/>
        <w:t>value</w:t>
      </w:r>
      <w:r>
        <w:rPr>
          <w:spacing w:val="-6"/>
        </w:rPr>
        <w:t> </w:t>
      </w:r>
      <w:r>
        <w:rPr/>
        <w:t>character string have the same number of characters and corresponding characters have the same code point.</w:t>
      </w:r>
    </w:p>
    <w:p>
      <w:pPr>
        <w:pStyle w:val="BodyText"/>
        <w:spacing w:line="232" w:lineRule="auto" w:before="221"/>
      </w:pPr>
      <w:r>
        <w:rPr/>
        <w:t>In</w:t>
      </w:r>
      <w:r>
        <w:rPr>
          <w:spacing w:val="-5"/>
        </w:rPr>
        <w:t> </w:t>
      </w:r>
      <w:r>
        <w:rPr/>
        <w:t>preparing</w:t>
      </w:r>
      <w:r>
        <w:rPr>
          <w:spacing w:val="-5"/>
        </w:rPr>
        <w:t> </w:t>
      </w:r>
      <w:r>
        <w:rPr/>
        <w:t>the</w:t>
      </w:r>
      <w:r>
        <w:rPr>
          <w:spacing w:val="-5"/>
        </w:rPr>
        <w:t> </w:t>
      </w:r>
      <w:r>
        <w:rPr/>
        <w:t>attribute</w:t>
      </w:r>
      <w:r>
        <w:rPr>
          <w:spacing w:val="-5"/>
        </w:rPr>
        <w:t> </w:t>
      </w:r>
      <w:r>
        <w:rPr/>
        <w:t>value</w:t>
      </w:r>
      <w:r>
        <w:rPr>
          <w:spacing w:val="-5"/>
        </w:rPr>
        <w:t> </w:t>
      </w:r>
      <w:r>
        <w:rPr/>
        <w:t>and</w:t>
      </w:r>
      <w:r>
        <w:rPr>
          <w:spacing w:val="-5"/>
        </w:rPr>
        <w:t> </w:t>
      </w:r>
      <w:r>
        <w:rPr/>
        <w:t>assertion</w:t>
      </w:r>
      <w:r>
        <w:rPr>
          <w:spacing w:val="-5"/>
        </w:rPr>
        <w:t> </w:t>
      </w:r>
      <w:r>
        <w:rPr/>
        <w:t>value</w:t>
      </w:r>
      <w:r>
        <w:rPr>
          <w:spacing w:val="-5"/>
        </w:rPr>
        <w:t> </w:t>
      </w:r>
      <w:r>
        <w:rPr/>
        <w:t>for</w:t>
      </w:r>
      <w:r>
        <w:rPr>
          <w:spacing w:val="-5"/>
        </w:rPr>
        <w:t> </w:t>
      </w:r>
      <w:r>
        <w:rPr/>
        <w:t>comparison, characters are case folded in the Map preparation step, and only telephoneNumber Insignificant Character Handling is applied in the Insignificant Character Handling step.</w:t>
      </w:r>
    </w:p>
    <w:p>
      <w:pPr>
        <w:pStyle w:val="BodyText"/>
        <w:spacing w:before="216"/>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telephoneNumberMatch</w:t>
      </w:r>
      <w:r>
        <w:rPr>
          <w:spacing w:val="-7"/>
        </w:rPr>
        <w:t> </w:t>
      </w:r>
      <w:r>
        <w:rPr/>
        <w:t>matching</w:t>
      </w:r>
      <w:r>
        <w:rPr>
          <w:spacing w:val="-7"/>
        </w:rPr>
        <w:t> </w:t>
      </w:r>
      <w:r>
        <w:rPr/>
        <w:t>rule</w:t>
      </w:r>
      <w:r>
        <w:rPr>
          <w:spacing w:val="-6"/>
        </w:rPr>
        <w:t> </w:t>
      </w:r>
      <w:r>
        <w:rPr>
          <w:spacing w:val="-5"/>
        </w:rPr>
        <w:t>is:</w:t>
      </w:r>
    </w:p>
    <w:p>
      <w:pPr>
        <w:pStyle w:val="BodyText"/>
        <w:spacing w:line="232" w:lineRule="auto" w:before="218"/>
        <w:ind w:left="1240" w:right="2959" w:hanging="360"/>
      </w:pPr>
      <w:r>
        <w:rPr/>
        <w:t>( 2.5.13.20 NAME ’telephoneNumberMatch’ SYNTAX</w:t>
      </w:r>
      <w:r>
        <w:rPr>
          <w:spacing w:val="-19"/>
        </w:rPr>
        <w:t> </w:t>
      </w:r>
      <w:r>
        <w:rPr/>
        <w:t>1.3.6.1.4.1.1466.115.121.1.50</w:t>
      </w:r>
      <w:r>
        <w:rPr>
          <w:spacing w:val="-19"/>
        </w:rPr>
        <w:t> </w:t>
      </w:r>
      <w:r>
        <w:rPr/>
        <w:t>)</w:t>
      </w:r>
    </w:p>
    <w:p>
      <w:pPr>
        <w:pStyle w:val="BodyText"/>
        <w:spacing w:before="216"/>
      </w:pPr>
      <w:r>
        <w:rPr/>
        <w:t>The</w:t>
      </w:r>
      <w:r>
        <w:rPr>
          <w:spacing w:val="-9"/>
        </w:rPr>
        <w:t> </w:t>
      </w:r>
      <w:r>
        <w:rPr/>
        <w:t>telephoneNumberMatch</w:t>
      </w:r>
      <w:r>
        <w:rPr>
          <w:spacing w:val="-7"/>
        </w:rPr>
        <w:t> </w:t>
      </w:r>
      <w:r>
        <w:rPr/>
        <w:t>rule</w:t>
      </w:r>
      <w:r>
        <w:rPr>
          <w:spacing w:val="-7"/>
        </w:rPr>
        <w:t> </w:t>
      </w:r>
      <w:r>
        <w:rPr/>
        <w:t>is</w:t>
      </w:r>
      <w:r>
        <w:rPr>
          <w:spacing w:val="-6"/>
        </w:rPr>
        <w:t> </w:t>
      </w:r>
      <w:r>
        <w:rPr/>
        <w:t>an</w:t>
      </w:r>
      <w:r>
        <w:rPr>
          <w:spacing w:val="-7"/>
        </w:rPr>
        <w:t> </w:t>
      </w:r>
      <w:r>
        <w:rPr/>
        <w:t>equality</w:t>
      </w:r>
      <w:r>
        <w:rPr>
          <w:spacing w:val="-7"/>
        </w:rPr>
        <w:t> </w:t>
      </w:r>
      <w:r>
        <w:rPr/>
        <w:t>matching</w:t>
      </w:r>
      <w:r>
        <w:rPr>
          <w:spacing w:val="-6"/>
        </w:rPr>
        <w:t> </w:t>
      </w:r>
      <w:r>
        <w:rPr>
          <w:spacing w:val="-2"/>
        </w:rPr>
        <w:t>rule.</w:t>
      </w:r>
    </w:p>
    <w:p>
      <w:pPr>
        <w:pStyle w:val="ListParagraph"/>
        <w:numPr>
          <w:ilvl w:val="2"/>
          <w:numId w:val="2"/>
        </w:numPr>
        <w:tabs>
          <w:tab w:pos="1233" w:val="left" w:leader="none"/>
        </w:tabs>
        <w:spacing w:line="240" w:lineRule="auto" w:before="213" w:after="0"/>
        <w:ind w:left="1233" w:right="0" w:hanging="1073"/>
        <w:jc w:val="left"/>
        <w:rPr>
          <w:sz w:val="20"/>
        </w:rPr>
      </w:pPr>
      <w:r>
        <w:rPr>
          <w:spacing w:val="-2"/>
          <w:sz w:val="20"/>
        </w:rPr>
        <w:t>telephoneNumberSubstringsMatch</w:t>
      </w:r>
    </w:p>
    <w:p>
      <w:pPr>
        <w:pStyle w:val="BodyText"/>
        <w:spacing w:line="232" w:lineRule="auto" w:before="219"/>
        <w:ind w:right="199"/>
      </w:pPr>
      <w:r>
        <w:rPr/>
        <w:t>The telephoneNumberSubstringsMatch rule compares an assertion value of the Substring Assertion syntax to an attribute value of a syntax (e.g.,</w:t>
      </w:r>
      <w:r>
        <w:rPr>
          <w:spacing w:val="-5"/>
        </w:rPr>
        <w:t> </w:t>
      </w:r>
      <w:r>
        <w:rPr/>
        <w:t>the</w:t>
      </w:r>
      <w:r>
        <w:rPr>
          <w:spacing w:val="-5"/>
        </w:rPr>
        <w:t> </w:t>
      </w:r>
      <w:r>
        <w:rPr/>
        <w:t>Telephone</w:t>
      </w:r>
      <w:r>
        <w:rPr>
          <w:spacing w:val="-5"/>
        </w:rPr>
        <w:t> </w:t>
      </w:r>
      <w:r>
        <w:rPr/>
        <w:t>Number</w:t>
      </w:r>
      <w:r>
        <w:rPr>
          <w:spacing w:val="-5"/>
        </w:rPr>
        <w:t> </w:t>
      </w:r>
      <w:r>
        <w:rPr/>
        <w:t>syntax)</w:t>
      </w:r>
      <w:r>
        <w:rPr>
          <w:spacing w:val="-5"/>
        </w:rPr>
        <w:t> </w:t>
      </w:r>
      <w:r>
        <w:rPr/>
        <w:t>whose</w:t>
      </w:r>
      <w:r>
        <w:rPr>
          <w:spacing w:val="-5"/>
        </w:rPr>
        <w:t> </w:t>
      </w:r>
      <w:r>
        <w:rPr/>
        <w:t>corresponding</w:t>
      </w:r>
      <w:r>
        <w:rPr>
          <w:spacing w:val="-5"/>
        </w:rPr>
        <w:t> </w:t>
      </w:r>
      <w:r>
        <w:rPr/>
        <w:t>ASN.1</w:t>
      </w:r>
      <w:r>
        <w:rPr>
          <w:spacing w:val="-5"/>
        </w:rPr>
        <w:t> </w:t>
      </w:r>
      <w:r>
        <w:rPr/>
        <w:t>type</w:t>
      </w:r>
      <w:r>
        <w:rPr>
          <w:spacing w:val="-5"/>
        </w:rPr>
        <w:t> </w:t>
      </w:r>
      <w:r>
        <w:rPr/>
        <w:t>is a PrintableString representing a telephone number.</w:t>
      </w:r>
    </w:p>
    <w:p>
      <w:pPr>
        <w:pStyle w:val="BodyText"/>
        <w:spacing w:line="232" w:lineRule="auto" w:before="221"/>
        <w:ind w:right="199"/>
      </w:pPr>
      <w:r>
        <w:rPr/>
        <w:t>The</w:t>
      </w:r>
      <w:r>
        <w:rPr>
          <w:spacing w:val="-4"/>
        </w:rPr>
        <w:t> </w:t>
      </w:r>
      <w:r>
        <w:rPr/>
        <w:t>rule</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and</w:t>
      </w:r>
      <w:r>
        <w:rPr>
          <w:spacing w:val="-4"/>
        </w:rPr>
        <w:t> </w:t>
      </w:r>
      <w:r>
        <w:rPr/>
        <w:t>only</w:t>
      </w:r>
      <w:r>
        <w:rPr>
          <w:spacing w:val="-4"/>
        </w:rPr>
        <w:t> </w:t>
      </w:r>
      <w:r>
        <w:rPr/>
        <w:t>if</w:t>
      </w:r>
      <w:r>
        <w:rPr>
          <w:spacing w:val="-4"/>
        </w:rPr>
        <w:t> </w:t>
      </w:r>
      <w:r>
        <w:rPr/>
        <w:t>(1)</w:t>
      </w:r>
      <w:r>
        <w:rPr>
          <w:spacing w:val="-4"/>
        </w:rPr>
        <w:t> </w:t>
      </w:r>
      <w:r>
        <w:rPr/>
        <w:t>the</w:t>
      </w:r>
      <w:r>
        <w:rPr>
          <w:spacing w:val="-4"/>
        </w:rPr>
        <w:t> </w:t>
      </w:r>
      <w:r>
        <w:rPr/>
        <w:t>prepared</w:t>
      </w:r>
      <w:r>
        <w:rPr>
          <w:spacing w:val="-4"/>
        </w:rPr>
        <w:t> </w:t>
      </w:r>
      <w:r>
        <w:rPr/>
        <w:t>substrings of the assertion value match disjoint portions of the prepared attribute value character string in the order of the substrings in the assertion value, (2) an &lt;initial&gt; substring, if present, matches the beginning of the prepared attribute value character string, and</w:t>
      </w:r>
    </w:p>
    <w:p>
      <w:pPr>
        <w:pStyle w:val="BodyText"/>
        <w:spacing w:after="0" w:line="232" w:lineRule="auto"/>
        <w:sectPr>
          <w:pgSz w:w="12240" w:h="15840"/>
          <w:pgMar w:header="793" w:footer="2967" w:top="1360" w:bottom="3160" w:left="1440" w:right="1800"/>
        </w:sectPr>
      </w:pPr>
    </w:p>
    <w:p>
      <w:pPr>
        <w:pStyle w:val="ListParagraph"/>
        <w:numPr>
          <w:ilvl w:val="3"/>
          <w:numId w:val="2"/>
        </w:numPr>
        <w:tabs>
          <w:tab w:pos="997" w:val="left" w:leader="none"/>
        </w:tabs>
        <w:spacing w:line="232" w:lineRule="auto" w:before="95" w:after="0"/>
        <w:ind w:left="520" w:right="319" w:firstLine="0"/>
        <w:jc w:val="left"/>
        <w:rPr>
          <w:sz w:val="20"/>
        </w:rPr>
      </w:pPr>
      <w:r>
        <w:rPr>
          <w:sz w:val="20"/>
        </w:rPr>
        <w:t>a</w:t>
      </w:r>
      <w:r>
        <w:rPr>
          <w:spacing w:val="-4"/>
          <w:sz w:val="20"/>
        </w:rPr>
        <w:t> </w:t>
      </w:r>
      <w:r>
        <w:rPr>
          <w:sz w:val="20"/>
        </w:rPr>
        <w:t>&lt;final&gt;</w:t>
      </w:r>
      <w:r>
        <w:rPr>
          <w:spacing w:val="-4"/>
          <w:sz w:val="20"/>
        </w:rPr>
        <w:t> </w:t>
      </w:r>
      <w:r>
        <w:rPr>
          <w:sz w:val="20"/>
        </w:rPr>
        <w:t>substring,</w:t>
      </w:r>
      <w:r>
        <w:rPr>
          <w:spacing w:val="-4"/>
          <w:sz w:val="20"/>
        </w:rPr>
        <w:t> </w:t>
      </w:r>
      <w:r>
        <w:rPr>
          <w:sz w:val="20"/>
        </w:rPr>
        <w:t>if</w:t>
      </w:r>
      <w:r>
        <w:rPr>
          <w:spacing w:val="-4"/>
          <w:sz w:val="20"/>
        </w:rPr>
        <w:t> </w:t>
      </w:r>
      <w:r>
        <w:rPr>
          <w:sz w:val="20"/>
        </w:rPr>
        <w:t>present,</w:t>
      </w:r>
      <w:r>
        <w:rPr>
          <w:spacing w:val="-4"/>
          <w:sz w:val="20"/>
        </w:rPr>
        <w:t> </w:t>
      </w:r>
      <w:r>
        <w:rPr>
          <w:sz w:val="20"/>
        </w:rPr>
        <w:t>matches</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the</w:t>
      </w:r>
      <w:r>
        <w:rPr>
          <w:spacing w:val="-4"/>
          <w:sz w:val="20"/>
        </w:rPr>
        <w:t> </w:t>
      </w:r>
      <w:r>
        <w:rPr>
          <w:sz w:val="20"/>
        </w:rPr>
        <w:t>prepared attribute value character string.</w:t>
      </w:r>
      <w:r>
        <w:rPr>
          <w:spacing w:val="80"/>
          <w:sz w:val="20"/>
        </w:rPr>
        <w:t> </w:t>
      </w:r>
      <w:r>
        <w:rPr>
          <w:sz w:val="20"/>
        </w:rPr>
        <w:t>A prepared substring matches a portion of the prepared attribute value character string if corresponding characters have the same code point.</w:t>
      </w:r>
    </w:p>
    <w:p>
      <w:pPr>
        <w:pStyle w:val="BodyText"/>
        <w:spacing w:line="232" w:lineRule="auto" w:before="221"/>
        <w:ind w:right="319"/>
      </w:pPr>
      <w:r>
        <w:rPr/>
        <w:t>In preparing the attribute value and assertion value substrings for comparison, characters are case folded in the Map preparation step, and</w:t>
      </w:r>
      <w:r>
        <w:rPr>
          <w:spacing w:val="-6"/>
        </w:rPr>
        <w:t> </w:t>
      </w:r>
      <w:r>
        <w:rPr/>
        <w:t>only</w:t>
      </w:r>
      <w:r>
        <w:rPr>
          <w:spacing w:val="-6"/>
        </w:rPr>
        <w:t> </w:t>
      </w:r>
      <w:r>
        <w:rPr/>
        <w:t>telephoneNumber</w:t>
      </w:r>
      <w:r>
        <w:rPr>
          <w:spacing w:val="-6"/>
        </w:rPr>
        <w:t> </w:t>
      </w:r>
      <w:r>
        <w:rPr/>
        <w:t>Insignificant</w:t>
      </w:r>
      <w:r>
        <w:rPr>
          <w:spacing w:val="-6"/>
        </w:rPr>
        <w:t> </w:t>
      </w:r>
      <w:r>
        <w:rPr/>
        <w:t>Character</w:t>
      </w:r>
      <w:r>
        <w:rPr>
          <w:spacing w:val="-6"/>
        </w:rPr>
        <w:t> </w:t>
      </w:r>
      <w:r>
        <w:rPr/>
        <w:t>Handling</w:t>
      </w:r>
      <w:r>
        <w:rPr>
          <w:spacing w:val="-6"/>
        </w:rPr>
        <w:t> </w:t>
      </w:r>
      <w:r>
        <w:rPr/>
        <w:t>is</w:t>
      </w:r>
      <w:r>
        <w:rPr>
          <w:spacing w:val="-6"/>
        </w:rPr>
        <w:t> </w:t>
      </w:r>
      <w:r>
        <w:rPr/>
        <w:t>applied in the Insignificant Character Handling step.</w:t>
      </w:r>
    </w:p>
    <w:p>
      <w:pPr>
        <w:pStyle w:val="BodyText"/>
        <w:spacing w:line="232" w:lineRule="auto" w:before="221"/>
        <w:ind w:right="319"/>
      </w:pPr>
      <w:r>
        <w:rPr/>
        <w:t>The</w:t>
      </w:r>
      <w:r>
        <w:rPr>
          <w:spacing w:val="-7"/>
        </w:rPr>
        <w:t> </w:t>
      </w:r>
      <w:r>
        <w:rPr/>
        <w:t>LDAP</w:t>
      </w:r>
      <w:r>
        <w:rPr>
          <w:spacing w:val="-7"/>
        </w:rPr>
        <w:t> </w:t>
      </w:r>
      <w:r>
        <w:rPr/>
        <w:t>definition</w:t>
      </w:r>
      <w:r>
        <w:rPr>
          <w:spacing w:val="-7"/>
        </w:rPr>
        <w:t> </w:t>
      </w:r>
      <w:r>
        <w:rPr/>
        <w:t>for</w:t>
      </w:r>
      <w:r>
        <w:rPr>
          <w:spacing w:val="-7"/>
        </w:rPr>
        <w:t> </w:t>
      </w:r>
      <w:r>
        <w:rPr/>
        <w:t>the</w:t>
      </w:r>
      <w:r>
        <w:rPr>
          <w:spacing w:val="-7"/>
        </w:rPr>
        <w:t> </w:t>
      </w:r>
      <w:r>
        <w:rPr/>
        <w:t>telephoneNumberSubstringsMatch</w:t>
      </w:r>
      <w:r>
        <w:rPr>
          <w:spacing w:val="-7"/>
        </w:rPr>
        <w:t> </w:t>
      </w:r>
      <w:r>
        <w:rPr/>
        <w:t>matching rule is:</w:t>
      </w:r>
    </w:p>
    <w:p>
      <w:pPr>
        <w:pStyle w:val="BodyText"/>
        <w:spacing w:line="232" w:lineRule="auto" w:before="220"/>
        <w:ind w:left="1240" w:right="2117" w:hanging="360"/>
      </w:pPr>
      <w:r>
        <w:rPr/>
        <w:t>(</w:t>
      </w:r>
      <w:r>
        <w:rPr>
          <w:spacing w:val="-14"/>
        </w:rPr>
        <w:t> </w:t>
      </w:r>
      <w:r>
        <w:rPr/>
        <w:t>2.5.13.21</w:t>
      </w:r>
      <w:r>
        <w:rPr>
          <w:spacing w:val="-14"/>
        </w:rPr>
        <w:t> </w:t>
      </w:r>
      <w:r>
        <w:rPr/>
        <w:t>NAME</w:t>
      </w:r>
      <w:r>
        <w:rPr>
          <w:spacing w:val="-14"/>
        </w:rPr>
        <w:t> </w:t>
      </w:r>
      <w:r>
        <w:rPr/>
        <w:t>’telephoneNumberSubstringsMatch’ SYNTAX 1.3.6.1.4.1.1466.115.121.1.58 )</w:t>
      </w:r>
    </w:p>
    <w:p>
      <w:pPr>
        <w:pStyle w:val="BodyText"/>
        <w:spacing w:line="232" w:lineRule="auto" w:before="221"/>
        <w:ind w:right="319"/>
      </w:pPr>
      <w:r>
        <w:rPr/>
        <w:t>The</w:t>
      </w:r>
      <w:r>
        <w:rPr>
          <w:spacing w:val="-7"/>
        </w:rPr>
        <w:t> </w:t>
      </w:r>
      <w:r>
        <w:rPr/>
        <w:t>telephoneNumberSubstringsMatch</w:t>
      </w:r>
      <w:r>
        <w:rPr>
          <w:spacing w:val="-7"/>
        </w:rPr>
        <w:t> </w:t>
      </w:r>
      <w:r>
        <w:rPr/>
        <w:t>rule</w:t>
      </w:r>
      <w:r>
        <w:rPr>
          <w:spacing w:val="-7"/>
        </w:rPr>
        <w:t> </w:t>
      </w:r>
      <w:r>
        <w:rPr/>
        <w:t>is</w:t>
      </w:r>
      <w:r>
        <w:rPr>
          <w:spacing w:val="-7"/>
        </w:rPr>
        <w:t> </w:t>
      </w:r>
      <w:r>
        <w:rPr/>
        <w:t>a</w:t>
      </w:r>
      <w:r>
        <w:rPr>
          <w:spacing w:val="-7"/>
        </w:rPr>
        <w:t> </w:t>
      </w:r>
      <w:r>
        <w:rPr/>
        <w:t>substrings</w:t>
      </w:r>
      <w:r>
        <w:rPr>
          <w:spacing w:val="-7"/>
        </w:rPr>
        <w:t> </w:t>
      </w:r>
      <w:r>
        <w:rPr/>
        <w:t>matching </w:t>
      </w:r>
      <w:r>
        <w:rPr>
          <w:spacing w:val="-2"/>
        </w:rPr>
        <w:t>rule.</w:t>
      </w:r>
    </w:p>
    <w:p>
      <w:pPr>
        <w:pStyle w:val="ListParagraph"/>
        <w:numPr>
          <w:ilvl w:val="2"/>
          <w:numId w:val="2"/>
        </w:numPr>
        <w:tabs>
          <w:tab w:pos="1233" w:val="left" w:leader="none"/>
        </w:tabs>
        <w:spacing w:line="240" w:lineRule="auto" w:before="215" w:after="0"/>
        <w:ind w:left="1233" w:right="0" w:hanging="1073"/>
        <w:jc w:val="left"/>
        <w:rPr>
          <w:sz w:val="20"/>
        </w:rPr>
      </w:pPr>
      <w:r>
        <w:rPr>
          <w:spacing w:val="-2"/>
          <w:sz w:val="20"/>
        </w:rPr>
        <w:t>uniqueMemberMatch</w:t>
      </w:r>
    </w:p>
    <w:p>
      <w:pPr>
        <w:pStyle w:val="BodyText"/>
        <w:spacing w:line="232" w:lineRule="auto" w:before="218"/>
        <w:ind w:right="319"/>
      </w:pPr>
      <w:r>
        <w:rPr/>
        <w:t>The uniqueMemberMatch rule compares an assertion value of the Name And</w:t>
      </w:r>
      <w:r>
        <w:rPr>
          <w:spacing w:val="-4"/>
        </w:rPr>
        <w:t> </w:t>
      </w:r>
      <w:r>
        <w:rPr/>
        <w:t>Optional</w:t>
      </w:r>
      <w:r>
        <w:rPr>
          <w:spacing w:val="-4"/>
        </w:rPr>
        <w:t> </w:t>
      </w:r>
      <w:r>
        <w:rPr/>
        <w:t>UID</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 Name And Optional UID syntax) whose corresponding ASN.1 type is </w:t>
      </w:r>
      <w:r>
        <w:rPr>
          <w:spacing w:val="-2"/>
        </w:rPr>
        <w:t>NameAndOptionalUID.</w:t>
      </w:r>
    </w:p>
    <w:p>
      <w:pPr>
        <w:pStyle w:val="BodyText"/>
        <w:spacing w:line="232" w:lineRule="auto" w:before="221"/>
        <w:ind w:right="199"/>
      </w:pPr>
      <w:r>
        <w:rPr/>
        <w:t>The rule evaluates to TRUE if and only if the &lt;distinguishedName&gt; components</w:t>
      </w:r>
      <w:r>
        <w:rPr>
          <w:spacing w:val="-5"/>
        </w:rPr>
        <w:t> </w:t>
      </w:r>
      <w:r>
        <w:rPr/>
        <w:t>of</w:t>
      </w:r>
      <w:r>
        <w:rPr>
          <w:spacing w:val="-5"/>
        </w:rPr>
        <w:t> </w:t>
      </w:r>
      <w:r>
        <w:rPr/>
        <w:t>the</w:t>
      </w:r>
      <w:r>
        <w:rPr>
          <w:spacing w:val="-5"/>
        </w:rPr>
        <w:t> </w:t>
      </w:r>
      <w:r>
        <w:rPr/>
        <w:t>assertion</w:t>
      </w:r>
      <w:r>
        <w:rPr>
          <w:spacing w:val="-5"/>
        </w:rPr>
        <w:t> </w:t>
      </w:r>
      <w:r>
        <w:rPr/>
        <w:t>value</w:t>
      </w:r>
      <w:r>
        <w:rPr>
          <w:spacing w:val="-5"/>
        </w:rPr>
        <w:t> </w:t>
      </w:r>
      <w:r>
        <w:rPr/>
        <w:t>and</w:t>
      </w:r>
      <w:r>
        <w:rPr>
          <w:spacing w:val="-5"/>
        </w:rPr>
        <w:t> </w:t>
      </w:r>
      <w:r>
        <w:rPr/>
        <w:t>attribute</w:t>
      </w:r>
      <w:r>
        <w:rPr>
          <w:spacing w:val="-5"/>
        </w:rPr>
        <w:t> </w:t>
      </w:r>
      <w:r>
        <w:rPr/>
        <w:t>value</w:t>
      </w:r>
      <w:r>
        <w:rPr>
          <w:spacing w:val="-5"/>
        </w:rPr>
        <w:t> </w:t>
      </w:r>
      <w:r>
        <w:rPr/>
        <w:t>match</w:t>
      </w:r>
      <w:r>
        <w:rPr>
          <w:spacing w:val="-5"/>
        </w:rPr>
        <w:t> </w:t>
      </w:r>
      <w:r>
        <w:rPr/>
        <w:t>according to the distinguishedNameMatch rule and either, (1) the &lt;BitString&gt; component is absent from both the attribute value and assertion value, or (2) the &lt;BitString&gt; component is present in both the attribute</w:t>
      </w:r>
      <w:r>
        <w:rPr>
          <w:spacing w:val="-5"/>
        </w:rPr>
        <w:t> </w:t>
      </w:r>
      <w:r>
        <w:rPr/>
        <w:t>value</w:t>
      </w:r>
      <w:r>
        <w:rPr>
          <w:spacing w:val="-5"/>
        </w:rPr>
        <w:t> </w:t>
      </w:r>
      <w:r>
        <w:rPr/>
        <w:t>and</w:t>
      </w:r>
      <w:r>
        <w:rPr>
          <w:spacing w:val="-5"/>
        </w:rPr>
        <w:t> </w:t>
      </w:r>
      <w:r>
        <w:rPr/>
        <w:t>the</w:t>
      </w:r>
      <w:r>
        <w:rPr>
          <w:spacing w:val="-5"/>
        </w:rPr>
        <w:t> </w:t>
      </w:r>
      <w:r>
        <w:rPr/>
        <w:t>assertion</w:t>
      </w:r>
      <w:r>
        <w:rPr>
          <w:spacing w:val="-5"/>
        </w:rPr>
        <w:t> </w:t>
      </w:r>
      <w:r>
        <w:rPr/>
        <w:t>value</w:t>
      </w:r>
      <w:r>
        <w:rPr>
          <w:spacing w:val="-5"/>
        </w:rPr>
        <w:t> </w:t>
      </w:r>
      <w:r>
        <w:rPr/>
        <w:t>and</w:t>
      </w:r>
      <w:r>
        <w:rPr>
          <w:spacing w:val="-5"/>
        </w:rPr>
        <w:t> </w:t>
      </w:r>
      <w:r>
        <w:rPr/>
        <w:t>the</w:t>
      </w:r>
      <w:r>
        <w:rPr>
          <w:spacing w:val="-5"/>
        </w:rPr>
        <w:t> </w:t>
      </w:r>
      <w:r>
        <w:rPr/>
        <w:t>&lt;BitString&gt;</w:t>
      </w:r>
      <w:r>
        <w:rPr>
          <w:spacing w:val="-5"/>
        </w:rPr>
        <w:t> </w:t>
      </w:r>
      <w:r>
        <w:rPr/>
        <w:t>component of the assertion value matches the &lt;BitString&gt; component of the attribute value according to the bitStringMatch rule.</w:t>
      </w:r>
    </w:p>
    <w:p>
      <w:pPr>
        <w:pStyle w:val="BodyText"/>
        <w:spacing w:line="223" w:lineRule="exact" w:before="217"/>
      </w:pPr>
      <w:r>
        <w:rPr/>
        <w:t>Note</w:t>
      </w:r>
      <w:r>
        <w:rPr>
          <w:spacing w:val="-8"/>
        </w:rPr>
        <w:t> </w:t>
      </w:r>
      <w:r>
        <w:rPr/>
        <w:t>that</w:t>
      </w:r>
      <w:r>
        <w:rPr>
          <w:spacing w:val="-5"/>
        </w:rPr>
        <w:t> </w:t>
      </w:r>
      <w:r>
        <w:rPr/>
        <w:t>this</w:t>
      </w:r>
      <w:r>
        <w:rPr>
          <w:spacing w:val="-5"/>
        </w:rPr>
        <w:t> </w:t>
      </w:r>
      <w:r>
        <w:rPr/>
        <w:t>matching</w:t>
      </w:r>
      <w:r>
        <w:rPr>
          <w:spacing w:val="-5"/>
        </w:rPr>
        <w:t> </w:t>
      </w:r>
      <w:r>
        <w:rPr/>
        <w:t>rule</w:t>
      </w:r>
      <w:r>
        <w:rPr>
          <w:spacing w:val="-5"/>
        </w:rPr>
        <w:t> </w:t>
      </w:r>
      <w:r>
        <w:rPr/>
        <w:t>has</w:t>
      </w:r>
      <w:r>
        <w:rPr>
          <w:spacing w:val="-5"/>
        </w:rPr>
        <w:t> </w:t>
      </w:r>
      <w:r>
        <w:rPr/>
        <w:t>been</w:t>
      </w:r>
      <w:r>
        <w:rPr>
          <w:spacing w:val="-5"/>
        </w:rPr>
        <w:t> </w:t>
      </w:r>
      <w:r>
        <w:rPr/>
        <w:t>altered</w:t>
      </w:r>
      <w:r>
        <w:rPr>
          <w:spacing w:val="-5"/>
        </w:rPr>
        <w:t> </w:t>
      </w:r>
      <w:r>
        <w:rPr/>
        <w:t>from</w:t>
      </w:r>
      <w:r>
        <w:rPr>
          <w:spacing w:val="-5"/>
        </w:rPr>
        <w:t> </w:t>
      </w:r>
      <w:r>
        <w:rPr/>
        <w:t>its</w:t>
      </w:r>
      <w:r>
        <w:rPr>
          <w:spacing w:val="-5"/>
        </w:rPr>
        <w:t> </w:t>
      </w:r>
      <w:r>
        <w:rPr/>
        <w:t>description</w:t>
      </w:r>
      <w:r>
        <w:rPr>
          <w:spacing w:val="-5"/>
        </w:rPr>
        <w:t> in</w:t>
      </w:r>
    </w:p>
    <w:p>
      <w:pPr>
        <w:pStyle w:val="BodyText"/>
        <w:spacing w:line="232" w:lineRule="auto" w:before="2"/>
        <w:ind w:right="199"/>
      </w:pPr>
      <w:r>
        <w:rPr/>
        <w:t>X.520</w:t>
      </w:r>
      <w:r>
        <w:rPr>
          <w:spacing w:val="-4"/>
        </w:rPr>
        <w:t> </w:t>
      </w:r>
      <w:r>
        <w:rPr/>
        <w:t>[X.520]</w:t>
      </w:r>
      <w:r>
        <w:rPr>
          <w:spacing w:val="-4"/>
        </w:rPr>
        <w:t> </w:t>
      </w:r>
      <w:r>
        <w:rPr/>
        <w:t>in</w:t>
      </w:r>
      <w:r>
        <w:rPr>
          <w:spacing w:val="-4"/>
        </w:rPr>
        <w:t> </w:t>
      </w:r>
      <w:r>
        <w:rPr/>
        <w:t>order</w:t>
      </w:r>
      <w:r>
        <w:rPr>
          <w:spacing w:val="-4"/>
        </w:rPr>
        <w:t> </w:t>
      </w:r>
      <w:r>
        <w:rPr/>
        <w:t>to</w:t>
      </w:r>
      <w:r>
        <w:rPr>
          <w:spacing w:val="-4"/>
        </w:rPr>
        <w:t> </w:t>
      </w:r>
      <w:r>
        <w:rPr/>
        <w:t>make</w:t>
      </w:r>
      <w:r>
        <w:rPr>
          <w:spacing w:val="-4"/>
        </w:rPr>
        <w:t> </w:t>
      </w:r>
      <w:r>
        <w:rPr/>
        <w:t>the</w:t>
      </w:r>
      <w:r>
        <w:rPr>
          <w:spacing w:val="-4"/>
        </w:rPr>
        <w:t> </w:t>
      </w:r>
      <w:r>
        <w:rPr/>
        <w:t>matching</w:t>
      </w:r>
      <w:r>
        <w:rPr>
          <w:spacing w:val="-4"/>
        </w:rPr>
        <w:t> </w:t>
      </w:r>
      <w:r>
        <w:rPr/>
        <w:t>rule</w:t>
      </w:r>
      <w:r>
        <w:rPr>
          <w:spacing w:val="-4"/>
        </w:rPr>
        <w:t> </w:t>
      </w:r>
      <w:r>
        <w:rPr/>
        <w:t>commutative.</w:t>
      </w:r>
      <w:r>
        <w:rPr>
          <w:spacing w:val="80"/>
        </w:rPr>
        <w:t> </w:t>
      </w:r>
      <w:r>
        <w:rPr/>
        <w:t>Server implementors should consider using the original X.520 semantics (where the matching was less exact) for approximate matching of attributes with uniqueMemberMatch as the equality matching rule.</w:t>
      </w:r>
    </w:p>
    <w:p>
      <w:pPr>
        <w:pStyle w:val="BodyText"/>
        <w:spacing w:before="216"/>
      </w:pPr>
      <w:r>
        <w:rPr/>
        <w:t>The</w:t>
      </w:r>
      <w:r>
        <w:rPr>
          <w:spacing w:val="-7"/>
        </w:rPr>
        <w:t> </w:t>
      </w:r>
      <w:r>
        <w:rPr/>
        <w:t>LDAP</w:t>
      </w:r>
      <w:r>
        <w:rPr>
          <w:spacing w:val="-6"/>
        </w:rPr>
        <w:t> </w:t>
      </w:r>
      <w:r>
        <w:rPr/>
        <w:t>definition</w:t>
      </w:r>
      <w:r>
        <w:rPr>
          <w:spacing w:val="-7"/>
        </w:rPr>
        <w:t> </w:t>
      </w:r>
      <w:r>
        <w:rPr/>
        <w:t>for</w:t>
      </w:r>
      <w:r>
        <w:rPr>
          <w:spacing w:val="-6"/>
        </w:rPr>
        <w:t> </w:t>
      </w:r>
      <w:r>
        <w:rPr/>
        <w:t>the</w:t>
      </w:r>
      <w:r>
        <w:rPr>
          <w:spacing w:val="-7"/>
        </w:rPr>
        <w:t> </w:t>
      </w:r>
      <w:r>
        <w:rPr/>
        <w:t>uniqueMemberMatch</w:t>
      </w:r>
      <w:r>
        <w:rPr>
          <w:spacing w:val="-6"/>
        </w:rPr>
        <w:t> </w:t>
      </w:r>
      <w:r>
        <w:rPr/>
        <w:t>matching</w:t>
      </w:r>
      <w:r>
        <w:rPr>
          <w:spacing w:val="-7"/>
        </w:rPr>
        <w:t> </w:t>
      </w:r>
      <w:r>
        <w:rPr/>
        <w:t>rule</w:t>
      </w:r>
      <w:r>
        <w:rPr>
          <w:spacing w:val="-6"/>
        </w:rPr>
        <w:t> </w:t>
      </w:r>
      <w:r>
        <w:rPr>
          <w:spacing w:val="-5"/>
        </w:rPr>
        <w:t>is:</w:t>
      </w:r>
    </w:p>
    <w:p>
      <w:pPr>
        <w:pStyle w:val="BodyText"/>
        <w:spacing w:line="232" w:lineRule="auto" w:before="218"/>
        <w:ind w:left="1240" w:right="3099" w:hanging="360"/>
      </w:pPr>
      <w:r>
        <w:rPr/>
        <w:t>( 2.5.13.23 NAME ’uniqueMemberMatch’ SYNTAX</w:t>
      </w:r>
      <w:r>
        <w:rPr>
          <w:spacing w:val="-19"/>
        </w:rPr>
        <w:t> </w:t>
      </w:r>
      <w:r>
        <w:rPr/>
        <w:t>1.3.6.1.4.1.1466.115.121.1.34</w:t>
      </w:r>
      <w:r>
        <w:rPr>
          <w:spacing w:val="-19"/>
        </w:rPr>
        <w:t> </w:t>
      </w:r>
      <w:r>
        <w:rPr/>
        <w:t>)</w:t>
      </w:r>
    </w:p>
    <w:p>
      <w:pPr>
        <w:pStyle w:val="BodyText"/>
        <w:spacing w:before="216"/>
      </w:pPr>
      <w:r>
        <w:rPr/>
        <w:t>The</w:t>
      </w:r>
      <w:r>
        <w:rPr>
          <w:spacing w:val="-7"/>
        </w:rPr>
        <w:t> </w:t>
      </w:r>
      <w:r>
        <w:rPr/>
        <w:t>uniqueMemberMatch</w:t>
      </w:r>
      <w:r>
        <w:rPr>
          <w:spacing w:val="-6"/>
        </w:rPr>
        <w:t> </w:t>
      </w:r>
      <w:r>
        <w:rPr/>
        <w:t>rule</w:t>
      </w:r>
      <w:r>
        <w:rPr>
          <w:spacing w:val="-6"/>
        </w:rPr>
        <w:t> </w:t>
      </w:r>
      <w:r>
        <w:rPr/>
        <w:t>is</w:t>
      </w:r>
      <w:r>
        <w:rPr>
          <w:spacing w:val="-7"/>
        </w:rPr>
        <w:t> </w:t>
      </w:r>
      <w:r>
        <w:rPr/>
        <w:t>an</w:t>
      </w:r>
      <w:r>
        <w:rPr>
          <w:spacing w:val="-6"/>
        </w:rPr>
        <w:t> </w:t>
      </w:r>
      <w:r>
        <w:rPr/>
        <w:t>equality</w:t>
      </w:r>
      <w:r>
        <w:rPr>
          <w:spacing w:val="-6"/>
        </w:rPr>
        <w:t> </w:t>
      </w:r>
      <w:r>
        <w:rPr/>
        <w:t>matching</w:t>
      </w:r>
      <w:r>
        <w:rPr>
          <w:spacing w:val="-6"/>
        </w:rPr>
        <w:t> </w:t>
      </w:r>
      <w:r>
        <w:rPr>
          <w:spacing w:val="-2"/>
        </w:rPr>
        <w:t>rule.</w:t>
      </w:r>
    </w:p>
    <w:p>
      <w:pPr>
        <w:pStyle w:val="BodyText"/>
        <w:spacing w:after="0"/>
        <w:sectPr>
          <w:pgSz w:w="12240" w:h="15840"/>
          <w:pgMar w:header="793" w:footer="2967" w:top="1360" w:bottom="3160" w:left="1440" w:right="1800"/>
        </w:sectPr>
      </w:pPr>
    </w:p>
    <w:p>
      <w:pPr>
        <w:pStyle w:val="ListParagraph"/>
        <w:numPr>
          <w:ilvl w:val="2"/>
          <w:numId w:val="2"/>
        </w:numPr>
        <w:tabs>
          <w:tab w:pos="1233" w:val="left" w:leader="none"/>
        </w:tabs>
        <w:spacing w:line="240" w:lineRule="auto" w:before="90" w:after="0"/>
        <w:ind w:left="1233" w:right="0" w:hanging="1073"/>
        <w:jc w:val="left"/>
        <w:rPr>
          <w:sz w:val="20"/>
        </w:rPr>
      </w:pPr>
      <w:r>
        <w:rPr>
          <w:spacing w:val="-2"/>
          <w:sz w:val="20"/>
        </w:rPr>
        <w:t>wordMatch</w:t>
      </w:r>
    </w:p>
    <w:p>
      <w:pPr>
        <w:pStyle w:val="BodyText"/>
        <w:spacing w:line="232" w:lineRule="auto" w:before="218"/>
        <w:ind w:right="319"/>
      </w:pPr>
      <w:r>
        <w:rPr/>
        <w:t>The wordMatch rule compares an assertion value of the Directory String</w:t>
      </w:r>
      <w:r>
        <w:rPr>
          <w:spacing w:val="-4"/>
        </w:rPr>
        <w:t> </w:t>
      </w:r>
      <w:r>
        <w:rPr/>
        <w:t>syntax</w:t>
      </w:r>
      <w:r>
        <w:rPr>
          <w:spacing w:val="-4"/>
        </w:rPr>
        <w:t> </w:t>
      </w:r>
      <w:r>
        <w:rPr/>
        <w:t>to</w:t>
      </w:r>
      <w:r>
        <w:rPr>
          <w:spacing w:val="-4"/>
        </w:rPr>
        <w:t> </w:t>
      </w:r>
      <w:r>
        <w:rPr/>
        <w:t>an</w:t>
      </w:r>
      <w:r>
        <w:rPr>
          <w:spacing w:val="-4"/>
        </w:rPr>
        <w:t> </w:t>
      </w:r>
      <w:r>
        <w:rPr/>
        <w:t>attribute</w:t>
      </w:r>
      <w:r>
        <w:rPr>
          <w:spacing w:val="-4"/>
        </w:rPr>
        <w:t> </w:t>
      </w:r>
      <w:r>
        <w:rPr/>
        <w:t>value</w:t>
      </w:r>
      <w:r>
        <w:rPr>
          <w:spacing w:val="-4"/>
        </w:rPr>
        <w:t> </w:t>
      </w:r>
      <w:r>
        <w:rPr/>
        <w:t>of</w:t>
      </w:r>
      <w:r>
        <w:rPr>
          <w:spacing w:val="-4"/>
        </w:rPr>
        <w:t> </w:t>
      </w:r>
      <w:r>
        <w:rPr/>
        <w:t>a</w:t>
      </w:r>
      <w:r>
        <w:rPr>
          <w:spacing w:val="-4"/>
        </w:rPr>
        <w:t> </w:t>
      </w:r>
      <w:r>
        <w:rPr/>
        <w:t>syntax</w:t>
      </w:r>
      <w:r>
        <w:rPr>
          <w:spacing w:val="-4"/>
        </w:rPr>
        <w:t> </w:t>
      </w:r>
      <w:r>
        <w:rPr/>
        <w:t>(e.g.,</w:t>
      </w:r>
      <w:r>
        <w:rPr>
          <w:spacing w:val="-4"/>
        </w:rPr>
        <w:t> </w:t>
      </w:r>
      <w:r>
        <w:rPr/>
        <w:t>the</w:t>
      </w:r>
      <w:r>
        <w:rPr>
          <w:spacing w:val="-4"/>
        </w:rPr>
        <w:t> </w:t>
      </w:r>
      <w:r>
        <w:rPr/>
        <w:t>Directory String syntax) whose corresponding ASN.1 type is DirectoryString.</w:t>
      </w:r>
    </w:p>
    <w:p>
      <w:pPr>
        <w:pStyle w:val="BodyText"/>
        <w:spacing w:line="232" w:lineRule="auto" w:before="221"/>
        <w:ind w:right="319"/>
      </w:pPr>
      <w:r>
        <w:rPr/>
        <w:t>The rule evaluates to TRUE if and only if the assertion value word matches,</w:t>
      </w:r>
      <w:r>
        <w:rPr>
          <w:spacing w:val="-5"/>
        </w:rPr>
        <w:t> </w:t>
      </w:r>
      <w:r>
        <w:rPr/>
        <w:t>according</w:t>
      </w:r>
      <w:r>
        <w:rPr>
          <w:spacing w:val="-5"/>
        </w:rPr>
        <w:t> </w:t>
      </w:r>
      <w:r>
        <w:rPr/>
        <w:t>to</w:t>
      </w:r>
      <w:r>
        <w:rPr>
          <w:spacing w:val="-5"/>
        </w:rPr>
        <w:t> </w:t>
      </w:r>
      <w:r>
        <w:rPr/>
        <w:t>the</w:t>
      </w:r>
      <w:r>
        <w:rPr>
          <w:spacing w:val="-5"/>
        </w:rPr>
        <w:t> </w:t>
      </w:r>
      <w:r>
        <w:rPr/>
        <w:t>semantics</w:t>
      </w:r>
      <w:r>
        <w:rPr>
          <w:spacing w:val="-5"/>
        </w:rPr>
        <w:t> </w:t>
      </w:r>
      <w:r>
        <w:rPr/>
        <w:t>of</w:t>
      </w:r>
      <w:r>
        <w:rPr>
          <w:spacing w:val="-5"/>
        </w:rPr>
        <w:t> </w:t>
      </w:r>
      <w:r>
        <w:rPr/>
        <w:t>caseIgnoreMatch,</w:t>
      </w:r>
      <w:r>
        <w:rPr>
          <w:spacing w:val="-5"/>
        </w:rPr>
        <w:t> </w:t>
      </w:r>
      <w:r>
        <w:rPr/>
        <w:t>any</w:t>
      </w:r>
      <w:r>
        <w:rPr>
          <w:spacing w:val="-5"/>
        </w:rPr>
        <w:t> </w:t>
      </w:r>
      <w:r>
        <w:rPr/>
        <w:t>word</w:t>
      </w:r>
      <w:r>
        <w:rPr>
          <w:spacing w:val="-5"/>
        </w:rPr>
        <w:t> </w:t>
      </w:r>
      <w:r>
        <w:rPr/>
        <w:t>in the attribute value.</w:t>
      </w:r>
      <w:r>
        <w:rPr>
          <w:spacing w:val="80"/>
        </w:rPr>
        <w:t> </w:t>
      </w:r>
      <w:r>
        <w:rPr/>
        <w:t>The precise definition of a word is implementation specific.</w:t>
      </w:r>
    </w:p>
    <w:p>
      <w:pPr>
        <w:pStyle w:val="BodyText"/>
        <w:spacing w:before="216"/>
      </w:pPr>
      <w:r>
        <w:rPr/>
        <w:t>The</w:t>
      </w:r>
      <w:r>
        <w:rPr>
          <w:spacing w:val="-6"/>
        </w:rPr>
        <w:t> </w:t>
      </w:r>
      <w:r>
        <w:rPr/>
        <w:t>LDAP</w:t>
      </w:r>
      <w:r>
        <w:rPr>
          <w:spacing w:val="-5"/>
        </w:rPr>
        <w:t> </w:t>
      </w:r>
      <w:r>
        <w:rPr/>
        <w:t>definition</w:t>
      </w:r>
      <w:r>
        <w:rPr>
          <w:spacing w:val="-5"/>
        </w:rPr>
        <w:t> </w:t>
      </w:r>
      <w:r>
        <w:rPr/>
        <w:t>for</w:t>
      </w:r>
      <w:r>
        <w:rPr>
          <w:spacing w:val="-5"/>
        </w:rPr>
        <w:t> </w:t>
      </w:r>
      <w:r>
        <w:rPr/>
        <w:t>the</w:t>
      </w:r>
      <w:r>
        <w:rPr>
          <w:spacing w:val="-5"/>
        </w:rPr>
        <w:t> </w:t>
      </w:r>
      <w:r>
        <w:rPr/>
        <w:t>wordMatch</w:t>
      </w:r>
      <w:r>
        <w:rPr>
          <w:spacing w:val="-5"/>
        </w:rPr>
        <w:t> </w:t>
      </w:r>
      <w:r>
        <w:rPr/>
        <w:t>rule</w:t>
      </w:r>
      <w:r>
        <w:rPr>
          <w:spacing w:val="-5"/>
        </w:rPr>
        <w:t> is:</w:t>
      </w:r>
    </w:p>
    <w:p>
      <w:pPr>
        <w:pStyle w:val="BodyText"/>
        <w:spacing w:line="223" w:lineRule="exact" w:before="213"/>
        <w:ind w:left="880"/>
      </w:pPr>
      <w:r>
        <w:rPr/>
        <w:t>(</w:t>
      </w:r>
      <w:r>
        <w:rPr>
          <w:spacing w:val="-5"/>
        </w:rPr>
        <w:t> </w:t>
      </w:r>
      <w:r>
        <w:rPr/>
        <w:t>2.5.13.32</w:t>
      </w:r>
      <w:r>
        <w:rPr>
          <w:spacing w:val="-5"/>
        </w:rPr>
        <w:t> </w:t>
      </w:r>
      <w:r>
        <w:rPr/>
        <w:t>NAME</w:t>
      </w:r>
      <w:r>
        <w:rPr>
          <w:spacing w:val="-4"/>
        </w:rPr>
        <w:t> </w:t>
      </w:r>
      <w:r>
        <w:rPr>
          <w:spacing w:val="-2"/>
        </w:rPr>
        <w:t>’wordMatch’</w:t>
      </w:r>
    </w:p>
    <w:p>
      <w:pPr>
        <w:pStyle w:val="BodyText"/>
        <w:spacing w:line="223" w:lineRule="exact"/>
        <w:ind w:left="1240"/>
      </w:pPr>
      <w:r>
        <w:rPr/>
        <w:t>SYNTAX</w:t>
      </w:r>
      <w:r>
        <w:rPr>
          <w:spacing w:val="-20"/>
        </w:rPr>
        <w:t> </w:t>
      </w:r>
      <w:r>
        <w:rPr/>
        <w:t>1.3.6.1.4.1.1466.115.121.1.15</w:t>
      </w:r>
      <w:r>
        <w:rPr>
          <w:spacing w:val="-17"/>
        </w:rPr>
        <w:t> </w:t>
      </w:r>
      <w:r>
        <w:rPr>
          <w:spacing w:val="-10"/>
        </w:rPr>
        <w:t>)</w:t>
      </w:r>
    </w:p>
    <w:p>
      <w:pPr>
        <w:pStyle w:val="ListParagraph"/>
        <w:numPr>
          <w:ilvl w:val="0"/>
          <w:numId w:val="2"/>
        </w:numPr>
        <w:tabs>
          <w:tab w:pos="638" w:val="left" w:leader="none"/>
        </w:tabs>
        <w:spacing w:line="240" w:lineRule="auto" w:before="214"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319"/>
      </w:pPr>
      <w:r>
        <w:rPr/>
        <w:t>In</w:t>
      </w:r>
      <w:r>
        <w:rPr>
          <w:spacing w:val="-5"/>
        </w:rPr>
        <w:t> </w:t>
      </w:r>
      <w:r>
        <w:rPr/>
        <w:t>general,</w:t>
      </w:r>
      <w:r>
        <w:rPr>
          <w:spacing w:val="-5"/>
        </w:rPr>
        <w:t> </w:t>
      </w:r>
      <w:r>
        <w:rPr/>
        <w:t>the</w:t>
      </w:r>
      <w:r>
        <w:rPr>
          <w:spacing w:val="-5"/>
        </w:rPr>
        <w:t> </w:t>
      </w:r>
      <w:r>
        <w:rPr/>
        <w:t>LDAP-specific</w:t>
      </w:r>
      <w:r>
        <w:rPr>
          <w:spacing w:val="-5"/>
        </w:rPr>
        <w:t> </w:t>
      </w:r>
      <w:r>
        <w:rPr/>
        <w:t>encodings</w:t>
      </w:r>
      <w:r>
        <w:rPr>
          <w:spacing w:val="-5"/>
        </w:rPr>
        <w:t> </w:t>
      </w:r>
      <w:r>
        <w:rPr/>
        <w:t>for</w:t>
      </w:r>
      <w:r>
        <w:rPr>
          <w:spacing w:val="-5"/>
        </w:rPr>
        <w:t> </w:t>
      </w:r>
      <w:r>
        <w:rPr/>
        <w:t>syntaxes</w:t>
      </w:r>
      <w:r>
        <w:rPr>
          <w:spacing w:val="-5"/>
        </w:rPr>
        <w:t> </w:t>
      </w:r>
      <w:r>
        <w:rPr/>
        <w:t>defined</w:t>
      </w:r>
      <w:r>
        <w:rPr>
          <w:spacing w:val="-5"/>
        </w:rPr>
        <w:t> </w:t>
      </w:r>
      <w:r>
        <w:rPr/>
        <w:t>in</w:t>
      </w:r>
      <w:r>
        <w:rPr>
          <w:spacing w:val="-5"/>
        </w:rPr>
        <w:t> </w:t>
      </w:r>
      <w:r>
        <w:rPr/>
        <w:t>this document do not define canonical encodings.</w:t>
      </w:r>
      <w:r>
        <w:rPr>
          <w:spacing w:val="80"/>
        </w:rPr>
        <w:t> </w:t>
      </w:r>
      <w:r>
        <w:rPr/>
        <w:t>That is, a transformation from an LDAP-specific encoding into some other encoding (e.g., BER) and back into the LDAP-specific encoding will not necessarily reproduce exactly the original octets of the LDAP-specific encoding.</w:t>
      </w:r>
      <w:r>
        <w:rPr>
          <w:spacing w:val="80"/>
        </w:rPr>
        <w:t> </w:t>
      </w:r>
      <w:r>
        <w:rPr/>
        <w:t>Therefore, an LDAP-specific encoding should not be used where a canonical encoding is required.</w:t>
      </w:r>
    </w:p>
    <w:p>
      <w:pPr>
        <w:pStyle w:val="BodyText"/>
        <w:spacing w:line="232" w:lineRule="auto" w:before="222"/>
        <w:ind w:right="199"/>
      </w:pPr>
      <w:r>
        <w:rPr/>
        <w:t>Furthermore,</w:t>
      </w:r>
      <w:r>
        <w:rPr>
          <w:spacing w:val="-6"/>
        </w:rPr>
        <w:t> </w:t>
      </w:r>
      <w:r>
        <w:rPr/>
        <w:t>the</w:t>
      </w:r>
      <w:r>
        <w:rPr>
          <w:spacing w:val="-6"/>
        </w:rPr>
        <w:t> </w:t>
      </w:r>
      <w:r>
        <w:rPr/>
        <w:t>LDAP-specific</w:t>
      </w:r>
      <w:r>
        <w:rPr>
          <w:spacing w:val="-6"/>
        </w:rPr>
        <w:t> </w:t>
      </w:r>
      <w:r>
        <w:rPr/>
        <w:t>encodings</w:t>
      </w:r>
      <w:r>
        <w:rPr>
          <w:spacing w:val="-6"/>
        </w:rPr>
        <w:t> </w:t>
      </w:r>
      <w:r>
        <w:rPr/>
        <w:t>do</w:t>
      </w:r>
      <w:r>
        <w:rPr>
          <w:spacing w:val="-6"/>
        </w:rPr>
        <w:t> </w:t>
      </w:r>
      <w:r>
        <w:rPr/>
        <w:t>not</w:t>
      </w:r>
      <w:r>
        <w:rPr>
          <w:spacing w:val="-6"/>
        </w:rPr>
        <w:t> </w:t>
      </w:r>
      <w:r>
        <w:rPr/>
        <w:t>necessarily</w:t>
      </w:r>
      <w:r>
        <w:rPr>
          <w:spacing w:val="-6"/>
        </w:rPr>
        <w:t> </w:t>
      </w:r>
      <w:r>
        <w:rPr/>
        <w:t>enable</w:t>
      </w:r>
      <w:r>
        <w:rPr>
          <w:spacing w:val="-6"/>
        </w:rPr>
        <w:t> </w:t>
      </w:r>
      <w:r>
        <w:rPr/>
        <w:t>an alternative encoding of values of the Directory String and DN syntaxes to be reconstructed; e.g., a transformation from a Distinguished</w:t>
      </w:r>
      <w:r>
        <w:rPr>
          <w:spacing w:val="-6"/>
        </w:rPr>
        <w:t> </w:t>
      </w:r>
      <w:r>
        <w:rPr/>
        <w:t>Encoding</w:t>
      </w:r>
      <w:r>
        <w:rPr>
          <w:spacing w:val="-6"/>
        </w:rPr>
        <w:t> </w:t>
      </w:r>
      <w:r>
        <w:rPr/>
        <w:t>Rules</w:t>
      </w:r>
      <w:r>
        <w:rPr>
          <w:spacing w:val="-6"/>
        </w:rPr>
        <w:t> </w:t>
      </w:r>
      <w:r>
        <w:rPr/>
        <w:t>(DER)</w:t>
      </w:r>
      <w:r>
        <w:rPr>
          <w:spacing w:val="-6"/>
        </w:rPr>
        <w:t> </w:t>
      </w:r>
      <w:r>
        <w:rPr/>
        <w:t>[BER]</w:t>
      </w:r>
      <w:r>
        <w:rPr>
          <w:spacing w:val="-6"/>
        </w:rPr>
        <w:t> </w:t>
      </w:r>
      <w:r>
        <w:rPr/>
        <w:t>encoding</w:t>
      </w:r>
      <w:r>
        <w:rPr>
          <w:spacing w:val="-6"/>
        </w:rPr>
        <w:t> </w:t>
      </w:r>
      <w:r>
        <w:rPr/>
        <w:t>to</w:t>
      </w:r>
      <w:r>
        <w:rPr>
          <w:spacing w:val="-6"/>
        </w:rPr>
        <w:t> </w:t>
      </w:r>
      <w:r>
        <w:rPr/>
        <w:t>an</w:t>
      </w:r>
      <w:r>
        <w:rPr>
          <w:spacing w:val="-6"/>
        </w:rPr>
        <w:t> </w:t>
      </w:r>
      <w:r>
        <w:rPr/>
        <w:t>LDAP-specific encoding and back to a DER encoding may not reproduce the original DER encoding.</w:t>
      </w:r>
      <w:r>
        <w:rPr>
          <w:spacing w:val="80"/>
        </w:rPr>
        <w:t> </w:t>
      </w:r>
      <w:r>
        <w:rPr/>
        <w:t>Therefore, LDAP-specific encodings should not be used where reversibility to DER is needed; e.g., for the verification of digital</w:t>
      </w:r>
      <w:r>
        <w:rPr>
          <w:spacing w:val="-5"/>
        </w:rPr>
        <w:t> </w:t>
      </w:r>
      <w:r>
        <w:rPr/>
        <w:t>signatures.</w:t>
      </w:r>
      <w:r>
        <w:rPr>
          <w:spacing w:val="80"/>
        </w:rPr>
        <w:t> </w:t>
      </w:r>
      <w:r>
        <w:rPr/>
        <w:t>Instead,</w:t>
      </w:r>
      <w:r>
        <w:rPr>
          <w:spacing w:val="-5"/>
        </w:rPr>
        <w:t> </w:t>
      </w:r>
      <w:r>
        <w:rPr/>
        <w:t>DER</w:t>
      </w:r>
      <w:r>
        <w:rPr>
          <w:spacing w:val="-5"/>
        </w:rPr>
        <w:t> </w:t>
      </w:r>
      <w:r>
        <w:rPr/>
        <w:t>or</w:t>
      </w:r>
      <w:r>
        <w:rPr>
          <w:spacing w:val="-5"/>
        </w:rPr>
        <w:t> </w:t>
      </w:r>
      <w:r>
        <w:rPr/>
        <w:t>a</w:t>
      </w:r>
      <w:r>
        <w:rPr>
          <w:spacing w:val="-5"/>
        </w:rPr>
        <w:t> </w:t>
      </w:r>
      <w:r>
        <w:rPr/>
        <w:t>DER-reversible</w:t>
      </w:r>
      <w:r>
        <w:rPr>
          <w:spacing w:val="-5"/>
        </w:rPr>
        <w:t> </w:t>
      </w:r>
      <w:r>
        <w:rPr/>
        <w:t>encoding</w:t>
      </w:r>
      <w:r>
        <w:rPr>
          <w:spacing w:val="-5"/>
        </w:rPr>
        <w:t> </w:t>
      </w:r>
      <w:r>
        <w:rPr/>
        <w:t>should be used.</w:t>
      </w:r>
    </w:p>
    <w:p>
      <w:pPr>
        <w:pStyle w:val="BodyText"/>
        <w:spacing w:line="232" w:lineRule="auto" w:before="222"/>
        <w:ind w:right="319"/>
      </w:pPr>
      <w:r>
        <w:rPr/>
        <w:t>When interpreting security-sensitive fields (in particular, fields used to grant or deny access), implementations MUST ensure that any matching</w:t>
      </w:r>
      <w:r>
        <w:rPr>
          <w:spacing w:val="-5"/>
        </w:rPr>
        <w:t> </w:t>
      </w:r>
      <w:r>
        <w:rPr/>
        <w:t>rule</w:t>
      </w:r>
      <w:r>
        <w:rPr>
          <w:spacing w:val="-5"/>
        </w:rPr>
        <w:t> </w:t>
      </w:r>
      <w:r>
        <w:rPr/>
        <w:t>comparisons</w:t>
      </w:r>
      <w:r>
        <w:rPr>
          <w:spacing w:val="-5"/>
        </w:rPr>
        <w:t> </w:t>
      </w:r>
      <w:r>
        <w:rPr/>
        <w:t>are</w:t>
      </w:r>
      <w:r>
        <w:rPr>
          <w:spacing w:val="-5"/>
        </w:rPr>
        <w:t> </w:t>
      </w:r>
      <w:r>
        <w:rPr/>
        <w:t>done</w:t>
      </w:r>
      <w:r>
        <w:rPr>
          <w:spacing w:val="-5"/>
        </w:rPr>
        <w:t> </w:t>
      </w:r>
      <w:r>
        <w:rPr/>
        <w:t>on</w:t>
      </w:r>
      <w:r>
        <w:rPr>
          <w:spacing w:val="-5"/>
        </w:rPr>
        <w:t> </w:t>
      </w:r>
      <w:r>
        <w:rPr/>
        <w:t>the</w:t>
      </w:r>
      <w:r>
        <w:rPr>
          <w:spacing w:val="-5"/>
        </w:rPr>
        <w:t> </w:t>
      </w:r>
      <w:r>
        <w:rPr/>
        <w:t>underlying</w:t>
      </w:r>
      <w:r>
        <w:rPr>
          <w:spacing w:val="-5"/>
        </w:rPr>
        <w:t> </w:t>
      </w:r>
      <w:r>
        <w:rPr/>
        <w:t>abstract</w:t>
      </w:r>
      <w:r>
        <w:rPr>
          <w:spacing w:val="-5"/>
        </w:rPr>
        <w:t> </w:t>
      </w:r>
      <w:r>
        <w:rPr/>
        <w:t>value, regardless of the particular encoding used.</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ind w:right="199"/>
      </w:pPr>
      <w:r>
        <w:rPr/>
        <w:t>This document is primarily a revision of RFC 2252 by M. Wahl, A. Coulbeck,</w:t>
      </w:r>
      <w:r>
        <w:rPr>
          <w:spacing w:val="-3"/>
        </w:rPr>
        <w:t> </w:t>
      </w:r>
      <w:r>
        <w:rPr/>
        <w:t>T.</w:t>
      </w:r>
      <w:r>
        <w:rPr>
          <w:spacing w:val="-3"/>
        </w:rPr>
        <w:t> </w:t>
      </w:r>
      <w:r>
        <w:rPr/>
        <w:t>Howes,</w:t>
      </w:r>
      <w:r>
        <w:rPr>
          <w:spacing w:val="-3"/>
        </w:rPr>
        <w:t> </w:t>
      </w:r>
      <w:r>
        <w:rPr/>
        <w:t>and</w:t>
      </w:r>
      <w:r>
        <w:rPr>
          <w:spacing w:val="-3"/>
        </w:rPr>
        <w:t> </w:t>
      </w:r>
      <w:r>
        <w:rPr/>
        <w:t>S.</w:t>
      </w:r>
      <w:r>
        <w:rPr>
          <w:spacing w:val="-3"/>
        </w:rPr>
        <w:t> </w:t>
      </w:r>
      <w:r>
        <w:rPr/>
        <w:t>Kille.</w:t>
      </w:r>
      <w:r>
        <w:rPr>
          <w:spacing w:val="80"/>
        </w:rPr>
        <w:t> </w:t>
      </w:r>
      <w:r>
        <w:rPr/>
        <w:t>RFC</w:t>
      </w:r>
      <w:r>
        <w:rPr>
          <w:spacing w:val="-3"/>
        </w:rPr>
        <w:t> </w:t>
      </w:r>
      <w:r>
        <w:rPr/>
        <w:t>2252</w:t>
      </w:r>
      <w:r>
        <w:rPr>
          <w:spacing w:val="-3"/>
        </w:rPr>
        <w:t> </w:t>
      </w:r>
      <w:r>
        <w:rPr/>
        <w:t>was</w:t>
      </w:r>
      <w:r>
        <w:rPr>
          <w:spacing w:val="-3"/>
        </w:rPr>
        <w:t> </w:t>
      </w:r>
      <w:r>
        <w:rPr/>
        <w:t>a</w:t>
      </w:r>
      <w:r>
        <w:rPr>
          <w:spacing w:val="-3"/>
        </w:rPr>
        <w:t> </w:t>
      </w:r>
      <w:r>
        <w:rPr/>
        <w:t>product</w:t>
      </w:r>
      <w:r>
        <w:rPr>
          <w:spacing w:val="-3"/>
        </w:rPr>
        <w:t> </w:t>
      </w:r>
      <w:r>
        <w:rPr/>
        <w:t>of</w:t>
      </w:r>
      <w:r>
        <w:rPr>
          <w:spacing w:val="-3"/>
        </w:rPr>
        <w:t> </w:t>
      </w:r>
      <w:r>
        <w:rPr/>
        <w:t>the</w:t>
      </w:r>
      <w:r>
        <w:rPr>
          <w:spacing w:val="-3"/>
        </w:rPr>
        <w:t> </w:t>
      </w:r>
      <w:r>
        <w:rPr/>
        <w:t>IETF ASID Working Group.</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This</w:t>
      </w:r>
      <w:r>
        <w:rPr>
          <w:spacing w:val="-4"/>
        </w:rPr>
        <w:t> </w:t>
      </w:r>
      <w:r>
        <w:rPr/>
        <w:t>document</w:t>
      </w:r>
      <w:r>
        <w:rPr>
          <w:spacing w:val="-4"/>
        </w:rPr>
        <w:t> </w:t>
      </w:r>
      <w:r>
        <w:rPr/>
        <w:t>is</w:t>
      </w:r>
      <w:r>
        <w:rPr>
          <w:spacing w:val="-4"/>
        </w:rPr>
        <w:t> </w:t>
      </w:r>
      <w:r>
        <w:rPr/>
        <w:t>based</w:t>
      </w:r>
      <w:r>
        <w:rPr>
          <w:spacing w:val="-4"/>
        </w:rPr>
        <w:t> </w:t>
      </w:r>
      <w:r>
        <w:rPr/>
        <w:t>on</w:t>
      </w:r>
      <w:r>
        <w:rPr>
          <w:spacing w:val="-4"/>
        </w:rPr>
        <w:t> </w:t>
      </w:r>
      <w:r>
        <w:rPr/>
        <w:t>input</w:t>
      </w:r>
      <w:r>
        <w:rPr>
          <w:spacing w:val="-4"/>
        </w:rPr>
        <w:t> </w:t>
      </w:r>
      <w:r>
        <w:rPr/>
        <w:t>from</w:t>
      </w:r>
      <w:r>
        <w:rPr>
          <w:spacing w:val="-4"/>
        </w:rPr>
        <w:t> </w:t>
      </w:r>
      <w:r>
        <w:rPr/>
        <w:t>the</w:t>
      </w:r>
      <w:r>
        <w:rPr>
          <w:spacing w:val="-4"/>
        </w:rPr>
        <w:t> </w:t>
      </w:r>
      <w:r>
        <w:rPr/>
        <w:t>IETF</w:t>
      </w:r>
      <w:r>
        <w:rPr>
          <w:spacing w:val="-4"/>
        </w:rPr>
        <w:t> </w:t>
      </w:r>
      <w:r>
        <w:rPr/>
        <w:t>LDAPBIS</w:t>
      </w:r>
      <w:r>
        <w:rPr>
          <w:spacing w:val="-4"/>
        </w:rPr>
        <w:t> </w:t>
      </w:r>
      <w:r>
        <w:rPr/>
        <w:t>working</w:t>
      </w:r>
      <w:r>
        <w:rPr>
          <w:spacing w:val="-4"/>
        </w:rPr>
        <w:t> </w:t>
      </w:r>
      <w:r>
        <w:rPr/>
        <w:t>group. The author would like to thank Kathy Dally for editing the early drafts of this document, and Jim Sermersheim and Kurt Zeilenga for their significant contributions to this revision.</w:t>
      </w:r>
    </w:p>
    <w:p>
      <w:pPr>
        <w:pStyle w:val="ListParagraph"/>
        <w:numPr>
          <w:ilvl w:val="0"/>
          <w:numId w:val="2"/>
        </w:numPr>
        <w:tabs>
          <w:tab w:pos="638" w:val="left" w:leader="none"/>
        </w:tabs>
        <w:spacing w:line="240" w:lineRule="auto" w:before="216"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ind w:right="199"/>
      </w:pPr>
      <w:r>
        <w:rPr/>
        <w:t>The Internet Assigned Numbers Authority (IANA) has updated the LDAP descriptors</w:t>
      </w:r>
      <w:r>
        <w:rPr>
          <w:spacing w:val="-6"/>
        </w:rPr>
        <w:t> </w:t>
      </w:r>
      <w:r>
        <w:rPr/>
        <w:t>registry</w:t>
      </w:r>
      <w:r>
        <w:rPr>
          <w:spacing w:val="-6"/>
        </w:rPr>
        <w:t> </w:t>
      </w:r>
      <w:r>
        <w:rPr/>
        <w:t>[BCP64]</w:t>
      </w:r>
      <w:r>
        <w:rPr>
          <w:spacing w:val="-6"/>
        </w:rPr>
        <w:t> </w:t>
      </w:r>
      <w:r>
        <w:rPr/>
        <w:t>as</w:t>
      </w:r>
      <w:r>
        <w:rPr>
          <w:spacing w:val="-6"/>
        </w:rPr>
        <w:t> </w:t>
      </w:r>
      <w:r>
        <w:rPr/>
        <w:t>indicated</w:t>
      </w:r>
      <w:r>
        <w:rPr>
          <w:spacing w:val="-6"/>
        </w:rPr>
        <w:t> </w:t>
      </w:r>
      <w:r>
        <w:rPr/>
        <w:t>by</w:t>
      </w:r>
      <w:r>
        <w:rPr>
          <w:spacing w:val="-6"/>
        </w:rPr>
        <w:t> </w:t>
      </w:r>
      <w:r>
        <w:rPr/>
        <w:t>the</w:t>
      </w:r>
      <w:r>
        <w:rPr>
          <w:spacing w:val="-6"/>
        </w:rPr>
        <w:t> </w:t>
      </w:r>
      <w:r>
        <w:rPr/>
        <w:t>following</w:t>
      </w:r>
      <w:r>
        <w:rPr>
          <w:spacing w:val="-6"/>
        </w:rPr>
        <w:t> </w:t>
      </w:r>
      <w:r>
        <w:rPr/>
        <w:t>templates:</w:t>
      </w:r>
    </w:p>
    <w:p>
      <w:pPr>
        <w:pStyle w:val="BodyText"/>
        <w:spacing w:line="232" w:lineRule="auto" w:before="221"/>
        <w:ind w:left="880" w:right="1039"/>
      </w:pPr>
      <w:r>
        <w:rPr/>
        <w:t>Subject:</w:t>
      </w:r>
      <w:r>
        <w:rPr>
          <w:spacing w:val="-7"/>
        </w:rPr>
        <w:t> </w:t>
      </w:r>
      <w:r>
        <w:rPr/>
        <w:t>Request</w:t>
      </w:r>
      <w:r>
        <w:rPr>
          <w:spacing w:val="-7"/>
        </w:rPr>
        <w:t> </w:t>
      </w:r>
      <w:r>
        <w:rPr/>
        <w:t>for</w:t>
      </w:r>
      <w:r>
        <w:rPr>
          <w:spacing w:val="-7"/>
        </w:rPr>
        <w:t> </w:t>
      </w:r>
      <w:r>
        <w:rPr/>
        <w:t>LDAP</w:t>
      </w:r>
      <w:r>
        <w:rPr>
          <w:spacing w:val="-7"/>
        </w:rPr>
        <w:t> </w:t>
      </w:r>
      <w:r>
        <w:rPr/>
        <w:t>Descriptor</w:t>
      </w:r>
      <w:r>
        <w:rPr>
          <w:spacing w:val="-7"/>
        </w:rPr>
        <w:t> </w:t>
      </w:r>
      <w:r>
        <w:rPr/>
        <w:t>Registration</w:t>
      </w:r>
      <w:r>
        <w:rPr>
          <w:spacing w:val="-7"/>
        </w:rPr>
        <w:t> </w:t>
      </w:r>
      <w:r>
        <w:rPr/>
        <w:t>Update Descriptor (short name): see comment</w:t>
      </w:r>
    </w:p>
    <w:p>
      <w:pPr>
        <w:pStyle w:val="BodyText"/>
        <w:spacing w:line="219" w:lineRule="exact"/>
        <w:ind w:left="880"/>
      </w:pPr>
      <w:r>
        <w:rPr/>
        <w:t>Object</w:t>
      </w:r>
      <w:r>
        <w:rPr>
          <w:spacing w:val="-7"/>
        </w:rPr>
        <w:t> </w:t>
      </w:r>
      <w:r>
        <w:rPr/>
        <w:t>Identifier:</w:t>
      </w:r>
      <w:r>
        <w:rPr>
          <w:spacing w:val="-7"/>
        </w:rPr>
        <w:t> </w:t>
      </w:r>
      <w:r>
        <w:rPr/>
        <w:t>see</w:t>
      </w:r>
      <w:r>
        <w:rPr>
          <w:spacing w:val="-6"/>
        </w:rPr>
        <w:t> </w:t>
      </w:r>
      <w:r>
        <w:rPr>
          <w:spacing w:val="-2"/>
        </w:rPr>
        <w:t>comment</w:t>
      </w:r>
    </w:p>
    <w:p>
      <w:pPr>
        <w:pStyle w:val="BodyText"/>
        <w:spacing w:line="232" w:lineRule="auto" w:before="1"/>
        <w:ind w:left="1120" w:right="1039" w:hanging="24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Steven Legg &lt;</w:t>
      </w:r>
      <w:hyperlink r:id="rId8">
        <w:r>
          <w:rPr/>
          <w:t>steven.legg@eb2bcom.com</w:t>
        </w:r>
      </w:hyperlink>
      <w:r>
        <w:rPr/>
        <w:t>&gt;</w:t>
      </w:r>
    </w:p>
    <w:p>
      <w:pPr>
        <w:pStyle w:val="BodyText"/>
        <w:spacing w:line="232" w:lineRule="auto" w:before="1"/>
        <w:ind w:left="880" w:right="4519"/>
      </w:pPr>
      <w:r>
        <w:rPr/>
        <w:t>Usage: see comment Specification: RFC 4517 Author/Change</w:t>
      </w:r>
      <w:r>
        <w:rPr>
          <w:spacing w:val="-20"/>
        </w:rPr>
        <w:t> </w:t>
      </w:r>
      <w:r>
        <w:rPr/>
        <w:t>Controller:</w:t>
      </w:r>
      <w:r>
        <w:rPr>
          <w:spacing w:val="-20"/>
        </w:rPr>
        <w:t> </w:t>
      </w:r>
      <w:r>
        <w:rPr/>
        <w:t>IESG</w:t>
      </w:r>
    </w:p>
    <w:p>
      <w:pPr>
        <w:pStyle w:val="BodyText"/>
        <w:tabs>
          <w:tab w:pos="4959" w:val="left" w:leader="none"/>
        </w:tabs>
        <w:spacing w:before="215"/>
        <w:ind w:left="880"/>
      </w:pPr>
      <w:r>
        <w:rPr>
          <w:spacing w:val="-4"/>
        </w:rPr>
        <w:t>NAME</w:t>
      </w:r>
      <w:r>
        <w:rPr/>
        <w:tab/>
        <w:t>Type</w:t>
      </w:r>
      <w:r>
        <w:rPr>
          <w:spacing w:val="54"/>
          <w:w w:val="150"/>
        </w:rPr>
        <w:t> </w:t>
      </w:r>
      <w:r>
        <w:rPr>
          <w:spacing w:val="-5"/>
        </w:rPr>
        <w:t>OID</w:t>
      </w:r>
    </w:p>
    <w:p>
      <w:pPr>
        <w:pStyle w:val="BodyText"/>
        <w:spacing w:before="2"/>
        <w:ind w:left="0"/>
        <w:rPr>
          <w:sz w:val="9"/>
        </w:rPr>
      </w:pPr>
    </w:p>
    <w:tbl>
      <w:tblPr>
        <w:tblW w:w="0" w:type="auto"/>
        <w:jc w:val="left"/>
        <w:tblInd w:w="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20"/>
        <w:gridCol w:w="360"/>
        <w:gridCol w:w="3240"/>
      </w:tblGrid>
      <w:tr>
        <w:trPr>
          <w:trHeight w:val="325" w:hRule="atLeast"/>
        </w:trPr>
        <w:tc>
          <w:tcPr>
            <w:tcW w:w="4320" w:type="dxa"/>
            <w:tcBorders>
              <w:top w:val="dashed" w:sz="6" w:space="0" w:color="000000"/>
            </w:tcBorders>
          </w:tcPr>
          <w:p>
            <w:pPr>
              <w:pStyle w:val="TableParagraph"/>
              <w:spacing w:line="203" w:lineRule="exact" w:before="102"/>
              <w:rPr>
                <w:sz w:val="20"/>
              </w:rPr>
            </w:pPr>
            <w:r>
              <w:rPr>
                <w:spacing w:val="-2"/>
                <w:sz w:val="20"/>
              </w:rPr>
              <w:t>bitStringMatch</w:t>
            </w:r>
          </w:p>
        </w:tc>
        <w:tc>
          <w:tcPr>
            <w:tcW w:w="360" w:type="dxa"/>
            <w:tcBorders>
              <w:top w:val="dashed" w:sz="6" w:space="0" w:color="000000"/>
            </w:tcBorders>
          </w:tcPr>
          <w:p>
            <w:pPr>
              <w:pStyle w:val="TableParagraph"/>
              <w:spacing w:line="203" w:lineRule="exact" w:before="102"/>
              <w:jc w:val="center"/>
              <w:rPr>
                <w:sz w:val="20"/>
              </w:rPr>
            </w:pPr>
            <w:r>
              <w:rPr>
                <w:spacing w:val="-10"/>
                <w:sz w:val="20"/>
              </w:rPr>
              <w:t>M</w:t>
            </w:r>
          </w:p>
        </w:tc>
        <w:tc>
          <w:tcPr>
            <w:tcW w:w="3240" w:type="dxa"/>
            <w:tcBorders>
              <w:top w:val="dashed" w:sz="6" w:space="0" w:color="000000"/>
            </w:tcBorders>
          </w:tcPr>
          <w:p>
            <w:pPr>
              <w:pStyle w:val="TableParagraph"/>
              <w:spacing w:line="203" w:lineRule="exact" w:before="102"/>
              <w:ind w:left="120"/>
              <w:rPr>
                <w:sz w:val="20"/>
              </w:rPr>
            </w:pPr>
            <w:r>
              <w:rPr>
                <w:spacing w:val="-2"/>
                <w:sz w:val="20"/>
              </w:rPr>
              <w:t>2.5.13.16</w:t>
            </w:r>
          </w:p>
        </w:tc>
      </w:tr>
      <w:tr>
        <w:trPr>
          <w:trHeight w:val="220" w:hRule="atLeast"/>
        </w:trPr>
        <w:tc>
          <w:tcPr>
            <w:tcW w:w="4320" w:type="dxa"/>
          </w:tcPr>
          <w:p>
            <w:pPr>
              <w:pStyle w:val="TableParagraph"/>
              <w:rPr>
                <w:sz w:val="20"/>
              </w:rPr>
            </w:pPr>
            <w:r>
              <w:rPr>
                <w:spacing w:val="-2"/>
                <w:sz w:val="20"/>
              </w:rPr>
              <w:t>booleanMatch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2.5.13.13</w:t>
            </w:r>
          </w:p>
        </w:tc>
      </w:tr>
      <w:tr>
        <w:trPr>
          <w:trHeight w:val="220" w:hRule="atLeast"/>
        </w:trPr>
        <w:tc>
          <w:tcPr>
            <w:tcW w:w="4320" w:type="dxa"/>
          </w:tcPr>
          <w:p>
            <w:pPr>
              <w:pStyle w:val="TableParagraph"/>
              <w:rPr>
                <w:sz w:val="20"/>
              </w:rPr>
            </w:pPr>
            <w:r>
              <w:rPr>
                <w:spacing w:val="-2"/>
                <w:sz w:val="20"/>
              </w:rPr>
              <w:t>caseExactIA5Match</w:t>
            </w:r>
          </w:p>
        </w:tc>
        <w:tc>
          <w:tcPr>
            <w:tcW w:w="360" w:type="dxa"/>
          </w:tcPr>
          <w:p>
            <w:pPr>
              <w:pStyle w:val="TableParagraph"/>
              <w:jc w:val="center"/>
              <w:rPr>
                <w:sz w:val="20"/>
              </w:rPr>
            </w:pPr>
            <w:r>
              <w:rPr>
                <w:spacing w:val="-10"/>
                <w:sz w:val="20"/>
              </w:rPr>
              <w:t>M</w:t>
            </w:r>
          </w:p>
        </w:tc>
        <w:tc>
          <w:tcPr>
            <w:tcW w:w="3240" w:type="dxa"/>
          </w:tcPr>
          <w:p>
            <w:pPr>
              <w:pStyle w:val="TableParagraph"/>
              <w:ind w:left="120" w:right="-15"/>
              <w:rPr>
                <w:sz w:val="20"/>
              </w:rPr>
            </w:pPr>
            <w:r>
              <w:rPr>
                <w:spacing w:val="-2"/>
                <w:sz w:val="20"/>
              </w:rPr>
              <w:t>1.3.6.1.4.1.1466.109.114.1</w:t>
            </w:r>
          </w:p>
        </w:tc>
      </w:tr>
      <w:tr>
        <w:trPr>
          <w:trHeight w:val="220" w:hRule="atLeast"/>
        </w:trPr>
        <w:tc>
          <w:tcPr>
            <w:tcW w:w="4320" w:type="dxa"/>
          </w:tcPr>
          <w:p>
            <w:pPr>
              <w:pStyle w:val="TableParagraph"/>
              <w:rPr>
                <w:sz w:val="20"/>
              </w:rPr>
            </w:pPr>
            <w:r>
              <w:rPr>
                <w:spacing w:val="-2"/>
                <w:sz w:val="20"/>
              </w:rPr>
              <w:t>caseExactMatch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2.5.13.5</w:t>
            </w:r>
          </w:p>
        </w:tc>
      </w:tr>
      <w:tr>
        <w:trPr>
          <w:trHeight w:val="220" w:hRule="atLeast"/>
        </w:trPr>
        <w:tc>
          <w:tcPr>
            <w:tcW w:w="4320" w:type="dxa"/>
          </w:tcPr>
          <w:p>
            <w:pPr>
              <w:pStyle w:val="TableParagraph"/>
              <w:rPr>
                <w:sz w:val="20"/>
              </w:rPr>
            </w:pPr>
            <w:r>
              <w:rPr>
                <w:spacing w:val="-2"/>
                <w:sz w:val="20"/>
              </w:rPr>
              <w:t>caseExactOrderingMatch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2.5.13.6</w:t>
            </w:r>
          </w:p>
        </w:tc>
      </w:tr>
      <w:tr>
        <w:trPr>
          <w:trHeight w:val="220" w:hRule="atLeast"/>
        </w:trPr>
        <w:tc>
          <w:tcPr>
            <w:tcW w:w="4320" w:type="dxa"/>
          </w:tcPr>
          <w:p>
            <w:pPr>
              <w:pStyle w:val="TableParagraph"/>
              <w:rPr>
                <w:sz w:val="20"/>
              </w:rPr>
            </w:pPr>
            <w:r>
              <w:rPr>
                <w:spacing w:val="-2"/>
                <w:sz w:val="20"/>
              </w:rPr>
              <w:t>caseExactSubstringsMatch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2.5.13.7</w:t>
            </w:r>
          </w:p>
        </w:tc>
      </w:tr>
      <w:tr>
        <w:trPr>
          <w:trHeight w:val="220" w:hRule="atLeast"/>
        </w:trPr>
        <w:tc>
          <w:tcPr>
            <w:tcW w:w="4320" w:type="dxa"/>
          </w:tcPr>
          <w:p>
            <w:pPr>
              <w:pStyle w:val="TableParagraph"/>
              <w:rPr>
                <w:sz w:val="20"/>
              </w:rPr>
            </w:pPr>
            <w:r>
              <w:rPr>
                <w:spacing w:val="-2"/>
                <w:sz w:val="20"/>
              </w:rPr>
              <w:t>caseIgnoreIA5Match</w:t>
            </w:r>
          </w:p>
        </w:tc>
        <w:tc>
          <w:tcPr>
            <w:tcW w:w="360" w:type="dxa"/>
          </w:tcPr>
          <w:p>
            <w:pPr>
              <w:pStyle w:val="TableParagraph"/>
              <w:jc w:val="center"/>
              <w:rPr>
                <w:sz w:val="20"/>
              </w:rPr>
            </w:pPr>
            <w:r>
              <w:rPr>
                <w:spacing w:val="-10"/>
                <w:sz w:val="20"/>
              </w:rPr>
              <w:t>M</w:t>
            </w:r>
          </w:p>
        </w:tc>
        <w:tc>
          <w:tcPr>
            <w:tcW w:w="3240" w:type="dxa"/>
          </w:tcPr>
          <w:p>
            <w:pPr>
              <w:pStyle w:val="TableParagraph"/>
              <w:ind w:left="120" w:right="-15"/>
              <w:rPr>
                <w:sz w:val="20"/>
              </w:rPr>
            </w:pPr>
            <w:r>
              <w:rPr>
                <w:spacing w:val="-2"/>
                <w:sz w:val="20"/>
              </w:rPr>
              <w:t>1.3.6.1.4.1.1466.109.114.2</w:t>
            </w:r>
          </w:p>
        </w:tc>
      </w:tr>
      <w:tr>
        <w:trPr>
          <w:trHeight w:val="220" w:hRule="atLeast"/>
        </w:trPr>
        <w:tc>
          <w:tcPr>
            <w:tcW w:w="4320" w:type="dxa"/>
          </w:tcPr>
          <w:p>
            <w:pPr>
              <w:pStyle w:val="TableParagraph"/>
              <w:rPr>
                <w:sz w:val="20"/>
              </w:rPr>
            </w:pPr>
            <w:r>
              <w:rPr>
                <w:spacing w:val="-2"/>
                <w:sz w:val="20"/>
              </w:rPr>
              <w:t>caseIgnoreListMatch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2.5.13.11</w:t>
            </w:r>
          </w:p>
        </w:tc>
      </w:tr>
      <w:tr>
        <w:trPr>
          <w:trHeight w:val="220" w:hRule="atLeast"/>
        </w:trPr>
        <w:tc>
          <w:tcPr>
            <w:tcW w:w="4320" w:type="dxa"/>
          </w:tcPr>
          <w:p>
            <w:pPr>
              <w:pStyle w:val="TableParagraph"/>
              <w:rPr>
                <w:sz w:val="20"/>
              </w:rPr>
            </w:pPr>
            <w:r>
              <w:rPr>
                <w:spacing w:val="-2"/>
                <w:sz w:val="20"/>
              </w:rPr>
              <w:t>caseIgnoreListSubstringsMatch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2.5.13.12</w:t>
            </w:r>
          </w:p>
        </w:tc>
      </w:tr>
      <w:tr>
        <w:trPr>
          <w:trHeight w:val="220" w:hRule="atLeast"/>
        </w:trPr>
        <w:tc>
          <w:tcPr>
            <w:tcW w:w="4320" w:type="dxa"/>
          </w:tcPr>
          <w:p>
            <w:pPr>
              <w:pStyle w:val="TableParagraph"/>
              <w:rPr>
                <w:sz w:val="20"/>
              </w:rPr>
            </w:pPr>
            <w:r>
              <w:rPr>
                <w:spacing w:val="-2"/>
                <w:sz w:val="20"/>
              </w:rPr>
              <w:t>caseIgnoreMatch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2.5.13.2</w:t>
            </w:r>
          </w:p>
        </w:tc>
      </w:tr>
      <w:tr>
        <w:trPr>
          <w:trHeight w:val="220" w:hRule="atLeast"/>
        </w:trPr>
        <w:tc>
          <w:tcPr>
            <w:tcW w:w="4320" w:type="dxa"/>
          </w:tcPr>
          <w:p>
            <w:pPr>
              <w:pStyle w:val="TableParagraph"/>
              <w:rPr>
                <w:sz w:val="20"/>
              </w:rPr>
            </w:pPr>
            <w:r>
              <w:rPr>
                <w:spacing w:val="-2"/>
                <w:sz w:val="20"/>
              </w:rPr>
              <w:t>caseIgnoreOrderingMatch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2.5.13.3</w:t>
            </w:r>
          </w:p>
        </w:tc>
      </w:tr>
      <w:tr>
        <w:trPr>
          <w:trHeight w:val="220" w:hRule="atLeast"/>
        </w:trPr>
        <w:tc>
          <w:tcPr>
            <w:tcW w:w="4320" w:type="dxa"/>
          </w:tcPr>
          <w:p>
            <w:pPr>
              <w:pStyle w:val="TableParagraph"/>
              <w:rPr>
                <w:sz w:val="20"/>
              </w:rPr>
            </w:pPr>
            <w:r>
              <w:rPr>
                <w:spacing w:val="-2"/>
                <w:sz w:val="20"/>
              </w:rPr>
              <w:t>caseIgnoreSubstringsMatch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2.5.13.4</w:t>
            </w:r>
          </w:p>
        </w:tc>
      </w:tr>
      <w:tr>
        <w:trPr>
          <w:trHeight w:val="220" w:hRule="atLeast"/>
        </w:trPr>
        <w:tc>
          <w:tcPr>
            <w:tcW w:w="4320" w:type="dxa"/>
          </w:tcPr>
          <w:p>
            <w:pPr>
              <w:pStyle w:val="TableParagraph"/>
              <w:rPr>
                <w:sz w:val="20"/>
              </w:rPr>
            </w:pPr>
            <w:r>
              <w:rPr>
                <w:spacing w:val="-2"/>
                <w:sz w:val="20"/>
              </w:rPr>
              <w:t>directoryStringFirstComponentMatch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2.5.13.31</w:t>
            </w:r>
          </w:p>
        </w:tc>
      </w:tr>
      <w:tr>
        <w:trPr>
          <w:trHeight w:val="220" w:hRule="atLeast"/>
        </w:trPr>
        <w:tc>
          <w:tcPr>
            <w:tcW w:w="4320" w:type="dxa"/>
          </w:tcPr>
          <w:p>
            <w:pPr>
              <w:pStyle w:val="TableParagraph"/>
              <w:rPr>
                <w:sz w:val="20"/>
              </w:rPr>
            </w:pPr>
            <w:r>
              <w:rPr>
                <w:spacing w:val="-2"/>
                <w:sz w:val="20"/>
              </w:rPr>
              <w:t>distinguishedNameMatch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w:t>
            </w:r>
          </w:p>
        </w:tc>
      </w:tr>
      <w:tr>
        <w:trPr>
          <w:trHeight w:val="220" w:hRule="atLeast"/>
        </w:trPr>
        <w:tc>
          <w:tcPr>
            <w:tcW w:w="4320" w:type="dxa"/>
          </w:tcPr>
          <w:p>
            <w:pPr>
              <w:pStyle w:val="TableParagraph"/>
              <w:rPr>
                <w:sz w:val="20"/>
              </w:rPr>
            </w:pPr>
            <w:r>
              <w:rPr>
                <w:spacing w:val="-2"/>
                <w:sz w:val="20"/>
              </w:rPr>
              <w:t>generalizedTimeMatch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2.5.13.27</w:t>
            </w:r>
          </w:p>
        </w:tc>
      </w:tr>
      <w:tr>
        <w:trPr>
          <w:trHeight w:val="220" w:hRule="atLeast"/>
        </w:trPr>
        <w:tc>
          <w:tcPr>
            <w:tcW w:w="4320" w:type="dxa"/>
          </w:tcPr>
          <w:p>
            <w:pPr>
              <w:pStyle w:val="TableParagraph"/>
              <w:rPr>
                <w:sz w:val="20"/>
              </w:rPr>
            </w:pPr>
            <w:r>
              <w:rPr>
                <w:spacing w:val="-2"/>
                <w:sz w:val="20"/>
              </w:rPr>
              <w:t>generalizedTimeOrderingMatch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2.5.13.28</w:t>
            </w:r>
          </w:p>
        </w:tc>
      </w:tr>
      <w:tr>
        <w:trPr>
          <w:trHeight w:val="220" w:hRule="atLeast"/>
        </w:trPr>
        <w:tc>
          <w:tcPr>
            <w:tcW w:w="4320" w:type="dxa"/>
          </w:tcPr>
          <w:p>
            <w:pPr>
              <w:pStyle w:val="TableParagraph"/>
              <w:rPr>
                <w:sz w:val="20"/>
              </w:rPr>
            </w:pPr>
            <w:r>
              <w:rPr>
                <w:spacing w:val="-2"/>
                <w:sz w:val="20"/>
              </w:rPr>
              <w:t>integerFirstComponentMatch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2.5.13.29</w:t>
            </w:r>
          </w:p>
        </w:tc>
      </w:tr>
      <w:tr>
        <w:trPr>
          <w:trHeight w:val="220" w:hRule="atLeast"/>
        </w:trPr>
        <w:tc>
          <w:tcPr>
            <w:tcW w:w="4320" w:type="dxa"/>
          </w:tcPr>
          <w:p>
            <w:pPr>
              <w:pStyle w:val="TableParagraph"/>
              <w:rPr>
                <w:sz w:val="20"/>
              </w:rPr>
            </w:pPr>
            <w:r>
              <w:rPr>
                <w:spacing w:val="-2"/>
                <w:sz w:val="20"/>
              </w:rPr>
              <w:t>integerMatch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2.5.13.14</w:t>
            </w:r>
          </w:p>
        </w:tc>
      </w:tr>
      <w:tr>
        <w:trPr>
          <w:trHeight w:val="220" w:hRule="atLeast"/>
        </w:trPr>
        <w:tc>
          <w:tcPr>
            <w:tcW w:w="4320" w:type="dxa"/>
          </w:tcPr>
          <w:p>
            <w:pPr>
              <w:pStyle w:val="TableParagraph"/>
              <w:rPr>
                <w:sz w:val="20"/>
              </w:rPr>
            </w:pPr>
            <w:r>
              <w:rPr>
                <w:spacing w:val="-2"/>
                <w:sz w:val="20"/>
              </w:rPr>
              <w:t>integerOrderingMatch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2.5.13.15</w:t>
            </w:r>
          </w:p>
        </w:tc>
      </w:tr>
      <w:tr>
        <w:trPr>
          <w:trHeight w:val="220" w:hRule="atLeast"/>
        </w:trPr>
        <w:tc>
          <w:tcPr>
            <w:tcW w:w="4320" w:type="dxa"/>
          </w:tcPr>
          <w:p>
            <w:pPr>
              <w:pStyle w:val="TableParagraph"/>
              <w:rPr>
                <w:sz w:val="20"/>
              </w:rPr>
            </w:pPr>
            <w:r>
              <w:rPr>
                <w:spacing w:val="-2"/>
                <w:sz w:val="20"/>
              </w:rPr>
              <w:t>keywordMatch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2.5.13.33</w:t>
            </w:r>
          </w:p>
        </w:tc>
      </w:tr>
      <w:tr>
        <w:trPr>
          <w:trHeight w:val="220" w:hRule="atLeast"/>
        </w:trPr>
        <w:tc>
          <w:tcPr>
            <w:tcW w:w="4320" w:type="dxa"/>
          </w:tcPr>
          <w:p>
            <w:pPr>
              <w:pStyle w:val="TableParagraph"/>
              <w:rPr>
                <w:sz w:val="20"/>
              </w:rPr>
            </w:pPr>
            <w:r>
              <w:rPr>
                <w:spacing w:val="-2"/>
                <w:sz w:val="20"/>
              </w:rPr>
              <w:t>numericStringMatch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2.5.13.8</w:t>
            </w:r>
          </w:p>
        </w:tc>
      </w:tr>
      <w:tr>
        <w:trPr>
          <w:trHeight w:val="220" w:hRule="atLeast"/>
        </w:trPr>
        <w:tc>
          <w:tcPr>
            <w:tcW w:w="4320" w:type="dxa"/>
          </w:tcPr>
          <w:p>
            <w:pPr>
              <w:pStyle w:val="TableParagraph"/>
              <w:rPr>
                <w:sz w:val="20"/>
              </w:rPr>
            </w:pPr>
            <w:r>
              <w:rPr>
                <w:spacing w:val="-2"/>
                <w:sz w:val="20"/>
              </w:rPr>
              <w:t>numericStringOrderingMatch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2.5.13.9</w:t>
            </w:r>
          </w:p>
        </w:tc>
      </w:tr>
      <w:tr>
        <w:trPr>
          <w:trHeight w:val="220" w:hRule="atLeast"/>
        </w:trPr>
        <w:tc>
          <w:tcPr>
            <w:tcW w:w="4320" w:type="dxa"/>
          </w:tcPr>
          <w:p>
            <w:pPr>
              <w:pStyle w:val="TableParagraph"/>
              <w:rPr>
                <w:sz w:val="20"/>
              </w:rPr>
            </w:pPr>
            <w:r>
              <w:rPr>
                <w:spacing w:val="-2"/>
                <w:sz w:val="20"/>
              </w:rPr>
              <w:t>numericStringSubstringsMatch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2.5.13.10</w:t>
            </w:r>
          </w:p>
        </w:tc>
      </w:tr>
      <w:tr>
        <w:trPr>
          <w:trHeight w:val="220" w:hRule="atLeast"/>
        </w:trPr>
        <w:tc>
          <w:tcPr>
            <w:tcW w:w="4320" w:type="dxa"/>
          </w:tcPr>
          <w:p>
            <w:pPr>
              <w:pStyle w:val="TableParagraph"/>
              <w:rPr>
                <w:sz w:val="20"/>
              </w:rPr>
            </w:pPr>
            <w:r>
              <w:rPr>
                <w:spacing w:val="-2"/>
                <w:sz w:val="20"/>
              </w:rPr>
              <w:t>objectIdentifierFirstComponentMatch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2.5.13.30</w:t>
            </w:r>
          </w:p>
        </w:tc>
      </w:tr>
      <w:tr>
        <w:trPr>
          <w:trHeight w:val="220" w:hRule="atLeast"/>
        </w:trPr>
        <w:tc>
          <w:tcPr>
            <w:tcW w:w="4320" w:type="dxa"/>
          </w:tcPr>
          <w:p>
            <w:pPr>
              <w:pStyle w:val="TableParagraph"/>
              <w:rPr>
                <w:sz w:val="20"/>
              </w:rPr>
            </w:pPr>
            <w:r>
              <w:rPr>
                <w:spacing w:val="-2"/>
                <w:sz w:val="20"/>
              </w:rPr>
              <w:t>octetStringMatch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2.5.13.17</w:t>
            </w:r>
          </w:p>
        </w:tc>
      </w:tr>
      <w:tr>
        <w:trPr>
          <w:trHeight w:val="220" w:hRule="atLeast"/>
        </w:trPr>
        <w:tc>
          <w:tcPr>
            <w:tcW w:w="4320" w:type="dxa"/>
          </w:tcPr>
          <w:p>
            <w:pPr>
              <w:pStyle w:val="TableParagraph"/>
              <w:rPr>
                <w:sz w:val="20"/>
              </w:rPr>
            </w:pPr>
            <w:r>
              <w:rPr>
                <w:spacing w:val="-2"/>
                <w:sz w:val="20"/>
              </w:rPr>
              <w:t>octetStringOrderingMatch</w:t>
            </w:r>
          </w:p>
        </w:tc>
        <w:tc>
          <w:tcPr>
            <w:tcW w:w="360" w:type="dxa"/>
          </w:tcPr>
          <w:p>
            <w:pPr>
              <w:pStyle w:val="TableParagraph"/>
              <w:jc w:val="center"/>
              <w:rPr>
                <w:sz w:val="20"/>
              </w:rPr>
            </w:pPr>
            <w:r>
              <w:rPr>
                <w:spacing w:val="-10"/>
                <w:sz w:val="20"/>
              </w:rPr>
              <w:t>M</w:t>
            </w:r>
          </w:p>
        </w:tc>
        <w:tc>
          <w:tcPr>
            <w:tcW w:w="3240" w:type="dxa"/>
          </w:tcPr>
          <w:p>
            <w:pPr>
              <w:pStyle w:val="TableParagraph"/>
              <w:ind w:left="120"/>
              <w:rPr>
                <w:sz w:val="20"/>
              </w:rPr>
            </w:pPr>
            <w:r>
              <w:rPr>
                <w:spacing w:val="-2"/>
                <w:sz w:val="20"/>
              </w:rPr>
              <w:t>2.5.13.18</w:t>
            </w:r>
          </w:p>
        </w:tc>
      </w:tr>
      <w:tr>
        <w:trPr>
          <w:trHeight w:val="223" w:hRule="atLeast"/>
        </w:trPr>
        <w:tc>
          <w:tcPr>
            <w:tcW w:w="4320" w:type="dxa"/>
          </w:tcPr>
          <w:p>
            <w:pPr>
              <w:pStyle w:val="TableParagraph"/>
              <w:spacing w:line="203" w:lineRule="exact"/>
              <w:rPr>
                <w:sz w:val="20"/>
              </w:rPr>
            </w:pPr>
            <w:r>
              <w:rPr>
                <w:spacing w:val="-2"/>
                <w:sz w:val="20"/>
              </w:rPr>
              <w:t>telephoneNumberMatch</w:t>
            </w:r>
          </w:p>
        </w:tc>
        <w:tc>
          <w:tcPr>
            <w:tcW w:w="360" w:type="dxa"/>
          </w:tcPr>
          <w:p>
            <w:pPr>
              <w:pStyle w:val="TableParagraph"/>
              <w:spacing w:line="203" w:lineRule="exact"/>
              <w:jc w:val="center"/>
              <w:rPr>
                <w:sz w:val="20"/>
              </w:rPr>
            </w:pPr>
            <w:r>
              <w:rPr>
                <w:spacing w:val="-10"/>
                <w:sz w:val="20"/>
              </w:rPr>
              <w:t>M</w:t>
            </w:r>
          </w:p>
        </w:tc>
        <w:tc>
          <w:tcPr>
            <w:tcW w:w="3240" w:type="dxa"/>
          </w:tcPr>
          <w:p>
            <w:pPr>
              <w:pStyle w:val="TableParagraph"/>
              <w:spacing w:line="203" w:lineRule="exact"/>
              <w:ind w:left="120"/>
              <w:rPr>
                <w:sz w:val="20"/>
              </w:rPr>
            </w:pPr>
            <w:r>
              <w:rPr>
                <w:spacing w:val="-2"/>
                <w:sz w:val="20"/>
              </w:rPr>
              <w:t>2.5.13.20</w:t>
            </w:r>
          </w:p>
        </w:tc>
      </w:tr>
    </w:tbl>
    <w:p>
      <w:pPr>
        <w:pStyle w:val="TableParagraph"/>
        <w:spacing w:after="0" w:line="203" w:lineRule="exact"/>
        <w:rPr>
          <w:sz w:val="20"/>
        </w:rPr>
        <w:sectPr>
          <w:pgSz w:w="12240" w:h="15840"/>
          <w:pgMar w:header="793" w:footer="2967" w:top="1360" w:bottom="3160" w:left="1440" w:right="1800"/>
        </w:sectPr>
      </w:pPr>
    </w:p>
    <w:p>
      <w:pPr>
        <w:pStyle w:val="BodyText"/>
        <w:tabs>
          <w:tab w:pos="5319" w:val="left" w:leader="none"/>
        </w:tabs>
        <w:spacing w:line="223" w:lineRule="exact" w:before="90"/>
        <w:ind w:left="880"/>
      </w:pPr>
      <w:r>
        <w:rPr>
          <w:spacing w:val="-2"/>
        </w:rPr>
        <w:t>telephoneNumberSubstringsMatch</w:t>
      </w:r>
      <w:r>
        <w:rPr/>
        <w:tab/>
        <w:t>M</w:t>
      </w:r>
      <w:r>
        <w:rPr>
          <w:spacing w:val="57"/>
          <w:w w:val="150"/>
        </w:rPr>
        <w:t> </w:t>
      </w:r>
      <w:r>
        <w:rPr>
          <w:spacing w:val="-2"/>
        </w:rPr>
        <w:t>2.5.13.21</w:t>
      </w:r>
    </w:p>
    <w:p>
      <w:pPr>
        <w:pStyle w:val="BodyText"/>
        <w:tabs>
          <w:tab w:pos="5319" w:val="left" w:leader="none"/>
        </w:tabs>
        <w:spacing w:line="220" w:lineRule="exact"/>
        <w:ind w:left="880"/>
      </w:pPr>
      <w:r>
        <w:rPr>
          <w:spacing w:val="-2"/>
        </w:rPr>
        <w:t>uniqueMemberMatch</w:t>
      </w:r>
      <w:r>
        <w:rPr/>
        <w:tab/>
        <w:t>M</w:t>
      </w:r>
      <w:r>
        <w:rPr>
          <w:spacing w:val="57"/>
          <w:w w:val="150"/>
        </w:rPr>
        <w:t> </w:t>
      </w:r>
      <w:r>
        <w:rPr>
          <w:spacing w:val="-2"/>
        </w:rPr>
        <w:t>2.5.13.23</w:t>
      </w:r>
    </w:p>
    <w:p>
      <w:pPr>
        <w:pStyle w:val="BodyText"/>
        <w:tabs>
          <w:tab w:pos="5319" w:val="left" w:leader="none"/>
        </w:tabs>
        <w:spacing w:line="223" w:lineRule="exact"/>
        <w:ind w:left="880"/>
      </w:pPr>
      <w:r>
        <w:rPr>
          <w:spacing w:val="-2"/>
        </w:rPr>
        <w:t>wordMatch</w:t>
      </w:r>
      <w:r>
        <w:rPr/>
        <w:tab/>
        <w:t>M</w:t>
      </w:r>
      <w:r>
        <w:rPr>
          <w:spacing w:val="57"/>
          <w:w w:val="150"/>
        </w:rPr>
        <w:t> </w:t>
      </w:r>
      <w:r>
        <w:rPr>
          <w:spacing w:val="-2"/>
        </w:rPr>
        <w:t>2.5.13.32</w:t>
      </w:r>
    </w:p>
    <w:p>
      <w:pPr>
        <w:pStyle w:val="BodyText"/>
        <w:spacing w:line="232" w:lineRule="auto" w:before="218"/>
        <w:ind w:left="880" w:right="319"/>
        <w:jc w:val="both"/>
      </w:pPr>
      <w:r>
        <w:rPr/>
        <w:t>The</w:t>
      </w:r>
      <w:r>
        <w:rPr>
          <w:spacing w:val="-6"/>
        </w:rPr>
        <w:t> </w:t>
      </w:r>
      <w:r>
        <w:rPr/>
        <w:t>descriptor</w:t>
      </w:r>
      <w:r>
        <w:rPr>
          <w:spacing w:val="-6"/>
        </w:rPr>
        <w:t> </w:t>
      </w:r>
      <w:r>
        <w:rPr/>
        <w:t>for</w:t>
      </w:r>
      <w:r>
        <w:rPr>
          <w:spacing w:val="-6"/>
        </w:rPr>
        <w:t> </w:t>
      </w:r>
      <w:r>
        <w:rPr/>
        <w:t>the</w:t>
      </w:r>
      <w:r>
        <w:rPr>
          <w:spacing w:val="-6"/>
        </w:rPr>
        <w:t> </w:t>
      </w:r>
      <w:r>
        <w:rPr/>
        <w:t>object</w:t>
      </w:r>
      <w:r>
        <w:rPr>
          <w:spacing w:val="-6"/>
        </w:rPr>
        <w:t> </w:t>
      </w:r>
      <w:r>
        <w:rPr/>
        <w:t>identifier</w:t>
      </w:r>
      <w:r>
        <w:rPr>
          <w:spacing w:val="-6"/>
        </w:rPr>
        <w:t> </w:t>
      </w:r>
      <w:r>
        <w:rPr/>
        <w:t>2.5.13.0</w:t>
      </w:r>
      <w:r>
        <w:rPr>
          <w:spacing w:val="-6"/>
        </w:rPr>
        <w:t> </w:t>
      </w:r>
      <w:r>
        <w:rPr/>
        <w:t>was</w:t>
      </w:r>
      <w:r>
        <w:rPr>
          <w:spacing w:val="-6"/>
        </w:rPr>
        <w:t> </w:t>
      </w:r>
      <w:r>
        <w:rPr/>
        <w:t>incorrectly registered</w:t>
      </w:r>
      <w:r>
        <w:rPr>
          <w:spacing w:val="-6"/>
        </w:rPr>
        <w:t> </w:t>
      </w:r>
      <w:r>
        <w:rPr/>
        <w:t>as</w:t>
      </w:r>
      <w:r>
        <w:rPr>
          <w:spacing w:val="-6"/>
        </w:rPr>
        <w:t> </w:t>
      </w:r>
      <w:r>
        <w:rPr/>
        <w:t>objectIdentifiersMatch</w:t>
      </w:r>
      <w:r>
        <w:rPr>
          <w:spacing w:val="-6"/>
        </w:rPr>
        <w:t> </w:t>
      </w:r>
      <w:r>
        <w:rPr/>
        <w:t>(extraneous</w:t>
      </w:r>
      <w:r>
        <w:rPr>
          <w:spacing w:val="-6"/>
        </w:rPr>
        <w:t> </w:t>
      </w:r>
      <w:r>
        <w:rPr/>
        <w:t>\‘s’)</w:t>
      </w:r>
      <w:r>
        <w:rPr>
          <w:spacing w:val="-6"/>
        </w:rPr>
        <w:t> </w:t>
      </w:r>
      <w:r>
        <w:rPr/>
        <w:t>in</w:t>
      </w:r>
      <w:r>
        <w:rPr>
          <w:spacing w:val="-6"/>
        </w:rPr>
        <w:t> </w:t>
      </w:r>
      <w:r>
        <w:rPr/>
        <w:t>BCP</w:t>
      </w:r>
      <w:r>
        <w:rPr>
          <w:spacing w:val="-6"/>
        </w:rPr>
        <w:t> </w:t>
      </w:r>
      <w:r>
        <w:rPr/>
        <w:t>64. It has been changed to the following, with a reference to</w:t>
      </w:r>
    </w:p>
    <w:p>
      <w:pPr>
        <w:pStyle w:val="BodyText"/>
        <w:spacing w:line="222" w:lineRule="exact"/>
        <w:ind w:left="880"/>
        <w:jc w:val="both"/>
      </w:pPr>
      <w:r>
        <w:rPr/>
        <w:t>RFC</w:t>
      </w:r>
      <w:r>
        <w:rPr>
          <w:spacing w:val="-5"/>
        </w:rPr>
        <w:t> </w:t>
      </w:r>
      <w:r>
        <w:rPr>
          <w:spacing w:val="-2"/>
        </w:rPr>
        <w:t>4517.</w:t>
      </w:r>
    </w:p>
    <w:p>
      <w:pPr>
        <w:pStyle w:val="BodyText"/>
        <w:tabs>
          <w:tab w:pos="4959" w:val="left" w:leader="none"/>
        </w:tabs>
        <w:spacing w:before="214"/>
        <w:ind w:left="880"/>
        <w:jc w:val="both"/>
      </w:pPr>
      <w:r>
        <w:rPr>
          <w:spacing w:val="-4"/>
        </w:rPr>
        <w:t>NAME</w:t>
      </w:r>
      <w:r>
        <w:rPr/>
        <w:tab/>
        <w:t>Type</w:t>
      </w:r>
      <w:r>
        <w:rPr>
          <w:spacing w:val="54"/>
          <w:w w:val="150"/>
        </w:rPr>
        <w:t> </w:t>
      </w:r>
      <w:r>
        <w:rPr>
          <w:spacing w:val="-5"/>
        </w:rPr>
        <w:t>OID</w:t>
      </w:r>
    </w:p>
    <w:p>
      <w:pPr>
        <w:pStyle w:val="BodyText"/>
        <w:spacing w:before="11"/>
        <w:ind w:left="0"/>
        <w:rPr>
          <w:sz w:val="6"/>
        </w:rPr>
      </w:pPr>
      <w:r>
        <w:rPr>
          <w:sz w:val="6"/>
        </w:rPr>
        <mc:AlternateContent>
          <mc:Choice Requires="wps">
            <w:drawing>
              <wp:anchor distT="0" distB="0" distL="0" distR="0" allowOverlap="1" layoutInCell="1" locked="0" behindDoc="1" simplePos="0" relativeHeight="487588352">
                <wp:simplePos x="0" y="0"/>
                <wp:positionH relativeFrom="page">
                  <wp:posOffset>1473200</wp:posOffset>
                </wp:positionH>
                <wp:positionV relativeFrom="paragraph">
                  <wp:posOffset>65577</wp:posOffset>
                </wp:positionV>
                <wp:extent cx="50292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029200" cy="1270"/>
                        </a:xfrm>
                        <a:custGeom>
                          <a:avLst/>
                          <a:gdLst/>
                          <a:ahLst/>
                          <a:cxnLst/>
                          <a:rect l="l" t="t" r="r" b="b"/>
                          <a:pathLst>
                            <a:path w="5029200" h="0">
                              <a:moveTo>
                                <a:pt x="0" y="0"/>
                              </a:moveTo>
                              <a:lnTo>
                                <a:pt x="50292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16pt;margin-top:5.163545pt;width:396pt;height:.1pt;mso-position-horizontal-relative:page;mso-position-vertical-relative:paragraph;z-index:-15728128;mso-wrap-distance-left:0;mso-wrap-distance-right:0" id="docshape11" coordorigin="2320,103" coordsize="7920,0" path="m2320,103l10240,103e" filled="false" stroked="true" strokeweight=".585938pt" strokecolor="#000000">
                <v:path arrowok="t"/>
                <v:stroke dashstyle="dash"/>
                <w10:wrap type="topAndBottom"/>
              </v:shape>
            </w:pict>
          </mc:Fallback>
        </mc:AlternateContent>
      </w:r>
    </w:p>
    <w:p>
      <w:pPr>
        <w:pStyle w:val="BodyText"/>
        <w:tabs>
          <w:tab w:pos="5319" w:val="left" w:leader="none"/>
        </w:tabs>
        <w:spacing w:before="104"/>
        <w:ind w:left="880"/>
        <w:jc w:val="both"/>
      </w:pPr>
      <w:r>
        <w:rPr>
          <w:spacing w:val="-2"/>
        </w:rPr>
        <w:t>objectIdentifierMatch</w:t>
      </w:r>
      <w:r>
        <w:rPr/>
        <w:tab/>
        <w:t>M</w:t>
      </w:r>
      <w:r>
        <w:rPr>
          <w:spacing w:val="57"/>
          <w:w w:val="150"/>
        </w:rPr>
        <w:t> </w:t>
      </w:r>
      <w:r>
        <w:rPr>
          <w:spacing w:val="-2"/>
        </w:rPr>
        <w:t>2.5.13.0</w:t>
      </w:r>
    </w:p>
    <w:p>
      <w:pPr>
        <w:pStyle w:val="BodyText"/>
        <w:spacing w:line="232" w:lineRule="auto" w:before="218"/>
        <w:ind w:left="880" w:right="1759"/>
      </w:pPr>
      <w:r>
        <w:rPr/>
        <w:t>Subject: Request for LDAP Descriptor Registration Descriptor</w:t>
      </w:r>
      <w:r>
        <w:rPr>
          <w:spacing w:val="-14"/>
        </w:rPr>
        <w:t> </w:t>
      </w:r>
      <w:r>
        <w:rPr/>
        <w:t>(short</w:t>
      </w:r>
      <w:r>
        <w:rPr>
          <w:spacing w:val="-14"/>
        </w:rPr>
        <w:t> </w:t>
      </w:r>
      <w:r>
        <w:rPr/>
        <w:t>name):</w:t>
      </w:r>
      <w:r>
        <w:rPr>
          <w:spacing w:val="-14"/>
        </w:rPr>
        <w:t> </w:t>
      </w:r>
      <w:r>
        <w:rPr/>
        <w:t>caseIgnoreIA5SubstringsMatch Object Identifier: 1.3.6.1.4.1.1466.109.114.3</w:t>
      </w:r>
    </w:p>
    <w:p>
      <w:pPr>
        <w:pStyle w:val="BodyText"/>
        <w:spacing w:line="232" w:lineRule="auto" w:before="1"/>
        <w:ind w:left="1120" w:right="1039" w:hanging="24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Steven Legg &lt;</w:t>
      </w:r>
      <w:hyperlink r:id="rId8">
        <w:r>
          <w:rPr/>
          <w:t>steven.legg@eb2bcom.com</w:t>
        </w:r>
      </w:hyperlink>
      <w:r>
        <w:rPr/>
        <w:t>&gt;</w:t>
      </w:r>
    </w:p>
    <w:p>
      <w:pPr>
        <w:pStyle w:val="BodyText"/>
        <w:spacing w:line="232" w:lineRule="auto"/>
        <w:ind w:left="880" w:right="4519"/>
      </w:pPr>
      <w:r>
        <w:rPr/>
        <w:t>Usage: other (M) Specification: RFC 4517 Author/Change</w:t>
      </w:r>
      <w:r>
        <w:rPr>
          <w:spacing w:val="-20"/>
        </w:rPr>
        <w:t> </w:t>
      </w:r>
      <w:r>
        <w:rPr/>
        <w:t>Controller:</w:t>
      </w:r>
      <w:r>
        <w:rPr>
          <w:spacing w:val="-20"/>
        </w:rPr>
        <w:t> </w:t>
      </w:r>
      <w:r>
        <w:rPr/>
        <w:t>IESG</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4" w:after="0"/>
        <w:ind w:left="876" w:right="0" w:hanging="716"/>
        <w:jc w:val="left"/>
        <w:rPr>
          <w:sz w:val="20"/>
        </w:rPr>
      </w:pPr>
      <w:r>
        <w:rPr>
          <w:sz w:val="20"/>
        </w:rPr>
        <w:t>Normative</w:t>
      </w:r>
      <w:r>
        <w:rPr>
          <w:spacing w:val="-9"/>
          <w:sz w:val="20"/>
        </w:rPr>
        <w:t> </w:t>
      </w:r>
      <w:r>
        <w:rPr>
          <w:spacing w:val="-2"/>
          <w:sz w:val="20"/>
        </w:rPr>
        <w:t>References</w:t>
      </w:r>
    </w:p>
    <w:p>
      <w:pPr>
        <w:pStyle w:val="BodyText"/>
        <w:spacing w:line="232" w:lineRule="auto" w:before="218"/>
        <w:ind w:left="1840" w:hanging="1320"/>
      </w:pPr>
      <w:r>
        <w:rPr/>
        <w:t>[RFC2119]</w:t>
      </w:r>
      <w:r>
        <w:rPr>
          <w:spacing w:val="80"/>
        </w:rPr>
        <w:t> </w:t>
      </w:r>
      <w:r>
        <w:rPr/>
        <w:t>Bradner,</w:t>
      </w:r>
      <w:r>
        <w:rPr>
          <w:spacing w:val="-4"/>
        </w:rPr>
        <w:t> </w:t>
      </w:r>
      <w:r>
        <w:rPr/>
        <w:t>S.,</w:t>
      </w:r>
      <w:r>
        <w:rPr>
          <w:spacing w:val="-4"/>
        </w:rPr>
        <w:t> </w:t>
      </w:r>
      <w:r>
        <w:rPr/>
        <w:t>"Key</w:t>
      </w:r>
      <w:r>
        <w:rPr>
          <w:spacing w:val="-4"/>
        </w:rPr>
        <w:t> </w:t>
      </w:r>
      <w:r>
        <w:rPr/>
        <w:t>words</w:t>
      </w:r>
      <w:r>
        <w:rPr>
          <w:spacing w:val="-4"/>
        </w:rPr>
        <w:t> </w:t>
      </w:r>
      <w:r>
        <w:rPr/>
        <w:t>for</w:t>
      </w:r>
      <w:r>
        <w:rPr>
          <w:spacing w:val="-4"/>
        </w:rPr>
        <w:t> </w:t>
      </w:r>
      <w:r>
        <w:rPr/>
        <w:t>use</w:t>
      </w:r>
      <w:r>
        <w:rPr>
          <w:spacing w:val="-4"/>
        </w:rPr>
        <w:t> </w:t>
      </w:r>
      <w:r>
        <w:rPr/>
        <w:t>in</w:t>
      </w:r>
      <w:r>
        <w:rPr>
          <w:spacing w:val="-4"/>
        </w:rPr>
        <w:t> </w:t>
      </w:r>
      <w:r>
        <w:rPr/>
        <w:t>RFCs</w:t>
      </w:r>
      <w:r>
        <w:rPr>
          <w:spacing w:val="-4"/>
        </w:rPr>
        <w:t> </w:t>
      </w:r>
      <w:r>
        <w:rPr/>
        <w:t>to</w:t>
      </w:r>
      <w:r>
        <w:rPr>
          <w:spacing w:val="-4"/>
        </w:rPr>
        <w:t> </w:t>
      </w:r>
      <w:r>
        <w:rPr/>
        <w:t>Indicate Requirement Levels", BCP 14, RFC 2119, March 1997.</w:t>
      </w:r>
    </w:p>
    <w:p>
      <w:pPr>
        <w:pStyle w:val="BodyText"/>
        <w:spacing w:line="232" w:lineRule="auto" w:before="221"/>
        <w:ind w:left="1840" w:right="1039" w:hanging="1320"/>
      </w:pPr>
      <w:r>
        <w:rPr/>
        <w:t>[RFC3629]</w:t>
      </w:r>
      <w:r>
        <w:rPr>
          <w:spacing w:val="80"/>
        </w:rPr>
        <w:t> </w:t>
      </w:r>
      <w:r>
        <w:rPr/>
        <w:t>Yergeau,</w:t>
      </w:r>
      <w:r>
        <w:rPr>
          <w:spacing w:val="-5"/>
        </w:rPr>
        <w:t> </w:t>
      </w:r>
      <w:r>
        <w:rPr/>
        <w:t>F.,</w:t>
      </w:r>
      <w:r>
        <w:rPr>
          <w:spacing w:val="-5"/>
        </w:rPr>
        <w:t> </w:t>
      </w:r>
      <w:r>
        <w:rPr/>
        <w:t>"UTF-8,</w:t>
      </w:r>
      <w:r>
        <w:rPr>
          <w:spacing w:val="-5"/>
        </w:rPr>
        <w:t> </w:t>
      </w:r>
      <w:r>
        <w:rPr/>
        <w:t>a</w:t>
      </w:r>
      <w:r>
        <w:rPr>
          <w:spacing w:val="-5"/>
        </w:rPr>
        <w:t> </w:t>
      </w:r>
      <w:r>
        <w:rPr/>
        <w:t>transformation</w:t>
      </w:r>
      <w:r>
        <w:rPr>
          <w:spacing w:val="-5"/>
        </w:rPr>
        <w:t> </w:t>
      </w:r>
      <w:r>
        <w:rPr/>
        <w:t>format</w:t>
      </w:r>
      <w:r>
        <w:rPr>
          <w:spacing w:val="-5"/>
        </w:rPr>
        <w:t> </w:t>
      </w:r>
      <w:r>
        <w:rPr/>
        <w:t>of</w:t>
      </w:r>
      <w:r>
        <w:rPr>
          <w:spacing w:val="-5"/>
        </w:rPr>
        <w:t> </w:t>
      </w:r>
      <w:r>
        <w:rPr/>
        <w:t>ISO 10646", STD 63, RFC 3629, November 2003.</w:t>
      </w:r>
    </w:p>
    <w:p>
      <w:pPr>
        <w:pStyle w:val="BodyText"/>
        <w:spacing w:line="232" w:lineRule="auto" w:before="220"/>
        <w:ind w:left="1840" w:hanging="1320"/>
      </w:pPr>
      <w:r>
        <w:rPr/>
        <w:t>[RFC4234]</w:t>
      </w:r>
      <w:r>
        <w:rPr>
          <w:spacing w:val="80"/>
        </w:rPr>
        <w:t> </w:t>
      </w:r>
      <w:r>
        <w:rPr/>
        <w:t>Crocker,</w:t>
      </w:r>
      <w:r>
        <w:rPr>
          <w:spacing w:val="-4"/>
        </w:rPr>
        <w:t> </w:t>
      </w:r>
      <w:r>
        <w:rPr/>
        <w:t>D.,</w:t>
      </w:r>
      <w:r>
        <w:rPr>
          <w:spacing w:val="-4"/>
        </w:rPr>
        <w:t> </w:t>
      </w:r>
      <w:r>
        <w:rPr/>
        <w:t>Ed.</w:t>
      </w:r>
      <w:r>
        <w:rPr>
          <w:spacing w:val="-4"/>
        </w:rPr>
        <w:t> </w:t>
      </w:r>
      <w:r>
        <w:rPr/>
        <w:t>and</w:t>
      </w:r>
      <w:r>
        <w:rPr>
          <w:spacing w:val="-4"/>
        </w:rPr>
        <w:t> </w:t>
      </w:r>
      <w:r>
        <w:rPr/>
        <w:t>P.</w:t>
      </w:r>
      <w:r>
        <w:rPr>
          <w:spacing w:val="-4"/>
        </w:rPr>
        <w:t> </w:t>
      </w:r>
      <w:r>
        <w:rPr/>
        <w:t>Overell,</w:t>
      </w:r>
      <w:r>
        <w:rPr>
          <w:spacing w:val="-4"/>
        </w:rPr>
        <w:t> </w:t>
      </w:r>
      <w:r>
        <w:rPr/>
        <w:t>"Augmented</w:t>
      </w:r>
      <w:r>
        <w:rPr>
          <w:spacing w:val="-4"/>
        </w:rPr>
        <w:t> </w:t>
      </w:r>
      <w:r>
        <w:rPr/>
        <w:t>BNF</w:t>
      </w:r>
      <w:r>
        <w:rPr>
          <w:spacing w:val="-4"/>
        </w:rPr>
        <w:t> </w:t>
      </w:r>
      <w:r>
        <w:rPr/>
        <w:t>for</w:t>
      </w:r>
      <w:r>
        <w:rPr>
          <w:spacing w:val="-4"/>
        </w:rPr>
        <w:t> </w:t>
      </w:r>
      <w:r>
        <w:rPr/>
        <w:t>Syntax Specifications: ABNF", RFC 4234, October 2005.</w:t>
      </w:r>
    </w:p>
    <w:p>
      <w:pPr>
        <w:pStyle w:val="BodyText"/>
        <w:spacing w:line="232" w:lineRule="auto" w:before="220"/>
        <w:ind w:left="1840" w:right="319" w:hanging="1320"/>
        <w:jc w:val="both"/>
      </w:pPr>
      <w:r>
        <w:rPr/>
        <w:t>[RFC4510]</w:t>
      </w:r>
      <w:r>
        <w:rPr>
          <w:spacing w:val="40"/>
        </w:rPr>
        <w:t> </w:t>
      </w:r>
      <w:r>
        <w:rPr/>
        <w:t>Zeilenga,</w:t>
      </w:r>
      <w:r>
        <w:rPr>
          <w:spacing w:val="-6"/>
        </w:rPr>
        <w:t> </w:t>
      </w:r>
      <w:r>
        <w:rPr/>
        <w:t>K.,</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w:t>
      </w:r>
      <w:r>
        <w:rPr>
          <w:spacing w:val="-6"/>
        </w:rPr>
        <w:t> </w:t>
      </w:r>
      <w:r>
        <w:rPr/>
        <w:t>Technical</w:t>
      </w:r>
      <w:r>
        <w:rPr>
          <w:spacing w:val="-6"/>
        </w:rPr>
        <w:t> </w:t>
      </w:r>
      <w:r>
        <w:rPr/>
        <w:t>Specification</w:t>
      </w:r>
      <w:r>
        <w:rPr>
          <w:spacing w:val="-6"/>
        </w:rPr>
        <w:t> </w:t>
      </w:r>
      <w:r>
        <w:rPr/>
        <w:t>Road</w:t>
      </w:r>
      <w:r>
        <w:rPr>
          <w:spacing w:val="-6"/>
        </w:rPr>
        <w:t> </w:t>
      </w:r>
      <w:r>
        <w:rPr/>
        <w:t>Map",</w:t>
      </w:r>
      <w:r>
        <w:rPr>
          <w:spacing w:val="-6"/>
        </w:rPr>
        <w:t> </w:t>
      </w:r>
      <w:r>
        <w:rPr/>
        <w:t>RFC</w:t>
      </w:r>
      <w:r>
        <w:rPr>
          <w:spacing w:val="-6"/>
        </w:rPr>
        <w:t> </w:t>
      </w:r>
      <w:r>
        <w:rPr/>
        <w:t>4510,</w:t>
      </w:r>
      <w:r>
        <w:rPr>
          <w:spacing w:val="-6"/>
        </w:rPr>
        <w:t> </w:t>
      </w:r>
      <w:r>
        <w:rPr/>
        <w:t>June </w:t>
      </w:r>
      <w:r>
        <w:rPr>
          <w:spacing w:val="-2"/>
        </w:rPr>
        <w:t>2006.</w:t>
      </w:r>
    </w:p>
    <w:p>
      <w:pPr>
        <w:pStyle w:val="BodyText"/>
        <w:spacing w:line="232" w:lineRule="auto" w:before="221"/>
        <w:ind w:left="1840" w:right="319" w:hanging="1320"/>
      </w:pPr>
      <w:r>
        <w:rPr/>
        <w:t>[RFC4511]</w:t>
      </w:r>
      <w:r>
        <w:rPr>
          <w:spacing w:val="80"/>
        </w:rPr>
        <w:t> </w:t>
      </w:r>
      <w:r>
        <w:rPr/>
        <w:t>Sermersheim, J., Ed., "Lightweight Directory Access Protocol</w:t>
      </w:r>
      <w:r>
        <w:rPr>
          <w:spacing w:val="-6"/>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spacing w:line="232" w:lineRule="auto" w:before="221"/>
        <w:ind w:left="1840" w:right="319" w:hanging="1320"/>
      </w:pPr>
      <w:r>
        <w:rPr/>
        <w:t>[RFC4512]</w:t>
      </w:r>
      <w:r>
        <w:rPr>
          <w:spacing w:val="80"/>
        </w:rPr>
        <w:t> </w:t>
      </w:r>
      <w:r>
        <w:rPr/>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spacing w:after="0" w:line="232" w:lineRule="auto"/>
        <w:sectPr>
          <w:pgSz w:w="12240" w:h="15840"/>
          <w:pgMar w:header="793" w:footer="2967" w:top="1360" w:bottom="3160" w:left="1440" w:right="1800"/>
        </w:sectPr>
      </w:pPr>
    </w:p>
    <w:p>
      <w:pPr>
        <w:pStyle w:val="BodyText"/>
        <w:spacing w:line="232" w:lineRule="auto" w:before="95"/>
        <w:ind w:left="1840" w:hanging="1320"/>
      </w:pPr>
      <w:r>
        <w:rPr/>
        <w:t>[RFC4514]</w:t>
      </w:r>
      <w:r>
        <w:rPr>
          <w:spacing w:val="80"/>
        </w:rPr>
        <w:t> </w:t>
      </w:r>
      <w:r>
        <w:rPr/>
        <w:t>Zeilenga, K., Ed., "Lightweight Directory Access Protocol (LDAP):</w:t>
      </w:r>
      <w:r>
        <w:rPr>
          <w:spacing w:val="-7"/>
        </w:rPr>
        <w:t> </w:t>
      </w:r>
      <w:r>
        <w:rPr/>
        <w:t>String</w:t>
      </w:r>
      <w:r>
        <w:rPr>
          <w:spacing w:val="-7"/>
        </w:rPr>
        <w:t> </w:t>
      </w:r>
      <w:r>
        <w:rPr/>
        <w:t>Representation</w:t>
      </w:r>
      <w:r>
        <w:rPr>
          <w:spacing w:val="-7"/>
        </w:rPr>
        <w:t> </w:t>
      </w:r>
      <w:r>
        <w:rPr/>
        <w:t>of</w:t>
      </w:r>
      <w:r>
        <w:rPr>
          <w:spacing w:val="-7"/>
        </w:rPr>
        <w:t> </w:t>
      </w:r>
      <w:r>
        <w:rPr/>
        <w:t>Distinguished</w:t>
      </w:r>
      <w:r>
        <w:rPr>
          <w:spacing w:val="-7"/>
        </w:rPr>
        <w:t> </w:t>
      </w:r>
      <w:r>
        <w:rPr/>
        <w:t>Names",</w:t>
      </w:r>
      <w:r>
        <w:rPr>
          <w:spacing w:val="-7"/>
        </w:rPr>
        <w:t> </w:t>
      </w:r>
      <w:r>
        <w:rPr/>
        <w:t>RFC 4514, June 2006.</w:t>
      </w:r>
    </w:p>
    <w:p>
      <w:pPr>
        <w:pStyle w:val="BodyText"/>
        <w:spacing w:line="232" w:lineRule="auto" w:before="220"/>
        <w:ind w:left="1840" w:right="319" w:hanging="1320"/>
      </w:pPr>
      <w:r>
        <w:rPr/>
        <w:t>[RFC4518]</w:t>
      </w:r>
      <w:r>
        <w:rPr>
          <w:spacing w:val="80"/>
        </w:rPr>
        <w:t> </w:t>
      </w:r>
      <w:r>
        <w:rPr/>
        <w:t>Zeilenga, K., "Lightweight Directory Access Protocol (LDAP):</w:t>
      </w:r>
      <w:r>
        <w:rPr>
          <w:spacing w:val="-9"/>
        </w:rPr>
        <w:t> </w:t>
      </w:r>
      <w:r>
        <w:rPr/>
        <w:t>Internationalized</w:t>
      </w:r>
      <w:r>
        <w:rPr>
          <w:spacing w:val="-9"/>
        </w:rPr>
        <w:t> </w:t>
      </w:r>
      <w:r>
        <w:rPr/>
        <w:t>String</w:t>
      </w:r>
      <w:r>
        <w:rPr>
          <w:spacing w:val="-9"/>
        </w:rPr>
        <w:t> </w:t>
      </w:r>
      <w:r>
        <w:rPr/>
        <w:t>Preparation",</w:t>
      </w:r>
      <w:r>
        <w:rPr>
          <w:spacing w:val="-9"/>
        </w:rPr>
        <w:t> </w:t>
      </w:r>
      <w:r>
        <w:rPr/>
        <w:t>RFC</w:t>
      </w:r>
      <w:r>
        <w:rPr>
          <w:spacing w:val="-9"/>
        </w:rPr>
        <w:t> </w:t>
      </w:r>
      <w:r>
        <w:rPr/>
        <w:t>4518, June 2006.</w:t>
      </w:r>
    </w:p>
    <w:p>
      <w:pPr>
        <w:pStyle w:val="BodyText"/>
        <w:spacing w:line="232" w:lineRule="auto" w:before="221"/>
        <w:ind w:left="1840" w:right="319" w:hanging="1320"/>
      </w:pPr>
      <w:r>
        <w:rPr/>
        <w:t>[RFC4520]</w:t>
      </w:r>
      <w:r>
        <w:rPr>
          <w:spacing w:val="80"/>
        </w:rPr>
        <w:t> </w:t>
      </w:r>
      <w:r>
        <w:rPr/>
        <w:t>Zeilenga,</w:t>
      </w:r>
      <w:r>
        <w:rPr>
          <w:spacing w:val="-6"/>
        </w:rPr>
        <w:t> </w:t>
      </w:r>
      <w:r>
        <w:rPr/>
        <w:t>K.,</w:t>
      </w:r>
      <w:r>
        <w:rPr>
          <w:spacing w:val="-6"/>
        </w:rPr>
        <w:t> </w:t>
      </w:r>
      <w:r>
        <w:rPr/>
        <w:t>"Internet</w:t>
      </w:r>
      <w:r>
        <w:rPr>
          <w:spacing w:val="-6"/>
        </w:rPr>
        <w:t> </w:t>
      </w:r>
      <w:r>
        <w:rPr/>
        <w:t>Assigned</w:t>
      </w:r>
      <w:r>
        <w:rPr>
          <w:spacing w:val="-6"/>
        </w:rPr>
        <w:t> </w:t>
      </w:r>
      <w:r>
        <w:rPr/>
        <w:t>Numbers</w:t>
      </w:r>
      <w:r>
        <w:rPr>
          <w:spacing w:val="-6"/>
        </w:rPr>
        <w:t> </w:t>
      </w:r>
      <w:r>
        <w:rPr/>
        <w:t>Authority</w:t>
      </w:r>
      <w:r>
        <w:rPr>
          <w:spacing w:val="-6"/>
        </w:rPr>
        <w:t> </w:t>
      </w:r>
      <w:r>
        <w:rPr/>
        <w:t>(IANA) Considerations for the Lightweight Directory Access Protocol (LDAP)", BCP 64, RFC 4520, June 2006.</w:t>
      </w:r>
    </w:p>
    <w:p>
      <w:pPr>
        <w:pStyle w:val="BodyText"/>
        <w:tabs>
          <w:tab w:pos="1839" w:val="left" w:leader="none"/>
        </w:tabs>
        <w:spacing w:line="232" w:lineRule="auto" w:before="221"/>
        <w:ind w:left="1840" w:right="199" w:hanging="1320"/>
      </w:pPr>
      <w:r>
        <w:rPr>
          <w:spacing w:val="-2"/>
        </w:rPr>
        <w:t>[E.123]</w:t>
      </w:r>
      <w:r>
        <w:rPr/>
        <w:tab/>
        <w:t>Notation</w:t>
      </w:r>
      <w:r>
        <w:rPr>
          <w:spacing w:val="-7"/>
        </w:rPr>
        <w:t> </w:t>
      </w:r>
      <w:r>
        <w:rPr/>
        <w:t>for</w:t>
      </w:r>
      <w:r>
        <w:rPr>
          <w:spacing w:val="-7"/>
        </w:rPr>
        <w:t> </w:t>
      </w:r>
      <w:r>
        <w:rPr/>
        <w:t>national</w:t>
      </w:r>
      <w:r>
        <w:rPr>
          <w:spacing w:val="-7"/>
        </w:rPr>
        <w:t> </w:t>
      </w:r>
      <w:r>
        <w:rPr/>
        <w:t>and</w:t>
      </w:r>
      <w:r>
        <w:rPr>
          <w:spacing w:val="-7"/>
        </w:rPr>
        <w:t> </w:t>
      </w:r>
      <w:r>
        <w:rPr/>
        <w:t>international</w:t>
      </w:r>
      <w:r>
        <w:rPr>
          <w:spacing w:val="-7"/>
        </w:rPr>
        <w:t> </w:t>
      </w:r>
      <w:r>
        <w:rPr/>
        <w:t>telephone</w:t>
      </w:r>
      <w:r>
        <w:rPr>
          <w:spacing w:val="-7"/>
        </w:rPr>
        <w:t> </w:t>
      </w:r>
      <w:r>
        <w:rPr/>
        <w:t>numbers, ITU-T Recommendation E.123, 1988.</w:t>
      </w:r>
    </w:p>
    <w:p>
      <w:pPr>
        <w:pStyle w:val="BodyText"/>
        <w:tabs>
          <w:tab w:pos="1839" w:val="left" w:leader="none"/>
        </w:tabs>
        <w:spacing w:line="232" w:lineRule="auto" w:before="220"/>
        <w:ind w:left="1840" w:right="439" w:hanging="1320"/>
      </w:pPr>
      <w:r>
        <w:rPr>
          <w:spacing w:val="-2"/>
        </w:rPr>
        <w:t>[FAX]</w:t>
      </w:r>
      <w:r>
        <w:rPr/>
        <w:tab/>
        <w:t>Standardization of Group 3 facsimile apparatus for document</w:t>
      </w:r>
      <w:r>
        <w:rPr>
          <w:spacing w:val="-7"/>
        </w:rPr>
        <w:t> </w:t>
      </w:r>
      <w:r>
        <w:rPr/>
        <w:t>transmission</w:t>
      </w:r>
      <w:r>
        <w:rPr>
          <w:spacing w:val="-7"/>
        </w:rPr>
        <w:t> </w:t>
      </w:r>
      <w:r>
        <w:rPr/>
        <w:t>-</w:t>
      </w:r>
      <w:r>
        <w:rPr>
          <w:spacing w:val="-7"/>
        </w:rPr>
        <w:t> </w:t>
      </w:r>
      <w:r>
        <w:rPr/>
        <w:t>Terminal</w:t>
      </w:r>
      <w:r>
        <w:rPr>
          <w:spacing w:val="-7"/>
        </w:rPr>
        <w:t> </w:t>
      </w:r>
      <w:r>
        <w:rPr/>
        <w:t>Equipment</w:t>
      </w:r>
      <w:r>
        <w:rPr>
          <w:spacing w:val="-7"/>
        </w:rPr>
        <w:t> </w:t>
      </w:r>
      <w:r>
        <w:rPr/>
        <w:t>and</w:t>
      </w:r>
      <w:r>
        <w:rPr>
          <w:spacing w:val="-7"/>
        </w:rPr>
        <w:t> </w:t>
      </w:r>
      <w:r>
        <w:rPr/>
        <w:t>Protocols for Telematic Services, ITU-T Recommendation T.4, 1993</w:t>
      </w:r>
    </w:p>
    <w:p>
      <w:pPr>
        <w:pStyle w:val="BodyText"/>
        <w:tabs>
          <w:tab w:pos="1839" w:val="left" w:leader="none"/>
        </w:tabs>
        <w:spacing w:line="232" w:lineRule="auto" w:before="221"/>
        <w:ind w:left="1840" w:right="679" w:hanging="1320"/>
      </w:pPr>
      <w:r>
        <w:rPr>
          <w:spacing w:val="-2"/>
        </w:rPr>
        <w:t>[T.50]</w:t>
      </w:r>
      <w:r>
        <w:rPr/>
        <w:tab/>
        <w:t>International Reference Alphabet (IRA) (Formerly International Alphabet No. 5 or IA5) Information Technology</w:t>
      </w:r>
      <w:r>
        <w:rPr>
          <w:spacing w:val="-6"/>
        </w:rPr>
        <w:t> </w:t>
      </w:r>
      <w:r>
        <w:rPr/>
        <w:t>-</w:t>
      </w:r>
      <w:r>
        <w:rPr>
          <w:spacing w:val="-6"/>
        </w:rPr>
        <w:t> </w:t>
      </w:r>
      <w:r>
        <w:rPr/>
        <w:t>7-Bit</w:t>
      </w:r>
      <w:r>
        <w:rPr>
          <w:spacing w:val="-6"/>
        </w:rPr>
        <w:t> </w:t>
      </w:r>
      <w:r>
        <w:rPr/>
        <w:t>Coded</w:t>
      </w:r>
      <w:r>
        <w:rPr>
          <w:spacing w:val="-6"/>
        </w:rPr>
        <w:t> </w:t>
      </w:r>
      <w:r>
        <w:rPr/>
        <w:t>Character</w:t>
      </w:r>
      <w:r>
        <w:rPr>
          <w:spacing w:val="-6"/>
        </w:rPr>
        <w:t> </w:t>
      </w:r>
      <w:r>
        <w:rPr/>
        <w:t>Set</w:t>
      </w:r>
      <w:r>
        <w:rPr>
          <w:spacing w:val="-6"/>
        </w:rPr>
        <w:t> </w:t>
      </w:r>
      <w:r>
        <w:rPr/>
        <w:t>for</w:t>
      </w:r>
      <w:r>
        <w:rPr>
          <w:spacing w:val="-6"/>
        </w:rPr>
        <w:t> </w:t>
      </w:r>
      <w:r>
        <w:rPr/>
        <w:t>Information Interchange, ITU-T Recommendation T.50, 1992</w:t>
      </w:r>
    </w:p>
    <w:p>
      <w:pPr>
        <w:pStyle w:val="BodyText"/>
        <w:tabs>
          <w:tab w:pos="1839" w:val="left" w:leader="none"/>
        </w:tabs>
        <w:spacing w:line="223" w:lineRule="exact" w:before="216"/>
      </w:pPr>
      <w:r>
        <w:rPr>
          <w:spacing w:val="-2"/>
        </w:rPr>
        <w:t>[X.420]</w:t>
      </w:r>
      <w:r>
        <w:rPr/>
        <w:tab/>
        <w:t>ITU-T</w:t>
      </w:r>
      <w:r>
        <w:rPr>
          <w:spacing w:val="-8"/>
        </w:rPr>
        <w:t> </w:t>
      </w:r>
      <w:r>
        <w:rPr/>
        <w:t>Recommendation</w:t>
      </w:r>
      <w:r>
        <w:rPr>
          <w:spacing w:val="-7"/>
        </w:rPr>
        <w:t> </w:t>
      </w:r>
      <w:r>
        <w:rPr/>
        <w:t>X.420</w:t>
      </w:r>
      <w:r>
        <w:rPr>
          <w:spacing w:val="-7"/>
        </w:rPr>
        <w:t> </w:t>
      </w:r>
      <w:r>
        <w:rPr/>
        <w:t>(1996)</w:t>
      </w:r>
      <w:r>
        <w:rPr>
          <w:spacing w:val="-8"/>
        </w:rPr>
        <w:t> </w:t>
      </w:r>
      <w:r>
        <w:rPr/>
        <w:t>|</w:t>
      </w:r>
      <w:r>
        <w:rPr>
          <w:spacing w:val="-7"/>
        </w:rPr>
        <w:t> </w:t>
      </w:r>
      <w:r>
        <w:rPr/>
        <w:t>ISO/IEC</w:t>
      </w:r>
      <w:r>
        <w:rPr>
          <w:spacing w:val="-7"/>
        </w:rPr>
        <w:t> </w:t>
      </w:r>
      <w:r>
        <w:rPr/>
        <w:t>10021-</w:t>
      </w:r>
      <w:r>
        <w:rPr>
          <w:spacing w:val="-2"/>
        </w:rPr>
        <w:t>7:1997,</w:t>
      </w:r>
    </w:p>
    <w:p>
      <w:pPr>
        <w:pStyle w:val="BodyText"/>
        <w:spacing w:line="220" w:lineRule="exact"/>
        <w:ind w:left="1840"/>
      </w:pPr>
      <w:r>
        <w:rPr/>
        <w:t>Information</w:t>
      </w:r>
      <w:r>
        <w:rPr>
          <w:spacing w:val="-8"/>
        </w:rPr>
        <w:t> </w:t>
      </w:r>
      <w:r>
        <w:rPr/>
        <w:t>Technology</w:t>
      </w:r>
      <w:r>
        <w:rPr>
          <w:spacing w:val="-7"/>
        </w:rPr>
        <w:t> </w:t>
      </w:r>
      <w:r>
        <w:rPr/>
        <w:t>-</w:t>
      </w:r>
      <w:r>
        <w:rPr>
          <w:spacing w:val="-7"/>
        </w:rPr>
        <w:t> </w:t>
      </w:r>
      <w:r>
        <w:rPr/>
        <w:t>Message</w:t>
      </w:r>
      <w:r>
        <w:rPr>
          <w:spacing w:val="-8"/>
        </w:rPr>
        <w:t> </w:t>
      </w:r>
      <w:r>
        <w:rPr/>
        <w:t>Handling</w:t>
      </w:r>
      <w:r>
        <w:rPr>
          <w:spacing w:val="-7"/>
        </w:rPr>
        <w:t> </w:t>
      </w:r>
      <w:r>
        <w:rPr/>
        <w:t>Systems</w:t>
      </w:r>
      <w:r>
        <w:rPr>
          <w:spacing w:val="-7"/>
        </w:rPr>
        <w:t> </w:t>
      </w:r>
      <w:r>
        <w:rPr>
          <w:spacing w:val="-2"/>
        </w:rPr>
        <w:t>(MHS):</w:t>
      </w:r>
    </w:p>
    <w:p>
      <w:pPr>
        <w:pStyle w:val="BodyText"/>
        <w:spacing w:line="223" w:lineRule="exact"/>
        <w:ind w:left="1840"/>
      </w:pPr>
      <w:r>
        <w:rPr/>
        <w:t>Interpersonal</w:t>
      </w:r>
      <w:r>
        <w:rPr>
          <w:spacing w:val="-11"/>
        </w:rPr>
        <w:t> </w:t>
      </w:r>
      <w:r>
        <w:rPr/>
        <w:t>messaging</w:t>
      </w:r>
      <w:r>
        <w:rPr>
          <w:spacing w:val="-11"/>
        </w:rPr>
        <w:t> </w:t>
      </w:r>
      <w:r>
        <w:rPr>
          <w:spacing w:val="-2"/>
        </w:rPr>
        <w:t>system</w:t>
      </w:r>
    </w:p>
    <w:p>
      <w:pPr>
        <w:pStyle w:val="BodyText"/>
        <w:tabs>
          <w:tab w:pos="1839" w:val="left" w:leader="none"/>
        </w:tabs>
        <w:spacing w:line="223" w:lineRule="exact" w:before="213"/>
      </w:pPr>
      <w:r>
        <w:rPr>
          <w:spacing w:val="-2"/>
        </w:rPr>
        <w:t>[X.501]</w:t>
      </w:r>
      <w:r>
        <w:rPr/>
        <w:tab/>
        <w:t>ITU-T</w:t>
      </w:r>
      <w:r>
        <w:rPr>
          <w:spacing w:val="-10"/>
        </w:rPr>
        <w:t> </w:t>
      </w:r>
      <w:r>
        <w:rPr/>
        <w:t>Recommendation</w:t>
      </w:r>
      <w:r>
        <w:rPr>
          <w:spacing w:val="-7"/>
        </w:rPr>
        <w:t> </w:t>
      </w:r>
      <w:r>
        <w:rPr/>
        <w:t>X.501</w:t>
      </w:r>
      <w:r>
        <w:rPr>
          <w:spacing w:val="-7"/>
        </w:rPr>
        <w:t> </w:t>
      </w:r>
      <w:r>
        <w:rPr/>
        <w:t>(1993)</w:t>
      </w:r>
      <w:r>
        <w:rPr>
          <w:spacing w:val="-7"/>
        </w:rPr>
        <w:t> </w:t>
      </w:r>
      <w:r>
        <w:rPr/>
        <w:t>|</w:t>
      </w:r>
      <w:r>
        <w:rPr>
          <w:spacing w:val="-7"/>
        </w:rPr>
        <w:t> </w:t>
      </w:r>
      <w:r>
        <w:rPr/>
        <w:t>ISO/IEC</w:t>
      </w:r>
      <w:r>
        <w:rPr>
          <w:spacing w:val="-7"/>
        </w:rPr>
        <w:t> </w:t>
      </w:r>
      <w:r>
        <w:rPr/>
        <w:t>9594-</w:t>
      </w:r>
      <w:r>
        <w:rPr>
          <w:spacing w:val="-2"/>
        </w:rPr>
        <w:t>2:1994,</w:t>
      </w:r>
    </w:p>
    <w:p>
      <w:pPr>
        <w:pStyle w:val="BodyText"/>
        <w:spacing w:line="220" w:lineRule="exact"/>
        <w:ind w:left="1840"/>
      </w:pPr>
      <w:r>
        <w:rPr/>
        <w:t>Information</w:t>
      </w:r>
      <w:r>
        <w:rPr>
          <w:spacing w:val="-10"/>
        </w:rPr>
        <w:t> </w:t>
      </w:r>
      <w:r>
        <w:rPr/>
        <w:t>Technology</w:t>
      </w:r>
      <w:r>
        <w:rPr>
          <w:spacing w:val="-8"/>
        </w:rPr>
        <w:t> </w:t>
      </w:r>
      <w:r>
        <w:rPr/>
        <w:t>-</w:t>
      </w:r>
      <w:r>
        <w:rPr>
          <w:spacing w:val="-8"/>
        </w:rPr>
        <w:t> </w:t>
      </w:r>
      <w:r>
        <w:rPr/>
        <w:t>Open</w:t>
      </w:r>
      <w:r>
        <w:rPr>
          <w:spacing w:val="-8"/>
        </w:rPr>
        <w:t> </w:t>
      </w:r>
      <w:r>
        <w:rPr/>
        <w:t>Systems</w:t>
      </w:r>
      <w:r>
        <w:rPr>
          <w:spacing w:val="-8"/>
        </w:rPr>
        <w:t> </w:t>
      </w:r>
      <w:r>
        <w:rPr/>
        <w:t>Interconnection</w:t>
      </w:r>
      <w:r>
        <w:rPr>
          <w:spacing w:val="-8"/>
        </w:rPr>
        <w:t> </w:t>
      </w:r>
      <w:r>
        <w:rPr>
          <w:spacing w:val="-10"/>
        </w:rPr>
        <w:t>-</w:t>
      </w:r>
    </w:p>
    <w:p>
      <w:pPr>
        <w:pStyle w:val="BodyText"/>
        <w:spacing w:line="223" w:lineRule="exact"/>
        <w:ind w:left="1840"/>
      </w:pPr>
      <w:r>
        <w:rPr/>
        <w:t>The</w:t>
      </w:r>
      <w:r>
        <w:rPr>
          <w:spacing w:val="-7"/>
        </w:rPr>
        <w:t> </w:t>
      </w:r>
      <w:r>
        <w:rPr/>
        <w:t>Directory:</w:t>
      </w:r>
      <w:r>
        <w:rPr>
          <w:spacing w:val="-6"/>
        </w:rPr>
        <w:t> </w:t>
      </w:r>
      <w:r>
        <w:rPr>
          <w:spacing w:val="-2"/>
        </w:rPr>
        <w:t>Models</w:t>
      </w:r>
    </w:p>
    <w:p>
      <w:pPr>
        <w:pStyle w:val="BodyText"/>
        <w:tabs>
          <w:tab w:pos="1839" w:val="left" w:leader="none"/>
        </w:tabs>
        <w:spacing w:line="223" w:lineRule="exact" w:before="214"/>
      </w:pPr>
      <w:r>
        <w:rPr>
          <w:spacing w:val="-2"/>
        </w:rPr>
        <w:t>[X.520]</w:t>
      </w:r>
      <w:r>
        <w:rPr/>
        <w:tab/>
        <w:t>ITU-T</w:t>
      </w:r>
      <w:r>
        <w:rPr>
          <w:spacing w:val="-10"/>
        </w:rPr>
        <w:t> </w:t>
      </w:r>
      <w:r>
        <w:rPr/>
        <w:t>Recommendation</w:t>
      </w:r>
      <w:r>
        <w:rPr>
          <w:spacing w:val="-7"/>
        </w:rPr>
        <w:t> </w:t>
      </w:r>
      <w:r>
        <w:rPr/>
        <w:t>X.520</w:t>
      </w:r>
      <w:r>
        <w:rPr>
          <w:spacing w:val="-7"/>
        </w:rPr>
        <w:t> </w:t>
      </w:r>
      <w:r>
        <w:rPr/>
        <w:t>(1993)</w:t>
      </w:r>
      <w:r>
        <w:rPr>
          <w:spacing w:val="-7"/>
        </w:rPr>
        <w:t> </w:t>
      </w:r>
      <w:r>
        <w:rPr/>
        <w:t>|</w:t>
      </w:r>
      <w:r>
        <w:rPr>
          <w:spacing w:val="-7"/>
        </w:rPr>
        <w:t> </w:t>
      </w:r>
      <w:r>
        <w:rPr/>
        <w:t>ISO/IEC</w:t>
      </w:r>
      <w:r>
        <w:rPr>
          <w:spacing w:val="-7"/>
        </w:rPr>
        <w:t> </w:t>
      </w:r>
      <w:r>
        <w:rPr/>
        <w:t>9594-</w:t>
      </w:r>
      <w:r>
        <w:rPr>
          <w:spacing w:val="-2"/>
        </w:rPr>
        <w:t>6:1994,</w:t>
      </w:r>
    </w:p>
    <w:p>
      <w:pPr>
        <w:pStyle w:val="BodyText"/>
        <w:spacing w:line="220" w:lineRule="exact"/>
        <w:ind w:left="1840"/>
      </w:pPr>
      <w:r>
        <w:rPr/>
        <w:t>Information</w:t>
      </w:r>
      <w:r>
        <w:rPr>
          <w:spacing w:val="-10"/>
        </w:rPr>
        <w:t> </w:t>
      </w:r>
      <w:r>
        <w:rPr/>
        <w:t>Technology</w:t>
      </w:r>
      <w:r>
        <w:rPr>
          <w:spacing w:val="-8"/>
        </w:rPr>
        <w:t> </w:t>
      </w:r>
      <w:r>
        <w:rPr/>
        <w:t>-</w:t>
      </w:r>
      <w:r>
        <w:rPr>
          <w:spacing w:val="-8"/>
        </w:rPr>
        <w:t> </w:t>
      </w:r>
      <w:r>
        <w:rPr/>
        <w:t>Open</w:t>
      </w:r>
      <w:r>
        <w:rPr>
          <w:spacing w:val="-8"/>
        </w:rPr>
        <w:t> </w:t>
      </w:r>
      <w:r>
        <w:rPr/>
        <w:t>Systems</w:t>
      </w:r>
      <w:r>
        <w:rPr>
          <w:spacing w:val="-8"/>
        </w:rPr>
        <w:t> </w:t>
      </w:r>
      <w:r>
        <w:rPr/>
        <w:t>Interconnection</w:t>
      </w:r>
      <w:r>
        <w:rPr>
          <w:spacing w:val="-8"/>
        </w:rPr>
        <w:t> </w:t>
      </w:r>
      <w:r>
        <w:rPr>
          <w:spacing w:val="-10"/>
        </w:rPr>
        <w:t>-</w:t>
      </w:r>
    </w:p>
    <w:p>
      <w:pPr>
        <w:pStyle w:val="BodyText"/>
        <w:spacing w:line="223" w:lineRule="exact"/>
        <w:ind w:left="1840"/>
      </w:pPr>
      <w:r>
        <w:rPr/>
        <w:t>The</w:t>
      </w:r>
      <w:r>
        <w:rPr>
          <w:spacing w:val="-8"/>
        </w:rPr>
        <w:t> </w:t>
      </w:r>
      <w:r>
        <w:rPr/>
        <w:t>Directory:</w:t>
      </w:r>
      <w:r>
        <w:rPr>
          <w:spacing w:val="-7"/>
        </w:rPr>
        <w:t> </w:t>
      </w:r>
      <w:r>
        <w:rPr/>
        <w:t>Selected</w:t>
      </w:r>
      <w:r>
        <w:rPr>
          <w:spacing w:val="-8"/>
        </w:rPr>
        <w:t> </w:t>
      </w:r>
      <w:r>
        <w:rPr/>
        <w:t>attribute</w:t>
      </w:r>
      <w:r>
        <w:rPr>
          <w:spacing w:val="-7"/>
        </w:rPr>
        <w:t> </w:t>
      </w:r>
      <w:r>
        <w:rPr>
          <w:spacing w:val="-2"/>
        </w:rPr>
        <w:t>types</w:t>
      </w:r>
    </w:p>
    <w:p>
      <w:pPr>
        <w:pStyle w:val="BodyText"/>
        <w:tabs>
          <w:tab w:pos="1839" w:val="left" w:leader="none"/>
        </w:tabs>
        <w:spacing w:line="223" w:lineRule="exact" w:before="213"/>
      </w:pPr>
      <w:r>
        <w:rPr>
          <w:spacing w:val="-2"/>
        </w:rPr>
        <w:t>[ASN.1]</w:t>
      </w:r>
      <w:r>
        <w:rPr/>
        <w:tab/>
        <w:t>ITU-T</w:t>
      </w:r>
      <w:r>
        <w:rPr>
          <w:spacing w:val="-8"/>
        </w:rPr>
        <w:t> </w:t>
      </w:r>
      <w:r>
        <w:rPr/>
        <w:t>Recommendation</w:t>
      </w:r>
      <w:r>
        <w:rPr>
          <w:spacing w:val="-7"/>
        </w:rPr>
        <w:t> </w:t>
      </w:r>
      <w:r>
        <w:rPr/>
        <w:t>X.680</w:t>
      </w:r>
      <w:r>
        <w:rPr>
          <w:spacing w:val="-7"/>
        </w:rPr>
        <w:t> </w:t>
      </w:r>
      <w:r>
        <w:rPr/>
        <w:t>(07/02)</w:t>
      </w:r>
      <w:r>
        <w:rPr>
          <w:spacing w:val="-8"/>
        </w:rPr>
        <w:t> </w:t>
      </w:r>
      <w:r>
        <w:rPr/>
        <w:t>|</w:t>
      </w:r>
      <w:r>
        <w:rPr>
          <w:spacing w:val="-7"/>
        </w:rPr>
        <w:t> </w:t>
      </w:r>
      <w:r>
        <w:rPr/>
        <w:t>ISO/IEC</w:t>
      </w:r>
      <w:r>
        <w:rPr>
          <w:spacing w:val="-7"/>
        </w:rPr>
        <w:t> </w:t>
      </w:r>
      <w:r>
        <w:rPr/>
        <w:t>8824-</w:t>
      </w:r>
      <w:r>
        <w:rPr>
          <w:spacing w:val="-2"/>
        </w:rPr>
        <w:t>1:2002,</w:t>
      </w:r>
    </w:p>
    <w:p>
      <w:pPr>
        <w:pStyle w:val="BodyText"/>
        <w:spacing w:line="232" w:lineRule="auto" w:before="2"/>
        <w:ind w:left="1840"/>
      </w:pPr>
      <w:r>
        <w:rPr/>
        <w:t>Information</w:t>
      </w:r>
      <w:r>
        <w:rPr>
          <w:spacing w:val="-7"/>
        </w:rPr>
        <w:t> </w:t>
      </w:r>
      <w:r>
        <w:rPr/>
        <w:t>technology</w:t>
      </w:r>
      <w:r>
        <w:rPr>
          <w:spacing w:val="-7"/>
        </w:rPr>
        <w:t> </w:t>
      </w:r>
      <w:r>
        <w:rPr/>
        <w:t>-</w:t>
      </w:r>
      <w:r>
        <w:rPr>
          <w:spacing w:val="-7"/>
        </w:rPr>
        <w:t> </w:t>
      </w:r>
      <w:r>
        <w:rPr/>
        <w:t>Abstract</w:t>
      </w:r>
      <w:r>
        <w:rPr>
          <w:spacing w:val="-7"/>
        </w:rPr>
        <w:t> </w:t>
      </w:r>
      <w:r>
        <w:rPr/>
        <w:t>Syntax</w:t>
      </w:r>
      <w:r>
        <w:rPr>
          <w:spacing w:val="-7"/>
        </w:rPr>
        <w:t> </w:t>
      </w:r>
      <w:r>
        <w:rPr/>
        <w:t>Notation</w:t>
      </w:r>
      <w:r>
        <w:rPr>
          <w:spacing w:val="-7"/>
        </w:rPr>
        <w:t> </w:t>
      </w:r>
      <w:r>
        <w:rPr/>
        <w:t>One (ASN.1): Specification of basic notation</w:t>
      </w:r>
    </w:p>
    <w:p>
      <w:pPr>
        <w:pStyle w:val="BodyText"/>
        <w:spacing w:line="232" w:lineRule="auto" w:before="220"/>
        <w:ind w:left="1840" w:hanging="1320"/>
      </w:pPr>
      <w:r>
        <w:rPr/>
        <w:t>[ISO3166]</w:t>
      </w:r>
      <w:r>
        <w:rPr>
          <w:spacing w:val="80"/>
        </w:rPr>
        <w:t> </w:t>
      </w:r>
      <w:r>
        <w:rPr/>
        <w:t>ISO</w:t>
      </w:r>
      <w:r>
        <w:rPr>
          <w:spacing w:val="-5"/>
        </w:rPr>
        <w:t> </w:t>
      </w:r>
      <w:r>
        <w:rPr/>
        <w:t>3166,</w:t>
      </w:r>
      <w:r>
        <w:rPr>
          <w:spacing w:val="-5"/>
        </w:rPr>
        <w:t> </w:t>
      </w:r>
      <w:r>
        <w:rPr/>
        <w:t>"Codes</w:t>
      </w:r>
      <w:r>
        <w:rPr>
          <w:spacing w:val="-5"/>
        </w:rPr>
        <w:t> </w:t>
      </w:r>
      <w:r>
        <w:rPr/>
        <w:t>for</w:t>
      </w:r>
      <w:r>
        <w:rPr>
          <w:spacing w:val="-5"/>
        </w:rPr>
        <w:t> </w:t>
      </w:r>
      <w:r>
        <w:rPr/>
        <w:t>the</w:t>
      </w:r>
      <w:r>
        <w:rPr>
          <w:spacing w:val="-5"/>
        </w:rPr>
        <w:t> </w:t>
      </w:r>
      <w:r>
        <w:rPr/>
        <w:t>representation</w:t>
      </w:r>
      <w:r>
        <w:rPr>
          <w:spacing w:val="-5"/>
        </w:rPr>
        <w:t> </w:t>
      </w:r>
      <w:r>
        <w:rPr/>
        <w:t>of</w:t>
      </w:r>
      <w:r>
        <w:rPr>
          <w:spacing w:val="-5"/>
        </w:rPr>
        <w:t> </w:t>
      </w:r>
      <w:r>
        <w:rPr/>
        <w:t>names</w:t>
      </w:r>
      <w:r>
        <w:rPr>
          <w:spacing w:val="-5"/>
        </w:rPr>
        <w:t> </w:t>
      </w:r>
      <w:r>
        <w:rPr/>
        <w:t>of </w:t>
      </w:r>
      <w:r>
        <w:rPr>
          <w:spacing w:val="-2"/>
        </w:rPr>
        <w:t>countries".</w:t>
      </w:r>
    </w:p>
    <w:p>
      <w:pPr>
        <w:pStyle w:val="BodyText"/>
        <w:spacing w:line="232" w:lineRule="auto" w:before="221"/>
        <w:ind w:left="1840" w:hanging="1320"/>
      </w:pPr>
      <w:r>
        <w:rPr/>
        <w:t>[ISO8601]</w:t>
      </w:r>
      <w:r>
        <w:rPr>
          <w:spacing w:val="80"/>
        </w:rPr>
        <w:t> </w:t>
      </w:r>
      <w:r>
        <w:rPr/>
        <w:t>ISO</w:t>
      </w:r>
      <w:r>
        <w:rPr>
          <w:spacing w:val="-5"/>
        </w:rPr>
        <w:t> </w:t>
      </w:r>
      <w:r>
        <w:rPr/>
        <w:t>8601:2004,</w:t>
      </w:r>
      <w:r>
        <w:rPr>
          <w:spacing w:val="-5"/>
        </w:rPr>
        <w:t> </w:t>
      </w:r>
      <w:r>
        <w:rPr/>
        <w:t>"Data</w:t>
      </w:r>
      <w:r>
        <w:rPr>
          <w:spacing w:val="-5"/>
        </w:rPr>
        <w:t> </w:t>
      </w:r>
      <w:r>
        <w:rPr/>
        <w:t>elements</w:t>
      </w:r>
      <w:r>
        <w:rPr>
          <w:spacing w:val="-5"/>
        </w:rPr>
        <w:t> </w:t>
      </w:r>
      <w:r>
        <w:rPr/>
        <w:t>and</w:t>
      </w:r>
      <w:r>
        <w:rPr>
          <w:spacing w:val="-5"/>
        </w:rPr>
        <w:t> </w:t>
      </w:r>
      <w:r>
        <w:rPr/>
        <w:t>interchange</w:t>
      </w:r>
      <w:r>
        <w:rPr>
          <w:spacing w:val="-5"/>
        </w:rPr>
        <w:t> </w:t>
      </w:r>
      <w:r>
        <w:rPr/>
        <w:t>formats</w:t>
      </w:r>
      <w:r>
        <w:rPr>
          <w:spacing w:val="-5"/>
        </w:rPr>
        <w:t> </w:t>
      </w:r>
      <w:r>
        <w:rPr/>
        <w:t>--Information interchange -- Representation of dates and </w:t>
      </w:r>
      <w:r>
        <w:rPr>
          <w:spacing w:val="-2"/>
        </w:rPr>
        <w:t>times".</w:t>
      </w:r>
    </w:p>
    <w:p>
      <w:pPr>
        <w:pStyle w:val="BodyText"/>
        <w:spacing w:after="0" w:line="232" w:lineRule="auto"/>
        <w:sectPr>
          <w:pgSz w:w="12240" w:h="15840"/>
          <w:pgMar w:header="793" w:footer="2967" w:top="1360" w:bottom="3160" w:left="1440" w:right="1800"/>
        </w:sectPr>
      </w:pPr>
    </w:p>
    <w:p>
      <w:pPr>
        <w:pStyle w:val="BodyText"/>
        <w:tabs>
          <w:tab w:pos="1839" w:val="left" w:leader="none"/>
        </w:tabs>
        <w:spacing w:line="232" w:lineRule="auto" w:before="95"/>
        <w:ind w:left="1840" w:right="319" w:hanging="1320"/>
      </w:pPr>
      <w:r>
        <w:rPr>
          <w:spacing w:val="-2"/>
        </w:rPr>
        <w:t>[UCS]</w:t>
      </w:r>
      <w:r>
        <w:rPr/>
        <w:tab/>
        <w:t>Universal Multiple-Octet Coded Character Set (UCS) - Architecture</w:t>
      </w:r>
      <w:r>
        <w:rPr>
          <w:spacing w:val="-7"/>
        </w:rPr>
        <w:t> </w:t>
      </w:r>
      <w:r>
        <w:rPr/>
        <w:t>and</w:t>
      </w:r>
      <w:r>
        <w:rPr>
          <w:spacing w:val="-7"/>
        </w:rPr>
        <w:t> </w:t>
      </w:r>
      <w:r>
        <w:rPr/>
        <w:t>Basic</w:t>
      </w:r>
      <w:r>
        <w:rPr>
          <w:spacing w:val="-7"/>
        </w:rPr>
        <w:t> </w:t>
      </w:r>
      <w:r>
        <w:rPr/>
        <w:t>Multilingual</w:t>
      </w:r>
      <w:r>
        <w:rPr>
          <w:spacing w:val="-7"/>
        </w:rPr>
        <w:t> </w:t>
      </w:r>
      <w:r>
        <w:rPr/>
        <w:t>Plane,</w:t>
      </w:r>
      <w:r>
        <w:rPr>
          <w:spacing w:val="-7"/>
        </w:rPr>
        <w:t> </w:t>
      </w:r>
      <w:r>
        <w:rPr/>
        <w:t>ISO/IEC</w:t>
      </w:r>
      <w:r>
        <w:rPr>
          <w:spacing w:val="-7"/>
        </w:rPr>
        <w:t> </w:t>
      </w:r>
      <w:r>
        <w:rPr/>
        <w:t>10646-1:</w:t>
      </w:r>
      <w:r>
        <w:rPr>
          <w:spacing w:val="80"/>
        </w:rPr>
        <w:t> </w:t>
      </w:r>
      <w:r>
        <w:rPr/>
        <w:t>1993 (with amendments).</w:t>
      </w:r>
    </w:p>
    <w:p>
      <w:pPr>
        <w:pStyle w:val="BodyText"/>
        <w:tabs>
          <w:tab w:pos="1839" w:val="left" w:leader="none"/>
        </w:tabs>
        <w:spacing w:line="232" w:lineRule="auto" w:before="220"/>
        <w:ind w:left="1840" w:right="319" w:hanging="1320"/>
      </w:pPr>
      <w:r>
        <w:rPr>
          <w:spacing w:val="-2"/>
        </w:rPr>
        <w:t>[JPEG]</w:t>
      </w:r>
      <w:r>
        <w:rPr/>
        <w:tab/>
        <w:t>JPEG File Interchange Format (Version 1.02).</w:t>
      </w:r>
      <w:r>
        <w:rPr>
          <w:spacing w:val="80"/>
        </w:rPr>
        <w:t> </w:t>
      </w:r>
      <w:r>
        <w:rPr/>
        <w:t>Eric Hamilton,</w:t>
      </w:r>
      <w:r>
        <w:rPr>
          <w:spacing w:val="-7"/>
        </w:rPr>
        <w:t> </w:t>
      </w:r>
      <w:r>
        <w:rPr/>
        <w:t>C-Cube</w:t>
      </w:r>
      <w:r>
        <w:rPr>
          <w:spacing w:val="-7"/>
        </w:rPr>
        <w:t> </w:t>
      </w:r>
      <w:r>
        <w:rPr/>
        <w:t>Microsystems,</w:t>
      </w:r>
      <w:r>
        <w:rPr>
          <w:spacing w:val="-7"/>
        </w:rPr>
        <w:t> </w:t>
      </w:r>
      <w:r>
        <w:rPr/>
        <w:t>Milpitas,</w:t>
      </w:r>
      <w:r>
        <w:rPr>
          <w:spacing w:val="-7"/>
        </w:rPr>
        <w:t> </w:t>
      </w:r>
      <w:r>
        <w:rPr/>
        <w:t>CA,</w:t>
      </w:r>
      <w:r>
        <w:rPr>
          <w:spacing w:val="-7"/>
        </w:rPr>
        <w:t> </w:t>
      </w:r>
      <w:r>
        <w:rPr/>
        <w:t>September</w:t>
      </w:r>
      <w:r>
        <w:rPr>
          <w:spacing w:val="-7"/>
        </w:rPr>
        <w:t> </w:t>
      </w:r>
      <w:r>
        <w:rPr/>
        <w:t>1, </w:t>
      </w:r>
      <w:r>
        <w:rPr>
          <w:spacing w:val="-2"/>
        </w:rPr>
        <w:t>1992.</w:t>
      </w:r>
    </w:p>
    <w:p>
      <w:pPr>
        <w:pStyle w:val="ListParagraph"/>
        <w:numPr>
          <w:ilvl w:val="1"/>
          <w:numId w:val="2"/>
        </w:numPr>
        <w:tabs>
          <w:tab w:pos="876" w:val="left" w:leader="none"/>
        </w:tabs>
        <w:spacing w:line="240" w:lineRule="auto" w:before="216" w:after="0"/>
        <w:ind w:left="876" w:right="0" w:hanging="716"/>
        <w:jc w:val="left"/>
        <w:rPr>
          <w:sz w:val="20"/>
        </w:rPr>
      </w:pPr>
      <w:r>
        <w:rPr>
          <w:sz w:val="20"/>
        </w:rPr>
        <w:t>Informative</w:t>
      </w:r>
      <w:r>
        <w:rPr>
          <w:spacing w:val="-11"/>
          <w:sz w:val="20"/>
        </w:rPr>
        <w:t> </w:t>
      </w:r>
      <w:r>
        <w:rPr>
          <w:spacing w:val="-2"/>
          <w:sz w:val="20"/>
        </w:rPr>
        <w:t>References</w:t>
      </w:r>
    </w:p>
    <w:p>
      <w:pPr>
        <w:pStyle w:val="BodyText"/>
        <w:spacing w:line="232" w:lineRule="auto" w:before="219"/>
        <w:ind w:left="1840" w:right="218" w:hanging="1320"/>
      </w:pPr>
      <w:r>
        <w:rPr/>
        <w:t>[RFC4519]</w:t>
      </w:r>
      <w:r>
        <w:rPr>
          <w:spacing w:val="80"/>
        </w:rPr>
        <w:t> </w:t>
      </w:r>
      <w:r>
        <w:rPr/>
        <w:t>Sciberras,</w:t>
      </w:r>
      <w:r>
        <w:rPr>
          <w:spacing w:val="-6"/>
        </w:rPr>
        <w:t> </w:t>
      </w:r>
      <w:r>
        <w:rPr/>
        <w:t>A.,</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 Schema for User Applications", RFC 4519, June </w:t>
      </w:r>
      <w:r>
        <w:rPr>
          <w:spacing w:val="-2"/>
        </w:rPr>
        <w:t>2006.</w:t>
      </w:r>
    </w:p>
    <w:p>
      <w:pPr>
        <w:pStyle w:val="BodyText"/>
        <w:spacing w:line="232" w:lineRule="auto" w:before="220"/>
        <w:ind w:left="1840" w:right="319" w:hanging="1320"/>
      </w:pPr>
      <w:r>
        <w:rPr/>
        <w:t>[RFC4523]</w:t>
      </w:r>
      <w:r>
        <w:rPr>
          <w:spacing w:val="80"/>
        </w:rPr>
        <w:t> </w:t>
      </w:r>
      <w:r>
        <w:rPr/>
        <w:t>Zeilenga, K., "Lightweight Directory Access Protocol (LDAP)</w:t>
      </w:r>
      <w:r>
        <w:rPr>
          <w:spacing w:val="-7"/>
        </w:rPr>
        <w:t> </w:t>
      </w:r>
      <w:r>
        <w:rPr/>
        <w:t>Schema</w:t>
      </w:r>
      <w:r>
        <w:rPr>
          <w:spacing w:val="-7"/>
        </w:rPr>
        <w:t> </w:t>
      </w:r>
      <w:r>
        <w:rPr/>
        <w:t>Definitions</w:t>
      </w:r>
      <w:r>
        <w:rPr>
          <w:spacing w:val="-7"/>
        </w:rPr>
        <w:t> </w:t>
      </w:r>
      <w:r>
        <w:rPr/>
        <w:t>for</w:t>
      </w:r>
      <w:r>
        <w:rPr>
          <w:spacing w:val="-7"/>
        </w:rPr>
        <w:t> </w:t>
      </w:r>
      <w:r>
        <w:rPr/>
        <w:t>X.509</w:t>
      </w:r>
      <w:r>
        <w:rPr>
          <w:spacing w:val="-7"/>
        </w:rPr>
        <w:t> </w:t>
      </w:r>
      <w:r>
        <w:rPr/>
        <w:t>Certificates",</w:t>
      </w:r>
      <w:r>
        <w:rPr>
          <w:spacing w:val="-7"/>
        </w:rPr>
        <w:t> </w:t>
      </w:r>
      <w:r>
        <w:rPr/>
        <w:t>RFC 4523, June 2006.</w:t>
      </w:r>
    </w:p>
    <w:p>
      <w:pPr>
        <w:pStyle w:val="BodyText"/>
        <w:tabs>
          <w:tab w:pos="1839" w:val="left" w:leader="none"/>
        </w:tabs>
        <w:spacing w:line="223" w:lineRule="exact" w:before="216"/>
      </w:pPr>
      <w:r>
        <w:rPr>
          <w:spacing w:val="-2"/>
        </w:rPr>
        <w:t>[X.500]</w:t>
      </w:r>
      <w:r>
        <w:rPr/>
        <w:tab/>
        <w:t>ITU-T</w:t>
      </w:r>
      <w:r>
        <w:rPr>
          <w:spacing w:val="-10"/>
        </w:rPr>
        <w:t> </w:t>
      </w:r>
      <w:r>
        <w:rPr/>
        <w:t>Recommendation</w:t>
      </w:r>
      <w:r>
        <w:rPr>
          <w:spacing w:val="-7"/>
        </w:rPr>
        <w:t> </w:t>
      </w:r>
      <w:r>
        <w:rPr/>
        <w:t>X.500</w:t>
      </w:r>
      <w:r>
        <w:rPr>
          <w:spacing w:val="-7"/>
        </w:rPr>
        <w:t> </w:t>
      </w:r>
      <w:r>
        <w:rPr/>
        <w:t>(1993)</w:t>
      </w:r>
      <w:r>
        <w:rPr>
          <w:spacing w:val="-7"/>
        </w:rPr>
        <w:t> </w:t>
      </w:r>
      <w:r>
        <w:rPr/>
        <w:t>|</w:t>
      </w:r>
      <w:r>
        <w:rPr>
          <w:spacing w:val="-7"/>
        </w:rPr>
        <w:t> </w:t>
      </w:r>
      <w:r>
        <w:rPr/>
        <w:t>ISO/IEC</w:t>
      </w:r>
      <w:r>
        <w:rPr>
          <w:spacing w:val="-7"/>
        </w:rPr>
        <w:t> </w:t>
      </w:r>
      <w:r>
        <w:rPr/>
        <w:t>9594-</w:t>
      </w:r>
      <w:r>
        <w:rPr>
          <w:spacing w:val="-2"/>
        </w:rPr>
        <w:t>1:1994,</w:t>
      </w:r>
    </w:p>
    <w:p>
      <w:pPr>
        <w:pStyle w:val="BodyText"/>
        <w:spacing w:line="220" w:lineRule="exact"/>
        <w:ind w:left="1840"/>
      </w:pPr>
      <w:r>
        <w:rPr/>
        <w:t>Information</w:t>
      </w:r>
      <w:r>
        <w:rPr>
          <w:spacing w:val="-10"/>
        </w:rPr>
        <w:t> </w:t>
      </w:r>
      <w:r>
        <w:rPr/>
        <w:t>Technology</w:t>
      </w:r>
      <w:r>
        <w:rPr>
          <w:spacing w:val="-8"/>
        </w:rPr>
        <w:t> </w:t>
      </w:r>
      <w:r>
        <w:rPr/>
        <w:t>-</w:t>
      </w:r>
      <w:r>
        <w:rPr>
          <w:spacing w:val="-8"/>
        </w:rPr>
        <w:t> </w:t>
      </w:r>
      <w:r>
        <w:rPr/>
        <w:t>Open</w:t>
      </w:r>
      <w:r>
        <w:rPr>
          <w:spacing w:val="-8"/>
        </w:rPr>
        <w:t> </w:t>
      </w:r>
      <w:r>
        <w:rPr/>
        <w:t>Systems</w:t>
      </w:r>
      <w:r>
        <w:rPr>
          <w:spacing w:val="-8"/>
        </w:rPr>
        <w:t> </w:t>
      </w:r>
      <w:r>
        <w:rPr/>
        <w:t>Interconnection</w:t>
      </w:r>
      <w:r>
        <w:rPr>
          <w:spacing w:val="-8"/>
        </w:rPr>
        <w:t> </w:t>
      </w:r>
      <w:r>
        <w:rPr>
          <w:spacing w:val="-10"/>
        </w:rPr>
        <w:t>-</w:t>
      </w:r>
    </w:p>
    <w:p>
      <w:pPr>
        <w:pStyle w:val="BodyText"/>
        <w:spacing w:line="223" w:lineRule="exact"/>
        <w:ind w:left="1840"/>
      </w:pPr>
      <w:r>
        <w:rPr/>
        <w:t>The</w:t>
      </w:r>
      <w:r>
        <w:rPr>
          <w:spacing w:val="-8"/>
        </w:rPr>
        <w:t> </w:t>
      </w:r>
      <w:r>
        <w:rPr/>
        <w:t>Directory:</w:t>
      </w:r>
      <w:r>
        <w:rPr>
          <w:spacing w:val="-6"/>
        </w:rPr>
        <w:t> </w:t>
      </w:r>
      <w:r>
        <w:rPr/>
        <w:t>Overview</w:t>
      </w:r>
      <w:r>
        <w:rPr>
          <w:spacing w:val="-6"/>
        </w:rPr>
        <w:t> </w:t>
      </w:r>
      <w:r>
        <w:rPr/>
        <w:t>of</w:t>
      </w:r>
      <w:r>
        <w:rPr>
          <w:spacing w:val="-6"/>
        </w:rPr>
        <w:t> </w:t>
      </w:r>
      <w:r>
        <w:rPr/>
        <w:t>concepts,</w:t>
      </w:r>
      <w:r>
        <w:rPr>
          <w:spacing w:val="-6"/>
        </w:rPr>
        <w:t> </w:t>
      </w:r>
      <w:r>
        <w:rPr/>
        <w:t>models</w:t>
      </w:r>
      <w:r>
        <w:rPr>
          <w:spacing w:val="-6"/>
        </w:rPr>
        <w:t> </w:t>
      </w:r>
      <w:r>
        <w:rPr/>
        <w:t>and</w:t>
      </w:r>
      <w:r>
        <w:rPr>
          <w:spacing w:val="-5"/>
        </w:rPr>
        <w:t> </w:t>
      </w:r>
      <w:r>
        <w:rPr>
          <w:spacing w:val="-2"/>
        </w:rPr>
        <w:t>services</w:t>
      </w:r>
    </w:p>
    <w:p>
      <w:pPr>
        <w:pStyle w:val="BodyText"/>
        <w:tabs>
          <w:tab w:pos="1839" w:val="left" w:leader="none"/>
        </w:tabs>
        <w:spacing w:line="223" w:lineRule="exact" w:before="213"/>
      </w:pPr>
      <w:r>
        <w:rPr>
          <w:spacing w:val="-2"/>
        </w:rPr>
        <w:t>[BER]</w:t>
      </w:r>
      <w:r>
        <w:rPr/>
        <w:tab/>
        <w:t>ITU-T</w:t>
      </w:r>
      <w:r>
        <w:rPr>
          <w:spacing w:val="-8"/>
        </w:rPr>
        <w:t> </w:t>
      </w:r>
      <w:r>
        <w:rPr/>
        <w:t>Recommendation</w:t>
      </w:r>
      <w:r>
        <w:rPr>
          <w:spacing w:val="-7"/>
        </w:rPr>
        <w:t> </w:t>
      </w:r>
      <w:r>
        <w:rPr/>
        <w:t>X.690</w:t>
      </w:r>
      <w:r>
        <w:rPr>
          <w:spacing w:val="-7"/>
        </w:rPr>
        <w:t> </w:t>
      </w:r>
      <w:r>
        <w:rPr/>
        <w:t>(07/02)</w:t>
      </w:r>
      <w:r>
        <w:rPr>
          <w:spacing w:val="-8"/>
        </w:rPr>
        <w:t> </w:t>
      </w:r>
      <w:r>
        <w:rPr/>
        <w:t>|</w:t>
      </w:r>
      <w:r>
        <w:rPr>
          <w:spacing w:val="-7"/>
        </w:rPr>
        <w:t> </w:t>
      </w:r>
      <w:r>
        <w:rPr/>
        <w:t>ISO/IEC</w:t>
      </w:r>
      <w:r>
        <w:rPr>
          <w:spacing w:val="-7"/>
        </w:rPr>
        <w:t> </w:t>
      </w:r>
      <w:r>
        <w:rPr/>
        <w:t>8825-</w:t>
      </w:r>
      <w:r>
        <w:rPr>
          <w:spacing w:val="-2"/>
        </w:rPr>
        <w:t>1:2002,</w:t>
      </w:r>
    </w:p>
    <w:p>
      <w:pPr>
        <w:pStyle w:val="BodyText"/>
        <w:spacing w:line="232" w:lineRule="auto" w:before="2"/>
        <w:ind w:left="1840" w:right="319"/>
      </w:pPr>
      <w:r>
        <w:rPr/>
        <w:t>Information technology - ASN.1 encoding rules: Specification</w:t>
      </w:r>
      <w:r>
        <w:rPr>
          <w:spacing w:val="-7"/>
        </w:rPr>
        <w:t> </w:t>
      </w:r>
      <w:r>
        <w:rPr/>
        <w:t>of</w:t>
      </w:r>
      <w:r>
        <w:rPr>
          <w:spacing w:val="-7"/>
        </w:rPr>
        <w:t> </w:t>
      </w:r>
      <w:r>
        <w:rPr/>
        <w:t>Basic</w:t>
      </w:r>
      <w:r>
        <w:rPr>
          <w:spacing w:val="-7"/>
        </w:rPr>
        <w:t> </w:t>
      </w:r>
      <w:r>
        <w:rPr/>
        <w:t>Encoding</w:t>
      </w:r>
      <w:r>
        <w:rPr>
          <w:spacing w:val="-7"/>
        </w:rPr>
        <w:t> </w:t>
      </w:r>
      <w:r>
        <w:rPr/>
        <w:t>Rules</w:t>
      </w:r>
      <w:r>
        <w:rPr>
          <w:spacing w:val="-7"/>
        </w:rPr>
        <w:t> </w:t>
      </w:r>
      <w:r>
        <w:rPr/>
        <w:t>(BER),</w:t>
      </w:r>
      <w:r>
        <w:rPr>
          <w:spacing w:val="-7"/>
        </w:rPr>
        <w:t> </w:t>
      </w:r>
      <w:r>
        <w:rPr/>
        <w:t>Canonical Encoding Rules (CER) and Distinguished Encoding Rules </w:t>
      </w:r>
      <w:r>
        <w:rPr>
          <w:spacing w:val="-2"/>
        </w:rPr>
        <w:t>(DER)</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6"/>
        </w:rPr>
        <w:t> </w:t>
      </w:r>
      <w:r>
        <w:rPr/>
        <w:t>A.</w:t>
      </w:r>
      <w:r>
        <w:rPr>
          <w:spacing w:val="-5"/>
        </w:rPr>
        <w:t> </w:t>
      </w:r>
      <w:r>
        <w:rPr/>
        <w:t>Summary</w:t>
      </w:r>
      <w:r>
        <w:rPr>
          <w:spacing w:val="-5"/>
        </w:rPr>
        <w:t> </w:t>
      </w:r>
      <w:r>
        <w:rPr/>
        <w:t>of</w:t>
      </w:r>
      <w:r>
        <w:rPr>
          <w:spacing w:val="-5"/>
        </w:rPr>
        <w:t> </w:t>
      </w:r>
      <w:r>
        <w:rPr/>
        <w:t>Syntax</w:t>
      </w:r>
      <w:r>
        <w:rPr>
          <w:spacing w:val="-5"/>
        </w:rPr>
        <w:t> </w:t>
      </w:r>
      <w:r>
        <w:rPr/>
        <w:t>Object</w:t>
      </w:r>
      <w:r>
        <w:rPr>
          <w:spacing w:val="-5"/>
        </w:rPr>
        <w:t> </w:t>
      </w:r>
      <w:r>
        <w:rPr>
          <w:spacing w:val="-2"/>
        </w:rPr>
        <w:t>Identifiers</w:t>
      </w:r>
    </w:p>
    <w:p>
      <w:pPr>
        <w:pStyle w:val="BodyText"/>
        <w:spacing w:line="232" w:lineRule="auto" w:before="218"/>
      </w:pPr>
      <w:r>
        <w:rPr/>
        <w:t>The</w:t>
      </w:r>
      <w:r>
        <w:rPr>
          <w:spacing w:val="-5"/>
        </w:rPr>
        <w:t> </w:t>
      </w:r>
      <w:r>
        <w:rPr/>
        <w:t>following</w:t>
      </w:r>
      <w:r>
        <w:rPr>
          <w:spacing w:val="-5"/>
        </w:rPr>
        <w:t> </w:t>
      </w:r>
      <w:r>
        <w:rPr/>
        <w:t>list</w:t>
      </w:r>
      <w:r>
        <w:rPr>
          <w:spacing w:val="-5"/>
        </w:rPr>
        <w:t> </w:t>
      </w:r>
      <w:r>
        <w:rPr/>
        <w:t>summarizes</w:t>
      </w:r>
      <w:r>
        <w:rPr>
          <w:spacing w:val="-5"/>
        </w:rPr>
        <w:t> </w:t>
      </w:r>
      <w:r>
        <w:rPr/>
        <w:t>the</w:t>
      </w:r>
      <w:r>
        <w:rPr>
          <w:spacing w:val="-5"/>
        </w:rPr>
        <w:t> </w:t>
      </w:r>
      <w:r>
        <w:rPr/>
        <w:t>object</w:t>
      </w:r>
      <w:r>
        <w:rPr>
          <w:spacing w:val="-5"/>
        </w:rPr>
        <w:t> </w:t>
      </w:r>
      <w:r>
        <w:rPr/>
        <w:t>identifiers</w:t>
      </w:r>
      <w:r>
        <w:rPr>
          <w:spacing w:val="-5"/>
        </w:rPr>
        <w:t> </w:t>
      </w:r>
      <w:r>
        <w:rPr/>
        <w:t>assigned</w:t>
      </w:r>
      <w:r>
        <w:rPr>
          <w:spacing w:val="-5"/>
        </w:rPr>
        <w:t> </w:t>
      </w:r>
      <w:r>
        <w:rPr/>
        <w:t>to</w:t>
      </w:r>
      <w:r>
        <w:rPr>
          <w:spacing w:val="-5"/>
        </w:rPr>
        <w:t> </w:t>
      </w:r>
      <w:r>
        <w:rPr/>
        <w:t>the syntaxes defined in this document.</w:t>
      </w:r>
    </w:p>
    <w:p>
      <w:pPr>
        <w:pStyle w:val="BodyText"/>
        <w:tabs>
          <w:tab w:pos="4839" w:val="left" w:leader="none"/>
        </w:tabs>
        <w:spacing w:line="223" w:lineRule="exact" w:before="216"/>
        <w:ind w:left="880"/>
      </w:pPr>
      <w:r>
        <w:rPr>
          <w:spacing w:val="-2"/>
        </w:rPr>
        <w:t>Syntax</w:t>
      </w:r>
      <w:r>
        <w:rPr/>
        <w:tab/>
        <w:t>OBJECT</w:t>
      </w:r>
      <w:r>
        <w:rPr>
          <w:spacing w:val="-6"/>
        </w:rPr>
        <w:t> </w:t>
      </w:r>
      <w:r>
        <w:rPr>
          <w:spacing w:val="-2"/>
        </w:rPr>
        <w:t>IDENTIFIER</w:t>
      </w:r>
    </w:p>
    <w:p>
      <w:pPr>
        <w:spacing w:line="223" w:lineRule="exact" w:before="0"/>
        <w:ind w:left="880" w:right="0" w:firstLine="0"/>
        <w:jc w:val="left"/>
        <w:rPr>
          <w:sz w:val="20"/>
        </w:rPr>
      </w:pPr>
      <w:r>
        <w:rPr>
          <w:spacing w:val="-2"/>
          <w:sz w:val="20"/>
        </w:rPr>
        <w:t>==============================================================</w:t>
      </w:r>
    </w:p>
    <w:tbl>
      <w:tblPr>
        <w:tblW w:w="0" w:type="auto"/>
        <w:jc w:val="left"/>
        <w:tblInd w:w="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0"/>
        <w:gridCol w:w="3710"/>
      </w:tblGrid>
      <w:tr>
        <w:trPr>
          <w:trHeight w:val="223" w:hRule="atLeast"/>
        </w:trPr>
        <w:tc>
          <w:tcPr>
            <w:tcW w:w="3830" w:type="dxa"/>
          </w:tcPr>
          <w:p>
            <w:pPr>
              <w:pStyle w:val="TableParagraph"/>
              <w:spacing w:line="203" w:lineRule="exact"/>
              <w:ind w:left="50"/>
              <w:rPr>
                <w:sz w:val="20"/>
              </w:rPr>
            </w:pPr>
            <w:r>
              <w:rPr>
                <w:sz w:val="20"/>
              </w:rPr>
              <w:t>Attribute</w:t>
            </w:r>
            <w:r>
              <w:rPr>
                <w:spacing w:val="-7"/>
                <w:sz w:val="20"/>
              </w:rPr>
              <w:t> </w:t>
            </w:r>
            <w:r>
              <w:rPr>
                <w:sz w:val="20"/>
              </w:rPr>
              <w:t>Type</w:t>
            </w:r>
            <w:r>
              <w:rPr>
                <w:spacing w:val="-6"/>
                <w:sz w:val="20"/>
              </w:rPr>
              <w:t> </w:t>
            </w:r>
            <w:r>
              <w:rPr>
                <w:spacing w:val="-2"/>
                <w:sz w:val="20"/>
              </w:rPr>
              <w:t>Description</w:t>
            </w:r>
          </w:p>
        </w:tc>
        <w:tc>
          <w:tcPr>
            <w:tcW w:w="3710" w:type="dxa"/>
          </w:tcPr>
          <w:p>
            <w:pPr>
              <w:pStyle w:val="TableParagraph"/>
              <w:spacing w:line="203" w:lineRule="exact"/>
              <w:ind w:left="180"/>
              <w:rPr>
                <w:sz w:val="20"/>
              </w:rPr>
            </w:pPr>
            <w:r>
              <w:rPr>
                <w:spacing w:val="-2"/>
                <w:sz w:val="20"/>
              </w:rPr>
              <w:t>1.3.6.1.4.1.1466.115.121.1.3</w:t>
            </w:r>
          </w:p>
        </w:tc>
      </w:tr>
      <w:tr>
        <w:trPr>
          <w:trHeight w:val="220" w:hRule="atLeast"/>
        </w:trPr>
        <w:tc>
          <w:tcPr>
            <w:tcW w:w="3830" w:type="dxa"/>
          </w:tcPr>
          <w:p>
            <w:pPr>
              <w:pStyle w:val="TableParagraph"/>
              <w:ind w:left="50"/>
              <w:rPr>
                <w:sz w:val="20"/>
              </w:rPr>
            </w:pPr>
            <w:r>
              <w:rPr>
                <w:sz w:val="20"/>
              </w:rPr>
              <w:t>Bit</w:t>
            </w:r>
            <w:r>
              <w:rPr>
                <w:spacing w:val="-3"/>
                <w:sz w:val="20"/>
              </w:rPr>
              <w:t> </w:t>
            </w:r>
            <w:r>
              <w:rPr>
                <w:spacing w:val="-2"/>
                <w:sz w:val="20"/>
              </w:rPr>
              <w:t>String</w:t>
            </w:r>
          </w:p>
        </w:tc>
        <w:tc>
          <w:tcPr>
            <w:tcW w:w="3710" w:type="dxa"/>
          </w:tcPr>
          <w:p>
            <w:pPr>
              <w:pStyle w:val="TableParagraph"/>
              <w:ind w:left="180"/>
              <w:rPr>
                <w:sz w:val="20"/>
              </w:rPr>
            </w:pPr>
            <w:r>
              <w:rPr>
                <w:spacing w:val="-2"/>
                <w:sz w:val="20"/>
              </w:rPr>
              <w:t>1.3.6.1.4.1.1466.115.121.1.6</w:t>
            </w:r>
          </w:p>
        </w:tc>
      </w:tr>
      <w:tr>
        <w:trPr>
          <w:trHeight w:val="220" w:hRule="atLeast"/>
        </w:trPr>
        <w:tc>
          <w:tcPr>
            <w:tcW w:w="3830" w:type="dxa"/>
          </w:tcPr>
          <w:p>
            <w:pPr>
              <w:pStyle w:val="TableParagraph"/>
              <w:ind w:left="50"/>
              <w:rPr>
                <w:sz w:val="20"/>
              </w:rPr>
            </w:pPr>
            <w:r>
              <w:rPr>
                <w:spacing w:val="-2"/>
                <w:sz w:val="20"/>
              </w:rPr>
              <w:t>Boolean</w:t>
            </w:r>
          </w:p>
        </w:tc>
        <w:tc>
          <w:tcPr>
            <w:tcW w:w="3710" w:type="dxa"/>
          </w:tcPr>
          <w:p>
            <w:pPr>
              <w:pStyle w:val="TableParagraph"/>
              <w:ind w:left="180"/>
              <w:rPr>
                <w:sz w:val="20"/>
              </w:rPr>
            </w:pPr>
            <w:r>
              <w:rPr>
                <w:spacing w:val="-2"/>
                <w:sz w:val="20"/>
              </w:rPr>
              <w:t>1.3.6.1.4.1.1466.115.121.1.7</w:t>
            </w:r>
          </w:p>
        </w:tc>
      </w:tr>
      <w:tr>
        <w:trPr>
          <w:trHeight w:val="220" w:hRule="atLeast"/>
        </w:trPr>
        <w:tc>
          <w:tcPr>
            <w:tcW w:w="3830" w:type="dxa"/>
          </w:tcPr>
          <w:p>
            <w:pPr>
              <w:pStyle w:val="TableParagraph"/>
              <w:ind w:left="50"/>
              <w:rPr>
                <w:sz w:val="20"/>
              </w:rPr>
            </w:pPr>
            <w:r>
              <w:rPr>
                <w:sz w:val="20"/>
              </w:rPr>
              <w:t>Country</w:t>
            </w:r>
            <w:r>
              <w:rPr>
                <w:spacing w:val="-7"/>
                <w:sz w:val="20"/>
              </w:rPr>
              <w:t> </w:t>
            </w:r>
            <w:r>
              <w:rPr>
                <w:spacing w:val="-2"/>
                <w:sz w:val="20"/>
              </w:rPr>
              <w:t>String</w:t>
            </w:r>
          </w:p>
        </w:tc>
        <w:tc>
          <w:tcPr>
            <w:tcW w:w="3710" w:type="dxa"/>
          </w:tcPr>
          <w:p>
            <w:pPr>
              <w:pStyle w:val="TableParagraph"/>
              <w:ind w:left="180"/>
              <w:rPr>
                <w:sz w:val="20"/>
              </w:rPr>
            </w:pPr>
            <w:r>
              <w:rPr>
                <w:spacing w:val="-2"/>
                <w:sz w:val="20"/>
              </w:rPr>
              <w:t>1.3.6.1.4.1.1466.115.121.1.11</w:t>
            </w:r>
          </w:p>
        </w:tc>
      </w:tr>
      <w:tr>
        <w:trPr>
          <w:trHeight w:val="220" w:hRule="atLeast"/>
        </w:trPr>
        <w:tc>
          <w:tcPr>
            <w:tcW w:w="3830" w:type="dxa"/>
          </w:tcPr>
          <w:p>
            <w:pPr>
              <w:pStyle w:val="TableParagraph"/>
              <w:ind w:left="50"/>
              <w:rPr>
                <w:sz w:val="20"/>
              </w:rPr>
            </w:pPr>
            <w:r>
              <w:rPr>
                <w:sz w:val="20"/>
              </w:rPr>
              <w:t>Delivery</w:t>
            </w:r>
            <w:r>
              <w:rPr>
                <w:spacing w:val="-8"/>
                <w:sz w:val="20"/>
              </w:rPr>
              <w:t> </w:t>
            </w:r>
            <w:r>
              <w:rPr>
                <w:spacing w:val="-2"/>
                <w:sz w:val="20"/>
              </w:rPr>
              <w:t>Method</w:t>
            </w:r>
          </w:p>
        </w:tc>
        <w:tc>
          <w:tcPr>
            <w:tcW w:w="3710" w:type="dxa"/>
          </w:tcPr>
          <w:p>
            <w:pPr>
              <w:pStyle w:val="TableParagraph"/>
              <w:ind w:left="180"/>
              <w:rPr>
                <w:sz w:val="20"/>
              </w:rPr>
            </w:pPr>
            <w:r>
              <w:rPr>
                <w:spacing w:val="-2"/>
                <w:sz w:val="20"/>
              </w:rPr>
              <w:t>1.3.6.1.4.1.1466.115.121.1.14</w:t>
            </w:r>
          </w:p>
        </w:tc>
      </w:tr>
      <w:tr>
        <w:trPr>
          <w:trHeight w:val="220" w:hRule="atLeast"/>
        </w:trPr>
        <w:tc>
          <w:tcPr>
            <w:tcW w:w="3830" w:type="dxa"/>
          </w:tcPr>
          <w:p>
            <w:pPr>
              <w:pStyle w:val="TableParagraph"/>
              <w:ind w:left="50"/>
              <w:rPr>
                <w:sz w:val="20"/>
              </w:rPr>
            </w:pPr>
            <w:r>
              <w:rPr>
                <w:sz w:val="20"/>
              </w:rPr>
              <w:t>Directory</w:t>
            </w:r>
            <w:r>
              <w:rPr>
                <w:spacing w:val="-9"/>
                <w:sz w:val="20"/>
              </w:rPr>
              <w:t> </w:t>
            </w:r>
            <w:r>
              <w:rPr>
                <w:spacing w:val="-2"/>
                <w:sz w:val="20"/>
              </w:rPr>
              <w:t>String</w:t>
            </w:r>
          </w:p>
        </w:tc>
        <w:tc>
          <w:tcPr>
            <w:tcW w:w="3710" w:type="dxa"/>
          </w:tcPr>
          <w:p>
            <w:pPr>
              <w:pStyle w:val="TableParagraph"/>
              <w:ind w:left="180"/>
              <w:rPr>
                <w:sz w:val="20"/>
              </w:rPr>
            </w:pPr>
            <w:r>
              <w:rPr>
                <w:spacing w:val="-2"/>
                <w:sz w:val="20"/>
              </w:rPr>
              <w:t>1.3.6.1.4.1.1466.115.121.1.15</w:t>
            </w:r>
          </w:p>
        </w:tc>
      </w:tr>
      <w:tr>
        <w:trPr>
          <w:trHeight w:val="220" w:hRule="atLeast"/>
        </w:trPr>
        <w:tc>
          <w:tcPr>
            <w:tcW w:w="3830" w:type="dxa"/>
          </w:tcPr>
          <w:p>
            <w:pPr>
              <w:pStyle w:val="TableParagraph"/>
              <w:ind w:left="50"/>
              <w:rPr>
                <w:sz w:val="20"/>
              </w:rPr>
            </w:pPr>
            <w:r>
              <w:rPr>
                <w:sz w:val="20"/>
              </w:rPr>
              <w:t>DIT</w:t>
            </w:r>
            <w:r>
              <w:rPr>
                <w:spacing w:val="-5"/>
                <w:sz w:val="20"/>
              </w:rPr>
              <w:t> </w:t>
            </w:r>
            <w:r>
              <w:rPr>
                <w:sz w:val="20"/>
              </w:rPr>
              <w:t>Content</w:t>
            </w:r>
            <w:r>
              <w:rPr>
                <w:spacing w:val="-5"/>
                <w:sz w:val="20"/>
              </w:rPr>
              <w:t> </w:t>
            </w:r>
            <w:r>
              <w:rPr>
                <w:sz w:val="20"/>
              </w:rPr>
              <w:t>Rule</w:t>
            </w:r>
            <w:r>
              <w:rPr>
                <w:spacing w:val="-4"/>
                <w:sz w:val="20"/>
              </w:rPr>
              <w:t> </w:t>
            </w:r>
            <w:r>
              <w:rPr>
                <w:spacing w:val="-2"/>
                <w:sz w:val="20"/>
              </w:rPr>
              <w:t>Description</w:t>
            </w:r>
          </w:p>
        </w:tc>
        <w:tc>
          <w:tcPr>
            <w:tcW w:w="3710" w:type="dxa"/>
          </w:tcPr>
          <w:p>
            <w:pPr>
              <w:pStyle w:val="TableParagraph"/>
              <w:ind w:left="180"/>
              <w:rPr>
                <w:sz w:val="20"/>
              </w:rPr>
            </w:pPr>
            <w:r>
              <w:rPr>
                <w:spacing w:val="-2"/>
                <w:sz w:val="20"/>
              </w:rPr>
              <w:t>1.3.6.1.4.1.1466.115.121.1.16</w:t>
            </w:r>
          </w:p>
        </w:tc>
      </w:tr>
      <w:tr>
        <w:trPr>
          <w:trHeight w:val="220" w:hRule="atLeast"/>
        </w:trPr>
        <w:tc>
          <w:tcPr>
            <w:tcW w:w="3830" w:type="dxa"/>
          </w:tcPr>
          <w:p>
            <w:pPr>
              <w:pStyle w:val="TableParagraph"/>
              <w:ind w:left="50"/>
              <w:rPr>
                <w:sz w:val="20"/>
              </w:rPr>
            </w:pPr>
            <w:r>
              <w:rPr>
                <w:sz w:val="20"/>
              </w:rPr>
              <w:t>DIT</w:t>
            </w:r>
            <w:r>
              <w:rPr>
                <w:spacing w:val="-8"/>
                <w:sz w:val="20"/>
              </w:rPr>
              <w:t> </w:t>
            </w:r>
            <w:r>
              <w:rPr>
                <w:sz w:val="20"/>
              </w:rPr>
              <w:t>Structure</w:t>
            </w:r>
            <w:r>
              <w:rPr>
                <w:spacing w:val="-5"/>
                <w:sz w:val="20"/>
              </w:rPr>
              <w:t> </w:t>
            </w:r>
            <w:r>
              <w:rPr>
                <w:sz w:val="20"/>
              </w:rPr>
              <w:t>Rule</w:t>
            </w:r>
            <w:r>
              <w:rPr>
                <w:spacing w:val="-5"/>
                <w:sz w:val="20"/>
              </w:rPr>
              <w:t> </w:t>
            </w:r>
            <w:r>
              <w:rPr>
                <w:spacing w:val="-2"/>
                <w:sz w:val="20"/>
              </w:rPr>
              <w:t>Description</w:t>
            </w:r>
          </w:p>
        </w:tc>
        <w:tc>
          <w:tcPr>
            <w:tcW w:w="3710" w:type="dxa"/>
          </w:tcPr>
          <w:p>
            <w:pPr>
              <w:pStyle w:val="TableParagraph"/>
              <w:ind w:left="180"/>
              <w:rPr>
                <w:sz w:val="20"/>
              </w:rPr>
            </w:pPr>
            <w:r>
              <w:rPr>
                <w:spacing w:val="-2"/>
                <w:sz w:val="20"/>
              </w:rPr>
              <w:t>1.3.6.1.4.1.1466.115.121.1.17</w:t>
            </w:r>
          </w:p>
        </w:tc>
      </w:tr>
      <w:tr>
        <w:trPr>
          <w:trHeight w:val="220" w:hRule="atLeast"/>
        </w:trPr>
        <w:tc>
          <w:tcPr>
            <w:tcW w:w="3830" w:type="dxa"/>
          </w:tcPr>
          <w:p>
            <w:pPr>
              <w:pStyle w:val="TableParagraph"/>
              <w:ind w:left="50"/>
              <w:rPr>
                <w:sz w:val="20"/>
              </w:rPr>
            </w:pPr>
            <w:r>
              <w:rPr>
                <w:spacing w:val="-5"/>
                <w:sz w:val="20"/>
              </w:rPr>
              <w:t>DN</w:t>
            </w:r>
          </w:p>
        </w:tc>
        <w:tc>
          <w:tcPr>
            <w:tcW w:w="3710" w:type="dxa"/>
          </w:tcPr>
          <w:p>
            <w:pPr>
              <w:pStyle w:val="TableParagraph"/>
              <w:ind w:left="180"/>
              <w:rPr>
                <w:sz w:val="20"/>
              </w:rPr>
            </w:pPr>
            <w:r>
              <w:rPr>
                <w:spacing w:val="-2"/>
                <w:sz w:val="20"/>
              </w:rPr>
              <w:t>1.3.6.1.4.1.1466.115.121.1.12</w:t>
            </w:r>
          </w:p>
        </w:tc>
      </w:tr>
      <w:tr>
        <w:trPr>
          <w:trHeight w:val="220" w:hRule="atLeast"/>
        </w:trPr>
        <w:tc>
          <w:tcPr>
            <w:tcW w:w="3830" w:type="dxa"/>
          </w:tcPr>
          <w:p>
            <w:pPr>
              <w:pStyle w:val="TableParagraph"/>
              <w:ind w:left="50"/>
              <w:rPr>
                <w:sz w:val="20"/>
              </w:rPr>
            </w:pPr>
            <w:r>
              <w:rPr>
                <w:sz w:val="20"/>
              </w:rPr>
              <w:t>Enhanced</w:t>
            </w:r>
            <w:r>
              <w:rPr>
                <w:spacing w:val="-8"/>
                <w:sz w:val="20"/>
              </w:rPr>
              <w:t> </w:t>
            </w:r>
            <w:r>
              <w:rPr>
                <w:spacing w:val="-2"/>
                <w:sz w:val="20"/>
              </w:rPr>
              <w:t>Guide</w:t>
            </w:r>
          </w:p>
        </w:tc>
        <w:tc>
          <w:tcPr>
            <w:tcW w:w="3710" w:type="dxa"/>
          </w:tcPr>
          <w:p>
            <w:pPr>
              <w:pStyle w:val="TableParagraph"/>
              <w:ind w:left="180"/>
              <w:rPr>
                <w:sz w:val="20"/>
              </w:rPr>
            </w:pPr>
            <w:r>
              <w:rPr>
                <w:spacing w:val="-2"/>
                <w:sz w:val="20"/>
              </w:rPr>
              <w:t>1.3.6.1.4.1.1466.115.121.1.21</w:t>
            </w:r>
          </w:p>
        </w:tc>
      </w:tr>
      <w:tr>
        <w:trPr>
          <w:trHeight w:val="220" w:hRule="atLeast"/>
        </w:trPr>
        <w:tc>
          <w:tcPr>
            <w:tcW w:w="3830" w:type="dxa"/>
          </w:tcPr>
          <w:p>
            <w:pPr>
              <w:pStyle w:val="TableParagraph"/>
              <w:ind w:left="50"/>
              <w:rPr>
                <w:sz w:val="20"/>
              </w:rPr>
            </w:pPr>
            <w:r>
              <w:rPr>
                <w:sz w:val="20"/>
              </w:rPr>
              <w:t>Facsimile</w:t>
            </w:r>
            <w:r>
              <w:rPr>
                <w:spacing w:val="-9"/>
                <w:sz w:val="20"/>
              </w:rPr>
              <w:t> </w:t>
            </w:r>
            <w:r>
              <w:rPr>
                <w:sz w:val="20"/>
              </w:rPr>
              <w:t>Telephone</w:t>
            </w:r>
            <w:r>
              <w:rPr>
                <w:spacing w:val="-9"/>
                <w:sz w:val="20"/>
              </w:rPr>
              <w:t> </w:t>
            </w:r>
            <w:r>
              <w:rPr>
                <w:spacing w:val="-2"/>
                <w:sz w:val="20"/>
              </w:rPr>
              <w:t>Number</w:t>
            </w:r>
          </w:p>
        </w:tc>
        <w:tc>
          <w:tcPr>
            <w:tcW w:w="3710" w:type="dxa"/>
          </w:tcPr>
          <w:p>
            <w:pPr>
              <w:pStyle w:val="TableParagraph"/>
              <w:ind w:left="180"/>
              <w:rPr>
                <w:sz w:val="20"/>
              </w:rPr>
            </w:pPr>
            <w:r>
              <w:rPr>
                <w:spacing w:val="-2"/>
                <w:sz w:val="20"/>
              </w:rPr>
              <w:t>1.3.6.1.4.1.1466.115.121.1.22</w:t>
            </w:r>
          </w:p>
        </w:tc>
      </w:tr>
      <w:tr>
        <w:trPr>
          <w:trHeight w:val="220" w:hRule="atLeast"/>
        </w:trPr>
        <w:tc>
          <w:tcPr>
            <w:tcW w:w="3830" w:type="dxa"/>
          </w:tcPr>
          <w:p>
            <w:pPr>
              <w:pStyle w:val="TableParagraph"/>
              <w:ind w:left="50"/>
              <w:rPr>
                <w:sz w:val="20"/>
              </w:rPr>
            </w:pPr>
            <w:r>
              <w:rPr>
                <w:spacing w:val="-5"/>
                <w:sz w:val="20"/>
              </w:rPr>
              <w:t>Fax</w:t>
            </w:r>
          </w:p>
        </w:tc>
        <w:tc>
          <w:tcPr>
            <w:tcW w:w="3710" w:type="dxa"/>
          </w:tcPr>
          <w:p>
            <w:pPr>
              <w:pStyle w:val="TableParagraph"/>
              <w:ind w:left="180"/>
              <w:rPr>
                <w:sz w:val="20"/>
              </w:rPr>
            </w:pPr>
            <w:r>
              <w:rPr>
                <w:spacing w:val="-2"/>
                <w:sz w:val="20"/>
              </w:rPr>
              <w:t>1.3.6.1.4.1.1466.115.121.1.23</w:t>
            </w:r>
          </w:p>
        </w:tc>
      </w:tr>
      <w:tr>
        <w:trPr>
          <w:trHeight w:val="220" w:hRule="atLeast"/>
        </w:trPr>
        <w:tc>
          <w:tcPr>
            <w:tcW w:w="3830" w:type="dxa"/>
          </w:tcPr>
          <w:p>
            <w:pPr>
              <w:pStyle w:val="TableParagraph"/>
              <w:ind w:left="50"/>
              <w:rPr>
                <w:sz w:val="20"/>
              </w:rPr>
            </w:pPr>
            <w:r>
              <w:rPr>
                <w:sz w:val="20"/>
              </w:rPr>
              <w:t>Generalized</w:t>
            </w:r>
            <w:r>
              <w:rPr>
                <w:spacing w:val="-11"/>
                <w:sz w:val="20"/>
              </w:rPr>
              <w:t> </w:t>
            </w:r>
            <w:r>
              <w:rPr>
                <w:spacing w:val="-4"/>
                <w:sz w:val="20"/>
              </w:rPr>
              <w:t>Time</w:t>
            </w:r>
          </w:p>
        </w:tc>
        <w:tc>
          <w:tcPr>
            <w:tcW w:w="3710" w:type="dxa"/>
          </w:tcPr>
          <w:p>
            <w:pPr>
              <w:pStyle w:val="TableParagraph"/>
              <w:ind w:left="180"/>
              <w:rPr>
                <w:sz w:val="20"/>
              </w:rPr>
            </w:pPr>
            <w:r>
              <w:rPr>
                <w:spacing w:val="-2"/>
                <w:sz w:val="20"/>
              </w:rPr>
              <w:t>1.3.6.1.4.1.1466.115.121.1.24</w:t>
            </w:r>
          </w:p>
        </w:tc>
      </w:tr>
      <w:tr>
        <w:trPr>
          <w:trHeight w:val="220" w:hRule="atLeast"/>
        </w:trPr>
        <w:tc>
          <w:tcPr>
            <w:tcW w:w="3830" w:type="dxa"/>
          </w:tcPr>
          <w:p>
            <w:pPr>
              <w:pStyle w:val="TableParagraph"/>
              <w:ind w:left="50"/>
              <w:rPr>
                <w:sz w:val="20"/>
              </w:rPr>
            </w:pPr>
            <w:r>
              <w:rPr>
                <w:spacing w:val="-2"/>
                <w:sz w:val="20"/>
              </w:rPr>
              <w:t>Guide</w:t>
            </w:r>
          </w:p>
        </w:tc>
        <w:tc>
          <w:tcPr>
            <w:tcW w:w="3710" w:type="dxa"/>
          </w:tcPr>
          <w:p>
            <w:pPr>
              <w:pStyle w:val="TableParagraph"/>
              <w:ind w:left="180"/>
              <w:rPr>
                <w:sz w:val="20"/>
              </w:rPr>
            </w:pPr>
            <w:r>
              <w:rPr>
                <w:spacing w:val="-2"/>
                <w:sz w:val="20"/>
              </w:rPr>
              <w:t>1.3.6.1.4.1.1466.115.121.1.25</w:t>
            </w:r>
          </w:p>
        </w:tc>
      </w:tr>
      <w:tr>
        <w:trPr>
          <w:trHeight w:val="220" w:hRule="atLeast"/>
        </w:trPr>
        <w:tc>
          <w:tcPr>
            <w:tcW w:w="3830" w:type="dxa"/>
          </w:tcPr>
          <w:p>
            <w:pPr>
              <w:pStyle w:val="TableParagraph"/>
              <w:ind w:left="50"/>
              <w:rPr>
                <w:sz w:val="20"/>
              </w:rPr>
            </w:pPr>
            <w:r>
              <w:rPr>
                <w:sz w:val="20"/>
              </w:rPr>
              <w:t>IA5</w:t>
            </w:r>
            <w:r>
              <w:rPr>
                <w:spacing w:val="-3"/>
                <w:sz w:val="20"/>
              </w:rPr>
              <w:t> </w:t>
            </w:r>
            <w:r>
              <w:rPr>
                <w:spacing w:val="-2"/>
                <w:sz w:val="20"/>
              </w:rPr>
              <w:t>String</w:t>
            </w:r>
          </w:p>
        </w:tc>
        <w:tc>
          <w:tcPr>
            <w:tcW w:w="3710" w:type="dxa"/>
          </w:tcPr>
          <w:p>
            <w:pPr>
              <w:pStyle w:val="TableParagraph"/>
              <w:ind w:left="180"/>
              <w:rPr>
                <w:sz w:val="20"/>
              </w:rPr>
            </w:pPr>
            <w:r>
              <w:rPr>
                <w:spacing w:val="-2"/>
                <w:sz w:val="20"/>
              </w:rPr>
              <w:t>1.3.6.1.4.1.1466.115.121.1.26</w:t>
            </w:r>
          </w:p>
        </w:tc>
      </w:tr>
      <w:tr>
        <w:trPr>
          <w:trHeight w:val="220" w:hRule="atLeast"/>
        </w:trPr>
        <w:tc>
          <w:tcPr>
            <w:tcW w:w="3830" w:type="dxa"/>
          </w:tcPr>
          <w:p>
            <w:pPr>
              <w:pStyle w:val="TableParagraph"/>
              <w:ind w:left="50"/>
              <w:rPr>
                <w:sz w:val="20"/>
              </w:rPr>
            </w:pPr>
            <w:r>
              <w:rPr>
                <w:spacing w:val="-2"/>
                <w:sz w:val="20"/>
              </w:rPr>
              <w:t>Integer</w:t>
            </w:r>
          </w:p>
        </w:tc>
        <w:tc>
          <w:tcPr>
            <w:tcW w:w="3710" w:type="dxa"/>
          </w:tcPr>
          <w:p>
            <w:pPr>
              <w:pStyle w:val="TableParagraph"/>
              <w:ind w:left="180"/>
              <w:rPr>
                <w:sz w:val="20"/>
              </w:rPr>
            </w:pPr>
            <w:r>
              <w:rPr>
                <w:spacing w:val="-2"/>
                <w:sz w:val="20"/>
              </w:rPr>
              <w:t>1.3.6.1.4.1.1466.115.121.1.27</w:t>
            </w:r>
          </w:p>
        </w:tc>
      </w:tr>
      <w:tr>
        <w:trPr>
          <w:trHeight w:val="220" w:hRule="atLeast"/>
        </w:trPr>
        <w:tc>
          <w:tcPr>
            <w:tcW w:w="3830" w:type="dxa"/>
          </w:tcPr>
          <w:p>
            <w:pPr>
              <w:pStyle w:val="TableParagraph"/>
              <w:ind w:left="50"/>
              <w:rPr>
                <w:sz w:val="20"/>
              </w:rPr>
            </w:pPr>
            <w:r>
              <w:rPr>
                <w:spacing w:val="-4"/>
                <w:sz w:val="20"/>
              </w:rPr>
              <w:t>JPEG</w:t>
            </w:r>
          </w:p>
        </w:tc>
        <w:tc>
          <w:tcPr>
            <w:tcW w:w="3710" w:type="dxa"/>
          </w:tcPr>
          <w:p>
            <w:pPr>
              <w:pStyle w:val="TableParagraph"/>
              <w:ind w:left="180"/>
              <w:rPr>
                <w:sz w:val="20"/>
              </w:rPr>
            </w:pPr>
            <w:r>
              <w:rPr>
                <w:spacing w:val="-2"/>
                <w:sz w:val="20"/>
              </w:rPr>
              <w:t>1.3.6.1.4.1.1466.115.121.1.28</w:t>
            </w:r>
          </w:p>
        </w:tc>
      </w:tr>
      <w:tr>
        <w:trPr>
          <w:trHeight w:val="220" w:hRule="atLeast"/>
        </w:trPr>
        <w:tc>
          <w:tcPr>
            <w:tcW w:w="3830" w:type="dxa"/>
          </w:tcPr>
          <w:p>
            <w:pPr>
              <w:pStyle w:val="TableParagraph"/>
              <w:ind w:left="50"/>
              <w:rPr>
                <w:sz w:val="20"/>
              </w:rPr>
            </w:pPr>
            <w:r>
              <w:rPr>
                <w:sz w:val="20"/>
              </w:rPr>
              <w:t>LDAP</w:t>
            </w:r>
            <w:r>
              <w:rPr>
                <w:spacing w:val="-5"/>
                <w:sz w:val="20"/>
              </w:rPr>
              <w:t> </w:t>
            </w:r>
            <w:r>
              <w:rPr>
                <w:sz w:val="20"/>
              </w:rPr>
              <w:t>Syntax</w:t>
            </w:r>
            <w:r>
              <w:rPr>
                <w:spacing w:val="-5"/>
                <w:sz w:val="20"/>
              </w:rPr>
              <w:t> </w:t>
            </w:r>
            <w:r>
              <w:rPr>
                <w:spacing w:val="-2"/>
                <w:sz w:val="20"/>
              </w:rPr>
              <w:t>Description</w:t>
            </w:r>
          </w:p>
        </w:tc>
        <w:tc>
          <w:tcPr>
            <w:tcW w:w="3710" w:type="dxa"/>
          </w:tcPr>
          <w:p>
            <w:pPr>
              <w:pStyle w:val="TableParagraph"/>
              <w:ind w:left="180"/>
              <w:rPr>
                <w:sz w:val="20"/>
              </w:rPr>
            </w:pPr>
            <w:r>
              <w:rPr>
                <w:spacing w:val="-2"/>
                <w:sz w:val="20"/>
              </w:rPr>
              <w:t>1.3.6.1.4.1.1466.115.121.1.54</w:t>
            </w:r>
          </w:p>
        </w:tc>
      </w:tr>
      <w:tr>
        <w:trPr>
          <w:trHeight w:val="220" w:hRule="atLeast"/>
        </w:trPr>
        <w:tc>
          <w:tcPr>
            <w:tcW w:w="3830" w:type="dxa"/>
          </w:tcPr>
          <w:p>
            <w:pPr>
              <w:pStyle w:val="TableParagraph"/>
              <w:ind w:left="50"/>
              <w:rPr>
                <w:sz w:val="20"/>
              </w:rPr>
            </w:pPr>
            <w:r>
              <w:rPr>
                <w:sz w:val="20"/>
              </w:rPr>
              <w:t>Matching</w:t>
            </w:r>
            <w:r>
              <w:rPr>
                <w:spacing w:val="-6"/>
                <w:sz w:val="20"/>
              </w:rPr>
              <w:t> </w:t>
            </w:r>
            <w:r>
              <w:rPr>
                <w:sz w:val="20"/>
              </w:rPr>
              <w:t>Rule</w:t>
            </w:r>
            <w:r>
              <w:rPr>
                <w:spacing w:val="-6"/>
                <w:sz w:val="20"/>
              </w:rPr>
              <w:t> </w:t>
            </w:r>
            <w:r>
              <w:rPr>
                <w:spacing w:val="-2"/>
                <w:sz w:val="20"/>
              </w:rPr>
              <w:t>Description</w:t>
            </w:r>
          </w:p>
        </w:tc>
        <w:tc>
          <w:tcPr>
            <w:tcW w:w="3710" w:type="dxa"/>
          </w:tcPr>
          <w:p>
            <w:pPr>
              <w:pStyle w:val="TableParagraph"/>
              <w:ind w:left="180"/>
              <w:rPr>
                <w:sz w:val="20"/>
              </w:rPr>
            </w:pPr>
            <w:r>
              <w:rPr>
                <w:spacing w:val="-2"/>
                <w:sz w:val="20"/>
              </w:rPr>
              <w:t>1.3.6.1.4.1.1466.115.121.1.30</w:t>
            </w:r>
          </w:p>
        </w:tc>
      </w:tr>
      <w:tr>
        <w:trPr>
          <w:trHeight w:val="220" w:hRule="atLeast"/>
        </w:trPr>
        <w:tc>
          <w:tcPr>
            <w:tcW w:w="3830" w:type="dxa"/>
          </w:tcPr>
          <w:p>
            <w:pPr>
              <w:pStyle w:val="TableParagraph"/>
              <w:ind w:left="50"/>
              <w:rPr>
                <w:sz w:val="20"/>
              </w:rPr>
            </w:pPr>
            <w:r>
              <w:rPr>
                <w:sz w:val="20"/>
              </w:rPr>
              <w:t>Matching</w:t>
            </w:r>
            <w:r>
              <w:rPr>
                <w:spacing w:val="-5"/>
                <w:sz w:val="20"/>
              </w:rPr>
              <w:t> </w:t>
            </w:r>
            <w:r>
              <w:rPr>
                <w:sz w:val="20"/>
              </w:rPr>
              <w:t>Rule</w:t>
            </w:r>
            <w:r>
              <w:rPr>
                <w:spacing w:val="-5"/>
                <w:sz w:val="20"/>
              </w:rPr>
              <w:t> </w:t>
            </w:r>
            <w:r>
              <w:rPr>
                <w:sz w:val="20"/>
              </w:rPr>
              <w:t>Use</w:t>
            </w:r>
            <w:r>
              <w:rPr>
                <w:spacing w:val="-5"/>
                <w:sz w:val="20"/>
              </w:rPr>
              <w:t> </w:t>
            </w:r>
            <w:r>
              <w:rPr>
                <w:spacing w:val="-2"/>
                <w:sz w:val="20"/>
              </w:rPr>
              <w:t>Description</w:t>
            </w:r>
          </w:p>
        </w:tc>
        <w:tc>
          <w:tcPr>
            <w:tcW w:w="3710" w:type="dxa"/>
          </w:tcPr>
          <w:p>
            <w:pPr>
              <w:pStyle w:val="TableParagraph"/>
              <w:ind w:left="180"/>
              <w:rPr>
                <w:sz w:val="20"/>
              </w:rPr>
            </w:pPr>
            <w:r>
              <w:rPr>
                <w:spacing w:val="-2"/>
                <w:sz w:val="20"/>
              </w:rPr>
              <w:t>1.3.6.1.4.1.1466.115.121.1.31</w:t>
            </w:r>
          </w:p>
        </w:tc>
      </w:tr>
      <w:tr>
        <w:trPr>
          <w:trHeight w:val="220" w:hRule="atLeast"/>
        </w:trPr>
        <w:tc>
          <w:tcPr>
            <w:tcW w:w="3830" w:type="dxa"/>
          </w:tcPr>
          <w:p>
            <w:pPr>
              <w:pStyle w:val="TableParagraph"/>
              <w:ind w:left="50"/>
              <w:rPr>
                <w:sz w:val="20"/>
              </w:rPr>
            </w:pPr>
            <w:r>
              <w:rPr>
                <w:sz w:val="20"/>
              </w:rPr>
              <w:t>Name</w:t>
            </w:r>
            <w:r>
              <w:rPr>
                <w:spacing w:val="-5"/>
                <w:sz w:val="20"/>
              </w:rPr>
              <w:t> </w:t>
            </w:r>
            <w:r>
              <w:rPr>
                <w:sz w:val="20"/>
              </w:rPr>
              <w:t>And</w:t>
            </w:r>
            <w:r>
              <w:rPr>
                <w:spacing w:val="-5"/>
                <w:sz w:val="20"/>
              </w:rPr>
              <w:t> </w:t>
            </w:r>
            <w:r>
              <w:rPr>
                <w:sz w:val="20"/>
              </w:rPr>
              <w:t>Optional</w:t>
            </w:r>
            <w:r>
              <w:rPr>
                <w:spacing w:val="-5"/>
                <w:sz w:val="20"/>
              </w:rPr>
              <w:t> UID</w:t>
            </w:r>
          </w:p>
        </w:tc>
        <w:tc>
          <w:tcPr>
            <w:tcW w:w="3710" w:type="dxa"/>
          </w:tcPr>
          <w:p>
            <w:pPr>
              <w:pStyle w:val="TableParagraph"/>
              <w:ind w:left="180"/>
              <w:rPr>
                <w:sz w:val="20"/>
              </w:rPr>
            </w:pPr>
            <w:r>
              <w:rPr>
                <w:spacing w:val="-2"/>
                <w:sz w:val="20"/>
              </w:rPr>
              <w:t>1.3.6.1.4.1.1466.115.121.1.34</w:t>
            </w:r>
          </w:p>
        </w:tc>
      </w:tr>
      <w:tr>
        <w:trPr>
          <w:trHeight w:val="220" w:hRule="atLeast"/>
        </w:trPr>
        <w:tc>
          <w:tcPr>
            <w:tcW w:w="3830" w:type="dxa"/>
          </w:tcPr>
          <w:p>
            <w:pPr>
              <w:pStyle w:val="TableParagraph"/>
              <w:ind w:left="50"/>
              <w:rPr>
                <w:sz w:val="20"/>
              </w:rPr>
            </w:pPr>
            <w:r>
              <w:rPr>
                <w:sz w:val="20"/>
              </w:rPr>
              <w:t>Name</w:t>
            </w:r>
            <w:r>
              <w:rPr>
                <w:spacing w:val="-4"/>
                <w:sz w:val="20"/>
              </w:rPr>
              <w:t> </w:t>
            </w:r>
            <w:r>
              <w:rPr>
                <w:sz w:val="20"/>
              </w:rPr>
              <w:t>Form</w:t>
            </w:r>
            <w:r>
              <w:rPr>
                <w:spacing w:val="-4"/>
                <w:sz w:val="20"/>
              </w:rPr>
              <w:t> </w:t>
            </w:r>
            <w:r>
              <w:rPr>
                <w:spacing w:val="-2"/>
                <w:sz w:val="20"/>
              </w:rPr>
              <w:t>Description</w:t>
            </w:r>
          </w:p>
        </w:tc>
        <w:tc>
          <w:tcPr>
            <w:tcW w:w="3710" w:type="dxa"/>
          </w:tcPr>
          <w:p>
            <w:pPr>
              <w:pStyle w:val="TableParagraph"/>
              <w:ind w:left="180"/>
              <w:rPr>
                <w:sz w:val="20"/>
              </w:rPr>
            </w:pPr>
            <w:r>
              <w:rPr>
                <w:spacing w:val="-2"/>
                <w:sz w:val="20"/>
              </w:rPr>
              <w:t>1.3.6.1.4.1.1466.115.121.1.35</w:t>
            </w:r>
          </w:p>
        </w:tc>
      </w:tr>
      <w:tr>
        <w:trPr>
          <w:trHeight w:val="220" w:hRule="atLeast"/>
        </w:trPr>
        <w:tc>
          <w:tcPr>
            <w:tcW w:w="3830" w:type="dxa"/>
          </w:tcPr>
          <w:p>
            <w:pPr>
              <w:pStyle w:val="TableParagraph"/>
              <w:ind w:left="50"/>
              <w:rPr>
                <w:sz w:val="20"/>
              </w:rPr>
            </w:pPr>
            <w:r>
              <w:rPr>
                <w:sz w:val="20"/>
              </w:rPr>
              <w:t>Numeric</w:t>
            </w:r>
            <w:r>
              <w:rPr>
                <w:spacing w:val="-7"/>
                <w:sz w:val="20"/>
              </w:rPr>
              <w:t> </w:t>
            </w:r>
            <w:r>
              <w:rPr>
                <w:spacing w:val="-2"/>
                <w:sz w:val="20"/>
              </w:rPr>
              <w:t>String</w:t>
            </w:r>
          </w:p>
        </w:tc>
        <w:tc>
          <w:tcPr>
            <w:tcW w:w="3710" w:type="dxa"/>
          </w:tcPr>
          <w:p>
            <w:pPr>
              <w:pStyle w:val="TableParagraph"/>
              <w:ind w:left="180"/>
              <w:rPr>
                <w:sz w:val="20"/>
              </w:rPr>
            </w:pPr>
            <w:r>
              <w:rPr>
                <w:spacing w:val="-2"/>
                <w:sz w:val="20"/>
              </w:rPr>
              <w:t>1.3.6.1.4.1.1466.115.121.1.36</w:t>
            </w:r>
          </w:p>
        </w:tc>
      </w:tr>
      <w:tr>
        <w:trPr>
          <w:trHeight w:val="220" w:hRule="atLeast"/>
        </w:trPr>
        <w:tc>
          <w:tcPr>
            <w:tcW w:w="3830" w:type="dxa"/>
          </w:tcPr>
          <w:p>
            <w:pPr>
              <w:pStyle w:val="TableParagraph"/>
              <w:ind w:left="50"/>
              <w:rPr>
                <w:sz w:val="20"/>
              </w:rPr>
            </w:pPr>
            <w:r>
              <w:rPr>
                <w:sz w:val="20"/>
              </w:rPr>
              <w:t>Object</w:t>
            </w:r>
            <w:r>
              <w:rPr>
                <w:spacing w:val="-8"/>
                <w:sz w:val="20"/>
              </w:rPr>
              <w:t> </w:t>
            </w:r>
            <w:r>
              <w:rPr>
                <w:sz w:val="20"/>
              </w:rPr>
              <w:t>Class</w:t>
            </w:r>
            <w:r>
              <w:rPr>
                <w:spacing w:val="-5"/>
                <w:sz w:val="20"/>
              </w:rPr>
              <w:t> </w:t>
            </w:r>
            <w:r>
              <w:rPr>
                <w:spacing w:val="-2"/>
                <w:sz w:val="20"/>
              </w:rPr>
              <w:t>Description</w:t>
            </w:r>
          </w:p>
        </w:tc>
        <w:tc>
          <w:tcPr>
            <w:tcW w:w="3710" w:type="dxa"/>
          </w:tcPr>
          <w:p>
            <w:pPr>
              <w:pStyle w:val="TableParagraph"/>
              <w:ind w:left="180"/>
              <w:rPr>
                <w:sz w:val="20"/>
              </w:rPr>
            </w:pPr>
            <w:r>
              <w:rPr>
                <w:spacing w:val="-2"/>
                <w:sz w:val="20"/>
              </w:rPr>
              <w:t>1.3.6.1.4.1.1466.115.121.1.37</w:t>
            </w:r>
          </w:p>
        </w:tc>
      </w:tr>
      <w:tr>
        <w:trPr>
          <w:trHeight w:val="220" w:hRule="atLeast"/>
        </w:trPr>
        <w:tc>
          <w:tcPr>
            <w:tcW w:w="3830" w:type="dxa"/>
          </w:tcPr>
          <w:p>
            <w:pPr>
              <w:pStyle w:val="TableParagraph"/>
              <w:ind w:left="50"/>
              <w:rPr>
                <w:sz w:val="20"/>
              </w:rPr>
            </w:pPr>
            <w:r>
              <w:rPr>
                <w:sz w:val="20"/>
              </w:rPr>
              <w:t>Octet</w:t>
            </w:r>
            <w:r>
              <w:rPr>
                <w:spacing w:val="-5"/>
                <w:sz w:val="20"/>
              </w:rPr>
              <w:t> </w:t>
            </w:r>
            <w:r>
              <w:rPr>
                <w:spacing w:val="-2"/>
                <w:sz w:val="20"/>
              </w:rPr>
              <w:t>String</w:t>
            </w:r>
          </w:p>
        </w:tc>
        <w:tc>
          <w:tcPr>
            <w:tcW w:w="3710" w:type="dxa"/>
          </w:tcPr>
          <w:p>
            <w:pPr>
              <w:pStyle w:val="TableParagraph"/>
              <w:ind w:left="180"/>
              <w:rPr>
                <w:sz w:val="20"/>
              </w:rPr>
            </w:pPr>
            <w:r>
              <w:rPr>
                <w:spacing w:val="-2"/>
                <w:sz w:val="20"/>
              </w:rPr>
              <w:t>1.3.6.1.4.1.1466.115.121.1.40</w:t>
            </w:r>
          </w:p>
        </w:tc>
      </w:tr>
      <w:tr>
        <w:trPr>
          <w:trHeight w:val="220" w:hRule="atLeast"/>
        </w:trPr>
        <w:tc>
          <w:tcPr>
            <w:tcW w:w="3830" w:type="dxa"/>
          </w:tcPr>
          <w:p>
            <w:pPr>
              <w:pStyle w:val="TableParagraph"/>
              <w:ind w:left="50"/>
              <w:rPr>
                <w:sz w:val="20"/>
              </w:rPr>
            </w:pPr>
            <w:r>
              <w:rPr>
                <w:spacing w:val="-5"/>
                <w:sz w:val="20"/>
              </w:rPr>
              <w:t>OID</w:t>
            </w:r>
          </w:p>
        </w:tc>
        <w:tc>
          <w:tcPr>
            <w:tcW w:w="3710" w:type="dxa"/>
          </w:tcPr>
          <w:p>
            <w:pPr>
              <w:pStyle w:val="TableParagraph"/>
              <w:ind w:left="180"/>
              <w:rPr>
                <w:sz w:val="20"/>
              </w:rPr>
            </w:pPr>
            <w:r>
              <w:rPr>
                <w:spacing w:val="-2"/>
                <w:sz w:val="20"/>
              </w:rPr>
              <w:t>1.3.6.1.4.1.1466.115.121.1.38</w:t>
            </w:r>
          </w:p>
        </w:tc>
      </w:tr>
      <w:tr>
        <w:trPr>
          <w:trHeight w:val="220" w:hRule="atLeast"/>
        </w:trPr>
        <w:tc>
          <w:tcPr>
            <w:tcW w:w="3830" w:type="dxa"/>
          </w:tcPr>
          <w:p>
            <w:pPr>
              <w:pStyle w:val="TableParagraph"/>
              <w:ind w:left="50"/>
              <w:rPr>
                <w:sz w:val="20"/>
              </w:rPr>
            </w:pPr>
            <w:r>
              <w:rPr>
                <w:sz w:val="20"/>
              </w:rPr>
              <w:t>Other</w:t>
            </w:r>
            <w:r>
              <w:rPr>
                <w:spacing w:val="-5"/>
                <w:sz w:val="20"/>
              </w:rPr>
              <w:t> </w:t>
            </w:r>
            <w:r>
              <w:rPr>
                <w:spacing w:val="-2"/>
                <w:sz w:val="20"/>
              </w:rPr>
              <w:t>Mailbox</w:t>
            </w:r>
          </w:p>
        </w:tc>
        <w:tc>
          <w:tcPr>
            <w:tcW w:w="3710" w:type="dxa"/>
          </w:tcPr>
          <w:p>
            <w:pPr>
              <w:pStyle w:val="TableParagraph"/>
              <w:ind w:left="180"/>
              <w:rPr>
                <w:sz w:val="20"/>
              </w:rPr>
            </w:pPr>
            <w:r>
              <w:rPr>
                <w:spacing w:val="-2"/>
                <w:sz w:val="20"/>
              </w:rPr>
              <w:t>1.3.6.1.4.1.1466.115.121.1.39</w:t>
            </w:r>
          </w:p>
        </w:tc>
      </w:tr>
      <w:tr>
        <w:trPr>
          <w:trHeight w:val="220" w:hRule="atLeast"/>
        </w:trPr>
        <w:tc>
          <w:tcPr>
            <w:tcW w:w="3830" w:type="dxa"/>
          </w:tcPr>
          <w:p>
            <w:pPr>
              <w:pStyle w:val="TableParagraph"/>
              <w:ind w:left="50"/>
              <w:rPr>
                <w:sz w:val="20"/>
              </w:rPr>
            </w:pPr>
            <w:r>
              <w:rPr>
                <w:sz w:val="20"/>
              </w:rPr>
              <w:t>Postal</w:t>
            </w:r>
            <w:r>
              <w:rPr>
                <w:spacing w:val="-6"/>
                <w:sz w:val="20"/>
              </w:rPr>
              <w:t> </w:t>
            </w:r>
            <w:r>
              <w:rPr>
                <w:spacing w:val="-2"/>
                <w:sz w:val="20"/>
              </w:rPr>
              <w:t>Address</w:t>
            </w:r>
          </w:p>
        </w:tc>
        <w:tc>
          <w:tcPr>
            <w:tcW w:w="3710" w:type="dxa"/>
          </w:tcPr>
          <w:p>
            <w:pPr>
              <w:pStyle w:val="TableParagraph"/>
              <w:ind w:left="180"/>
              <w:rPr>
                <w:sz w:val="20"/>
              </w:rPr>
            </w:pPr>
            <w:r>
              <w:rPr>
                <w:spacing w:val="-2"/>
                <w:sz w:val="20"/>
              </w:rPr>
              <w:t>1.3.6.1.4.1.1466.115.121.1.41</w:t>
            </w:r>
          </w:p>
        </w:tc>
      </w:tr>
      <w:tr>
        <w:trPr>
          <w:trHeight w:val="220" w:hRule="atLeast"/>
        </w:trPr>
        <w:tc>
          <w:tcPr>
            <w:tcW w:w="3830" w:type="dxa"/>
          </w:tcPr>
          <w:p>
            <w:pPr>
              <w:pStyle w:val="TableParagraph"/>
              <w:ind w:left="50"/>
              <w:rPr>
                <w:sz w:val="20"/>
              </w:rPr>
            </w:pPr>
            <w:r>
              <w:rPr>
                <w:sz w:val="20"/>
              </w:rPr>
              <w:t>Printable</w:t>
            </w:r>
            <w:r>
              <w:rPr>
                <w:spacing w:val="-9"/>
                <w:sz w:val="20"/>
              </w:rPr>
              <w:t> </w:t>
            </w:r>
            <w:r>
              <w:rPr>
                <w:spacing w:val="-2"/>
                <w:sz w:val="20"/>
              </w:rPr>
              <w:t>String</w:t>
            </w:r>
          </w:p>
        </w:tc>
        <w:tc>
          <w:tcPr>
            <w:tcW w:w="3710" w:type="dxa"/>
          </w:tcPr>
          <w:p>
            <w:pPr>
              <w:pStyle w:val="TableParagraph"/>
              <w:ind w:left="180"/>
              <w:rPr>
                <w:sz w:val="20"/>
              </w:rPr>
            </w:pPr>
            <w:r>
              <w:rPr>
                <w:spacing w:val="-2"/>
                <w:sz w:val="20"/>
              </w:rPr>
              <w:t>1.3.6.1.4.1.1466.115.121.1.44</w:t>
            </w:r>
          </w:p>
        </w:tc>
      </w:tr>
      <w:tr>
        <w:trPr>
          <w:trHeight w:val="220" w:hRule="atLeast"/>
        </w:trPr>
        <w:tc>
          <w:tcPr>
            <w:tcW w:w="3830" w:type="dxa"/>
          </w:tcPr>
          <w:p>
            <w:pPr>
              <w:pStyle w:val="TableParagraph"/>
              <w:ind w:left="50"/>
              <w:rPr>
                <w:sz w:val="20"/>
              </w:rPr>
            </w:pPr>
            <w:r>
              <w:rPr>
                <w:sz w:val="20"/>
              </w:rPr>
              <w:t>Substring</w:t>
            </w:r>
            <w:r>
              <w:rPr>
                <w:spacing w:val="-9"/>
                <w:sz w:val="20"/>
              </w:rPr>
              <w:t> </w:t>
            </w:r>
            <w:r>
              <w:rPr>
                <w:spacing w:val="-2"/>
                <w:sz w:val="20"/>
              </w:rPr>
              <w:t>Assertion</w:t>
            </w:r>
          </w:p>
        </w:tc>
        <w:tc>
          <w:tcPr>
            <w:tcW w:w="3710" w:type="dxa"/>
          </w:tcPr>
          <w:p>
            <w:pPr>
              <w:pStyle w:val="TableParagraph"/>
              <w:ind w:left="180"/>
              <w:rPr>
                <w:sz w:val="20"/>
              </w:rPr>
            </w:pPr>
            <w:r>
              <w:rPr>
                <w:spacing w:val="-2"/>
                <w:sz w:val="20"/>
              </w:rPr>
              <w:t>1.3.6.1.4.1.1466.115.121.1.58</w:t>
            </w:r>
          </w:p>
        </w:tc>
      </w:tr>
      <w:tr>
        <w:trPr>
          <w:trHeight w:val="220" w:hRule="atLeast"/>
        </w:trPr>
        <w:tc>
          <w:tcPr>
            <w:tcW w:w="3830" w:type="dxa"/>
          </w:tcPr>
          <w:p>
            <w:pPr>
              <w:pStyle w:val="TableParagraph"/>
              <w:ind w:left="50"/>
              <w:rPr>
                <w:sz w:val="20"/>
              </w:rPr>
            </w:pPr>
            <w:r>
              <w:rPr>
                <w:sz w:val="20"/>
              </w:rPr>
              <w:t>Telephone</w:t>
            </w:r>
            <w:r>
              <w:rPr>
                <w:spacing w:val="-9"/>
                <w:sz w:val="20"/>
              </w:rPr>
              <w:t> </w:t>
            </w:r>
            <w:r>
              <w:rPr>
                <w:spacing w:val="-2"/>
                <w:sz w:val="20"/>
              </w:rPr>
              <w:t>Number</w:t>
            </w:r>
          </w:p>
        </w:tc>
        <w:tc>
          <w:tcPr>
            <w:tcW w:w="3710" w:type="dxa"/>
          </w:tcPr>
          <w:p>
            <w:pPr>
              <w:pStyle w:val="TableParagraph"/>
              <w:ind w:left="180"/>
              <w:rPr>
                <w:sz w:val="20"/>
              </w:rPr>
            </w:pPr>
            <w:r>
              <w:rPr>
                <w:spacing w:val="-2"/>
                <w:sz w:val="20"/>
              </w:rPr>
              <w:t>1.3.6.1.4.1.1466.115.121.1.50</w:t>
            </w:r>
          </w:p>
        </w:tc>
      </w:tr>
      <w:tr>
        <w:trPr>
          <w:trHeight w:val="220" w:hRule="atLeast"/>
        </w:trPr>
        <w:tc>
          <w:tcPr>
            <w:tcW w:w="3830" w:type="dxa"/>
          </w:tcPr>
          <w:p>
            <w:pPr>
              <w:pStyle w:val="TableParagraph"/>
              <w:ind w:left="50"/>
              <w:rPr>
                <w:sz w:val="20"/>
              </w:rPr>
            </w:pPr>
            <w:r>
              <w:rPr>
                <w:sz w:val="20"/>
              </w:rPr>
              <w:t>Teletex</w:t>
            </w:r>
            <w:r>
              <w:rPr>
                <w:spacing w:val="-8"/>
                <w:sz w:val="20"/>
              </w:rPr>
              <w:t> </w:t>
            </w:r>
            <w:r>
              <w:rPr>
                <w:sz w:val="20"/>
              </w:rPr>
              <w:t>Terminal</w:t>
            </w:r>
            <w:r>
              <w:rPr>
                <w:spacing w:val="-7"/>
                <w:sz w:val="20"/>
              </w:rPr>
              <w:t> </w:t>
            </w:r>
            <w:r>
              <w:rPr>
                <w:spacing w:val="-2"/>
                <w:sz w:val="20"/>
              </w:rPr>
              <w:t>Identifier</w:t>
            </w:r>
          </w:p>
        </w:tc>
        <w:tc>
          <w:tcPr>
            <w:tcW w:w="3710" w:type="dxa"/>
          </w:tcPr>
          <w:p>
            <w:pPr>
              <w:pStyle w:val="TableParagraph"/>
              <w:ind w:left="180"/>
              <w:rPr>
                <w:sz w:val="20"/>
              </w:rPr>
            </w:pPr>
            <w:r>
              <w:rPr>
                <w:spacing w:val="-2"/>
                <w:sz w:val="20"/>
              </w:rPr>
              <w:t>1.3.6.1.4.1.1466.115.121.1.51</w:t>
            </w:r>
          </w:p>
        </w:tc>
      </w:tr>
      <w:tr>
        <w:trPr>
          <w:trHeight w:val="220" w:hRule="atLeast"/>
        </w:trPr>
        <w:tc>
          <w:tcPr>
            <w:tcW w:w="3830" w:type="dxa"/>
          </w:tcPr>
          <w:p>
            <w:pPr>
              <w:pStyle w:val="TableParagraph"/>
              <w:ind w:left="50"/>
              <w:rPr>
                <w:sz w:val="20"/>
              </w:rPr>
            </w:pPr>
            <w:r>
              <w:rPr>
                <w:sz w:val="20"/>
              </w:rPr>
              <w:t>Telex</w:t>
            </w:r>
            <w:r>
              <w:rPr>
                <w:spacing w:val="-5"/>
                <w:sz w:val="20"/>
              </w:rPr>
              <w:t> </w:t>
            </w:r>
            <w:r>
              <w:rPr>
                <w:spacing w:val="-2"/>
                <w:sz w:val="20"/>
              </w:rPr>
              <w:t>Number</w:t>
            </w:r>
          </w:p>
        </w:tc>
        <w:tc>
          <w:tcPr>
            <w:tcW w:w="3710" w:type="dxa"/>
          </w:tcPr>
          <w:p>
            <w:pPr>
              <w:pStyle w:val="TableParagraph"/>
              <w:ind w:left="180"/>
              <w:rPr>
                <w:sz w:val="20"/>
              </w:rPr>
            </w:pPr>
            <w:r>
              <w:rPr>
                <w:spacing w:val="-2"/>
                <w:sz w:val="20"/>
              </w:rPr>
              <w:t>1.3.6.1.4.1.1466.115.121.1.52</w:t>
            </w:r>
          </w:p>
        </w:tc>
      </w:tr>
      <w:tr>
        <w:trPr>
          <w:trHeight w:val="223" w:hRule="atLeast"/>
        </w:trPr>
        <w:tc>
          <w:tcPr>
            <w:tcW w:w="3830" w:type="dxa"/>
          </w:tcPr>
          <w:p>
            <w:pPr>
              <w:pStyle w:val="TableParagraph"/>
              <w:spacing w:line="203" w:lineRule="exact"/>
              <w:ind w:left="50"/>
              <w:rPr>
                <w:sz w:val="20"/>
              </w:rPr>
            </w:pPr>
            <w:r>
              <w:rPr>
                <w:sz w:val="20"/>
              </w:rPr>
              <w:t>UTC</w:t>
            </w:r>
            <w:r>
              <w:rPr>
                <w:spacing w:val="-3"/>
                <w:sz w:val="20"/>
              </w:rPr>
              <w:t> </w:t>
            </w:r>
            <w:r>
              <w:rPr>
                <w:spacing w:val="-4"/>
                <w:sz w:val="20"/>
              </w:rPr>
              <w:t>Time</w:t>
            </w:r>
          </w:p>
        </w:tc>
        <w:tc>
          <w:tcPr>
            <w:tcW w:w="3710" w:type="dxa"/>
          </w:tcPr>
          <w:p>
            <w:pPr>
              <w:pStyle w:val="TableParagraph"/>
              <w:spacing w:line="203" w:lineRule="exact"/>
              <w:ind w:left="180"/>
              <w:rPr>
                <w:sz w:val="20"/>
              </w:rPr>
            </w:pPr>
            <w:r>
              <w:rPr>
                <w:spacing w:val="-2"/>
                <w:sz w:val="20"/>
              </w:rPr>
              <w:t>1.3.6.1.4.1.1466.115.121.1.53</w:t>
            </w:r>
          </w:p>
        </w:tc>
      </w:tr>
    </w:tbl>
    <w:p>
      <w:pPr>
        <w:pStyle w:val="BodyText"/>
        <w:spacing w:before="207"/>
        <w:ind w:left="160"/>
      </w:pPr>
      <w:r>
        <w:rPr/>
        <w:t>Appendix</w:t>
      </w:r>
      <w:r>
        <w:rPr>
          <w:spacing w:val="-5"/>
        </w:rPr>
        <w:t> </w:t>
      </w:r>
      <w:r>
        <w:rPr/>
        <w:t>B.</w:t>
      </w:r>
      <w:r>
        <w:rPr>
          <w:spacing w:val="-5"/>
        </w:rPr>
        <w:t> </w:t>
      </w:r>
      <w:r>
        <w:rPr/>
        <w:t>Changes</w:t>
      </w:r>
      <w:r>
        <w:rPr>
          <w:spacing w:val="-5"/>
        </w:rPr>
        <w:t> </w:t>
      </w:r>
      <w:r>
        <w:rPr/>
        <w:t>from</w:t>
      </w:r>
      <w:r>
        <w:rPr>
          <w:spacing w:val="-5"/>
        </w:rPr>
        <w:t> </w:t>
      </w:r>
      <w:r>
        <w:rPr/>
        <w:t>RFC</w:t>
      </w:r>
      <w:r>
        <w:rPr>
          <w:spacing w:val="-4"/>
        </w:rPr>
        <w:t> 2252</w:t>
      </w:r>
    </w:p>
    <w:p>
      <w:pPr>
        <w:pStyle w:val="BodyText"/>
        <w:spacing w:line="232" w:lineRule="auto" w:before="218"/>
        <w:ind w:right="1039"/>
      </w:pPr>
      <w:r>
        <w:rPr/>
        <w:t>This</w:t>
      </w:r>
      <w:r>
        <w:rPr>
          <w:spacing w:val="-6"/>
        </w:rPr>
        <w:t> </w:t>
      </w:r>
      <w:r>
        <w:rPr/>
        <w:t>annex</w:t>
      </w:r>
      <w:r>
        <w:rPr>
          <w:spacing w:val="-6"/>
        </w:rPr>
        <w:t> </w:t>
      </w:r>
      <w:r>
        <w:rPr/>
        <w:t>lists</w:t>
      </w:r>
      <w:r>
        <w:rPr>
          <w:spacing w:val="-6"/>
        </w:rPr>
        <w:t> </w:t>
      </w:r>
      <w:r>
        <w:rPr/>
        <w:t>the</w:t>
      </w:r>
      <w:r>
        <w:rPr>
          <w:spacing w:val="-6"/>
        </w:rPr>
        <w:t> </w:t>
      </w:r>
      <w:r>
        <w:rPr/>
        <w:t>significant</w:t>
      </w:r>
      <w:r>
        <w:rPr>
          <w:spacing w:val="-6"/>
        </w:rPr>
        <w:t> </w:t>
      </w:r>
      <w:r>
        <w:rPr/>
        <w:t>differences</w:t>
      </w:r>
      <w:r>
        <w:rPr>
          <w:spacing w:val="-6"/>
        </w:rPr>
        <w:t> </w:t>
      </w:r>
      <w:r>
        <w:rPr/>
        <w:t>between</w:t>
      </w:r>
      <w:r>
        <w:rPr>
          <w:spacing w:val="-6"/>
        </w:rPr>
        <w:t> </w:t>
      </w:r>
      <w:r>
        <w:rPr/>
        <w:t>this specification and RFC 2252.</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This</w:t>
      </w:r>
      <w:r>
        <w:rPr>
          <w:spacing w:val="-4"/>
        </w:rPr>
        <w:t> </w:t>
      </w:r>
      <w:r>
        <w:rPr/>
        <w:t>annex</w:t>
      </w:r>
      <w:r>
        <w:rPr>
          <w:spacing w:val="-4"/>
        </w:rPr>
        <w:t> </w:t>
      </w:r>
      <w:r>
        <w:rPr/>
        <w:t>is</w:t>
      </w:r>
      <w:r>
        <w:rPr>
          <w:spacing w:val="-4"/>
        </w:rPr>
        <w:t> </w:t>
      </w:r>
      <w:r>
        <w:rPr/>
        <w:t>provided</w:t>
      </w:r>
      <w:r>
        <w:rPr>
          <w:spacing w:val="-4"/>
        </w:rPr>
        <w:t> </w:t>
      </w:r>
      <w:r>
        <w:rPr/>
        <w:t>for</w:t>
      </w:r>
      <w:r>
        <w:rPr>
          <w:spacing w:val="-4"/>
        </w:rPr>
        <w:t> </w:t>
      </w:r>
      <w:r>
        <w:rPr/>
        <w:t>informational</w:t>
      </w:r>
      <w:r>
        <w:rPr>
          <w:spacing w:val="-4"/>
        </w:rPr>
        <w:t> </w:t>
      </w:r>
      <w:r>
        <w:rPr/>
        <w:t>purposes</w:t>
      </w:r>
      <w:r>
        <w:rPr>
          <w:spacing w:val="-4"/>
        </w:rPr>
        <w:t> </w:t>
      </w:r>
      <w:r>
        <w:rPr/>
        <w:t>only.</w:t>
      </w:r>
      <w:r>
        <w:rPr>
          <w:spacing w:val="80"/>
        </w:rPr>
        <w:t> </w:t>
      </w:r>
      <w:r>
        <w:rPr/>
        <w:t>It</w:t>
      </w:r>
      <w:r>
        <w:rPr>
          <w:spacing w:val="-4"/>
        </w:rPr>
        <w:t> </w:t>
      </w:r>
      <w:r>
        <w:rPr/>
        <w:t>is</w:t>
      </w:r>
      <w:r>
        <w:rPr>
          <w:spacing w:val="-4"/>
        </w:rPr>
        <w:t> </w:t>
      </w:r>
      <w:r>
        <w:rPr/>
        <w:t>not</w:t>
      </w:r>
      <w:r>
        <w:rPr>
          <w:spacing w:val="-4"/>
        </w:rPr>
        <w:t> </w:t>
      </w:r>
      <w:r>
        <w:rPr/>
        <w:t>a normative part of this specification.</w:t>
      </w:r>
    </w:p>
    <w:p>
      <w:pPr>
        <w:pStyle w:val="ListParagraph"/>
        <w:numPr>
          <w:ilvl w:val="0"/>
          <w:numId w:val="3"/>
        </w:numPr>
        <w:tabs>
          <w:tab w:pos="998" w:val="left" w:leader="none"/>
        </w:tabs>
        <w:spacing w:line="240" w:lineRule="auto" w:before="215" w:after="0"/>
        <w:ind w:left="998" w:right="0" w:hanging="478"/>
        <w:jc w:val="left"/>
        <w:rPr>
          <w:sz w:val="20"/>
        </w:rPr>
      </w:pPr>
      <w:r>
        <w:rPr>
          <w:sz w:val="20"/>
        </w:rPr>
        <w:t>The</w:t>
      </w:r>
      <w:r>
        <w:rPr>
          <w:spacing w:val="-4"/>
          <w:sz w:val="20"/>
        </w:rPr>
        <w:t> </w:t>
      </w:r>
      <w:r>
        <w:rPr>
          <w:sz w:val="20"/>
        </w:rPr>
        <w:t>IESG</w:t>
      </w:r>
      <w:r>
        <w:rPr>
          <w:spacing w:val="-4"/>
          <w:sz w:val="20"/>
        </w:rPr>
        <w:t> </w:t>
      </w:r>
      <w:r>
        <w:rPr>
          <w:sz w:val="20"/>
        </w:rPr>
        <w:t>Note</w:t>
      </w:r>
      <w:r>
        <w:rPr>
          <w:spacing w:val="-3"/>
          <w:sz w:val="20"/>
        </w:rPr>
        <w:t> </w:t>
      </w:r>
      <w:r>
        <w:rPr>
          <w:sz w:val="20"/>
        </w:rPr>
        <w:t>has</w:t>
      </w:r>
      <w:r>
        <w:rPr>
          <w:spacing w:val="-4"/>
          <w:sz w:val="20"/>
        </w:rPr>
        <w:t> </w:t>
      </w:r>
      <w:r>
        <w:rPr>
          <w:sz w:val="20"/>
        </w:rPr>
        <w:t>been</w:t>
      </w:r>
      <w:r>
        <w:rPr>
          <w:spacing w:val="-3"/>
          <w:sz w:val="20"/>
        </w:rPr>
        <w:t> </w:t>
      </w:r>
      <w:r>
        <w:rPr>
          <w:spacing w:val="-2"/>
          <w:sz w:val="20"/>
        </w:rPr>
        <w:t>removed.</w:t>
      </w:r>
    </w:p>
    <w:p>
      <w:pPr>
        <w:pStyle w:val="ListParagraph"/>
        <w:numPr>
          <w:ilvl w:val="0"/>
          <w:numId w:val="3"/>
        </w:numPr>
        <w:tabs>
          <w:tab w:pos="998" w:val="left" w:leader="none"/>
          <w:tab w:pos="1000" w:val="left" w:leader="none"/>
        </w:tabs>
        <w:spacing w:line="232" w:lineRule="auto" w:before="219" w:after="0"/>
        <w:ind w:left="1000" w:right="199" w:hanging="480"/>
        <w:jc w:val="left"/>
        <w:rPr>
          <w:sz w:val="20"/>
        </w:rPr>
      </w:pPr>
      <w:r>
        <w:rPr>
          <w:sz w:val="20"/>
        </w:rPr>
        <w:t>The</w:t>
      </w:r>
      <w:r>
        <w:rPr>
          <w:spacing w:val="-3"/>
          <w:sz w:val="20"/>
        </w:rPr>
        <w:t> </w:t>
      </w:r>
      <w:r>
        <w:rPr>
          <w:sz w:val="20"/>
        </w:rPr>
        <w:t>major</w:t>
      </w:r>
      <w:r>
        <w:rPr>
          <w:spacing w:val="-3"/>
          <w:sz w:val="20"/>
        </w:rPr>
        <w:t> </w:t>
      </w:r>
      <w:r>
        <w:rPr>
          <w:sz w:val="20"/>
        </w:rPr>
        <w:t>part</w:t>
      </w:r>
      <w:r>
        <w:rPr>
          <w:spacing w:val="-3"/>
          <w:sz w:val="20"/>
        </w:rPr>
        <w:t> </w:t>
      </w:r>
      <w:r>
        <w:rPr>
          <w:sz w:val="20"/>
        </w:rPr>
        <w:t>of</w:t>
      </w:r>
      <w:r>
        <w:rPr>
          <w:spacing w:val="-3"/>
          <w:sz w:val="20"/>
        </w:rPr>
        <w:t> </w:t>
      </w:r>
      <w:r>
        <w:rPr>
          <w:sz w:val="20"/>
        </w:rPr>
        <w:t>Sections</w:t>
      </w:r>
      <w:r>
        <w:rPr>
          <w:spacing w:val="-3"/>
          <w:sz w:val="20"/>
        </w:rPr>
        <w:t> </w:t>
      </w:r>
      <w:r>
        <w:rPr>
          <w:sz w:val="20"/>
        </w:rPr>
        <w:t>4,</w:t>
      </w:r>
      <w:r>
        <w:rPr>
          <w:spacing w:val="-3"/>
          <w:sz w:val="20"/>
        </w:rPr>
        <w:t> </w:t>
      </w:r>
      <w:r>
        <w:rPr>
          <w:sz w:val="20"/>
        </w:rPr>
        <w:t>5</w:t>
      </w:r>
      <w:r>
        <w:rPr>
          <w:spacing w:val="-3"/>
          <w:sz w:val="20"/>
        </w:rPr>
        <w:t> </w:t>
      </w:r>
      <w:r>
        <w:rPr>
          <w:sz w:val="20"/>
        </w:rPr>
        <w:t>and</w:t>
      </w:r>
      <w:r>
        <w:rPr>
          <w:spacing w:val="-3"/>
          <w:sz w:val="20"/>
        </w:rPr>
        <w:t> </w:t>
      </w:r>
      <w:r>
        <w:rPr>
          <w:sz w:val="20"/>
        </w:rPr>
        <w:t>7</w:t>
      </w:r>
      <w:r>
        <w:rPr>
          <w:spacing w:val="-3"/>
          <w:sz w:val="20"/>
        </w:rPr>
        <w:t> </w:t>
      </w:r>
      <w:r>
        <w:rPr>
          <w:sz w:val="20"/>
        </w:rPr>
        <w:t>has</w:t>
      </w:r>
      <w:r>
        <w:rPr>
          <w:spacing w:val="-3"/>
          <w:sz w:val="20"/>
        </w:rPr>
        <w:t> </w:t>
      </w:r>
      <w:r>
        <w:rPr>
          <w:sz w:val="20"/>
        </w:rPr>
        <w:t>been</w:t>
      </w:r>
      <w:r>
        <w:rPr>
          <w:spacing w:val="-3"/>
          <w:sz w:val="20"/>
        </w:rPr>
        <w:t> </w:t>
      </w:r>
      <w:r>
        <w:rPr>
          <w:sz w:val="20"/>
        </w:rPr>
        <w:t>moved</w:t>
      </w:r>
      <w:r>
        <w:rPr>
          <w:spacing w:val="-3"/>
          <w:sz w:val="20"/>
        </w:rPr>
        <w:t> </w:t>
      </w:r>
      <w:r>
        <w:rPr>
          <w:sz w:val="20"/>
        </w:rPr>
        <w:t>to</w:t>
      </w:r>
      <w:r>
        <w:rPr>
          <w:spacing w:val="-3"/>
          <w:sz w:val="20"/>
        </w:rPr>
        <w:t> </w:t>
      </w:r>
      <w:r>
        <w:rPr>
          <w:sz w:val="20"/>
        </w:rPr>
        <w:t>[RFC4512] and revised.</w:t>
      </w:r>
      <w:r>
        <w:rPr>
          <w:spacing w:val="80"/>
          <w:sz w:val="20"/>
        </w:rPr>
        <w:t> </w:t>
      </w:r>
      <w:r>
        <w:rPr>
          <w:sz w:val="20"/>
        </w:rPr>
        <w:t>Changes to the parts of these sections moved to [RFC4512] are detailed in [RFC4512].</w:t>
      </w:r>
    </w:p>
    <w:p>
      <w:pPr>
        <w:pStyle w:val="ListParagraph"/>
        <w:numPr>
          <w:ilvl w:val="0"/>
          <w:numId w:val="3"/>
        </w:numPr>
        <w:tabs>
          <w:tab w:pos="998" w:val="left" w:leader="none"/>
          <w:tab w:pos="1000" w:val="left" w:leader="none"/>
        </w:tabs>
        <w:spacing w:line="232" w:lineRule="auto" w:before="220" w:after="0"/>
        <w:ind w:left="1000" w:right="679" w:hanging="480"/>
        <w:jc w:val="left"/>
        <w:rPr>
          <w:sz w:val="20"/>
        </w:rPr>
      </w:pPr>
      <w:r>
        <w:rPr>
          <w:sz w:val="20"/>
        </w:rPr>
        <w:t>BNF</w:t>
      </w:r>
      <w:r>
        <w:rPr>
          <w:spacing w:val="-5"/>
          <w:sz w:val="20"/>
        </w:rPr>
        <w:t> </w:t>
      </w:r>
      <w:r>
        <w:rPr>
          <w:sz w:val="20"/>
        </w:rPr>
        <w:t>descriptions</w:t>
      </w:r>
      <w:r>
        <w:rPr>
          <w:spacing w:val="-5"/>
          <w:sz w:val="20"/>
        </w:rPr>
        <w:t> </w:t>
      </w:r>
      <w:r>
        <w:rPr>
          <w:sz w:val="20"/>
        </w:rPr>
        <w:t>of</w:t>
      </w:r>
      <w:r>
        <w:rPr>
          <w:spacing w:val="-5"/>
          <w:sz w:val="20"/>
        </w:rPr>
        <w:t> </w:t>
      </w:r>
      <w:r>
        <w:rPr>
          <w:sz w:val="20"/>
        </w:rPr>
        <w:t>syntax</w:t>
      </w:r>
      <w:r>
        <w:rPr>
          <w:spacing w:val="-5"/>
          <w:sz w:val="20"/>
        </w:rPr>
        <w:t> </w:t>
      </w:r>
      <w:r>
        <w:rPr>
          <w:sz w:val="20"/>
        </w:rPr>
        <w:t>formats</w:t>
      </w:r>
      <w:r>
        <w:rPr>
          <w:spacing w:val="-5"/>
          <w:sz w:val="20"/>
        </w:rPr>
        <w:t> </w:t>
      </w:r>
      <w:r>
        <w:rPr>
          <w:sz w:val="20"/>
        </w:rPr>
        <w:t>have</w:t>
      </w:r>
      <w:r>
        <w:rPr>
          <w:spacing w:val="-5"/>
          <w:sz w:val="20"/>
        </w:rPr>
        <w:t> </w:t>
      </w:r>
      <w:r>
        <w:rPr>
          <w:sz w:val="20"/>
        </w:rPr>
        <w:t>been</w:t>
      </w:r>
      <w:r>
        <w:rPr>
          <w:spacing w:val="-5"/>
          <w:sz w:val="20"/>
        </w:rPr>
        <w:t> </w:t>
      </w:r>
      <w:r>
        <w:rPr>
          <w:sz w:val="20"/>
        </w:rPr>
        <w:t>replaced</w:t>
      </w:r>
      <w:r>
        <w:rPr>
          <w:spacing w:val="-5"/>
          <w:sz w:val="20"/>
        </w:rPr>
        <w:t> </w:t>
      </w:r>
      <w:r>
        <w:rPr>
          <w:sz w:val="20"/>
        </w:rPr>
        <w:t>by</w:t>
      </w:r>
      <w:r>
        <w:rPr>
          <w:spacing w:val="-5"/>
          <w:sz w:val="20"/>
        </w:rPr>
        <w:t> </w:t>
      </w:r>
      <w:r>
        <w:rPr>
          <w:sz w:val="20"/>
        </w:rPr>
        <w:t>ABNF [RFC4234] specifications.</w:t>
      </w:r>
    </w:p>
    <w:p>
      <w:pPr>
        <w:pStyle w:val="ListParagraph"/>
        <w:numPr>
          <w:ilvl w:val="0"/>
          <w:numId w:val="3"/>
        </w:numPr>
        <w:tabs>
          <w:tab w:pos="998" w:val="left" w:leader="none"/>
          <w:tab w:pos="1000" w:val="left" w:leader="none"/>
        </w:tabs>
        <w:spacing w:line="232" w:lineRule="auto" w:before="221" w:after="0"/>
        <w:ind w:left="1000" w:right="319" w:hanging="480"/>
        <w:jc w:val="left"/>
        <w:rPr>
          <w:sz w:val="20"/>
        </w:rPr>
      </w:pPr>
      <w:r>
        <w:rPr>
          <w:sz w:val="20"/>
        </w:rPr>
        <w:t>The ambiguous statement in RFC 2252, Section 4.3 regarding the use</w:t>
      </w:r>
      <w:r>
        <w:rPr>
          <w:spacing w:val="-5"/>
          <w:sz w:val="20"/>
        </w:rPr>
        <w:t> </w:t>
      </w:r>
      <w:r>
        <w:rPr>
          <w:sz w:val="20"/>
        </w:rPr>
        <w:t>of</w:t>
      </w:r>
      <w:r>
        <w:rPr>
          <w:spacing w:val="-5"/>
          <w:sz w:val="20"/>
        </w:rPr>
        <w:t> </w:t>
      </w:r>
      <w:r>
        <w:rPr>
          <w:sz w:val="20"/>
        </w:rPr>
        <w:t>a</w:t>
      </w:r>
      <w:r>
        <w:rPr>
          <w:spacing w:val="-5"/>
          <w:sz w:val="20"/>
        </w:rPr>
        <w:t> </w:t>
      </w:r>
      <w:r>
        <w:rPr>
          <w:sz w:val="20"/>
        </w:rPr>
        <w:t>backslash</w:t>
      </w:r>
      <w:r>
        <w:rPr>
          <w:spacing w:val="-5"/>
          <w:sz w:val="20"/>
        </w:rPr>
        <w:t> </w:t>
      </w:r>
      <w:r>
        <w:rPr>
          <w:sz w:val="20"/>
        </w:rPr>
        <w:t>quoting</w:t>
      </w:r>
      <w:r>
        <w:rPr>
          <w:spacing w:val="-5"/>
          <w:sz w:val="20"/>
        </w:rPr>
        <w:t> </w:t>
      </w:r>
      <w:r>
        <w:rPr>
          <w:sz w:val="20"/>
        </w:rPr>
        <w:t>mechanism</w:t>
      </w:r>
      <w:r>
        <w:rPr>
          <w:spacing w:val="-5"/>
          <w:sz w:val="20"/>
        </w:rPr>
        <w:t> </w:t>
      </w:r>
      <w:r>
        <w:rPr>
          <w:sz w:val="20"/>
        </w:rPr>
        <w:t>to</w:t>
      </w:r>
      <w:r>
        <w:rPr>
          <w:spacing w:val="-5"/>
          <w:sz w:val="20"/>
        </w:rPr>
        <w:t> </w:t>
      </w:r>
      <w:r>
        <w:rPr>
          <w:sz w:val="20"/>
        </w:rPr>
        <w:t>escape</w:t>
      </w:r>
      <w:r>
        <w:rPr>
          <w:spacing w:val="-5"/>
          <w:sz w:val="20"/>
        </w:rPr>
        <w:t> </w:t>
      </w:r>
      <w:r>
        <w:rPr>
          <w:sz w:val="20"/>
        </w:rPr>
        <w:t>separator</w:t>
      </w:r>
      <w:r>
        <w:rPr>
          <w:spacing w:val="-5"/>
          <w:sz w:val="20"/>
        </w:rPr>
        <w:t> </w:t>
      </w:r>
      <w:r>
        <w:rPr>
          <w:sz w:val="20"/>
        </w:rPr>
        <w:t>symbols has been removed.</w:t>
      </w:r>
      <w:r>
        <w:rPr>
          <w:spacing w:val="80"/>
          <w:sz w:val="20"/>
        </w:rPr>
        <w:t> </w:t>
      </w:r>
      <w:r>
        <w:rPr>
          <w:sz w:val="20"/>
        </w:rPr>
        <w:t>The escaping mechanism is now explicitly represented in the ABNF for the syntaxes where this provision </w:t>
      </w:r>
      <w:r>
        <w:rPr>
          <w:spacing w:val="-2"/>
          <w:sz w:val="20"/>
        </w:rPr>
        <w:t>applies.</w:t>
      </w:r>
    </w:p>
    <w:p>
      <w:pPr>
        <w:pStyle w:val="ListParagraph"/>
        <w:numPr>
          <w:ilvl w:val="0"/>
          <w:numId w:val="3"/>
        </w:numPr>
        <w:tabs>
          <w:tab w:pos="998" w:val="left" w:leader="none"/>
          <w:tab w:pos="1000" w:val="left" w:leader="none"/>
        </w:tabs>
        <w:spacing w:line="232" w:lineRule="auto" w:before="221" w:after="0"/>
        <w:ind w:left="1000" w:right="199" w:hanging="480"/>
        <w:jc w:val="left"/>
        <w:rPr>
          <w:sz w:val="20"/>
        </w:rPr>
      </w:pPr>
      <w:r>
        <w:rPr>
          <w:sz w:val="20"/>
        </w:rPr>
        <w:t>The</w:t>
      </w:r>
      <w:r>
        <w:rPr>
          <w:spacing w:val="-4"/>
          <w:sz w:val="20"/>
        </w:rPr>
        <w:t> </w:t>
      </w:r>
      <w:r>
        <w:rPr>
          <w:sz w:val="20"/>
        </w:rPr>
        <w:t>description</w:t>
      </w:r>
      <w:r>
        <w:rPr>
          <w:spacing w:val="-4"/>
          <w:sz w:val="20"/>
        </w:rPr>
        <w:t> </w:t>
      </w:r>
      <w:r>
        <w:rPr>
          <w:sz w:val="20"/>
        </w:rPr>
        <w:t>of</w:t>
      </w:r>
      <w:r>
        <w:rPr>
          <w:spacing w:val="-4"/>
          <w:sz w:val="20"/>
        </w:rPr>
        <w:t> </w:t>
      </w:r>
      <w:r>
        <w:rPr>
          <w:sz w:val="20"/>
        </w:rPr>
        <w:t>each</w:t>
      </w:r>
      <w:r>
        <w:rPr>
          <w:spacing w:val="-4"/>
          <w:sz w:val="20"/>
        </w:rPr>
        <w:t> </w:t>
      </w:r>
      <w:r>
        <w:rPr>
          <w:sz w:val="20"/>
        </w:rPr>
        <w:t>of</w:t>
      </w:r>
      <w:r>
        <w:rPr>
          <w:spacing w:val="-4"/>
          <w:sz w:val="20"/>
        </w:rPr>
        <w:t> </w:t>
      </w:r>
      <w:r>
        <w:rPr>
          <w:sz w:val="20"/>
        </w:rPr>
        <w:t>the</w:t>
      </w:r>
      <w:r>
        <w:rPr>
          <w:spacing w:val="-4"/>
          <w:sz w:val="20"/>
        </w:rPr>
        <w:t> </w:t>
      </w:r>
      <w:r>
        <w:rPr>
          <w:sz w:val="20"/>
        </w:rPr>
        <w:t>LDAP</w:t>
      </w:r>
      <w:r>
        <w:rPr>
          <w:spacing w:val="-4"/>
          <w:sz w:val="20"/>
        </w:rPr>
        <w:t> </w:t>
      </w:r>
      <w:r>
        <w:rPr>
          <w:sz w:val="20"/>
        </w:rPr>
        <w:t>syntaxes</w:t>
      </w:r>
      <w:r>
        <w:rPr>
          <w:spacing w:val="-4"/>
          <w:sz w:val="20"/>
        </w:rPr>
        <w:t> </w:t>
      </w:r>
      <w:r>
        <w:rPr>
          <w:sz w:val="20"/>
        </w:rPr>
        <w:t>has</w:t>
      </w:r>
      <w:r>
        <w:rPr>
          <w:spacing w:val="-4"/>
          <w:sz w:val="20"/>
        </w:rPr>
        <w:t> </w:t>
      </w:r>
      <w:r>
        <w:rPr>
          <w:sz w:val="20"/>
        </w:rPr>
        <w:t>been</w:t>
      </w:r>
      <w:r>
        <w:rPr>
          <w:spacing w:val="-4"/>
          <w:sz w:val="20"/>
        </w:rPr>
        <w:t> </w:t>
      </w:r>
      <w:r>
        <w:rPr>
          <w:sz w:val="20"/>
        </w:rPr>
        <w:t>expanded</w:t>
      </w:r>
      <w:r>
        <w:rPr>
          <w:spacing w:val="-4"/>
          <w:sz w:val="20"/>
        </w:rPr>
        <w:t> </w:t>
      </w:r>
      <w:r>
        <w:rPr>
          <w:sz w:val="20"/>
        </w:rPr>
        <w:t>so that they are less dependent on knowledge of X.500 for </w:t>
      </w:r>
      <w:r>
        <w:rPr>
          <w:spacing w:val="-2"/>
          <w:sz w:val="20"/>
        </w:rPr>
        <w:t>interpretation.</w:t>
      </w:r>
    </w:p>
    <w:p>
      <w:pPr>
        <w:pStyle w:val="ListParagraph"/>
        <w:numPr>
          <w:ilvl w:val="0"/>
          <w:numId w:val="3"/>
        </w:numPr>
        <w:tabs>
          <w:tab w:pos="998" w:val="left" w:leader="none"/>
          <w:tab w:pos="1000" w:val="left" w:leader="none"/>
        </w:tabs>
        <w:spacing w:line="232" w:lineRule="auto" w:before="221" w:after="0"/>
        <w:ind w:left="1000" w:right="679" w:hanging="480"/>
        <w:jc w:val="left"/>
        <w:rPr>
          <w:sz w:val="20"/>
        </w:rPr>
      </w:pPr>
      <w:r>
        <w:rPr>
          <w:sz w:val="20"/>
        </w:rPr>
        <w:t>The</w:t>
      </w:r>
      <w:r>
        <w:rPr>
          <w:spacing w:val="-5"/>
          <w:sz w:val="20"/>
        </w:rPr>
        <w:t> </w:t>
      </w:r>
      <w:r>
        <w:rPr>
          <w:sz w:val="20"/>
        </w:rPr>
        <w:t>relationship</w:t>
      </w:r>
      <w:r>
        <w:rPr>
          <w:spacing w:val="-5"/>
          <w:sz w:val="20"/>
        </w:rPr>
        <w:t> </w:t>
      </w:r>
      <w:r>
        <w:rPr>
          <w:sz w:val="20"/>
        </w:rPr>
        <w:t>of</w:t>
      </w:r>
      <w:r>
        <w:rPr>
          <w:spacing w:val="-5"/>
          <w:sz w:val="20"/>
        </w:rPr>
        <w:t> </w:t>
      </w:r>
      <w:r>
        <w:rPr>
          <w:sz w:val="20"/>
        </w:rPr>
        <w:t>LDAP</w:t>
      </w:r>
      <w:r>
        <w:rPr>
          <w:spacing w:val="-5"/>
          <w:sz w:val="20"/>
        </w:rPr>
        <w:t> </w:t>
      </w:r>
      <w:r>
        <w:rPr>
          <w:sz w:val="20"/>
        </w:rPr>
        <w:t>syntaxes</w:t>
      </w:r>
      <w:r>
        <w:rPr>
          <w:spacing w:val="-5"/>
          <w:sz w:val="20"/>
        </w:rPr>
        <w:t> </w:t>
      </w:r>
      <w:r>
        <w:rPr>
          <w:sz w:val="20"/>
        </w:rPr>
        <w:t>to</w:t>
      </w:r>
      <w:r>
        <w:rPr>
          <w:spacing w:val="-5"/>
          <w:sz w:val="20"/>
        </w:rPr>
        <w:t> </w:t>
      </w:r>
      <w:r>
        <w:rPr>
          <w:sz w:val="20"/>
        </w:rPr>
        <w:t>corresponding</w:t>
      </w:r>
      <w:r>
        <w:rPr>
          <w:spacing w:val="-5"/>
          <w:sz w:val="20"/>
        </w:rPr>
        <w:t> </w:t>
      </w:r>
      <w:r>
        <w:rPr>
          <w:sz w:val="20"/>
        </w:rPr>
        <w:t>ASN.1</w:t>
      </w:r>
      <w:r>
        <w:rPr>
          <w:spacing w:val="-5"/>
          <w:sz w:val="20"/>
        </w:rPr>
        <w:t> </w:t>
      </w:r>
      <w:r>
        <w:rPr>
          <w:sz w:val="20"/>
        </w:rPr>
        <w:t>type definitions has been made explicit.</w:t>
      </w:r>
    </w:p>
    <w:p>
      <w:pPr>
        <w:pStyle w:val="ListParagraph"/>
        <w:numPr>
          <w:ilvl w:val="0"/>
          <w:numId w:val="3"/>
        </w:numPr>
        <w:tabs>
          <w:tab w:pos="998" w:val="left" w:leader="none"/>
        </w:tabs>
        <w:spacing w:line="223" w:lineRule="exact" w:before="215" w:after="0"/>
        <w:ind w:left="998" w:right="0" w:hanging="478"/>
        <w:jc w:val="left"/>
        <w:rPr>
          <w:sz w:val="20"/>
        </w:rPr>
      </w:pPr>
      <w:r>
        <w:rPr>
          <w:sz w:val="20"/>
        </w:rPr>
        <w:t>The</w:t>
      </w:r>
      <w:r>
        <w:rPr>
          <w:spacing w:val="-6"/>
          <w:sz w:val="20"/>
        </w:rPr>
        <w:t> </w:t>
      </w:r>
      <w:r>
        <w:rPr>
          <w:sz w:val="20"/>
        </w:rPr>
        <w:t>set</w:t>
      </w:r>
      <w:r>
        <w:rPr>
          <w:spacing w:val="-6"/>
          <w:sz w:val="20"/>
        </w:rPr>
        <w:t> </w:t>
      </w:r>
      <w:r>
        <w:rPr>
          <w:sz w:val="20"/>
        </w:rPr>
        <w:t>of</w:t>
      </w:r>
      <w:r>
        <w:rPr>
          <w:spacing w:val="-5"/>
          <w:sz w:val="20"/>
        </w:rPr>
        <w:t> </w:t>
      </w:r>
      <w:r>
        <w:rPr>
          <w:sz w:val="20"/>
        </w:rPr>
        <w:t>characters</w:t>
      </w:r>
      <w:r>
        <w:rPr>
          <w:spacing w:val="-6"/>
          <w:sz w:val="20"/>
        </w:rPr>
        <w:t> </w:t>
      </w:r>
      <w:r>
        <w:rPr>
          <w:sz w:val="20"/>
        </w:rPr>
        <w:t>allowed</w:t>
      </w:r>
      <w:r>
        <w:rPr>
          <w:spacing w:val="-6"/>
          <w:sz w:val="20"/>
        </w:rPr>
        <w:t> </w:t>
      </w:r>
      <w:r>
        <w:rPr>
          <w:sz w:val="20"/>
        </w:rPr>
        <w:t>in</w:t>
      </w:r>
      <w:r>
        <w:rPr>
          <w:spacing w:val="-5"/>
          <w:sz w:val="20"/>
        </w:rPr>
        <w:t> </w:t>
      </w:r>
      <w:r>
        <w:rPr>
          <w:sz w:val="20"/>
        </w:rPr>
        <w:t>a</w:t>
      </w:r>
      <w:r>
        <w:rPr>
          <w:spacing w:val="-6"/>
          <w:sz w:val="20"/>
        </w:rPr>
        <w:t> </w:t>
      </w:r>
      <w:r>
        <w:rPr>
          <w:sz w:val="20"/>
        </w:rPr>
        <w:t>&lt;PrintableString&gt;</w:t>
      </w:r>
      <w:r>
        <w:rPr>
          <w:spacing w:val="-5"/>
          <w:sz w:val="20"/>
        </w:rPr>
        <w:t> </w:t>
      </w:r>
      <w:r>
        <w:rPr>
          <w:spacing w:val="-2"/>
          <w:sz w:val="20"/>
        </w:rPr>
        <w:t>(formerly</w:t>
      </w:r>
    </w:p>
    <w:p>
      <w:pPr>
        <w:pStyle w:val="BodyText"/>
        <w:spacing w:line="232" w:lineRule="auto" w:before="2"/>
        <w:ind w:left="1000" w:right="319"/>
      </w:pPr>
      <w:r>
        <w:rPr/>
        <w:t>&lt;printablestring&gt;) has been corrected to align with the PrintableString</w:t>
      </w:r>
      <w:r>
        <w:rPr>
          <w:spacing w:val="-6"/>
        </w:rPr>
        <w:t> </w:t>
      </w:r>
      <w:r>
        <w:rPr/>
        <w:t>ASN.1</w:t>
      </w:r>
      <w:r>
        <w:rPr>
          <w:spacing w:val="-6"/>
        </w:rPr>
        <w:t> </w:t>
      </w:r>
      <w:r>
        <w:rPr/>
        <w:t>type</w:t>
      </w:r>
      <w:r>
        <w:rPr>
          <w:spacing w:val="-6"/>
        </w:rPr>
        <w:t> </w:t>
      </w:r>
      <w:r>
        <w:rPr/>
        <w:t>in</w:t>
      </w:r>
      <w:r>
        <w:rPr>
          <w:spacing w:val="-6"/>
        </w:rPr>
        <w:t> </w:t>
      </w:r>
      <w:r>
        <w:rPr/>
        <w:t>[ASN.1].</w:t>
      </w:r>
      <w:r>
        <w:rPr>
          <w:spacing w:val="80"/>
        </w:rPr>
        <w:t> </w:t>
      </w:r>
      <w:r>
        <w:rPr/>
        <w:t>Specifically,</w:t>
      </w:r>
      <w:r>
        <w:rPr>
          <w:spacing w:val="-6"/>
        </w:rPr>
        <w:t> </w:t>
      </w:r>
      <w:r>
        <w:rPr/>
        <w:t>the</w:t>
      </w:r>
      <w:r>
        <w:rPr>
          <w:spacing w:val="-6"/>
        </w:rPr>
        <w:t> </w:t>
      </w:r>
      <w:r>
        <w:rPr/>
        <w:t>double quote character has been removed and the single quote character and equals sign have been added.</w:t>
      </w:r>
    </w:p>
    <w:p>
      <w:pPr>
        <w:pStyle w:val="ListParagraph"/>
        <w:numPr>
          <w:ilvl w:val="0"/>
          <w:numId w:val="3"/>
        </w:numPr>
        <w:tabs>
          <w:tab w:pos="998" w:val="left" w:leader="none"/>
          <w:tab w:pos="1000" w:val="left" w:leader="none"/>
        </w:tabs>
        <w:spacing w:line="232" w:lineRule="auto" w:before="221" w:after="0"/>
        <w:ind w:left="1000" w:right="319" w:hanging="480"/>
        <w:jc w:val="left"/>
        <w:rPr>
          <w:sz w:val="20"/>
        </w:rPr>
      </w:pPr>
      <w:r>
        <w:rPr>
          <w:sz w:val="20"/>
        </w:rPr>
        <w:t>Values of the Directory String, Printable String and Telephone Number</w:t>
      </w:r>
      <w:r>
        <w:rPr>
          <w:spacing w:val="-5"/>
          <w:sz w:val="20"/>
        </w:rPr>
        <w:t> </w:t>
      </w:r>
      <w:r>
        <w:rPr>
          <w:sz w:val="20"/>
        </w:rPr>
        <w:t>syntaxes</w:t>
      </w:r>
      <w:r>
        <w:rPr>
          <w:spacing w:val="-5"/>
          <w:sz w:val="20"/>
        </w:rPr>
        <w:t> </w:t>
      </w:r>
      <w:r>
        <w:rPr>
          <w:sz w:val="20"/>
        </w:rPr>
        <w:t>are</w:t>
      </w:r>
      <w:r>
        <w:rPr>
          <w:spacing w:val="-5"/>
          <w:sz w:val="20"/>
        </w:rPr>
        <w:t> </w:t>
      </w:r>
      <w:r>
        <w:rPr>
          <w:sz w:val="20"/>
        </w:rPr>
        <w:t>now</w:t>
      </w:r>
      <w:r>
        <w:rPr>
          <w:spacing w:val="-5"/>
          <w:sz w:val="20"/>
        </w:rPr>
        <w:t> </w:t>
      </w:r>
      <w:r>
        <w:rPr>
          <w:sz w:val="20"/>
        </w:rPr>
        <w:t>required</w:t>
      </w:r>
      <w:r>
        <w:rPr>
          <w:spacing w:val="-5"/>
          <w:sz w:val="20"/>
        </w:rPr>
        <w:t> </w:t>
      </w:r>
      <w:r>
        <w:rPr>
          <w:sz w:val="20"/>
        </w:rPr>
        <w:t>to</w:t>
      </w:r>
      <w:r>
        <w:rPr>
          <w:spacing w:val="-5"/>
          <w:sz w:val="20"/>
        </w:rPr>
        <w:t> </w:t>
      </w:r>
      <w:r>
        <w:rPr>
          <w:sz w:val="20"/>
        </w:rPr>
        <w:t>have</w:t>
      </w:r>
      <w:r>
        <w:rPr>
          <w:spacing w:val="-5"/>
          <w:sz w:val="20"/>
        </w:rPr>
        <w:t> </w:t>
      </w:r>
      <w:r>
        <w:rPr>
          <w:sz w:val="20"/>
        </w:rPr>
        <w:t>at</w:t>
      </w:r>
      <w:r>
        <w:rPr>
          <w:spacing w:val="-5"/>
          <w:sz w:val="20"/>
        </w:rPr>
        <w:t> </w:t>
      </w:r>
      <w:r>
        <w:rPr>
          <w:sz w:val="20"/>
        </w:rPr>
        <w:t>least</w:t>
      </w:r>
      <w:r>
        <w:rPr>
          <w:spacing w:val="-5"/>
          <w:sz w:val="20"/>
        </w:rPr>
        <w:t> </w:t>
      </w:r>
      <w:r>
        <w:rPr>
          <w:sz w:val="20"/>
        </w:rPr>
        <w:t>one</w:t>
      </w:r>
      <w:r>
        <w:rPr>
          <w:spacing w:val="-5"/>
          <w:sz w:val="20"/>
        </w:rPr>
        <w:t> </w:t>
      </w:r>
      <w:r>
        <w:rPr>
          <w:sz w:val="20"/>
        </w:rPr>
        <w:t>character.</w:t>
      </w:r>
    </w:p>
    <w:p>
      <w:pPr>
        <w:pStyle w:val="ListParagraph"/>
        <w:numPr>
          <w:ilvl w:val="0"/>
          <w:numId w:val="3"/>
        </w:numPr>
        <w:tabs>
          <w:tab w:pos="998" w:val="left" w:leader="none"/>
        </w:tabs>
        <w:spacing w:line="223" w:lineRule="exact" w:before="215" w:after="0"/>
        <w:ind w:left="998" w:right="0" w:hanging="478"/>
        <w:jc w:val="left"/>
        <w:rPr>
          <w:sz w:val="20"/>
        </w:rPr>
      </w:pPr>
      <w:r>
        <w:rPr>
          <w:sz w:val="20"/>
        </w:rPr>
        <w:t>The</w:t>
      </w:r>
      <w:r>
        <w:rPr>
          <w:spacing w:val="-18"/>
          <w:sz w:val="20"/>
        </w:rPr>
        <w:t> </w:t>
      </w:r>
      <w:r>
        <w:rPr>
          <w:sz w:val="20"/>
        </w:rPr>
        <w:t>&lt;DITContentRuleDescription&gt;,</w:t>
      </w:r>
      <w:r>
        <w:rPr>
          <w:spacing w:val="-17"/>
          <w:sz w:val="20"/>
        </w:rPr>
        <w:t> </w:t>
      </w:r>
      <w:r>
        <w:rPr>
          <w:sz w:val="20"/>
        </w:rPr>
        <w:t>&lt;NameFormDescription&gt;</w:t>
      </w:r>
      <w:r>
        <w:rPr>
          <w:spacing w:val="-17"/>
          <w:sz w:val="20"/>
        </w:rPr>
        <w:t> </w:t>
      </w:r>
      <w:r>
        <w:rPr>
          <w:spacing w:val="-5"/>
          <w:sz w:val="20"/>
        </w:rPr>
        <w:t>and</w:t>
      </w:r>
    </w:p>
    <w:p>
      <w:pPr>
        <w:pStyle w:val="BodyText"/>
        <w:spacing w:line="223" w:lineRule="exact"/>
        <w:ind w:left="1000"/>
      </w:pPr>
      <w:r>
        <w:rPr/>
        <w:t>&lt;DITStructureRuleDescription&gt;</w:t>
      </w:r>
      <w:r>
        <w:rPr>
          <w:spacing w:val="-11"/>
        </w:rPr>
        <w:t> </w:t>
      </w:r>
      <w:r>
        <w:rPr/>
        <w:t>rules</w:t>
      </w:r>
      <w:r>
        <w:rPr>
          <w:spacing w:val="-8"/>
        </w:rPr>
        <w:t> </w:t>
      </w:r>
      <w:r>
        <w:rPr/>
        <w:t>have</w:t>
      </w:r>
      <w:r>
        <w:rPr>
          <w:spacing w:val="-8"/>
        </w:rPr>
        <w:t> </w:t>
      </w:r>
      <w:r>
        <w:rPr/>
        <w:t>been</w:t>
      </w:r>
      <w:r>
        <w:rPr>
          <w:spacing w:val="-8"/>
        </w:rPr>
        <w:t> </w:t>
      </w:r>
      <w:r>
        <w:rPr/>
        <w:t>moved</w:t>
      </w:r>
      <w:r>
        <w:rPr>
          <w:spacing w:val="-8"/>
        </w:rPr>
        <w:t> </w:t>
      </w:r>
      <w:r>
        <w:rPr/>
        <w:t>to</w:t>
      </w:r>
      <w:r>
        <w:rPr>
          <w:spacing w:val="-8"/>
        </w:rPr>
        <w:t> </w:t>
      </w:r>
      <w:r>
        <w:rPr>
          <w:spacing w:val="-2"/>
        </w:rPr>
        <w:t>[RFC4512].</w:t>
      </w:r>
    </w:p>
    <w:p>
      <w:pPr>
        <w:pStyle w:val="ListParagraph"/>
        <w:numPr>
          <w:ilvl w:val="0"/>
          <w:numId w:val="3"/>
        </w:numPr>
        <w:tabs>
          <w:tab w:pos="997" w:val="left" w:leader="none"/>
          <w:tab w:pos="1000" w:val="left" w:leader="none"/>
        </w:tabs>
        <w:spacing w:line="232" w:lineRule="auto" w:before="219" w:after="0"/>
        <w:ind w:left="1000" w:right="679" w:hanging="480"/>
        <w:jc w:val="left"/>
        <w:rPr>
          <w:sz w:val="20"/>
        </w:rPr>
      </w:pPr>
      <w:r>
        <w:rPr>
          <w:sz w:val="20"/>
        </w:rPr>
        <w:t>The</w:t>
      </w:r>
      <w:r>
        <w:rPr>
          <w:spacing w:val="-5"/>
          <w:sz w:val="20"/>
        </w:rPr>
        <w:t> </w:t>
      </w:r>
      <w:r>
        <w:rPr>
          <w:sz w:val="20"/>
        </w:rPr>
        <w:t>corresponding</w:t>
      </w:r>
      <w:r>
        <w:rPr>
          <w:spacing w:val="-5"/>
          <w:sz w:val="20"/>
        </w:rPr>
        <w:t> </w:t>
      </w:r>
      <w:r>
        <w:rPr>
          <w:sz w:val="20"/>
        </w:rPr>
        <w:t>ASN.1</w:t>
      </w:r>
      <w:r>
        <w:rPr>
          <w:spacing w:val="-5"/>
          <w:sz w:val="20"/>
        </w:rPr>
        <w:t> </w:t>
      </w:r>
      <w:r>
        <w:rPr>
          <w:sz w:val="20"/>
        </w:rPr>
        <w:t>type</w:t>
      </w:r>
      <w:r>
        <w:rPr>
          <w:spacing w:val="-5"/>
          <w:sz w:val="20"/>
        </w:rPr>
        <w:t> </w:t>
      </w:r>
      <w:r>
        <w:rPr>
          <w:sz w:val="20"/>
        </w:rPr>
        <w:t>for</w:t>
      </w:r>
      <w:r>
        <w:rPr>
          <w:spacing w:val="-5"/>
          <w:sz w:val="20"/>
        </w:rPr>
        <w:t> </w:t>
      </w:r>
      <w:r>
        <w:rPr>
          <w:sz w:val="20"/>
        </w:rPr>
        <w:t>the</w:t>
      </w:r>
      <w:r>
        <w:rPr>
          <w:spacing w:val="-5"/>
          <w:sz w:val="20"/>
        </w:rPr>
        <w:t> </w:t>
      </w:r>
      <w:r>
        <w:rPr>
          <w:sz w:val="20"/>
        </w:rPr>
        <w:t>Other</w:t>
      </w:r>
      <w:r>
        <w:rPr>
          <w:spacing w:val="-5"/>
          <w:sz w:val="20"/>
        </w:rPr>
        <w:t> </w:t>
      </w:r>
      <w:r>
        <w:rPr>
          <w:sz w:val="20"/>
        </w:rPr>
        <w:t>Mailbox</w:t>
      </w:r>
      <w:r>
        <w:rPr>
          <w:spacing w:val="-5"/>
          <w:sz w:val="20"/>
        </w:rPr>
        <w:t> </w:t>
      </w:r>
      <w:r>
        <w:rPr>
          <w:sz w:val="20"/>
        </w:rPr>
        <w:t>syntax</w:t>
      </w:r>
      <w:r>
        <w:rPr>
          <w:spacing w:val="-5"/>
          <w:sz w:val="20"/>
        </w:rPr>
        <w:t> </w:t>
      </w:r>
      <w:r>
        <w:rPr>
          <w:sz w:val="20"/>
        </w:rPr>
        <w:t>has been incorporated from RFC 1274.</w:t>
      </w:r>
    </w:p>
    <w:p>
      <w:pPr>
        <w:pStyle w:val="ListParagraph"/>
        <w:numPr>
          <w:ilvl w:val="0"/>
          <w:numId w:val="3"/>
        </w:numPr>
        <w:tabs>
          <w:tab w:pos="997" w:val="left" w:leader="none"/>
          <w:tab w:pos="1000" w:val="left" w:leader="none"/>
        </w:tabs>
        <w:spacing w:line="232" w:lineRule="auto" w:before="220" w:after="0"/>
        <w:ind w:left="1000" w:right="199" w:hanging="480"/>
        <w:jc w:val="left"/>
        <w:rPr>
          <w:sz w:val="20"/>
        </w:rPr>
      </w:pPr>
      <w:r>
        <w:rPr>
          <w:sz w:val="20"/>
        </w:rPr>
        <w:t>A</w:t>
      </w:r>
      <w:r>
        <w:rPr>
          <w:spacing w:val="-5"/>
          <w:sz w:val="20"/>
        </w:rPr>
        <w:t> </w:t>
      </w:r>
      <w:r>
        <w:rPr>
          <w:sz w:val="20"/>
        </w:rPr>
        <w:t>corresponding</w:t>
      </w:r>
      <w:r>
        <w:rPr>
          <w:spacing w:val="-5"/>
          <w:sz w:val="20"/>
        </w:rPr>
        <w:t> </w:t>
      </w:r>
      <w:r>
        <w:rPr>
          <w:sz w:val="20"/>
        </w:rPr>
        <w:t>ASN.1</w:t>
      </w:r>
      <w:r>
        <w:rPr>
          <w:spacing w:val="-5"/>
          <w:sz w:val="20"/>
        </w:rPr>
        <w:t> </w:t>
      </w:r>
      <w:r>
        <w:rPr>
          <w:sz w:val="20"/>
        </w:rPr>
        <w:t>type</w:t>
      </w:r>
      <w:r>
        <w:rPr>
          <w:spacing w:val="-5"/>
          <w:sz w:val="20"/>
        </w:rPr>
        <w:t> </w:t>
      </w:r>
      <w:r>
        <w:rPr>
          <w:sz w:val="20"/>
        </w:rPr>
        <w:t>for</w:t>
      </w:r>
      <w:r>
        <w:rPr>
          <w:spacing w:val="-5"/>
          <w:sz w:val="20"/>
        </w:rPr>
        <w:t> </w:t>
      </w:r>
      <w:r>
        <w:rPr>
          <w:sz w:val="20"/>
        </w:rPr>
        <w:t>the</w:t>
      </w:r>
      <w:r>
        <w:rPr>
          <w:spacing w:val="-5"/>
          <w:sz w:val="20"/>
        </w:rPr>
        <w:t> </w:t>
      </w:r>
      <w:r>
        <w:rPr>
          <w:sz w:val="20"/>
        </w:rPr>
        <w:t>LDAP</w:t>
      </w:r>
      <w:r>
        <w:rPr>
          <w:spacing w:val="-5"/>
          <w:sz w:val="20"/>
        </w:rPr>
        <w:t> </w:t>
      </w:r>
      <w:r>
        <w:rPr>
          <w:sz w:val="20"/>
        </w:rPr>
        <w:t>Syntax</w:t>
      </w:r>
      <w:r>
        <w:rPr>
          <w:spacing w:val="-5"/>
          <w:sz w:val="20"/>
        </w:rPr>
        <w:t> </w:t>
      </w:r>
      <w:r>
        <w:rPr>
          <w:sz w:val="20"/>
        </w:rPr>
        <w:t>Description</w:t>
      </w:r>
      <w:r>
        <w:rPr>
          <w:spacing w:val="-5"/>
          <w:sz w:val="20"/>
        </w:rPr>
        <w:t> </w:t>
      </w:r>
      <w:r>
        <w:rPr>
          <w:sz w:val="20"/>
        </w:rPr>
        <w:t>syntax has been invented.</w:t>
      </w:r>
    </w:p>
    <w:p>
      <w:pPr>
        <w:pStyle w:val="ListParagraph"/>
        <w:numPr>
          <w:ilvl w:val="0"/>
          <w:numId w:val="3"/>
        </w:numPr>
        <w:tabs>
          <w:tab w:pos="997" w:val="left" w:leader="none"/>
          <w:tab w:pos="1000" w:val="left" w:leader="none"/>
        </w:tabs>
        <w:spacing w:line="232" w:lineRule="auto" w:before="221" w:after="0"/>
        <w:ind w:left="1000" w:right="319" w:hanging="480"/>
        <w:jc w:val="left"/>
        <w:rPr>
          <w:sz w:val="20"/>
        </w:rPr>
      </w:pPr>
      <w:r>
        <w:rPr>
          <w:sz w:val="20"/>
        </w:rPr>
        <w:t>The</w:t>
      </w:r>
      <w:r>
        <w:rPr>
          <w:spacing w:val="-4"/>
          <w:sz w:val="20"/>
        </w:rPr>
        <w:t> </w:t>
      </w:r>
      <w:r>
        <w:rPr>
          <w:sz w:val="20"/>
        </w:rPr>
        <w:t>Binary</w:t>
      </w:r>
      <w:r>
        <w:rPr>
          <w:spacing w:val="-4"/>
          <w:sz w:val="20"/>
        </w:rPr>
        <w:t> </w:t>
      </w:r>
      <w:r>
        <w:rPr>
          <w:sz w:val="20"/>
        </w:rPr>
        <w:t>syntax</w:t>
      </w:r>
      <w:r>
        <w:rPr>
          <w:spacing w:val="-4"/>
          <w:sz w:val="20"/>
        </w:rPr>
        <w:t> </w:t>
      </w:r>
      <w:r>
        <w:rPr>
          <w:sz w:val="20"/>
        </w:rPr>
        <w:t>has</w:t>
      </w:r>
      <w:r>
        <w:rPr>
          <w:spacing w:val="-4"/>
          <w:sz w:val="20"/>
        </w:rPr>
        <w:t> </w:t>
      </w:r>
      <w:r>
        <w:rPr>
          <w:sz w:val="20"/>
        </w:rPr>
        <w:t>been</w:t>
      </w:r>
      <w:r>
        <w:rPr>
          <w:spacing w:val="-4"/>
          <w:sz w:val="20"/>
        </w:rPr>
        <w:t> </w:t>
      </w:r>
      <w:r>
        <w:rPr>
          <w:sz w:val="20"/>
        </w:rPr>
        <w:t>removed</w:t>
      </w:r>
      <w:r>
        <w:rPr>
          <w:spacing w:val="-4"/>
          <w:sz w:val="20"/>
        </w:rPr>
        <w:t> </w:t>
      </w:r>
      <w:r>
        <w:rPr>
          <w:sz w:val="20"/>
        </w:rPr>
        <w:t>because</w:t>
      </w:r>
      <w:r>
        <w:rPr>
          <w:spacing w:val="-4"/>
          <w:sz w:val="20"/>
        </w:rPr>
        <w:t> </w:t>
      </w:r>
      <w:r>
        <w:rPr>
          <w:sz w:val="20"/>
        </w:rPr>
        <w:t>it</w:t>
      </w:r>
      <w:r>
        <w:rPr>
          <w:spacing w:val="-4"/>
          <w:sz w:val="20"/>
        </w:rPr>
        <w:t> </w:t>
      </w:r>
      <w:r>
        <w:rPr>
          <w:sz w:val="20"/>
        </w:rPr>
        <w:t>was</w:t>
      </w:r>
      <w:r>
        <w:rPr>
          <w:spacing w:val="-4"/>
          <w:sz w:val="20"/>
        </w:rPr>
        <w:t> </w:t>
      </w:r>
      <w:r>
        <w:rPr>
          <w:sz w:val="20"/>
        </w:rPr>
        <w:t>not</w:t>
      </w:r>
      <w:r>
        <w:rPr>
          <w:spacing w:val="-4"/>
          <w:sz w:val="20"/>
        </w:rPr>
        <w:t> </w:t>
      </w:r>
      <w:r>
        <w:rPr>
          <w:sz w:val="20"/>
        </w:rPr>
        <w:t>adequately specified, implementations with different incompatible interpretations exist, and it was confused with the ;binary transfer encoding.</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3"/>
        </w:numPr>
        <w:tabs>
          <w:tab w:pos="997" w:val="left" w:leader="none"/>
          <w:tab w:pos="1000" w:val="left" w:leader="none"/>
        </w:tabs>
        <w:spacing w:line="232" w:lineRule="auto" w:before="95" w:after="0"/>
        <w:ind w:left="1000" w:right="919" w:hanging="480"/>
        <w:jc w:val="both"/>
        <w:rPr>
          <w:sz w:val="20"/>
        </w:rPr>
      </w:pPr>
      <w:r>
        <w:rPr>
          <w:sz w:val="20"/>
        </w:rPr>
        <w:t>All</w:t>
      </w:r>
      <w:r>
        <w:rPr>
          <w:spacing w:val="-6"/>
          <w:sz w:val="20"/>
        </w:rPr>
        <w:t> </w:t>
      </w:r>
      <w:r>
        <w:rPr>
          <w:sz w:val="20"/>
        </w:rPr>
        <w:t>discussion</w:t>
      </w:r>
      <w:r>
        <w:rPr>
          <w:spacing w:val="-6"/>
          <w:sz w:val="20"/>
        </w:rPr>
        <w:t> </w:t>
      </w:r>
      <w:r>
        <w:rPr>
          <w:sz w:val="20"/>
        </w:rPr>
        <w:t>of</w:t>
      </w:r>
      <w:r>
        <w:rPr>
          <w:spacing w:val="-6"/>
          <w:sz w:val="20"/>
        </w:rPr>
        <w:t> </w:t>
      </w:r>
      <w:r>
        <w:rPr>
          <w:sz w:val="20"/>
        </w:rPr>
        <w:t>transfer</w:t>
      </w:r>
      <w:r>
        <w:rPr>
          <w:spacing w:val="-6"/>
          <w:sz w:val="20"/>
        </w:rPr>
        <w:t> </w:t>
      </w:r>
      <w:r>
        <w:rPr>
          <w:sz w:val="20"/>
        </w:rPr>
        <w:t>options,</w:t>
      </w:r>
      <w:r>
        <w:rPr>
          <w:spacing w:val="-6"/>
          <w:sz w:val="20"/>
        </w:rPr>
        <w:t> </w:t>
      </w:r>
      <w:r>
        <w:rPr>
          <w:sz w:val="20"/>
        </w:rPr>
        <w:t>including</w:t>
      </w:r>
      <w:r>
        <w:rPr>
          <w:spacing w:val="-6"/>
          <w:sz w:val="20"/>
        </w:rPr>
        <w:t> </w:t>
      </w:r>
      <w:r>
        <w:rPr>
          <w:sz w:val="20"/>
        </w:rPr>
        <w:t>the</w:t>
      </w:r>
      <w:r>
        <w:rPr>
          <w:spacing w:val="-6"/>
          <w:sz w:val="20"/>
        </w:rPr>
        <w:t> </w:t>
      </w:r>
      <w:r>
        <w:rPr>
          <w:sz w:val="20"/>
        </w:rPr>
        <w:t>";binary" option,</w:t>
      </w:r>
      <w:r>
        <w:rPr>
          <w:spacing w:val="-6"/>
          <w:sz w:val="20"/>
        </w:rPr>
        <w:t> </w:t>
      </w:r>
      <w:r>
        <w:rPr>
          <w:sz w:val="20"/>
        </w:rPr>
        <w:t>has</w:t>
      </w:r>
      <w:r>
        <w:rPr>
          <w:spacing w:val="-6"/>
          <w:sz w:val="20"/>
        </w:rPr>
        <w:t> </w:t>
      </w:r>
      <w:r>
        <w:rPr>
          <w:sz w:val="20"/>
        </w:rPr>
        <w:t>been</w:t>
      </w:r>
      <w:r>
        <w:rPr>
          <w:spacing w:val="-6"/>
          <w:sz w:val="20"/>
        </w:rPr>
        <w:t> </w:t>
      </w:r>
      <w:r>
        <w:rPr>
          <w:sz w:val="20"/>
        </w:rPr>
        <w:t>removed.</w:t>
      </w:r>
      <w:r>
        <w:rPr>
          <w:spacing w:val="40"/>
          <w:sz w:val="20"/>
        </w:rPr>
        <w:t> </w:t>
      </w:r>
      <w:r>
        <w:rPr>
          <w:sz w:val="20"/>
        </w:rPr>
        <w:t>All</w:t>
      </w:r>
      <w:r>
        <w:rPr>
          <w:spacing w:val="-6"/>
          <w:sz w:val="20"/>
        </w:rPr>
        <w:t> </w:t>
      </w:r>
      <w:r>
        <w:rPr>
          <w:sz w:val="20"/>
        </w:rPr>
        <w:t>imperatives</w:t>
      </w:r>
      <w:r>
        <w:rPr>
          <w:spacing w:val="-6"/>
          <w:sz w:val="20"/>
        </w:rPr>
        <w:t> </w:t>
      </w:r>
      <w:r>
        <w:rPr>
          <w:sz w:val="20"/>
        </w:rPr>
        <w:t>regarding</w:t>
      </w:r>
      <w:r>
        <w:rPr>
          <w:spacing w:val="-6"/>
          <w:sz w:val="20"/>
        </w:rPr>
        <w:t> </w:t>
      </w:r>
      <w:r>
        <w:rPr>
          <w:sz w:val="20"/>
        </w:rPr>
        <w:t>binary transfer of values have been removed.</w:t>
      </w:r>
    </w:p>
    <w:p>
      <w:pPr>
        <w:pStyle w:val="ListParagraph"/>
        <w:numPr>
          <w:ilvl w:val="0"/>
          <w:numId w:val="3"/>
        </w:numPr>
        <w:tabs>
          <w:tab w:pos="997" w:val="left" w:leader="none"/>
          <w:tab w:pos="1000" w:val="left" w:leader="none"/>
        </w:tabs>
        <w:spacing w:line="232" w:lineRule="auto" w:before="220" w:after="0"/>
        <w:ind w:left="1000" w:right="199" w:hanging="480"/>
        <w:jc w:val="left"/>
        <w:rPr>
          <w:sz w:val="20"/>
        </w:rPr>
      </w:pPr>
      <w:r>
        <w:rPr>
          <w:sz w:val="20"/>
        </w:rPr>
        <w:t>The</w:t>
      </w:r>
      <w:r>
        <w:rPr>
          <w:spacing w:val="-5"/>
          <w:sz w:val="20"/>
        </w:rPr>
        <w:t> </w:t>
      </w:r>
      <w:r>
        <w:rPr>
          <w:sz w:val="20"/>
        </w:rPr>
        <w:t>Delivery</w:t>
      </w:r>
      <w:r>
        <w:rPr>
          <w:spacing w:val="-5"/>
          <w:sz w:val="20"/>
        </w:rPr>
        <w:t> </w:t>
      </w:r>
      <w:r>
        <w:rPr>
          <w:sz w:val="20"/>
        </w:rPr>
        <w:t>Method,</w:t>
      </w:r>
      <w:r>
        <w:rPr>
          <w:spacing w:val="-5"/>
          <w:sz w:val="20"/>
        </w:rPr>
        <w:t> </w:t>
      </w:r>
      <w:r>
        <w:rPr>
          <w:sz w:val="20"/>
        </w:rPr>
        <w:t>Enhanced</w:t>
      </w:r>
      <w:r>
        <w:rPr>
          <w:spacing w:val="-5"/>
          <w:sz w:val="20"/>
        </w:rPr>
        <w:t> </w:t>
      </w:r>
      <w:r>
        <w:rPr>
          <w:sz w:val="20"/>
        </w:rPr>
        <w:t>Guide,</w:t>
      </w:r>
      <w:r>
        <w:rPr>
          <w:spacing w:val="-5"/>
          <w:sz w:val="20"/>
        </w:rPr>
        <w:t> </w:t>
      </w:r>
      <w:r>
        <w:rPr>
          <w:sz w:val="20"/>
        </w:rPr>
        <w:t>Guide,</w:t>
      </w:r>
      <w:r>
        <w:rPr>
          <w:spacing w:val="-5"/>
          <w:sz w:val="20"/>
        </w:rPr>
        <w:t> </w:t>
      </w:r>
      <w:r>
        <w:rPr>
          <w:sz w:val="20"/>
        </w:rPr>
        <w:t>Octet</w:t>
      </w:r>
      <w:r>
        <w:rPr>
          <w:spacing w:val="-5"/>
          <w:sz w:val="20"/>
        </w:rPr>
        <w:t> </w:t>
      </w:r>
      <w:r>
        <w:rPr>
          <w:sz w:val="20"/>
        </w:rPr>
        <w:t>String,</w:t>
      </w:r>
      <w:r>
        <w:rPr>
          <w:spacing w:val="-5"/>
          <w:sz w:val="20"/>
        </w:rPr>
        <w:t> </w:t>
      </w:r>
      <w:r>
        <w:rPr>
          <w:sz w:val="20"/>
        </w:rPr>
        <w:t>Teletex Terminal Identifier and Telex Number syntaxes from RFC 2256 have been incorporated.</w:t>
      </w:r>
    </w:p>
    <w:p>
      <w:pPr>
        <w:pStyle w:val="ListParagraph"/>
        <w:numPr>
          <w:ilvl w:val="0"/>
          <w:numId w:val="3"/>
        </w:numPr>
        <w:tabs>
          <w:tab w:pos="997" w:val="left" w:leader="none"/>
          <w:tab w:pos="1000" w:val="left" w:leader="none"/>
        </w:tabs>
        <w:spacing w:line="232" w:lineRule="auto" w:before="221" w:after="0"/>
        <w:ind w:left="1000" w:right="199" w:hanging="480"/>
        <w:jc w:val="left"/>
        <w:rPr>
          <w:sz w:val="20"/>
        </w:rPr>
      </w:pPr>
      <w:r>
        <w:rPr>
          <w:sz w:val="20"/>
        </w:rPr>
        <w:t>The</w:t>
      </w:r>
      <w:r>
        <w:rPr>
          <w:spacing w:val="-4"/>
          <w:sz w:val="20"/>
        </w:rPr>
        <w:t> </w:t>
      </w:r>
      <w:r>
        <w:rPr>
          <w:sz w:val="20"/>
        </w:rPr>
        <w:t>&lt;criteria&gt;</w:t>
      </w:r>
      <w:r>
        <w:rPr>
          <w:spacing w:val="-4"/>
          <w:sz w:val="20"/>
        </w:rPr>
        <w:t> </w:t>
      </w:r>
      <w:r>
        <w:rPr>
          <w:sz w:val="20"/>
        </w:rPr>
        <w:t>rule</w:t>
      </w:r>
      <w:r>
        <w:rPr>
          <w:spacing w:val="-4"/>
          <w:sz w:val="20"/>
        </w:rPr>
        <w:t> </w:t>
      </w:r>
      <w:r>
        <w:rPr>
          <w:sz w:val="20"/>
        </w:rPr>
        <w:t>for</w:t>
      </w:r>
      <w:r>
        <w:rPr>
          <w:spacing w:val="-4"/>
          <w:sz w:val="20"/>
        </w:rPr>
        <w:t> </w:t>
      </w:r>
      <w:r>
        <w:rPr>
          <w:sz w:val="20"/>
        </w:rPr>
        <w:t>the</w:t>
      </w:r>
      <w:r>
        <w:rPr>
          <w:spacing w:val="-4"/>
          <w:sz w:val="20"/>
        </w:rPr>
        <w:t> </w:t>
      </w:r>
      <w:r>
        <w:rPr>
          <w:sz w:val="20"/>
        </w:rPr>
        <w:t>Enhanced</w:t>
      </w:r>
      <w:r>
        <w:rPr>
          <w:spacing w:val="-4"/>
          <w:sz w:val="20"/>
        </w:rPr>
        <w:t> </w:t>
      </w:r>
      <w:r>
        <w:rPr>
          <w:sz w:val="20"/>
        </w:rPr>
        <w:t>Guide</w:t>
      </w:r>
      <w:r>
        <w:rPr>
          <w:spacing w:val="-4"/>
          <w:sz w:val="20"/>
        </w:rPr>
        <w:t> </w:t>
      </w:r>
      <w:r>
        <w:rPr>
          <w:sz w:val="20"/>
        </w:rPr>
        <w:t>and</w:t>
      </w:r>
      <w:r>
        <w:rPr>
          <w:spacing w:val="-4"/>
          <w:sz w:val="20"/>
        </w:rPr>
        <w:t> </w:t>
      </w:r>
      <w:r>
        <w:rPr>
          <w:sz w:val="20"/>
        </w:rPr>
        <w:t>Guide</w:t>
      </w:r>
      <w:r>
        <w:rPr>
          <w:spacing w:val="-4"/>
          <w:sz w:val="20"/>
        </w:rPr>
        <w:t> </w:t>
      </w:r>
      <w:r>
        <w:rPr>
          <w:sz w:val="20"/>
        </w:rPr>
        <w:t>syntaxes</w:t>
      </w:r>
      <w:r>
        <w:rPr>
          <w:spacing w:val="-4"/>
          <w:sz w:val="20"/>
        </w:rPr>
        <w:t> </w:t>
      </w:r>
      <w:r>
        <w:rPr>
          <w:sz w:val="20"/>
        </w:rPr>
        <w:t>has been extended to accommodate empty "and" and "or" expressions.</w:t>
      </w:r>
    </w:p>
    <w:p>
      <w:pPr>
        <w:pStyle w:val="ListParagraph"/>
        <w:numPr>
          <w:ilvl w:val="0"/>
          <w:numId w:val="3"/>
        </w:numPr>
        <w:tabs>
          <w:tab w:pos="997" w:val="left" w:leader="none"/>
          <w:tab w:pos="1000" w:val="left" w:leader="none"/>
        </w:tabs>
        <w:spacing w:line="232" w:lineRule="auto" w:before="221" w:after="0"/>
        <w:ind w:left="1000" w:right="799" w:hanging="480"/>
        <w:jc w:val="left"/>
        <w:rPr>
          <w:sz w:val="20"/>
        </w:rPr>
      </w:pPr>
      <w:r>
        <w:rPr>
          <w:sz w:val="20"/>
        </w:rPr>
        <w:t>An</w:t>
      </w:r>
      <w:r>
        <w:rPr>
          <w:spacing w:val="-5"/>
          <w:sz w:val="20"/>
        </w:rPr>
        <w:t> </w:t>
      </w:r>
      <w:r>
        <w:rPr>
          <w:sz w:val="20"/>
        </w:rPr>
        <w:t>encoding</w:t>
      </w:r>
      <w:r>
        <w:rPr>
          <w:spacing w:val="-5"/>
          <w:sz w:val="20"/>
        </w:rPr>
        <w:t> </w:t>
      </w:r>
      <w:r>
        <w:rPr>
          <w:sz w:val="20"/>
        </w:rPr>
        <w:t>for</w:t>
      </w:r>
      <w:r>
        <w:rPr>
          <w:spacing w:val="-5"/>
          <w:sz w:val="20"/>
        </w:rPr>
        <w:t> </w:t>
      </w:r>
      <w:r>
        <w:rPr>
          <w:sz w:val="20"/>
        </w:rPr>
        <w:t>the</w:t>
      </w:r>
      <w:r>
        <w:rPr>
          <w:spacing w:val="-5"/>
          <w:sz w:val="20"/>
        </w:rPr>
        <w:t> </w:t>
      </w:r>
      <w:r>
        <w:rPr>
          <w:sz w:val="20"/>
        </w:rPr>
        <w:t>&lt;ttx-value&gt;</w:t>
      </w:r>
      <w:r>
        <w:rPr>
          <w:spacing w:val="-5"/>
          <w:sz w:val="20"/>
        </w:rPr>
        <w:t> </w:t>
      </w:r>
      <w:r>
        <w:rPr>
          <w:sz w:val="20"/>
        </w:rPr>
        <w:t>rule</w:t>
      </w:r>
      <w:r>
        <w:rPr>
          <w:spacing w:val="-5"/>
          <w:sz w:val="20"/>
        </w:rPr>
        <w:t> </w:t>
      </w:r>
      <w:r>
        <w:rPr>
          <w:sz w:val="20"/>
        </w:rPr>
        <w:t>in</w:t>
      </w:r>
      <w:r>
        <w:rPr>
          <w:spacing w:val="-5"/>
          <w:sz w:val="20"/>
        </w:rPr>
        <w:t> </w:t>
      </w:r>
      <w:r>
        <w:rPr>
          <w:sz w:val="20"/>
        </w:rPr>
        <w:t>the</w:t>
      </w:r>
      <w:r>
        <w:rPr>
          <w:spacing w:val="-5"/>
          <w:sz w:val="20"/>
        </w:rPr>
        <w:t> </w:t>
      </w:r>
      <w:r>
        <w:rPr>
          <w:sz w:val="20"/>
        </w:rPr>
        <w:t>Teletex</w:t>
      </w:r>
      <w:r>
        <w:rPr>
          <w:spacing w:val="-5"/>
          <w:sz w:val="20"/>
        </w:rPr>
        <w:t> </w:t>
      </w:r>
      <w:r>
        <w:rPr>
          <w:sz w:val="20"/>
        </w:rPr>
        <w:t>Terminal Identifier syntax has been defined.</w:t>
      </w:r>
    </w:p>
    <w:p>
      <w:pPr>
        <w:pStyle w:val="ListParagraph"/>
        <w:numPr>
          <w:ilvl w:val="0"/>
          <w:numId w:val="3"/>
        </w:numPr>
        <w:tabs>
          <w:tab w:pos="997" w:val="left" w:leader="none"/>
          <w:tab w:pos="1000" w:val="left" w:leader="none"/>
        </w:tabs>
        <w:spacing w:line="232" w:lineRule="auto" w:before="220" w:after="0"/>
        <w:ind w:left="1000" w:right="439" w:hanging="480"/>
        <w:jc w:val="left"/>
        <w:rPr>
          <w:sz w:val="20"/>
        </w:rPr>
      </w:pPr>
      <w:r>
        <w:rPr>
          <w:sz w:val="20"/>
        </w:rPr>
        <w:t>The PKI-related syntaxes (Certificate, Certificate List and Certificate Pair) have been removed.</w:t>
      </w:r>
      <w:r>
        <w:rPr>
          <w:spacing w:val="80"/>
          <w:sz w:val="20"/>
        </w:rPr>
        <w:t> </w:t>
      </w:r>
      <w:r>
        <w:rPr>
          <w:sz w:val="20"/>
        </w:rPr>
        <w:t>They are reintroduced in [RFC4523]</w:t>
      </w:r>
      <w:r>
        <w:rPr>
          <w:spacing w:val="-5"/>
          <w:sz w:val="20"/>
        </w:rPr>
        <w:t> </w:t>
      </w:r>
      <w:r>
        <w:rPr>
          <w:sz w:val="20"/>
        </w:rPr>
        <w:t>(as</w:t>
      </w:r>
      <w:r>
        <w:rPr>
          <w:spacing w:val="-5"/>
          <w:sz w:val="20"/>
        </w:rPr>
        <w:t> </w:t>
      </w:r>
      <w:r>
        <w:rPr>
          <w:sz w:val="20"/>
        </w:rPr>
        <w:t>is</w:t>
      </w:r>
      <w:r>
        <w:rPr>
          <w:spacing w:val="-5"/>
          <w:sz w:val="20"/>
        </w:rPr>
        <w:t> </w:t>
      </w:r>
      <w:r>
        <w:rPr>
          <w:sz w:val="20"/>
        </w:rPr>
        <w:t>the</w:t>
      </w:r>
      <w:r>
        <w:rPr>
          <w:spacing w:val="-5"/>
          <w:sz w:val="20"/>
        </w:rPr>
        <w:t> </w:t>
      </w:r>
      <w:r>
        <w:rPr>
          <w:sz w:val="20"/>
        </w:rPr>
        <w:t>Supported</w:t>
      </w:r>
      <w:r>
        <w:rPr>
          <w:spacing w:val="-5"/>
          <w:sz w:val="20"/>
        </w:rPr>
        <w:t> </w:t>
      </w:r>
      <w:r>
        <w:rPr>
          <w:sz w:val="20"/>
        </w:rPr>
        <w:t>Algorithm</w:t>
      </w:r>
      <w:r>
        <w:rPr>
          <w:spacing w:val="-5"/>
          <w:sz w:val="20"/>
        </w:rPr>
        <w:t> </w:t>
      </w:r>
      <w:r>
        <w:rPr>
          <w:sz w:val="20"/>
        </w:rPr>
        <w:t>syntax</w:t>
      </w:r>
      <w:r>
        <w:rPr>
          <w:spacing w:val="-5"/>
          <w:sz w:val="20"/>
        </w:rPr>
        <w:t> </w:t>
      </w:r>
      <w:r>
        <w:rPr>
          <w:sz w:val="20"/>
        </w:rPr>
        <w:t>from</w:t>
      </w:r>
      <w:r>
        <w:rPr>
          <w:spacing w:val="-5"/>
          <w:sz w:val="20"/>
        </w:rPr>
        <w:t> </w:t>
      </w:r>
      <w:r>
        <w:rPr>
          <w:sz w:val="20"/>
        </w:rPr>
        <w:t>RFC</w:t>
      </w:r>
      <w:r>
        <w:rPr>
          <w:spacing w:val="-5"/>
          <w:sz w:val="20"/>
        </w:rPr>
        <w:t> </w:t>
      </w:r>
      <w:r>
        <w:rPr>
          <w:sz w:val="20"/>
        </w:rPr>
        <w:t>2256).</w:t>
      </w:r>
    </w:p>
    <w:p>
      <w:pPr>
        <w:pStyle w:val="ListParagraph"/>
        <w:numPr>
          <w:ilvl w:val="0"/>
          <w:numId w:val="3"/>
        </w:numPr>
        <w:tabs>
          <w:tab w:pos="997" w:val="left" w:leader="none"/>
          <w:tab w:pos="1000" w:val="left" w:leader="none"/>
        </w:tabs>
        <w:spacing w:line="232" w:lineRule="auto" w:before="221" w:after="0"/>
        <w:ind w:left="1000" w:right="559" w:hanging="480"/>
        <w:jc w:val="left"/>
        <w:rPr>
          <w:sz w:val="20"/>
        </w:rPr>
      </w:pPr>
      <w:r>
        <w:rPr>
          <w:sz w:val="20"/>
        </w:rPr>
        <w:t>The MHS OR Address syntax has been removed since its specification</w:t>
      </w:r>
      <w:r>
        <w:rPr>
          <w:spacing w:val="-5"/>
          <w:sz w:val="20"/>
        </w:rPr>
        <w:t> </w:t>
      </w:r>
      <w:r>
        <w:rPr>
          <w:sz w:val="20"/>
        </w:rPr>
        <w:t>(in</w:t>
      </w:r>
      <w:r>
        <w:rPr>
          <w:spacing w:val="-5"/>
          <w:sz w:val="20"/>
        </w:rPr>
        <w:t> </w:t>
      </w:r>
      <w:r>
        <w:rPr>
          <w:sz w:val="20"/>
        </w:rPr>
        <w:t>RFC</w:t>
      </w:r>
      <w:r>
        <w:rPr>
          <w:spacing w:val="-5"/>
          <w:sz w:val="20"/>
        </w:rPr>
        <w:t> </w:t>
      </w:r>
      <w:r>
        <w:rPr>
          <w:sz w:val="20"/>
        </w:rPr>
        <w:t>2156)</w:t>
      </w:r>
      <w:r>
        <w:rPr>
          <w:spacing w:val="-5"/>
          <w:sz w:val="20"/>
        </w:rPr>
        <w:t> </w:t>
      </w:r>
      <w:r>
        <w:rPr>
          <w:sz w:val="20"/>
        </w:rPr>
        <w:t>is</w:t>
      </w:r>
      <w:r>
        <w:rPr>
          <w:spacing w:val="-5"/>
          <w:sz w:val="20"/>
        </w:rPr>
        <w:t> </w:t>
      </w:r>
      <w:r>
        <w:rPr>
          <w:sz w:val="20"/>
        </w:rPr>
        <w:t>not</w:t>
      </w:r>
      <w:r>
        <w:rPr>
          <w:spacing w:val="-5"/>
          <w:sz w:val="20"/>
        </w:rPr>
        <w:t> </w:t>
      </w:r>
      <w:r>
        <w:rPr>
          <w:sz w:val="20"/>
        </w:rPr>
        <w:t>at</w:t>
      </w:r>
      <w:r>
        <w:rPr>
          <w:spacing w:val="-5"/>
          <w:sz w:val="20"/>
        </w:rPr>
        <w:t> </w:t>
      </w:r>
      <w:r>
        <w:rPr>
          <w:sz w:val="20"/>
        </w:rPr>
        <w:t>draft</w:t>
      </w:r>
      <w:r>
        <w:rPr>
          <w:spacing w:val="-5"/>
          <w:sz w:val="20"/>
        </w:rPr>
        <w:t> </w:t>
      </w:r>
      <w:r>
        <w:rPr>
          <w:sz w:val="20"/>
        </w:rPr>
        <w:t>standard</w:t>
      </w:r>
      <w:r>
        <w:rPr>
          <w:spacing w:val="-5"/>
          <w:sz w:val="20"/>
        </w:rPr>
        <w:t> </w:t>
      </w:r>
      <w:r>
        <w:rPr>
          <w:sz w:val="20"/>
        </w:rPr>
        <w:t>maturity.</w:t>
      </w:r>
    </w:p>
    <w:p>
      <w:pPr>
        <w:pStyle w:val="ListParagraph"/>
        <w:numPr>
          <w:ilvl w:val="0"/>
          <w:numId w:val="3"/>
        </w:numPr>
        <w:tabs>
          <w:tab w:pos="997" w:val="left" w:leader="none"/>
          <w:tab w:pos="1000" w:val="left" w:leader="none"/>
        </w:tabs>
        <w:spacing w:line="232" w:lineRule="auto" w:before="220" w:after="0"/>
        <w:ind w:left="1000" w:right="199" w:hanging="480"/>
        <w:jc w:val="left"/>
        <w:rPr>
          <w:sz w:val="20"/>
        </w:rPr>
      </w:pPr>
      <w:r>
        <w:rPr>
          <w:sz w:val="20"/>
        </w:rPr>
        <w:t>The</w:t>
      </w:r>
      <w:r>
        <w:rPr>
          <w:spacing w:val="-4"/>
          <w:sz w:val="20"/>
        </w:rPr>
        <w:t> </w:t>
      </w:r>
      <w:r>
        <w:rPr>
          <w:sz w:val="20"/>
        </w:rPr>
        <w:t>DL</w:t>
      </w:r>
      <w:r>
        <w:rPr>
          <w:spacing w:val="-4"/>
          <w:sz w:val="20"/>
        </w:rPr>
        <w:t> </w:t>
      </w:r>
      <w:r>
        <w:rPr>
          <w:sz w:val="20"/>
        </w:rPr>
        <w:t>Submit</w:t>
      </w:r>
      <w:r>
        <w:rPr>
          <w:spacing w:val="-4"/>
          <w:sz w:val="20"/>
        </w:rPr>
        <w:t> </w:t>
      </w:r>
      <w:r>
        <w:rPr>
          <w:sz w:val="20"/>
        </w:rPr>
        <w:t>Permission</w:t>
      </w:r>
      <w:r>
        <w:rPr>
          <w:spacing w:val="-4"/>
          <w:sz w:val="20"/>
        </w:rPr>
        <w:t> </w:t>
      </w:r>
      <w:r>
        <w:rPr>
          <w:sz w:val="20"/>
        </w:rPr>
        <w:t>syntax</w:t>
      </w:r>
      <w:r>
        <w:rPr>
          <w:spacing w:val="-4"/>
          <w:sz w:val="20"/>
        </w:rPr>
        <w:t> </w:t>
      </w:r>
      <w:r>
        <w:rPr>
          <w:sz w:val="20"/>
        </w:rPr>
        <w:t>has</w:t>
      </w:r>
      <w:r>
        <w:rPr>
          <w:spacing w:val="-4"/>
          <w:sz w:val="20"/>
        </w:rPr>
        <w:t> </w:t>
      </w:r>
      <w:r>
        <w:rPr>
          <w:sz w:val="20"/>
        </w:rPr>
        <w:t>been</w:t>
      </w:r>
      <w:r>
        <w:rPr>
          <w:spacing w:val="-4"/>
          <w:sz w:val="20"/>
        </w:rPr>
        <w:t> </w:t>
      </w:r>
      <w:r>
        <w:rPr>
          <w:sz w:val="20"/>
        </w:rPr>
        <w:t>removed</w:t>
      </w:r>
      <w:r>
        <w:rPr>
          <w:spacing w:val="-4"/>
          <w:sz w:val="20"/>
        </w:rPr>
        <w:t> </w:t>
      </w:r>
      <w:r>
        <w:rPr>
          <w:sz w:val="20"/>
        </w:rPr>
        <w:t>as</w:t>
      </w:r>
      <w:r>
        <w:rPr>
          <w:spacing w:val="-4"/>
          <w:sz w:val="20"/>
        </w:rPr>
        <w:t> </w:t>
      </w:r>
      <w:r>
        <w:rPr>
          <w:sz w:val="20"/>
        </w:rPr>
        <w:t>it</w:t>
      </w:r>
      <w:r>
        <w:rPr>
          <w:spacing w:val="-4"/>
          <w:sz w:val="20"/>
        </w:rPr>
        <w:t> </w:t>
      </w:r>
      <w:r>
        <w:rPr>
          <w:sz w:val="20"/>
        </w:rPr>
        <w:t>depends</w:t>
      </w:r>
      <w:r>
        <w:rPr>
          <w:spacing w:val="-4"/>
          <w:sz w:val="20"/>
        </w:rPr>
        <w:t> </w:t>
      </w:r>
      <w:r>
        <w:rPr>
          <w:sz w:val="20"/>
        </w:rPr>
        <w:t>on the MHS OR Address syntax.</w:t>
      </w:r>
    </w:p>
    <w:p>
      <w:pPr>
        <w:pStyle w:val="ListParagraph"/>
        <w:numPr>
          <w:ilvl w:val="0"/>
          <w:numId w:val="3"/>
        </w:numPr>
        <w:tabs>
          <w:tab w:pos="997" w:val="left" w:leader="none"/>
          <w:tab w:pos="1000" w:val="left" w:leader="none"/>
        </w:tabs>
        <w:spacing w:line="232" w:lineRule="auto" w:before="221" w:after="0"/>
        <w:ind w:left="1000" w:right="559" w:hanging="480"/>
        <w:jc w:val="left"/>
        <w:rPr>
          <w:sz w:val="20"/>
        </w:rPr>
      </w:pPr>
      <w:r>
        <w:rPr>
          <w:sz w:val="20"/>
        </w:rPr>
        <w:t>The Presentation Address syntax has been removed since its specification</w:t>
      </w:r>
      <w:r>
        <w:rPr>
          <w:spacing w:val="-5"/>
          <w:sz w:val="20"/>
        </w:rPr>
        <w:t> </w:t>
      </w:r>
      <w:r>
        <w:rPr>
          <w:sz w:val="20"/>
        </w:rPr>
        <w:t>(in</w:t>
      </w:r>
      <w:r>
        <w:rPr>
          <w:spacing w:val="-5"/>
          <w:sz w:val="20"/>
        </w:rPr>
        <w:t> </w:t>
      </w:r>
      <w:r>
        <w:rPr>
          <w:sz w:val="20"/>
        </w:rPr>
        <w:t>RFC</w:t>
      </w:r>
      <w:r>
        <w:rPr>
          <w:spacing w:val="-5"/>
          <w:sz w:val="20"/>
        </w:rPr>
        <w:t> </w:t>
      </w:r>
      <w:r>
        <w:rPr>
          <w:sz w:val="20"/>
        </w:rPr>
        <w:t>1278)</w:t>
      </w:r>
      <w:r>
        <w:rPr>
          <w:spacing w:val="-5"/>
          <w:sz w:val="20"/>
        </w:rPr>
        <w:t> </w:t>
      </w:r>
      <w:r>
        <w:rPr>
          <w:sz w:val="20"/>
        </w:rPr>
        <w:t>is</w:t>
      </w:r>
      <w:r>
        <w:rPr>
          <w:spacing w:val="-5"/>
          <w:sz w:val="20"/>
        </w:rPr>
        <w:t> </w:t>
      </w:r>
      <w:r>
        <w:rPr>
          <w:sz w:val="20"/>
        </w:rPr>
        <w:t>not</w:t>
      </w:r>
      <w:r>
        <w:rPr>
          <w:spacing w:val="-5"/>
          <w:sz w:val="20"/>
        </w:rPr>
        <w:t> </w:t>
      </w:r>
      <w:r>
        <w:rPr>
          <w:sz w:val="20"/>
        </w:rPr>
        <w:t>at</w:t>
      </w:r>
      <w:r>
        <w:rPr>
          <w:spacing w:val="-5"/>
          <w:sz w:val="20"/>
        </w:rPr>
        <w:t> </w:t>
      </w:r>
      <w:r>
        <w:rPr>
          <w:sz w:val="20"/>
        </w:rPr>
        <w:t>draft</w:t>
      </w:r>
      <w:r>
        <w:rPr>
          <w:spacing w:val="-5"/>
          <w:sz w:val="20"/>
        </w:rPr>
        <w:t> </w:t>
      </w:r>
      <w:r>
        <w:rPr>
          <w:sz w:val="20"/>
        </w:rPr>
        <w:t>standard</w:t>
      </w:r>
      <w:r>
        <w:rPr>
          <w:spacing w:val="-5"/>
          <w:sz w:val="20"/>
        </w:rPr>
        <w:t> </w:t>
      </w:r>
      <w:r>
        <w:rPr>
          <w:sz w:val="20"/>
        </w:rPr>
        <w:t>maturity.</w:t>
      </w:r>
    </w:p>
    <w:p>
      <w:pPr>
        <w:pStyle w:val="ListParagraph"/>
        <w:numPr>
          <w:ilvl w:val="0"/>
          <w:numId w:val="3"/>
        </w:numPr>
        <w:tabs>
          <w:tab w:pos="997" w:val="left" w:leader="none"/>
          <w:tab w:pos="1000" w:val="left" w:leader="none"/>
        </w:tabs>
        <w:spacing w:line="232" w:lineRule="auto" w:before="220" w:after="0"/>
        <w:ind w:left="1000" w:right="199" w:hanging="480"/>
        <w:jc w:val="left"/>
        <w:rPr>
          <w:sz w:val="20"/>
        </w:rPr>
      </w:pPr>
      <w:r>
        <w:rPr>
          <w:sz w:val="20"/>
        </w:rPr>
        <w:t>The</w:t>
      </w:r>
      <w:r>
        <w:rPr>
          <w:spacing w:val="-4"/>
          <w:sz w:val="20"/>
        </w:rPr>
        <w:t> </w:t>
      </w:r>
      <w:r>
        <w:rPr>
          <w:sz w:val="20"/>
        </w:rPr>
        <w:t>ACI</w:t>
      </w:r>
      <w:r>
        <w:rPr>
          <w:spacing w:val="-4"/>
          <w:sz w:val="20"/>
        </w:rPr>
        <w:t> </w:t>
      </w:r>
      <w:r>
        <w:rPr>
          <w:sz w:val="20"/>
        </w:rPr>
        <w:t>Item,</w:t>
      </w:r>
      <w:r>
        <w:rPr>
          <w:spacing w:val="-4"/>
          <w:sz w:val="20"/>
        </w:rPr>
        <w:t> </w:t>
      </w:r>
      <w:r>
        <w:rPr>
          <w:sz w:val="20"/>
        </w:rPr>
        <w:t>Access</w:t>
      </w:r>
      <w:r>
        <w:rPr>
          <w:spacing w:val="-4"/>
          <w:sz w:val="20"/>
        </w:rPr>
        <w:t> </w:t>
      </w:r>
      <w:r>
        <w:rPr>
          <w:sz w:val="20"/>
        </w:rPr>
        <w:t>Point,</w:t>
      </w:r>
      <w:r>
        <w:rPr>
          <w:spacing w:val="-4"/>
          <w:sz w:val="20"/>
        </w:rPr>
        <w:t> </w:t>
      </w:r>
      <w:r>
        <w:rPr>
          <w:sz w:val="20"/>
        </w:rPr>
        <w:t>Audio,</w:t>
      </w:r>
      <w:r>
        <w:rPr>
          <w:spacing w:val="-4"/>
          <w:sz w:val="20"/>
        </w:rPr>
        <w:t> </w:t>
      </w:r>
      <w:r>
        <w:rPr>
          <w:sz w:val="20"/>
        </w:rPr>
        <w:t>Data</w:t>
      </w:r>
      <w:r>
        <w:rPr>
          <w:spacing w:val="-4"/>
          <w:sz w:val="20"/>
        </w:rPr>
        <w:t> </w:t>
      </w:r>
      <w:r>
        <w:rPr>
          <w:sz w:val="20"/>
        </w:rPr>
        <w:t>Quality,</w:t>
      </w:r>
      <w:r>
        <w:rPr>
          <w:spacing w:val="-4"/>
          <w:sz w:val="20"/>
        </w:rPr>
        <w:t> </w:t>
      </w:r>
      <w:r>
        <w:rPr>
          <w:sz w:val="20"/>
        </w:rPr>
        <w:t>DSA</w:t>
      </w:r>
      <w:r>
        <w:rPr>
          <w:spacing w:val="-4"/>
          <w:sz w:val="20"/>
        </w:rPr>
        <w:t> </w:t>
      </w:r>
      <w:r>
        <w:rPr>
          <w:sz w:val="20"/>
        </w:rPr>
        <w:t>Quality,</w:t>
      </w:r>
      <w:r>
        <w:rPr>
          <w:spacing w:val="-4"/>
          <w:sz w:val="20"/>
        </w:rPr>
        <w:t> </w:t>
      </w:r>
      <w:r>
        <w:rPr>
          <w:sz w:val="20"/>
        </w:rPr>
        <w:t>DSE Type, LDAP Schema Description, Master And Shadow Access Points, Modify Rights, Protocol Information, Subtree Specification, Supplier Information, Supplier Or Consumer and Supplier And Consumer syntaxes have been removed.</w:t>
      </w:r>
      <w:r>
        <w:rPr>
          <w:spacing w:val="80"/>
          <w:sz w:val="20"/>
        </w:rPr>
        <w:t> </w:t>
      </w:r>
      <w:r>
        <w:rPr>
          <w:sz w:val="20"/>
        </w:rPr>
        <w:t>These syntaxes are referenced in RFC 2252, but not defined.</w:t>
      </w:r>
    </w:p>
    <w:p>
      <w:pPr>
        <w:pStyle w:val="ListParagraph"/>
        <w:numPr>
          <w:ilvl w:val="0"/>
          <w:numId w:val="3"/>
        </w:numPr>
        <w:tabs>
          <w:tab w:pos="997" w:val="left" w:leader="none"/>
          <w:tab w:pos="1000" w:val="left" w:leader="none"/>
        </w:tabs>
        <w:spacing w:line="232" w:lineRule="auto" w:before="222" w:after="0"/>
        <w:ind w:left="1000" w:right="199" w:hanging="480"/>
        <w:jc w:val="left"/>
        <w:rPr>
          <w:sz w:val="20"/>
        </w:rPr>
      </w:pPr>
      <w:r>
        <w:rPr>
          <w:sz w:val="20"/>
        </w:rPr>
        <w:t>The LDAP Schema Definition syntax (defined in RFC 2927) and the Mail</w:t>
      </w:r>
      <w:r>
        <w:rPr>
          <w:spacing w:val="-5"/>
          <w:sz w:val="20"/>
        </w:rPr>
        <w:t> </w:t>
      </w:r>
      <w:r>
        <w:rPr>
          <w:sz w:val="20"/>
        </w:rPr>
        <w:t>Preference</w:t>
      </w:r>
      <w:r>
        <w:rPr>
          <w:spacing w:val="-5"/>
          <w:sz w:val="20"/>
        </w:rPr>
        <w:t> </w:t>
      </w:r>
      <w:r>
        <w:rPr>
          <w:sz w:val="20"/>
        </w:rPr>
        <w:t>syntax</w:t>
      </w:r>
      <w:r>
        <w:rPr>
          <w:spacing w:val="-5"/>
          <w:sz w:val="20"/>
        </w:rPr>
        <w:t> </w:t>
      </w:r>
      <w:r>
        <w:rPr>
          <w:sz w:val="20"/>
        </w:rPr>
        <w:t>have</w:t>
      </w:r>
      <w:r>
        <w:rPr>
          <w:spacing w:val="-5"/>
          <w:sz w:val="20"/>
        </w:rPr>
        <w:t> </w:t>
      </w:r>
      <w:r>
        <w:rPr>
          <w:sz w:val="20"/>
        </w:rPr>
        <w:t>been</w:t>
      </w:r>
      <w:r>
        <w:rPr>
          <w:spacing w:val="-5"/>
          <w:sz w:val="20"/>
        </w:rPr>
        <w:t> </w:t>
      </w:r>
      <w:r>
        <w:rPr>
          <w:sz w:val="20"/>
        </w:rPr>
        <w:t>removed</w:t>
      </w:r>
      <w:r>
        <w:rPr>
          <w:spacing w:val="-5"/>
          <w:sz w:val="20"/>
        </w:rPr>
        <w:t> </w:t>
      </w:r>
      <w:r>
        <w:rPr>
          <w:sz w:val="20"/>
        </w:rPr>
        <w:t>on</w:t>
      </w:r>
      <w:r>
        <w:rPr>
          <w:spacing w:val="-5"/>
          <w:sz w:val="20"/>
        </w:rPr>
        <w:t> </w:t>
      </w:r>
      <w:r>
        <w:rPr>
          <w:sz w:val="20"/>
        </w:rPr>
        <w:t>the</w:t>
      </w:r>
      <w:r>
        <w:rPr>
          <w:spacing w:val="-5"/>
          <w:sz w:val="20"/>
        </w:rPr>
        <w:t> </w:t>
      </w:r>
      <w:r>
        <w:rPr>
          <w:sz w:val="20"/>
        </w:rPr>
        <w:t>grounds</w:t>
      </w:r>
      <w:r>
        <w:rPr>
          <w:spacing w:val="-5"/>
          <w:sz w:val="20"/>
        </w:rPr>
        <w:t> </w:t>
      </w:r>
      <w:r>
        <w:rPr>
          <w:sz w:val="20"/>
        </w:rPr>
        <w:t>that</w:t>
      </w:r>
      <w:r>
        <w:rPr>
          <w:spacing w:val="-5"/>
          <w:sz w:val="20"/>
        </w:rPr>
        <w:t> </w:t>
      </w:r>
      <w:r>
        <w:rPr>
          <w:sz w:val="20"/>
        </w:rPr>
        <w:t>they are out of scope for the core specification.</w:t>
      </w:r>
    </w:p>
    <w:p>
      <w:pPr>
        <w:pStyle w:val="ListParagraph"/>
        <w:numPr>
          <w:ilvl w:val="0"/>
          <w:numId w:val="3"/>
        </w:numPr>
        <w:tabs>
          <w:tab w:pos="997" w:val="left" w:leader="none"/>
          <w:tab w:pos="1000" w:val="left" w:leader="none"/>
        </w:tabs>
        <w:spacing w:line="232" w:lineRule="auto" w:before="220" w:after="0"/>
        <w:ind w:left="1000" w:right="439" w:hanging="480"/>
        <w:jc w:val="left"/>
        <w:rPr>
          <w:sz w:val="20"/>
        </w:rPr>
      </w:pPr>
      <w:r>
        <w:rPr>
          <w:sz w:val="20"/>
        </w:rPr>
        <w:t>The</w:t>
      </w:r>
      <w:r>
        <w:rPr>
          <w:spacing w:val="-4"/>
          <w:sz w:val="20"/>
        </w:rPr>
        <w:t> </w:t>
      </w:r>
      <w:r>
        <w:rPr>
          <w:sz w:val="20"/>
        </w:rPr>
        <w:t>description</w:t>
      </w:r>
      <w:r>
        <w:rPr>
          <w:spacing w:val="-4"/>
          <w:sz w:val="20"/>
        </w:rPr>
        <w:t> </w:t>
      </w:r>
      <w:r>
        <w:rPr>
          <w:sz w:val="20"/>
        </w:rPr>
        <w:t>of</w:t>
      </w:r>
      <w:r>
        <w:rPr>
          <w:spacing w:val="-4"/>
          <w:sz w:val="20"/>
        </w:rPr>
        <w:t> </w:t>
      </w:r>
      <w:r>
        <w:rPr>
          <w:sz w:val="20"/>
        </w:rPr>
        <w:t>each</w:t>
      </w:r>
      <w:r>
        <w:rPr>
          <w:spacing w:val="-4"/>
          <w:sz w:val="20"/>
        </w:rPr>
        <w:t> </w:t>
      </w:r>
      <w:r>
        <w:rPr>
          <w:sz w:val="20"/>
        </w:rPr>
        <w:t>of</w:t>
      </w:r>
      <w:r>
        <w:rPr>
          <w:spacing w:val="-4"/>
          <w:sz w:val="20"/>
        </w:rPr>
        <w:t> </w:t>
      </w:r>
      <w:r>
        <w:rPr>
          <w:sz w:val="20"/>
        </w:rPr>
        <w:t>the</w:t>
      </w:r>
      <w:r>
        <w:rPr>
          <w:spacing w:val="-4"/>
          <w:sz w:val="20"/>
        </w:rPr>
        <w:t> </w:t>
      </w:r>
      <w:r>
        <w:rPr>
          <w:sz w:val="20"/>
        </w:rPr>
        <w:t>matching</w:t>
      </w:r>
      <w:r>
        <w:rPr>
          <w:spacing w:val="-4"/>
          <w:sz w:val="20"/>
        </w:rPr>
        <w:t> </w:t>
      </w:r>
      <w:r>
        <w:rPr>
          <w:sz w:val="20"/>
        </w:rPr>
        <w:t>rules</w:t>
      </w:r>
      <w:r>
        <w:rPr>
          <w:spacing w:val="-4"/>
          <w:sz w:val="20"/>
        </w:rPr>
        <w:t> </w:t>
      </w:r>
      <w:r>
        <w:rPr>
          <w:sz w:val="20"/>
        </w:rPr>
        <w:t>has</w:t>
      </w:r>
      <w:r>
        <w:rPr>
          <w:spacing w:val="-4"/>
          <w:sz w:val="20"/>
        </w:rPr>
        <w:t> </w:t>
      </w:r>
      <w:r>
        <w:rPr>
          <w:sz w:val="20"/>
        </w:rPr>
        <w:t>been</w:t>
      </w:r>
      <w:r>
        <w:rPr>
          <w:spacing w:val="-4"/>
          <w:sz w:val="20"/>
        </w:rPr>
        <w:t> </w:t>
      </w:r>
      <w:r>
        <w:rPr>
          <w:sz w:val="20"/>
        </w:rPr>
        <w:t>expanded so that they are less dependent on knowledge of X.500 for </w:t>
      </w:r>
      <w:r>
        <w:rPr>
          <w:spacing w:val="-2"/>
          <w:sz w:val="20"/>
        </w:rPr>
        <w:t>interpretation.</w:t>
      </w:r>
    </w:p>
    <w:p>
      <w:pPr>
        <w:pStyle w:val="ListParagraph"/>
        <w:numPr>
          <w:ilvl w:val="0"/>
          <w:numId w:val="3"/>
        </w:numPr>
        <w:tabs>
          <w:tab w:pos="997" w:val="left" w:leader="none"/>
          <w:tab w:pos="1000" w:val="left" w:leader="none"/>
        </w:tabs>
        <w:spacing w:line="232" w:lineRule="auto" w:before="221" w:after="0"/>
        <w:ind w:left="1000" w:right="319" w:hanging="480"/>
        <w:jc w:val="left"/>
        <w:rPr>
          <w:sz w:val="20"/>
        </w:rPr>
      </w:pPr>
      <w:r>
        <w:rPr>
          <w:sz w:val="20"/>
        </w:rPr>
        <w:t>The</w:t>
      </w:r>
      <w:r>
        <w:rPr>
          <w:spacing w:val="-6"/>
          <w:sz w:val="20"/>
        </w:rPr>
        <w:t> </w:t>
      </w:r>
      <w:r>
        <w:rPr>
          <w:sz w:val="20"/>
        </w:rPr>
        <w:t>caseIgnoreIA5SubstringsMatch</w:t>
      </w:r>
      <w:r>
        <w:rPr>
          <w:spacing w:val="-6"/>
          <w:sz w:val="20"/>
        </w:rPr>
        <w:t> </w:t>
      </w:r>
      <w:r>
        <w:rPr>
          <w:sz w:val="20"/>
        </w:rPr>
        <w:t>matching</w:t>
      </w:r>
      <w:r>
        <w:rPr>
          <w:spacing w:val="-6"/>
          <w:sz w:val="20"/>
        </w:rPr>
        <w:t> </w:t>
      </w:r>
      <w:r>
        <w:rPr>
          <w:sz w:val="20"/>
        </w:rPr>
        <w:t>rule</w:t>
      </w:r>
      <w:r>
        <w:rPr>
          <w:spacing w:val="-6"/>
          <w:sz w:val="20"/>
        </w:rPr>
        <w:t> </w:t>
      </w:r>
      <w:r>
        <w:rPr>
          <w:sz w:val="20"/>
        </w:rPr>
        <w:t>from</w:t>
      </w:r>
      <w:r>
        <w:rPr>
          <w:spacing w:val="-6"/>
          <w:sz w:val="20"/>
        </w:rPr>
        <w:t> </w:t>
      </w:r>
      <w:r>
        <w:rPr>
          <w:sz w:val="20"/>
        </w:rPr>
        <w:t>RFC</w:t>
      </w:r>
      <w:r>
        <w:rPr>
          <w:spacing w:val="-6"/>
          <w:sz w:val="20"/>
        </w:rPr>
        <w:t> </w:t>
      </w:r>
      <w:r>
        <w:rPr>
          <w:sz w:val="20"/>
        </w:rPr>
        <w:t>2798</w:t>
      </w:r>
      <w:r>
        <w:rPr>
          <w:spacing w:val="-6"/>
          <w:sz w:val="20"/>
        </w:rPr>
        <w:t> </w:t>
      </w:r>
      <w:r>
        <w:rPr>
          <w:sz w:val="20"/>
        </w:rPr>
        <w:t>has been added.</w:t>
      </w:r>
    </w:p>
    <w:p>
      <w:pPr>
        <w:pStyle w:val="ListParagraph"/>
        <w:numPr>
          <w:ilvl w:val="0"/>
          <w:numId w:val="3"/>
        </w:numPr>
        <w:tabs>
          <w:tab w:pos="997" w:val="left" w:leader="none"/>
          <w:tab w:pos="1000" w:val="left" w:leader="none"/>
        </w:tabs>
        <w:spacing w:line="232" w:lineRule="auto" w:before="220" w:after="0"/>
        <w:ind w:left="1000" w:right="439" w:hanging="480"/>
        <w:jc w:val="left"/>
        <w:rPr>
          <w:sz w:val="20"/>
        </w:rPr>
      </w:pPr>
      <w:r>
        <w:rPr>
          <w:sz w:val="20"/>
        </w:rPr>
        <w:t>The caseIgnoreListSubstringsMatch, caseIgnoreOrderingMatch and caseIgnoreSubstringsMatch</w:t>
      </w:r>
      <w:r>
        <w:rPr>
          <w:spacing w:val="-6"/>
          <w:sz w:val="20"/>
        </w:rPr>
        <w:t> </w:t>
      </w:r>
      <w:r>
        <w:rPr>
          <w:sz w:val="20"/>
        </w:rPr>
        <w:t>matching</w:t>
      </w:r>
      <w:r>
        <w:rPr>
          <w:spacing w:val="-6"/>
          <w:sz w:val="20"/>
        </w:rPr>
        <w:t> </w:t>
      </w:r>
      <w:r>
        <w:rPr>
          <w:sz w:val="20"/>
        </w:rPr>
        <w:t>rules</w:t>
      </w:r>
      <w:r>
        <w:rPr>
          <w:spacing w:val="-6"/>
          <w:sz w:val="20"/>
        </w:rPr>
        <w:t> </w:t>
      </w:r>
      <w:r>
        <w:rPr>
          <w:sz w:val="20"/>
        </w:rPr>
        <w:t>have</w:t>
      </w:r>
      <w:r>
        <w:rPr>
          <w:spacing w:val="-6"/>
          <w:sz w:val="20"/>
        </w:rPr>
        <w:t> </w:t>
      </w:r>
      <w:r>
        <w:rPr>
          <w:sz w:val="20"/>
        </w:rPr>
        <w:t>been</w:t>
      </w:r>
      <w:r>
        <w:rPr>
          <w:spacing w:val="-6"/>
          <w:sz w:val="20"/>
        </w:rPr>
        <w:t> </w:t>
      </w:r>
      <w:r>
        <w:rPr>
          <w:sz w:val="20"/>
        </w:rPr>
        <w:t>added</w:t>
      </w:r>
      <w:r>
        <w:rPr>
          <w:spacing w:val="-6"/>
          <w:sz w:val="20"/>
        </w:rPr>
        <w:t> </w:t>
      </w:r>
      <w:r>
        <w:rPr>
          <w:sz w:val="20"/>
        </w:rPr>
        <w:t>to</w:t>
      </w:r>
      <w:r>
        <w:rPr>
          <w:spacing w:val="-6"/>
          <w:sz w:val="20"/>
        </w:rPr>
        <w:t> </w:t>
      </w:r>
      <w:r>
        <w:rPr>
          <w:sz w:val="20"/>
        </w:rPr>
        <w:t>the list of matching rules for which the provisions for handling</w:t>
      </w:r>
    </w:p>
    <w:p>
      <w:pPr>
        <w:pStyle w:val="ListParagraph"/>
        <w:spacing w:after="0" w:line="232" w:lineRule="auto"/>
        <w:jc w:val="left"/>
        <w:rPr>
          <w:sz w:val="20"/>
        </w:rPr>
        <w:sectPr>
          <w:pgSz w:w="12240" w:h="15840"/>
          <w:pgMar w:header="793" w:footer="2967" w:top="1360" w:bottom="3160" w:left="1440" w:right="1800"/>
        </w:sectPr>
      </w:pPr>
    </w:p>
    <w:p>
      <w:pPr>
        <w:pStyle w:val="BodyText"/>
        <w:spacing w:line="232" w:lineRule="auto" w:before="95"/>
        <w:ind w:left="1000" w:right="319"/>
      </w:pPr>
      <w:r>
        <w:rPr/>
        <w:t>leading, trailing and multiple adjoining whitespace characters apply</w:t>
      </w:r>
      <w:r>
        <w:rPr>
          <w:spacing w:val="-5"/>
        </w:rPr>
        <w:t> </w:t>
      </w:r>
      <w:r>
        <w:rPr/>
        <w:t>(now</w:t>
      </w:r>
      <w:r>
        <w:rPr>
          <w:spacing w:val="-5"/>
        </w:rPr>
        <w:t> </w:t>
      </w:r>
      <w:r>
        <w:rPr/>
        <w:t>through</w:t>
      </w:r>
      <w:r>
        <w:rPr>
          <w:spacing w:val="-5"/>
        </w:rPr>
        <w:t> </w:t>
      </w:r>
      <w:r>
        <w:rPr/>
        <w:t>string</w:t>
      </w:r>
      <w:r>
        <w:rPr>
          <w:spacing w:val="-5"/>
        </w:rPr>
        <w:t> </w:t>
      </w:r>
      <w:r>
        <w:rPr/>
        <w:t>preparation).</w:t>
      </w:r>
      <w:r>
        <w:rPr>
          <w:spacing w:val="80"/>
        </w:rPr>
        <w:t> </w:t>
      </w:r>
      <w:r>
        <w:rPr/>
        <w:t>This</w:t>
      </w:r>
      <w:r>
        <w:rPr>
          <w:spacing w:val="-5"/>
        </w:rPr>
        <w:t> </w:t>
      </w:r>
      <w:r>
        <w:rPr/>
        <w:t>is</w:t>
      </w:r>
      <w:r>
        <w:rPr>
          <w:spacing w:val="-5"/>
        </w:rPr>
        <w:t> </w:t>
      </w:r>
      <w:r>
        <w:rPr/>
        <w:t>consistent</w:t>
      </w:r>
      <w:r>
        <w:rPr>
          <w:spacing w:val="-5"/>
        </w:rPr>
        <w:t> </w:t>
      </w:r>
      <w:r>
        <w:rPr/>
        <w:t>with the definitions of these matching rules in X.500.</w:t>
      </w:r>
      <w:r>
        <w:rPr>
          <w:spacing w:val="80"/>
        </w:rPr>
        <w:t> </w:t>
      </w:r>
      <w:r>
        <w:rPr/>
        <w:t>The caseIgnoreIA5SubstringsMatch rule has also been added to the </w:t>
      </w:r>
      <w:r>
        <w:rPr>
          <w:spacing w:val="-2"/>
        </w:rPr>
        <w:t>list.</w:t>
      </w:r>
    </w:p>
    <w:p>
      <w:pPr>
        <w:pStyle w:val="ListParagraph"/>
        <w:numPr>
          <w:ilvl w:val="0"/>
          <w:numId w:val="3"/>
        </w:numPr>
        <w:tabs>
          <w:tab w:pos="997" w:val="left" w:leader="none"/>
          <w:tab w:pos="1000" w:val="left" w:leader="none"/>
        </w:tabs>
        <w:spacing w:line="232" w:lineRule="auto" w:before="221" w:after="0"/>
        <w:ind w:left="1000" w:right="799" w:hanging="480"/>
        <w:jc w:val="left"/>
        <w:rPr>
          <w:sz w:val="20"/>
        </w:rPr>
      </w:pPr>
      <w:r>
        <w:rPr>
          <w:sz w:val="20"/>
        </w:rPr>
        <w:t>The</w:t>
      </w:r>
      <w:r>
        <w:rPr>
          <w:spacing w:val="-6"/>
          <w:sz w:val="20"/>
        </w:rPr>
        <w:t> </w:t>
      </w:r>
      <w:r>
        <w:rPr>
          <w:sz w:val="20"/>
        </w:rPr>
        <w:t>specification</w:t>
      </w:r>
      <w:r>
        <w:rPr>
          <w:spacing w:val="-6"/>
          <w:sz w:val="20"/>
        </w:rPr>
        <w:t> </w:t>
      </w:r>
      <w:r>
        <w:rPr>
          <w:sz w:val="20"/>
        </w:rPr>
        <w:t>of</w:t>
      </w:r>
      <w:r>
        <w:rPr>
          <w:spacing w:val="-6"/>
          <w:sz w:val="20"/>
        </w:rPr>
        <w:t> </w:t>
      </w:r>
      <w:r>
        <w:rPr>
          <w:sz w:val="20"/>
        </w:rPr>
        <w:t>the</w:t>
      </w:r>
      <w:r>
        <w:rPr>
          <w:spacing w:val="-6"/>
          <w:sz w:val="20"/>
        </w:rPr>
        <w:t> </w:t>
      </w:r>
      <w:r>
        <w:rPr>
          <w:sz w:val="20"/>
        </w:rPr>
        <w:t>octetStringMatch</w:t>
      </w:r>
      <w:r>
        <w:rPr>
          <w:spacing w:val="-6"/>
          <w:sz w:val="20"/>
        </w:rPr>
        <w:t> </w:t>
      </w:r>
      <w:r>
        <w:rPr>
          <w:sz w:val="20"/>
        </w:rPr>
        <w:t>matching</w:t>
      </w:r>
      <w:r>
        <w:rPr>
          <w:spacing w:val="-6"/>
          <w:sz w:val="20"/>
        </w:rPr>
        <w:t> </w:t>
      </w:r>
      <w:r>
        <w:rPr>
          <w:sz w:val="20"/>
        </w:rPr>
        <w:t>rule</w:t>
      </w:r>
      <w:r>
        <w:rPr>
          <w:spacing w:val="-6"/>
          <w:sz w:val="20"/>
        </w:rPr>
        <w:t> </w:t>
      </w:r>
      <w:r>
        <w:rPr>
          <w:sz w:val="20"/>
        </w:rPr>
        <w:t>from RFC 2256 has been added to this document.</w:t>
      </w:r>
    </w:p>
    <w:p>
      <w:pPr>
        <w:pStyle w:val="ListParagraph"/>
        <w:numPr>
          <w:ilvl w:val="0"/>
          <w:numId w:val="3"/>
        </w:numPr>
        <w:tabs>
          <w:tab w:pos="997" w:val="left" w:leader="none"/>
          <w:tab w:pos="1000" w:val="left" w:leader="none"/>
        </w:tabs>
        <w:spacing w:line="232" w:lineRule="auto" w:before="220" w:after="0"/>
        <w:ind w:left="1000" w:right="199" w:hanging="480"/>
        <w:jc w:val="both"/>
        <w:rPr>
          <w:sz w:val="20"/>
        </w:rPr>
      </w:pPr>
      <w:r>
        <w:rPr>
          <w:sz w:val="20"/>
        </w:rPr>
        <w:t>The</w:t>
      </w:r>
      <w:r>
        <w:rPr>
          <w:spacing w:val="-5"/>
          <w:sz w:val="20"/>
        </w:rPr>
        <w:t> </w:t>
      </w:r>
      <w:r>
        <w:rPr>
          <w:sz w:val="20"/>
        </w:rPr>
        <w:t>presentationAddressMatch</w:t>
      </w:r>
      <w:r>
        <w:rPr>
          <w:spacing w:val="-5"/>
          <w:sz w:val="20"/>
        </w:rPr>
        <w:t> </w:t>
      </w:r>
      <w:r>
        <w:rPr>
          <w:sz w:val="20"/>
        </w:rPr>
        <w:t>matching</w:t>
      </w:r>
      <w:r>
        <w:rPr>
          <w:spacing w:val="-5"/>
          <w:sz w:val="20"/>
        </w:rPr>
        <w:t> </w:t>
      </w:r>
      <w:r>
        <w:rPr>
          <w:sz w:val="20"/>
        </w:rPr>
        <w:t>rule</w:t>
      </w:r>
      <w:r>
        <w:rPr>
          <w:spacing w:val="-5"/>
          <w:sz w:val="20"/>
        </w:rPr>
        <w:t> </w:t>
      </w:r>
      <w:r>
        <w:rPr>
          <w:sz w:val="20"/>
        </w:rPr>
        <w:t>has</w:t>
      </w:r>
      <w:r>
        <w:rPr>
          <w:spacing w:val="-5"/>
          <w:sz w:val="20"/>
        </w:rPr>
        <w:t> </w:t>
      </w:r>
      <w:r>
        <w:rPr>
          <w:sz w:val="20"/>
        </w:rPr>
        <w:t>been</w:t>
      </w:r>
      <w:r>
        <w:rPr>
          <w:spacing w:val="-5"/>
          <w:sz w:val="20"/>
        </w:rPr>
        <w:t> </w:t>
      </w:r>
      <w:r>
        <w:rPr>
          <w:sz w:val="20"/>
        </w:rPr>
        <w:t>removed</w:t>
      </w:r>
      <w:r>
        <w:rPr>
          <w:spacing w:val="-5"/>
          <w:sz w:val="20"/>
        </w:rPr>
        <w:t> </w:t>
      </w:r>
      <w:r>
        <w:rPr>
          <w:sz w:val="20"/>
        </w:rPr>
        <w:t>as</w:t>
      </w:r>
      <w:r>
        <w:rPr>
          <w:spacing w:val="-5"/>
          <w:sz w:val="20"/>
        </w:rPr>
        <w:t> </w:t>
      </w:r>
      <w:r>
        <w:rPr>
          <w:sz w:val="20"/>
        </w:rPr>
        <w:t>it depends</w:t>
      </w:r>
      <w:r>
        <w:rPr>
          <w:spacing w:val="-5"/>
          <w:sz w:val="20"/>
        </w:rPr>
        <w:t> </w:t>
      </w:r>
      <w:r>
        <w:rPr>
          <w:sz w:val="20"/>
        </w:rPr>
        <w:t>on</w:t>
      </w:r>
      <w:r>
        <w:rPr>
          <w:spacing w:val="-5"/>
          <w:sz w:val="20"/>
        </w:rPr>
        <w:t> </w:t>
      </w:r>
      <w:r>
        <w:rPr>
          <w:sz w:val="20"/>
        </w:rPr>
        <w:t>an</w:t>
      </w:r>
      <w:r>
        <w:rPr>
          <w:spacing w:val="-5"/>
          <w:sz w:val="20"/>
        </w:rPr>
        <w:t> </w:t>
      </w:r>
      <w:r>
        <w:rPr>
          <w:sz w:val="20"/>
        </w:rPr>
        <w:t>assertion</w:t>
      </w:r>
      <w:r>
        <w:rPr>
          <w:spacing w:val="-5"/>
          <w:sz w:val="20"/>
        </w:rPr>
        <w:t> </w:t>
      </w:r>
      <w:r>
        <w:rPr>
          <w:sz w:val="20"/>
        </w:rPr>
        <w:t>syntax</w:t>
      </w:r>
      <w:r>
        <w:rPr>
          <w:spacing w:val="-5"/>
          <w:sz w:val="20"/>
        </w:rPr>
        <w:t> </w:t>
      </w:r>
      <w:r>
        <w:rPr>
          <w:sz w:val="20"/>
        </w:rPr>
        <w:t>(Presentation</w:t>
      </w:r>
      <w:r>
        <w:rPr>
          <w:spacing w:val="-5"/>
          <w:sz w:val="20"/>
        </w:rPr>
        <w:t> </w:t>
      </w:r>
      <w:r>
        <w:rPr>
          <w:sz w:val="20"/>
        </w:rPr>
        <w:t>Address)</w:t>
      </w:r>
      <w:r>
        <w:rPr>
          <w:spacing w:val="-5"/>
          <w:sz w:val="20"/>
        </w:rPr>
        <w:t> </w:t>
      </w:r>
      <w:r>
        <w:rPr>
          <w:sz w:val="20"/>
        </w:rPr>
        <w:t>that</w:t>
      </w:r>
      <w:r>
        <w:rPr>
          <w:spacing w:val="-5"/>
          <w:sz w:val="20"/>
        </w:rPr>
        <w:t> </w:t>
      </w:r>
      <w:r>
        <w:rPr>
          <w:sz w:val="20"/>
        </w:rPr>
        <w:t>is</w:t>
      </w:r>
      <w:r>
        <w:rPr>
          <w:spacing w:val="-5"/>
          <w:sz w:val="20"/>
        </w:rPr>
        <w:t> </w:t>
      </w:r>
      <w:r>
        <w:rPr>
          <w:sz w:val="20"/>
        </w:rPr>
        <w:t>not at draft standard maturity.</w:t>
      </w:r>
    </w:p>
    <w:p>
      <w:pPr>
        <w:pStyle w:val="ListParagraph"/>
        <w:numPr>
          <w:ilvl w:val="0"/>
          <w:numId w:val="3"/>
        </w:numPr>
        <w:tabs>
          <w:tab w:pos="997" w:val="left" w:leader="none"/>
          <w:tab w:pos="1000" w:val="left" w:leader="none"/>
        </w:tabs>
        <w:spacing w:line="232" w:lineRule="auto" w:before="221" w:after="0"/>
        <w:ind w:left="1000" w:right="199" w:hanging="480"/>
        <w:jc w:val="both"/>
        <w:rPr>
          <w:sz w:val="20"/>
        </w:rPr>
      </w:pPr>
      <w:r>
        <w:rPr>
          <w:sz w:val="20"/>
        </w:rPr>
        <w:t>The</w:t>
      </w:r>
      <w:r>
        <w:rPr>
          <w:spacing w:val="-5"/>
          <w:sz w:val="20"/>
        </w:rPr>
        <w:t> </w:t>
      </w:r>
      <w:r>
        <w:rPr>
          <w:sz w:val="20"/>
        </w:rPr>
        <w:t>protocolInformationMatch</w:t>
      </w:r>
      <w:r>
        <w:rPr>
          <w:spacing w:val="-5"/>
          <w:sz w:val="20"/>
        </w:rPr>
        <w:t> </w:t>
      </w:r>
      <w:r>
        <w:rPr>
          <w:sz w:val="20"/>
        </w:rPr>
        <w:t>matching</w:t>
      </w:r>
      <w:r>
        <w:rPr>
          <w:spacing w:val="-5"/>
          <w:sz w:val="20"/>
        </w:rPr>
        <w:t> </w:t>
      </w:r>
      <w:r>
        <w:rPr>
          <w:sz w:val="20"/>
        </w:rPr>
        <w:t>rule</w:t>
      </w:r>
      <w:r>
        <w:rPr>
          <w:spacing w:val="-5"/>
          <w:sz w:val="20"/>
        </w:rPr>
        <w:t> </w:t>
      </w:r>
      <w:r>
        <w:rPr>
          <w:sz w:val="20"/>
        </w:rPr>
        <w:t>has</w:t>
      </w:r>
      <w:r>
        <w:rPr>
          <w:spacing w:val="-5"/>
          <w:sz w:val="20"/>
        </w:rPr>
        <w:t> </w:t>
      </w:r>
      <w:r>
        <w:rPr>
          <w:sz w:val="20"/>
        </w:rPr>
        <w:t>been</w:t>
      </w:r>
      <w:r>
        <w:rPr>
          <w:spacing w:val="-5"/>
          <w:sz w:val="20"/>
        </w:rPr>
        <w:t> </w:t>
      </w:r>
      <w:r>
        <w:rPr>
          <w:sz w:val="20"/>
        </w:rPr>
        <w:t>removed</w:t>
      </w:r>
      <w:r>
        <w:rPr>
          <w:spacing w:val="-5"/>
          <w:sz w:val="20"/>
        </w:rPr>
        <w:t> </w:t>
      </w:r>
      <w:r>
        <w:rPr>
          <w:sz w:val="20"/>
        </w:rPr>
        <w:t>as</w:t>
      </w:r>
      <w:r>
        <w:rPr>
          <w:spacing w:val="-5"/>
          <w:sz w:val="20"/>
        </w:rPr>
        <w:t> </w:t>
      </w:r>
      <w:r>
        <w:rPr>
          <w:sz w:val="20"/>
        </w:rPr>
        <w:t>it depends on an undefined assertion syntax (Protocol Information).</w:t>
      </w:r>
    </w:p>
    <w:p>
      <w:pPr>
        <w:pStyle w:val="ListParagraph"/>
        <w:numPr>
          <w:ilvl w:val="0"/>
          <w:numId w:val="3"/>
        </w:numPr>
        <w:tabs>
          <w:tab w:pos="997" w:val="left" w:leader="none"/>
          <w:tab w:pos="1000" w:val="left" w:leader="none"/>
        </w:tabs>
        <w:spacing w:line="232" w:lineRule="auto" w:before="221" w:after="0"/>
        <w:ind w:left="1000" w:right="199" w:hanging="480"/>
        <w:jc w:val="both"/>
        <w:rPr>
          <w:sz w:val="20"/>
        </w:rPr>
      </w:pPr>
      <w:r>
        <w:rPr>
          <w:sz w:val="20"/>
        </w:rPr>
        <w:t>The</w:t>
      </w:r>
      <w:r>
        <w:rPr>
          <w:spacing w:val="-4"/>
          <w:sz w:val="20"/>
        </w:rPr>
        <w:t> </w:t>
      </w:r>
      <w:r>
        <w:rPr>
          <w:sz w:val="20"/>
        </w:rPr>
        <w:t>definitive</w:t>
      </w:r>
      <w:r>
        <w:rPr>
          <w:spacing w:val="-4"/>
          <w:sz w:val="20"/>
        </w:rPr>
        <w:t> </w:t>
      </w:r>
      <w:r>
        <w:rPr>
          <w:sz w:val="20"/>
        </w:rPr>
        <w:t>reference</w:t>
      </w:r>
      <w:r>
        <w:rPr>
          <w:spacing w:val="-4"/>
          <w:sz w:val="20"/>
        </w:rPr>
        <w:t> </w:t>
      </w:r>
      <w:r>
        <w:rPr>
          <w:sz w:val="20"/>
        </w:rPr>
        <w:t>for</w:t>
      </w:r>
      <w:r>
        <w:rPr>
          <w:spacing w:val="-4"/>
          <w:sz w:val="20"/>
        </w:rPr>
        <w:t> </w:t>
      </w:r>
      <w:r>
        <w:rPr>
          <w:sz w:val="20"/>
        </w:rPr>
        <w:t>ASN.1</w:t>
      </w:r>
      <w:r>
        <w:rPr>
          <w:spacing w:val="-4"/>
          <w:sz w:val="20"/>
        </w:rPr>
        <w:t> </w:t>
      </w:r>
      <w:r>
        <w:rPr>
          <w:sz w:val="20"/>
        </w:rPr>
        <w:t>has</w:t>
      </w:r>
      <w:r>
        <w:rPr>
          <w:spacing w:val="-4"/>
          <w:sz w:val="20"/>
        </w:rPr>
        <w:t> </w:t>
      </w:r>
      <w:r>
        <w:rPr>
          <w:sz w:val="20"/>
        </w:rPr>
        <w:t>been</w:t>
      </w:r>
      <w:r>
        <w:rPr>
          <w:spacing w:val="-4"/>
          <w:sz w:val="20"/>
        </w:rPr>
        <w:t> </w:t>
      </w:r>
      <w:r>
        <w:rPr>
          <w:sz w:val="20"/>
        </w:rPr>
        <w:t>changed</w:t>
      </w:r>
      <w:r>
        <w:rPr>
          <w:spacing w:val="-4"/>
          <w:sz w:val="20"/>
        </w:rPr>
        <w:t> </w:t>
      </w:r>
      <w:r>
        <w:rPr>
          <w:sz w:val="20"/>
        </w:rPr>
        <w:t>from</w:t>
      </w:r>
      <w:r>
        <w:rPr>
          <w:spacing w:val="-4"/>
          <w:sz w:val="20"/>
        </w:rPr>
        <w:t> </w:t>
      </w:r>
      <w:r>
        <w:rPr>
          <w:sz w:val="20"/>
        </w:rPr>
        <w:t>X.208</w:t>
      </w:r>
      <w:r>
        <w:rPr>
          <w:spacing w:val="-4"/>
          <w:sz w:val="20"/>
        </w:rPr>
        <w:t> </w:t>
      </w:r>
      <w:r>
        <w:rPr>
          <w:sz w:val="20"/>
        </w:rPr>
        <w:t>to X.680 since X.680 is the version of ASN.1 referred to by X.500.</w:t>
      </w:r>
    </w:p>
    <w:p>
      <w:pPr>
        <w:pStyle w:val="ListParagraph"/>
        <w:numPr>
          <w:ilvl w:val="0"/>
          <w:numId w:val="3"/>
        </w:numPr>
        <w:tabs>
          <w:tab w:pos="997" w:val="left" w:leader="none"/>
          <w:tab w:pos="1000" w:val="left" w:leader="none"/>
        </w:tabs>
        <w:spacing w:line="232" w:lineRule="auto" w:before="220" w:after="0"/>
        <w:ind w:left="1000" w:right="439" w:hanging="480"/>
        <w:jc w:val="left"/>
        <w:rPr>
          <w:sz w:val="20"/>
        </w:rPr>
      </w:pPr>
      <w:r>
        <w:rPr>
          <w:sz w:val="20"/>
        </w:rPr>
        <w:t>The</w:t>
      </w:r>
      <w:r>
        <w:rPr>
          <w:spacing w:val="-8"/>
          <w:sz w:val="20"/>
        </w:rPr>
        <w:t> </w:t>
      </w:r>
      <w:r>
        <w:rPr>
          <w:sz w:val="20"/>
        </w:rPr>
        <w:t>specification</w:t>
      </w:r>
      <w:r>
        <w:rPr>
          <w:spacing w:val="-8"/>
          <w:sz w:val="20"/>
        </w:rPr>
        <w:t> </w:t>
      </w:r>
      <w:r>
        <w:rPr>
          <w:sz w:val="20"/>
        </w:rPr>
        <w:t>of</w:t>
      </w:r>
      <w:r>
        <w:rPr>
          <w:spacing w:val="-8"/>
          <w:sz w:val="20"/>
        </w:rPr>
        <w:t> </w:t>
      </w:r>
      <w:r>
        <w:rPr>
          <w:sz w:val="20"/>
        </w:rPr>
        <w:t>the</w:t>
      </w:r>
      <w:r>
        <w:rPr>
          <w:spacing w:val="-8"/>
          <w:sz w:val="20"/>
        </w:rPr>
        <w:t> </w:t>
      </w:r>
      <w:r>
        <w:rPr>
          <w:sz w:val="20"/>
        </w:rPr>
        <w:t>caseIgnoreListSubstringsMatch</w:t>
      </w:r>
      <w:r>
        <w:rPr>
          <w:spacing w:val="-8"/>
          <w:sz w:val="20"/>
        </w:rPr>
        <w:t> </w:t>
      </w:r>
      <w:r>
        <w:rPr>
          <w:sz w:val="20"/>
        </w:rPr>
        <w:t>matching rule from RFC 2798 &amp; X.520 has been added.</w:t>
      </w:r>
    </w:p>
    <w:p>
      <w:pPr>
        <w:pStyle w:val="ListParagraph"/>
        <w:numPr>
          <w:ilvl w:val="0"/>
          <w:numId w:val="3"/>
        </w:numPr>
        <w:tabs>
          <w:tab w:pos="997" w:val="left" w:leader="none"/>
          <w:tab w:pos="1000" w:val="left" w:leader="none"/>
        </w:tabs>
        <w:spacing w:line="232" w:lineRule="auto" w:before="220" w:after="0"/>
        <w:ind w:left="1000" w:right="319" w:hanging="480"/>
        <w:jc w:val="left"/>
        <w:rPr>
          <w:sz w:val="20"/>
        </w:rPr>
      </w:pPr>
      <w:r>
        <w:rPr>
          <w:sz w:val="20"/>
        </w:rPr>
        <w:t>String</w:t>
      </w:r>
      <w:r>
        <w:rPr>
          <w:spacing w:val="-5"/>
          <w:sz w:val="20"/>
        </w:rPr>
        <w:t> </w:t>
      </w:r>
      <w:r>
        <w:rPr>
          <w:sz w:val="20"/>
        </w:rPr>
        <w:t>preparation</w:t>
      </w:r>
      <w:r>
        <w:rPr>
          <w:spacing w:val="-5"/>
          <w:sz w:val="20"/>
        </w:rPr>
        <w:t> </w:t>
      </w:r>
      <w:r>
        <w:rPr>
          <w:sz w:val="20"/>
        </w:rPr>
        <w:t>algorithms</w:t>
      </w:r>
      <w:r>
        <w:rPr>
          <w:spacing w:val="-5"/>
          <w:sz w:val="20"/>
        </w:rPr>
        <w:t> </w:t>
      </w:r>
      <w:r>
        <w:rPr>
          <w:sz w:val="20"/>
        </w:rPr>
        <w:t>have</w:t>
      </w:r>
      <w:r>
        <w:rPr>
          <w:spacing w:val="-5"/>
          <w:sz w:val="20"/>
        </w:rPr>
        <w:t> </w:t>
      </w:r>
      <w:r>
        <w:rPr>
          <w:sz w:val="20"/>
        </w:rPr>
        <w:t>been</w:t>
      </w:r>
      <w:r>
        <w:rPr>
          <w:spacing w:val="-5"/>
          <w:sz w:val="20"/>
        </w:rPr>
        <w:t> </w:t>
      </w:r>
      <w:r>
        <w:rPr>
          <w:sz w:val="20"/>
        </w:rPr>
        <w:t>applied</w:t>
      </w:r>
      <w:r>
        <w:rPr>
          <w:spacing w:val="-5"/>
          <w:sz w:val="20"/>
        </w:rPr>
        <w:t> </w:t>
      </w:r>
      <w:r>
        <w:rPr>
          <w:sz w:val="20"/>
        </w:rPr>
        <w:t>to</w:t>
      </w:r>
      <w:r>
        <w:rPr>
          <w:spacing w:val="-5"/>
          <w:sz w:val="20"/>
        </w:rPr>
        <w:t> </w:t>
      </w:r>
      <w:r>
        <w:rPr>
          <w:sz w:val="20"/>
        </w:rPr>
        <w:t>the</w:t>
      </w:r>
      <w:r>
        <w:rPr>
          <w:spacing w:val="-5"/>
          <w:sz w:val="20"/>
        </w:rPr>
        <w:t> </w:t>
      </w:r>
      <w:r>
        <w:rPr>
          <w:sz w:val="20"/>
        </w:rPr>
        <w:t>character string matching rules.</w:t>
      </w:r>
    </w:p>
    <w:p>
      <w:pPr>
        <w:pStyle w:val="ListParagraph"/>
        <w:numPr>
          <w:ilvl w:val="0"/>
          <w:numId w:val="3"/>
        </w:numPr>
        <w:tabs>
          <w:tab w:pos="997" w:val="left" w:leader="none"/>
          <w:tab w:pos="1000" w:val="left" w:leader="none"/>
        </w:tabs>
        <w:spacing w:line="232" w:lineRule="auto" w:before="221" w:after="0"/>
        <w:ind w:left="1000" w:right="1039" w:hanging="480"/>
        <w:jc w:val="left"/>
        <w:rPr>
          <w:sz w:val="20"/>
        </w:rPr>
      </w:pPr>
      <w:r>
        <w:rPr>
          <w:sz w:val="20"/>
        </w:rPr>
        <w:t>The specifications of the booleanMatch, caseExactMatch, caseExactOrderingMatch, caseExactSubstringsMatch, directoryStringFirstComponentMatch, integerOrderingMatch, keywordMatch, numericStringOrderingMatch, octetStringOrderingMatch</w:t>
      </w:r>
      <w:r>
        <w:rPr>
          <w:spacing w:val="-9"/>
          <w:sz w:val="20"/>
        </w:rPr>
        <w:t> </w:t>
      </w:r>
      <w:r>
        <w:rPr>
          <w:sz w:val="20"/>
        </w:rPr>
        <w:t>and</w:t>
      </w:r>
      <w:r>
        <w:rPr>
          <w:spacing w:val="-9"/>
          <w:sz w:val="20"/>
        </w:rPr>
        <w:t> </w:t>
      </w:r>
      <w:r>
        <w:rPr>
          <w:sz w:val="20"/>
        </w:rPr>
        <w:t>wordMatch</w:t>
      </w:r>
      <w:r>
        <w:rPr>
          <w:spacing w:val="-9"/>
          <w:sz w:val="20"/>
        </w:rPr>
        <w:t> </w:t>
      </w:r>
      <w:r>
        <w:rPr>
          <w:sz w:val="20"/>
        </w:rPr>
        <w:t>matching</w:t>
      </w:r>
      <w:r>
        <w:rPr>
          <w:spacing w:val="-9"/>
          <w:sz w:val="20"/>
        </w:rPr>
        <w:t> </w:t>
      </w:r>
      <w:r>
        <w:rPr>
          <w:sz w:val="20"/>
        </w:rPr>
        <w:t>rules</w:t>
      </w:r>
      <w:r>
        <w:rPr>
          <w:spacing w:val="-9"/>
          <w:sz w:val="20"/>
        </w:rPr>
        <w:t> </w:t>
      </w:r>
      <w:r>
        <w:rPr>
          <w:sz w:val="20"/>
        </w:rPr>
        <w:t>from RFC 3698 &amp; X.520 have been added.</w:t>
      </w:r>
    </w:p>
    <w:p>
      <w:pPr>
        <w:pStyle w:val="BodyText"/>
        <w:spacing w:before="216"/>
        <w:ind w:left="160"/>
      </w:pPr>
      <w:r>
        <w:rPr/>
        <w:t>Author’s</w:t>
      </w:r>
      <w:r>
        <w:rPr>
          <w:spacing w:val="-8"/>
        </w:rPr>
        <w:t> </w:t>
      </w:r>
      <w:r>
        <w:rPr>
          <w:spacing w:val="-2"/>
        </w:rPr>
        <w:t>Address</w:t>
      </w:r>
    </w:p>
    <w:p>
      <w:pPr>
        <w:pStyle w:val="BodyText"/>
        <w:spacing w:line="232" w:lineRule="auto" w:before="219"/>
        <w:ind w:right="6385"/>
      </w:pPr>
      <w:r>
        <w:rPr/>
        <w:t>Steven</w:t>
      </w:r>
      <w:r>
        <w:rPr>
          <w:spacing w:val="-32"/>
        </w:rPr>
        <w:t> </w:t>
      </w:r>
      <w:r>
        <w:rPr/>
        <w:t>Legg </w:t>
      </w:r>
      <w:r>
        <w:rPr>
          <w:spacing w:val="-2"/>
        </w:rPr>
        <w:t>eB2Bcom</w:t>
      </w:r>
    </w:p>
    <w:p>
      <w:pPr>
        <w:pStyle w:val="BodyText"/>
        <w:spacing w:line="232" w:lineRule="auto"/>
        <w:ind w:right="4159"/>
      </w:pPr>
      <w:r>
        <w:rPr/>
        <w:t>Suite3,</w:t>
      </w:r>
      <w:r>
        <w:rPr>
          <w:spacing w:val="-14"/>
        </w:rPr>
        <w:t> </w:t>
      </w:r>
      <w:r>
        <w:rPr/>
        <w:t>Woodhouse</w:t>
      </w:r>
      <w:r>
        <w:rPr>
          <w:spacing w:val="-14"/>
        </w:rPr>
        <w:t> </w:t>
      </w:r>
      <w:r>
        <w:rPr/>
        <w:t>Corporate</w:t>
      </w:r>
      <w:r>
        <w:rPr>
          <w:spacing w:val="-14"/>
        </w:rPr>
        <w:t> </w:t>
      </w:r>
      <w:r>
        <w:rPr/>
        <w:t>Centre 935 Station Street</w:t>
      </w:r>
    </w:p>
    <w:p>
      <w:pPr>
        <w:pStyle w:val="BodyText"/>
        <w:spacing w:line="232" w:lineRule="auto" w:before="1"/>
        <w:ind w:right="4159"/>
      </w:pPr>
      <w:r>
        <w:rPr/>
        <w:t>Box</w:t>
      </w:r>
      <w:r>
        <w:rPr>
          <w:spacing w:val="-10"/>
        </w:rPr>
        <w:t> </w:t>
      </w:r>
      <w:r>
        <w:rPr/>
        <w:t>Hill</w:t>
      </w:r>
      <w:r>
        <w:rPr>
          <w:spacing w:val="-10"/>
        </w:rPr>
        <w:t> </w:t>
      </w:r>
      <w:r>
        <w:rPr/>
        <w:t>North,</w:t>
      </w:r>
      <w:r>
        <w:rPr>
          <w:spacing w:val="-10"/>
        </w:rPr>
        <w:t> </w:t>
      </w:r>
      <w:r>
        <w:rPr/>
        <w:t>Victoria</w:t>
      </w:r>
      <w:r>
        <w:rPr>
          <w:spacing w:val="-10"/>
        </w:rPr>
        <w:t> </w:t>
      </w:r>
      <w:r>
        <w:rPr/>
        <w:t>3129 </w:t>
      </w:r>
      <w:r>
        <w:rPr>
          <w:spacing w:val="-2"/>
        </w:rPr>
        <w:t>AUSTRALIA</w:t>
      </w:r>
    </w:p>
    <w:p>
      <w:pPr>
        <w:pStyle w:val="BodyText"/>
        <w:spacing w:line="223" w:lineRule="exact" w:before="215"/>
      </w:pPr>
      <w:r>
        <w:rPr/>
        <w:t>Phone:</w:t>
      </w:r>
      <w:r>
        <w:rPr>
          <w:spacing w:val="-4"/>
        </w:rPr>
        <w:t> </w:t>
      </w:r>
      <w:r>
        <w:rPr/>
        <w:t>+61</w:t>
      </w:r>
      <w:r>
        <w:rPr>
          <w:spacing w:val="-3"/>
        </w:rPr>
        <w:t> </w:t>
      </w:r>
      <w:r>
        <w:rPr/>
        <w:t>3</w:t>
      </w:r>
      <w:r>
        <w:rPr>
          <w:spacing w:val="-4"/>
        </w:rPr>
        <w:t> </w:t>
      </w:r>
      <w:r>
        <w:rPr/>
        <w:t>9896</w:t>
      </w:r>
      <w:r>
        <w:rPr>
          <w:spacing w:val="-3"/>
        </w:rPr>
        <w:t> </w:t>
      </w:r>
      <w:r>
        <w:rPr>
          <w:spacing w:val="-4"/>
        </w:rPr>
        <w:t>7830</w:t>
      </w:r>
    </w:p>
    <w:p>
      <w:pPr>
        <w:pStyle w:val="BodyText"/>
        <w:spacing w:line="220" w:lineRule="exact"/>
      </w:pPr>
      <w:r>
        <w:rPr/>
        <w:t>Fax:</w:t>
      </w:r>
      <w:r>
        <w:rPr>
          <w:spacing w:val="-3"/>
        </w:rPr>
        <w:t> </w:t>
      </w:r>
      <w:r>
        <w:rPr/>
        <w:t>+61</w:t>
      </w:r>
      <w:r>
        <w:rPr>
          <w:spacing w:val="-3"/>
        </w:rPr>
        <w:t> </w:t>
      </w:r>
      <w:r>
        <w:rPr/>
        <w:t>3</w:t>
      </w:r>
      <w:r>
        <w:rPr>
          <w:spacing w:val="-3"/>
        </w:rPr>
        <w:t> </w:t>
      </w:r>
      <w:r>
        <w:rPr/>
        <w:t>9896</w:t>
      </w:r>
      <w:r>
        <w:rPr>
          <w:spacing w:val="-3"/>
        </w:rPr>
        <w:t> </w:t>
      </w:r>
      <w:r>
        <w:rPr>
          <w:spacing w:val="-4"/>
        </w:rPr>
        <w:t>7801</w:t>
      </w:r>
    </w:p>
    <w:p>
      <w:pPr>
        <w:pStyle w:val="BodyText"/>
        <w:spacing w:line="223" w:lineRule="exact"/>
      </w:pPr>
      <w:r>
        <w:rPr/>
        <w:t>EMail:</w:t>
      </w:r>
      <w:r>
        <w:rPr>
          <w:spacing w:val="-6"/>
        </w:rPr>
        <w:t> </w:t>
      </w:r>
      <w:hyperlink r:id="rId8">
        <w:r>
          <w:rPr>
            <w:spacing w:val="-2"/>
          </w:rPr>
          <w:t>steven.legg@eb2bcom.com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9">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0">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779904">
              <wp:simplePos x="0" y="0"/>
              <wp:positionH relativeFrom="page">
                <wp:posOffset>1003300</wp:posOffset>
              </wp:positionH>
              <wp:positionV relativeFrom="page">
                <wp:posOffset>8314370</wp:posOffset>
              </wp:positionV>
              <wp:extent cx="3302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0200" cy="169545"/>
                      </a:xfrm>
                      <a:prstGeom prst="rect">
                        <a:avLst/>
                      </a:prstGeom>
                    </wps:spPr>
                    <wps:txbx>
                      <w:txbxContent>
                        <w:p>
                          <w:pPr>
                            <w:pStyle w:val="BodyText"/>
                            <w:spacing w:before="20"/>
                            <w:ind w:left="20"/>
                          </w:pPr>
                          <w:r>
                            <w:rPr>
                              <w:spacing w:val="-4"/>
                            </w:rPr>
                            <w:t>Legg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26pt;height:13.35pt;mso-position-horizontal-relative:page;mso-position-vertical-relative:page;z-index:-16536576" type="#_x0000_t202" id="docshape1" filled="false" stroked="false">
              <v:textbox inset="0,0,0,0">
                <w:txbxContent>
                  <w:p>
                    <w:pPr>
                      <w:pStyle w:val="BodyText"/>
                      <w:spacing w:before="20"/>
                      <w:ind w:left="20"/>
                    </w:pPr>
                    <w:r>
                      <w:rPr>
                        <w:spacing w:val="-4"/>
                      </w:rPr>
                      <w:t>Legg</w:t>
                    </w:r>
                  </w:p>
                </w:txbxContent>
              </v:textbox>
              <w10:wrap type="none"/>
            </v:shape>
          </w:pict>
        </mc:Fallback>
      </mc:AlternateContent>
    </w:r>
    <w:r>
      <w:rPr/>
      <mc:AlternateContent>
        <mc:Choice Requires="wps">
          <w:drawing>
            <wp:anchor distT="0" distB="0" distL="0" distR="0" allowOverlap="1" layoutInCell="1" locked="0" behindDoc="1" simplePos="0" relativeHeight="486780416">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6536064"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780928">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6535552"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782976">
              <wp:simplePos x="0" y="0"/>
              <wp:positionH relativeFrom="page">
                <wp:posOffset>1003300</wp:posOffset>
              </wp:positionH>
              <wp:positionV relativeFrom="page">
                <wp:posOffset>8034970</wp:posOffset>
              </wp:positionV>
              <wp:extent cx="3302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0200" cy="169545"/>
                      </a:xfrm>
                      <a:prstGeom prst="rect">
                        <a:avLst/>
                      </a:prstGeom>
                    </wps:spPr>
                    <wps:txbx>
                      <w:txbxContent>
                        <w:p>
                          <w:pPr>
                            <w:pStyle w:val="BodyText"/>
                            <w:spacing w:before="20"/>
                            <w:ind w:left="20"/>
                          </w:pPr>
                          <w:r>
                            <w:rPr>
                              <w:spacing w:val="-4"/>
                            </w:rPr>
                            <w:t>Legg</w:t>
                          </w:r>
                        </w:p>
                      </w:txbxContent>
                    </wps:txbx>
                    <wps:bodyPr wrap="square" lIns="0" tIns="0" rIns="0" bIns="0" rtlCol="0">
                      <a:noAutofit/>
                    </wps:bodyPr>
                  </wps:wsp>
                </a:graphicData>
              </a:graphic>
            </wp:anchor>
          </w:drawing>
        </mc:Choice>
        <mc:Fallback>
          <w:pict>
            <v:shape style="position:absolute;margin-left:79pt;margin-top:632.674805pt;width:26pt;height:13.35pt;mso-position-horizontal-relative:page;mso-position-vertical-relative:page;z-index:-16533504" type="#_x0000_t202" id="docshape7" filled="false" stroked="false">
              <v:textbox inset="0,0,0,0">
                <w:txbxContent>
                  <w:p>
                    <w:pPr>
                      <w:pStyle w:val="BodyText"/>
                      <w:spacing w:before="20"/>
                      <w:ind w:left="20"/>
                    </w:pPr>
                    <w:r>
                      <w:rPr>
                        <w:spacing w:val="-4"/>
                      </w:rPr>
                      <w:t>Legg</w:t>
                    </w:r>
                  </w:p>
                </w:txbxContent>
              </v:textbox>
              <w10:wrap type="none"/>
            </v:shape>
          </w:pict>
        </mc:Fallback>
      </mc:AlternateContent>
    </w:r>
    <w:r>
      <w:rPr/>
      <mc:AlternateContent>
        <mc:Choice Requires="wps">
          <w:drawing>
            <wp:anchor distT="0" distB="0" distL="0" distR="0" allowOverlap="1" layoutInCell="1" locked="0" behindDoc="1" simplePos="0" relativeHeight="486783488">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6532992"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784000">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6532480"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781440">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4517</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6535040" type="#_x0000_t202" id="docshape4" filled="false" stroked="false">
              <v:textbox inset="0,0,0,0">
                <w:txbxContent>
                  <w:p>
                    <w:pPr>
                      <w:pStyle w:val="BodyText"/>
                      <w:spacing w:before="20"/>
                      <w:ind w:left="20"/>
                    </w:pPr>
                    <w:r>
                      <w:rPr/>
                      <w:t>RFC</w:t>
                    </w:r>
                    <w:r>
                      <w:rPr>
                        <w:spacing w:val="-3"/>
                      </w:rPr>
                      <w:t> </w:t>
                    </w:r>
                    <w:r>
                      <w:rPr>
                        <w:spacing w:val="-4"/>
                      </w:rPr>
                      <w:t>4517</w:t>
                    </w:r>
                  </w:p>
                </w:txbxContent>
              </v:textbox>
              <w10:wrap type="none"/>
            </v:shape>
          </w:pict>
        </mc:Fallback>
      </mc:AlternateContent>
    </w:r>
    <w:r>
      <w:rPr/>
      <mc:AlternateContent>
        <mc:Choice Requires="wps">
          <w:drawing>
            <wp:anchor distT="0" distB="0" distL="0" distR="0" allowOverlap="1" layoutInCell="1" locked="0" behindDoc="1" simplePos="0" relativeHeight="486781952">
              <wp:simplePos x="0" y="0"/>
              <wp:positionH relativeFrom="page">
                <wp:posOffset>2451100</wp:posOffset>
              </wp:positionH>
              <wp:positionV relativeFrom="page">
                <wp:posOffset>491170</wp:posOffset>
              </wp:positionV>
              <wp:extent cx="25400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40000" cy="169545"/>
                      </a:xfrm>
                      <a:prstGeom prst="rect">
                        <a:avLst/>
                      </a:prstGeom>
                    </wps:spPr>
                    <wps:txbx>
                      <w:txbxContent>
                        <w:p>
                          <w:pPr>
                            <w:pStyle w:val="BodyText"/>
                            <w:spacing w:before="20"/>
                            <w:ind w:left="20"/>
                          </w:pPr>
                          <w:r>
                            <w:rPr/>
                            <w:t>LDAP:</w:t>
                          </w:r>
                          <w:r>
                            <w:rPr>
                              <w:spacing w:val="-6"/>
                            </w:rPr>
                            <w:t> </w:t>
                          </w:r>
                          <w:r>
                            <w:rPr/>
                            <w:t>Syntaxes</w:t>
                          </w:r>
                          <w:r>
                            <w:rPr>
                              <w:spacing w:val="-6"/>
                            </w:rPr>
                            <w:t> </w:t>
                          </w:r>
                          <w:r>
                            <w:rPr/>
                            <w:t>and</w:t>
                          </w:r>
                          <w:r>
                            <w:rPr>
                              <w:spacing w:val="-6"/>
                            </w:rPr>
                            <w:t> </w:t>
                          </w:r>
                          <w:r>
                            <w:rPr/>
                            <w:t>Matching</w:t>
                          </w:r>
                          <w:r>
                            <w:rPr>
                              <w:spacing w:val="-6"/>
                            </w:rPr>
                            <w:t> </w:t>
                          </w:r>
                          <w:r>
                            <w:rPr>
                              <w:spacing w:val="-2"/>
                            </w:rPr>
                            <w:t>Rules</w:t>
                          </w:r>
                        </w:p>
                      </w:txbxContent>
                    </wps:txbx>
                    <wps:bodyPr wrap="square" lIns="0" tIns="0" rIns="0" bIns="0" rtlCol="0">
                      <a:noAutofit/>
                    </wps:bodyPr>
                  </wps:wsp>
                </a:graphicData>
              </a:graphic>
            </wp:anchor>
          </w:drawing>
        </mc:Choice>
        <mc:Fallback>
          <w:pict>
            <v:shape style="position:absolute;margin-left:193pt;margin-top:38.674805pt;width:200pt;height:13.35pt;mso-position-horizontal-relative:page;mso-position-vertical-relative:page;z-index:-16534528" type="#_x0000_t202" id="docshape5" filled="false" stroked="false">
              <v:textbox inset="0,0,0,0">
                <w:txbxContent>
                  <w:p>
                    <w:pPr>
                      <w:pStyle w:val="BodyText"/>
                      <w:spacing w:before="20"/>
                      <w:ind w:left="20"/>
                    </w:pPr>
                    <w:r>
                      <w:rPr/>
                      <w:t>LDAP:</w:t>
                    </w:r>
                    <w:r>
                      <w:rPr>
                        <w:spacing w:val="-6"/>
                      </w:rPr>
                      <w:t> </w:t>
                    </w:r>
                    <w:r>
                      <w:rPr/>
                      <w:t>Syntaxes</w:t>
                    </w:r>
                    <w:r>
                      <w:rPr>
                        <w:spacing w:val="-6"/>
                      </w:rPr>
                      <w:t> </w:t>
                    </w:r>
                    <w:r>
                      <w:rPr/>
                      <w:t>and</w:t>
                    </w:r>
                    <w:r>
                      <w:rPr>
                        <w:spacing w:val="-6"/>
                      </w:rPr>
                      <w:t> </w:t>
                    </w:r>
                    <w:r>
                      <w:rPr/>
                      <w:t>Matching</w:t>
                    </w:r>
                    <w:r>
                      <w:rPr>
                        <w:spacing w:val="-6"/>
                      </w:rPr>
                      <w:t> </w:t>
                    </w:r>
                    <w:r>
                      <w:rPr>
                        <w:spacing w:val="-2"/>
                      </w:rPr>
                      <w:t>Rules</w:t>
                    </w:r>
                  </w:p>
                </w:txbxContent>
              </v:textbox>
              <w10:wrap type="none"/>
            </v:shape>
          </w:pict>
        </mc:Fallback>
      </mc:AlternateContent>
    </w:r>
    <w:r>
      <w:rPr/>
      <mc:AlternateContent>
        <mc:Choice Requires="wps">
          <w:drawing>
            <wp:anchor distT="0" distB="0" distL="0" distR="0" allowOverlap="1" layoutInCell="1" locked="0" behindDoc="1" simplePos="0" relativeHeight="486782464">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6534016"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0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800" w:hanging="480"/>
      </w:pPr>
      <w:rPr>
        <w:rFonts w:hint="default"/>
        <w:lang w:val="en-US" w:eastAsia="en-US" w:bidi="ar-SA"/>
      </w:rPr>
    </w:lvl>
    <w:lvl w:ilvl="2">
      <w:start w:val="0"/>
      <w:numFmt w:val="bullet"/>
      <w:lvlText w:val="•"/>
      <w:lvlJc w:val="left"/>
      <w:pPr>
        <w:ind w:left="2600" w:hanging="480"/>
      </w:pPr>
      <w:rPr>
        <w:rFonts w:hint="default"/>
        <w:lang w:val="en-US" w:eastAsia="en-US" w:bidi="ar-SA"/>
      </w:rPr>
    </w:lvl>
    <w:lvl w:ilvl="3">
      <w:start w:val="0"/>
      <w:numFmt w:val="bullet"/>
      <w:lvlText w:val="•"/>
      <w:lvlJc w:val="left"/>
      <w:pPr>
        <w:ind w:left="3400" w:hanging="480"/>
      </w:pPr>
      <w:rPr>
        <w:rFonts w:hint="default"/>
        <w:lang w:val="en-US" w:eastAsia="en-US" w:bidi="ar-SA"/>
      </w:rPr>
    </w:lvl>
    <w:lvl w:ilvl="4">
      <w:start w:val="0"/>
      <w:numFmt w:val="bullet"/>
      <w:lvlText w:val="•"/>
      <w:lvlJc w:val="left"/>
      <w:pPr>
        <w:ind w:left="4200" w:hanging="480"/>
      </w:pPr>
      <w:rPr>
        <w:rFonts w:hint="default"/>
        <w:lang w:val="en-US" w:eastAsia="en-US" w:bidi="ar-SA"/>
      </w:rPr>
    </w:lvl>
    <w:lvl w:ilvl="5">
      <w:start w:val="0"/>
      <w:numFmt w:val="bullet"/>
      <w:lvlText w:val="•"/>
      <w:lvlJc w:val="left"/>
      <w:pPr>
        <w:ind w:left="5000" w:hanging="480"/>
      </w:pPr>
      <w:rPr>
        <w:rFonts w:hint="default"/>
        <w:lang w:val="en-US" w:eastAsia="en-US" w:bidi="ar-SA"/>
      </w:rPr>
    </w:lvl>
    <w:lvl w:ilvl="6">
      <w:start w:val="0"/>
      <w:numFmt w:val="bullet"/>
      <w:lvlText w:val="•"/>
      <w:lvlJc w:val="left"/>
      <w:pPr>
        <w:ind w:left="5800" w:hanging="480"/>
      </w:pPr>
      <w:rPr>
        <w:rFonts w:hint="default"/>
        <w:lang w:val="en-US" w:eastAsia="en-US" w:bidi="ar-SA"/>
      </w:rPr>
    </w:lvl>
    <w:lvl w:ilvl="7">
      <w:start w:val="0"/>
      <w:numFmt w:val="bullet"/>
      <w:lvlText w:val="•"/>
      <w:lvlJc w:val="left"/>
      <w:pPr>
        <w:ind w:left="6600" w:hanging="480"/>
      </w:pPr>
      <w:rPr>
        <w:rFonts w:hint="default"/>
        <w:lang w:val="en-US" w:eastAsia="en-US" w:bidi="ar-SA"/>
      </w:rPr>
    </w:lvl>
    <w:lvl w:ilvl="8">
      <w:start w:val="0"/>
      <w:numFmt w:val="bullet"/>
      <w:lvlText w:val="•"/>
      <w:lvlJc w:val="left"/>
      <w:pPr>
        <w:ind w:left="7400" w:hanging="480"/>
      </w:pPr>
      <w:rPr>
        <w:rFonts w:hint="default"/>
        <w:lang w:val="en-US" w:eastAsia="en-US" w:bidi="ar-SA"/>
      </w:rPr>
    </w:lvl>
  </w:abstractNum>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3"/>
      <w:numFmt w:val="decimal"/>
      <w:lvlText w:val="(%4)"/>
      <w:lvlJc w:val="left"/>
      <w:pPr>
        <w:ind w:left="520" w:hanging="480"/>
        <w:jc w:val="left"/>
      </w:pPr>
      <w:rPr>
        <w:rFonts w:hint="default" w:ascii="Courier New" w:hAnsi="Courier New" w:eastAsia="Courier New" w:cs="Courier New"/>
        <w:b w:val="0"/>
        <w:bCs w:val="0"/>
        <w:i w:val="0"/>
        <w:iCs w:val="0"/>
        <w:spacing w:val="-1"/>
        <w:w w:val="100"/>
        <w:sz w:val="20"/>
        <w:szCs w:val="20"/>
        <w:lang w:val="en-US" w:eastAsia="en-US" w:bidi="ar-SA"/>
      </w:rPr>
    </w:lvl>
    <w:lvl w:ilvl="4">
      <w:start w:val="0"/>
      <w:numFmt w:val="bullet"/>
      <w:lvlText w:val="•"/>
      <w:lvlJc w:val="left"/>
      <w:pPr>
        <w:ind w:left="2245" w:hanging="480"/>
      </w:pPr>
      <w:rPr>
        <w:rFonts w:hint="default"/>
        <w:lang w:val="en-US" w:eastAsia="en-US" w:bidi="ar-SA"/>
      </w:rPr>
    </w:lvl>
    <w:lvl w:ilvl="5">
      <w:start w:val="0"/>
      <w:numFmt w:val="bullet"/>
      <w:lvlText w:val="•"/>
      <w:lvlJc w:val="left"/>
      <w:pPr>
        <w:ind w:left="3371" w:hanging="480"/>
      </w:pPr>
      <w:rPr>
        <w:rFonts w:hint="default"/>
        <w:lang w:val="en-US" w:eastAsia="en-US" w:bidi="ar-SA"/>
      </w:rPr>
    </w:lvl>
    <w:lvl w:ilvl="6">
      <w:start w:val="0"/>
      <w:numFmt w:val="bullet"/>
      <w:lvlText w:val="•"/>
      <w:lvlJc w:val="left"/>
      <w:pPr>
        <w:ind w:left="4497" w:hanging="480"/>
      </w:pPr>
      <w:rPr>
        <w:rFonts w:hint="default"/>
        <w:lang w:val="en-US" w:eastAsia="en-US" w:bidi="ar-SA"/>
      </w:rPr>
    </w:lvl>
    <w:lvl w:ilvl="7">
      <w:start w:val="0"/>
      <w:numFmt w:val="bullet"/>
      <w:lvlText w:val="•"/>
      <w:lvlJc w:val="left"/>
      <w:pPr>
        <w:ind w:left="5622" w:hanging="480"/>
      </w:pPr>
      <w:rPr>
        <w:rFonts w:hint="default"/>
        <w:lang w:val="en-US" w:eastAsia="en-US" w:bidi="ar-SA"/>
      </w:rPr>
    </w:lvl>
    <w:lvl w:ilvl="8">
      <w:start w:val="0"/>
      <w:numFmt w:val="bullet"/>
      <w:lvlText w:val="•"/>
      <w:lvlJc w:val="left"/>
      <w:pPr>
        <w:ind w:left="6748" w:hanging="48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2320" w:hanging="84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3155" w:hanging="840"/>
      </w:pPr>
      <w:rPr>
        <w:rFonts w:hint="default"/>
        <w:lang w:val="en-US" w:eastAsia="en-US" w:bidi="ar-SA"/>
      </w:rPr>
    </w:lvl>
    <w:lvl w:ilvl="4">
      <w:start w:val="0"/>
      <w:numFmt w:val="bullet"/>
      <w:lvlText w:val="•"/>
      <w:lvlJc w:val="left"/>
      <w:pPr>
        <w:ind w:left="3990" w:hanging="840"/>
      </w:pPr>
      <w:rPr>
        <w:rFonts w:hint="default"/>
        <w:lang w:val="en-US" w:eastAsia="en-US" w:bidi="ar-SA"/>
      </w:rPr>
    </w:lvl>
    <w:lvl w:ilvl="5">
      <w:start w:val="0"/>
      <w:numFmt w:val="bullet"/>
      <w:lvlText w:val="•"/>
      <w:lvlJc w:val="left"/>
      <w:pPr>
        <w:ind w:left="4825" w:hanging="840"/>
      </w:pPr>
      <w:rPr>
        <w:rFonts w:hint="default"/>
        <w:lang w:val="en-US" w:eastAsia="en-US" w:bidi="ar-SA"/>
      </w:rPr>
    </w:lvl>
    <w:lvl w:ilvl="6">
      <w:start w:val="0"/>
      <w:numFmt w:val="bullet"/>
      <w:lvlText w:val="•"/>
      <w:lvlJc w:val="left"/>
      <w:pPr>
        <w:ind w:left="5660" w:hanging="840"/>
      </w:pPr>
      <w:rPr>
        <w:rFonts w:hint="default"/>
        <w:lang w:val="en-US" w:eastAsia="en-US" w:bidi="ar-SA"/>
      </w:rPr>
    </w:lvl>
    <w:lvl w:ilvl="7">
      <w:start w:val="0"/>
      <w:numFmt w:val="bullet"/>
      <w:lvlText w:val="•"/>
      <w:lvlJc w:val="left"/>
      <w:pPr>
        <w:ind w:left="6495" w:hanging="840"/>
      </w:pPr>
      <w:rPr>
        <w:rFonts w:hint="default"/>
        <w:lang w:val="en-US" w:eastAsia="en-US" w:bidi="ar-SA"/>
      </w:rPr>
    </w:lvl>
    <w:lvl w:ilvl="8">
      <w:start w:val="0"/>
      <w:numFmt w:val="bullet"/>
      <w:lvlText w:val="•"/>
      <w:lvlJc w:val="left"/>
      <w:pPr>
        <w:ind w:left="7330" w:hanging="8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1233" w:hanging="1073"/>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steven.legg@eb2bcom.com" TargetMode="External"/><Relationship Id="rId9" Type="http://schemas.openxmlformats.org/officeDocument/2006/relationships/hyperlink" Target="http://www.ietf.org/ipr" TargetMode="External"/><Relationship Id="rId10" Type="http://schemas.openxmlformats.org/officeDocument/2006/relationships/hyperlink" Target="mailto:ietf-ipr@ietf.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2026-01-19T03:25:58Z</dcterms:created>
  <dcterms:modified xsi:type="dcterms:W3CDTF">2026-01-19T03:25:58Z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