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pPr>
        <w:pStyle w:val="BodyText"/>
      </w:pPr>
      <w:r>
        <w:rPr>
          <w:i/>
          <w:iCs/>
        </w:rPr>
        <w:t xml:space="preserve">Release v2.0 — 2026-01-25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2026-01-25T17:41:58Z</dcterms:created>
  <dcterms:modified xsi:type="dcterms:W3CDTF">2026-01-25T17:41:58Z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