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D3" w:rsidRDefault="00AC6449">
      <w:r>
        <w:t xml:space="preserve">Though magic generally is rare in the five fingers magical artefacts are concentrated in the </w:t>
      </w:r>
      <w:proofErr w:type="spellStart"/>
      <w:r>
        <w:t>freterra</w:t>
      </w:r>
      <w:proofErr w:type="spellEnd"/>
      <w:r>
        <w:t xml:space="preserve"> area. The crypts of the city are regularly looted for the artefacts and sold and used by bandits that export the item all over the world. Magic in the city of </w:t>
      </w:r>
      <w:proofErr w:type="spellStart"/>
      <w:r>
        <w:t>freterra</w:t>
      </w:r>
      <w:proofErr w:type="spellEnd"/>
      <w:r>
        <w:t xml:space="preserve"> and the wider island is strictly illegal and can often be punished with death penalty. The city is built on the ruins of the Ivor’s main settlement and </w:t>
      </w:r>
      <w:proofErr w:type="gramStart"/>
      <w:r>
        <w:t>all of</w:t>
      </w:r>
      <w:proofErr w:type="gramEnd"/>
      <w:r>
        <w:t xml:space="preserve"> the artefacts come from the ancient creatures. It is well known that all stag or deer </w:t>
      </w:r>
      <w:proofErr w:type="spellStart"/>
      <w:r>
        <w:t>faunus</w:t>
      </w:r>
      <w:proofErr w:type="spellEnd"/>
      <w:r>
        <w:t xml:space="preserve"> have Ivor DNA and the object strangely have a stronger effect when used by those individuals.</w:t>
      </w:r>
      <w:bookmarkStart w:id="0" w:name="_GoBack"/>
      <w:bookmarkEnd w:id="0"/>
    </w:p>
    <w:sectPr w:rsidR="0093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5B"/>
    <w:rsid w:val="009317D3"/>
    <w:rsid w:val="00AC6449"/>
    <w:rsid w:val="00C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05C4"/>
  <w15:chartTrackingRefBased/>
  <w15:docId w15:val="{074C5153-CF2F-4204-B0A1-2B9F8548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2017-08-24T13:45:00Z</dcterms:created>
  <dcterms:modified xsi:type="dcterms:W3CDTF">2017-08-24T13:51:00Z</dcterms:modified>
</cp:coreProperties>
</file>