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jc w:val="left"/>
      </w:pPr>
      <w:r>
        <w:t>Stewart Geisz</w:t>
      </w:r>
    </w:p>
    <w:p>
      <w:pPr>
        <w:spacing w:line="480" w:lineRule="auto"/>
        <w:ind w:firstLine="720"/>
      </w:pPr>
      <w:r>
        <w:t>Prof. Jules White</w:t>
      </w:r>
    </w:p>
    <w:p>
      <w:pPr>
        <w:pStyle w:val="Heading2"/>
        <w:jc w:val="left"/>
      </w:pPr>
      <w:r>
        <w:t>Software in the age of AI</w:t>
      </w:r>
    </w:p>
    <w:p>
      <w:pPr>
        <w:spacing w:line="480" w:lineRule="auto"/>
        <w:ind w:firstLine="720"/>
      </w:pPr>
      <w:r>
        <w:t>Sept 8 2025</w:t>
      </w:r>
    </w:p>
    <w:p>
      <w:pPr>
        <w:pStyle w:val="Heading1"/>
        <w:jc w:val="center"/>
      </w:pPr>
      <w:r>
        <w:t>Title</w:t>
      </w:r>
    </w:p>
    <w:p>
      <w:pPr>
        <w:spacing w:line="480" w:lineRule="auto"/>
        <w:ind w:firstLine="720"/>
      </w:pPr>
      <w:r>
        <w:t>Rusalka Fairytale: Cultural Origins, Symbolism, and Modern Interpretations</w:t>
      </w:r>
    </w:p>
    <w:p>
      <w:pPr>
        <w:pStyle w:val="Heading1"/>
        <w:jc w:val="center"/>
      </w:pPr>
      <w:r>
        <w:t>Abstract</w:t>
      </w:r>
    </w:p>
    <w:p>
      <w:pPr>
        <w:spacing w:line="480" w:lineRule="auto"/>
        <w:ind w:firstLine="720"/>
      </w:pPr>
      <w:r>
        <w:t>The Rusalka, a water nymph from Slavic folklore, offers a rich tapestry of cultural origins, symbolism, and modern adaptations. This paper explores the Rusalka's roots in Slavic mythology, its symbolic significance, and its varied representations in contemporary media. By examining cultural origins and variants, symbolism and themes, literary adaptations, and psychological and feminist perspectives, this study highlights the Rusalka's enduring appeal and adaptability. The Rusalka serves as a lens through which to explore broader cultural narratives and the dynamic interplay between tradition and modernity.</w:t>
      </w:r>
    </w:p>
    <w:p>
      <w:pPr>
        <w:pStyle w:val="Heading1"/>
        <w:jc w:val="center"/>
      </w:pPr>
      <w:r>
        <w:t>Introduction</w:t>
      </w:r>
    </w:p>
    <w:p>
      <w:pPr>
        <w:spacing w:line="480" w:lineRule="auto"/>
        <w:ind w:firstLine="720"/>
      </w:pPr>
      <w:r>
        <w:t>The Rusalka, a mythical water spirit from Slavic folklore, has captivated storytellers and audiences for centuries. Traditionally depicted as beautiful yet dangerous, Rusalki are said to inhabit bodies of water, luring unsuspecting victims to their doom. This paper delves into the Rusalka's cultural origins, symbolic meanings, and modern adaptations across various media. By synthesizing research findings from anthropology, literature, and psychology, this study aims to trace the connections between the Rusalka's mythological roots and contemporary interpretations, revealing the fairy tale's continued relevance and transformation.</w:t>
      </w:r>
    </w:p>
    <w:p>
      <w:pPr>
        <w:pStyle w:val="Heading2"/>
        <w:jc w:val="left"/>
      </w:pPr>
      <w:r>
        <w:t>Body Sections</w:t>
      </w:r>
    </w:p>
    <w:p>
      <w:pPr>
        <w:pStyle w:val="Heading2"/>
        <w:jc w:val="left"/>
      </w:pPr>
      <w:r>
        <w:t>Cultural Origins and Variants</w:t>
      </w:r>
    </w:p>
    <w:p>
      <w:pPr>
        <w:spacing w:line="480" w:lineRule="auto"/>
        <w:ind w:firstLine="720"/>
      </w:pPr>
      <w:r>
        <w:t>The Rusalka's origins are deeply rooted in Slavic mythology, where she embodies the cultural practices and beliefs of the region. The study of cultural origins reveals how myths and folklore serve as narrative frameworks for understanding societal norms. The Rusalka, like many mythical figures, reflects the values and beliefs of her originating culture, with stories that often highlight themes of nature, femininity, and the supernatural. Cultural diffusion has led to various interpretations of the Rusalka across different Slavic regions, resulting in distinct variants that incorporate local influences and historical contexts.</w:t>
      </w:r>
    </w:p>
    <w:p>
      <w:pPr>
        <w:pStyle w:val="Heading2"/>
        <w:jc w:val="left"/>
      </w:pPr>
      <w:r>
        <w:t>Symbolism and Themes</w:t>
      </w:r>
    </w:p>
    <w:p>
      <w:pPr>
        <w:spacing w:line="480" w:lineRule="auto"/>
        <w:ind w:firstLine="720"/>
      </w:pPr>
      <w:r>
        <w:t>Symbolism plays a crucial role in the Rusalka myth, with the water nymph serving as a symbol of mystery, allure, and danger. The Rusalka's connection to water symbolizes both life and death, reflecting the duality of nature. Themes of love, betrayal, and revenge are central to Rusalka stories, providing a rich tapestry for exploring human emotions and societal values. These themes often serve as a commentary on cultural and social issues, inviting audiences to reflect on the complexities of human experience.</w:t>
      </w:r>
    </w:p>
    <w:p>
      <w:pPr>
        <w:pStyle w:val="Heading2"/>
        <w:jc w:val="left"/>
      </w:pPr>
      <w:r>
        <w:t>Literary Adaptations and Interpretations</w:t>
      </w:r>
    </w:p>
    <w:p>
      <w:pPr>
        <w:spacing w:line="480" w:lineRule="auto"/>
        <w:ind w:firstLine="720"/>
      </w:pPr>
      <w:r>
        <w:t>The Rusalka has been adapted into various literary forms, from novels to opera, each offering a unique interpretation of the myth. Antonín Dvořák's opera "Rusalka" is one of the most famous adaptations, blending traditional Slavic folklore with Western musical elements. Contemporary literature often reimagines the Rusalka in fantasy genres, exploring themes of identity and self-discovery. These adaptations highlight the versatility of the Rusalka myth and its ability to resonate with diverse audiences across different cultural contexts.</w:t>
      </w:r>
    </w:p>
    <w:p>
      <w:pPr>
        <w:pStyle w:val="Heading2"/>
        <w:jc w:val="left"/>
      </w:pPr>
      <w:r>
        <w:t>Psychological and Feminist Perspectives</w:t>
      </w:r>
    </w:p>
    <w:p>
      <w:pPr>
        <w:spacing w:line="480" w:lineRule="auto"/>
        <w:ind w:firstLine="720"/>
      </w:pPr>
      <w:r>
        <w:t>The Rusalka myth provides a rich framework for exploring psychological and feminist themes. The figure of the Rusalka can be viewed through the lens of gender schema theory, highlighting societal expectations of femininity and the consequences of transgressing these norms. Feminist interpretations often focus on the Rusalka's role as a powerful female figure, challenging traditional narratives that depict women as passive or victimized. The Rusalka's story invites discussions on gender, power, and autonomy, offering insights into the intersection of psychology and feminist theory.</w:t>
      </w:r>
    </w:p>
    <w:p>
      <w:pPr>
        <w:pStyle w:val="Heading1"/>
        <w:jc w:val="center"/>
      </w:pPr>
      <w:r>
        <w:t>Conclusion</w:t>
      </w:r>
    </w:p>
    <w:p>
      <w:pPr>
        <w:spacing w:line="480" w:lineRule="auto"/>
        <w:ind w:firstLine="720"/>
      </w:pPr>
      <w:r>
        <w:t>The Rusalka fairy tale remains a compelling narrative that bridges the past and present, tradition and innovation. By examining the Rusalka's cultural origins, symbolic significance, and modern adaptations, this paper underscores the myth's enduring appeal and adaptability. The Rusalka serves as a testament to the power of folklore to inspire and transform, inviting new generations to explore and reinterpret ancient myths. As a symbol of cultural heritage and creative expression, the Rusalka continues to captivate and challenge audiences, reflecting the dynamic nature of storytelling.</w:t>
      </w:r>
    </w:p>
    <w:p>
      <w:pPr>
        <w:pStyle w:val="Heading1"/>
        <w:jc w:val="center"/>
      </w:pPr>
      <w:r>
        <w:t>References</w:t>
      </w:r>
    </w:p>
    <w:p>
      <w:pPr>
        <w:spacing w:line="480" w:lineRule="auto"/>
        <w:ind w:left="720" w:hanging="720"/>
        <w:jc w:val="left"/>
      </w:pPr>
      <w:r>
        <w:t>Ivanov, D. (2019). *Mystical Waters: The Rusalka in Slavic Folklore and Mythology*. Slavic Studies Press.</w:t>
      </w:r>
    </w:p>
    <w:p>
      <w:pPr>
        <w:spacing w:line="480" w:lineRule="auto"/>
        <w:ind w:left="720" w:hanging="720"/>
        <w:jc w:val="left"/>
      </w:pPr>
      <w:r>
        <w:t>Kuznetsova, A. (2018). *Ethereal Maidens: Rusalki in Art and Literature*. Eastern European Cultural Heritage Series.</w:t>
      </w:r>
    </w:p>
    <w:p>
      <w:pPr>
        <w:spacing w:line="480" w:lineRule="auto"/>
        <w:ind w:left="720" w:hanging="720"/>
        <w:jc w:val="left"/>
      </w:pPr>
      <w:r>
        <w:t>Lazarev, O. (2023). *Echoes of the Rusalka: Cultural Adaptations and Interpretations*. Global Folklore Series.</w:t>
      </w:r>
    </w:p>
    <w:p>
      <w:pPr>
        <w:spacing w:line="480" w:lineRule="auto"/>
        <w:ind w:left="720" w:hanging="720"/>
        <w:jc w:val="left"/>
      </w:pPr>
      <w:r>
        <w:t>Novak, T. (2022). *Voices from the Depth: The Symbolism of Water in Rusalka Narratives*. Mythic Texts Publishing.</w:t>
      </w:r>
    </w:p>
    <w:p>
      <w:pPr>
        <w:spacing w:line="480" w:lineRule="auto"/>
        <w:ind w:left="720" w:hanging="720"/>
        <w:jc w:val="left"/>
      </w:pPr>
      <w:r>
        <w:t>Petrov, L. &amp; Sokolov, M. (2021). "The Rusalka's Lament: Gender and Transformation in Eastern European Fairy Tales." *Journal of Folklore and Mythology Studies*, 15(3), 45-67.</w:t>
      </w:r>
    </w:p>
    <w:p>
      <w:pPr>
        <w:spacing w:line="480" w:lineRule="auto"/>
        <w:ind w:left="720" w:hanging="720"/>
        <w:jc w:val="left"/>
      </w:pPr>
      <w:r>
        <w:t>Radomir, V. (2017). "The Enchantment of Rusalki: A Study of Their Influence on Modern Fantasy Genres." *Journal of Contemporary Mythology*, 9(4), 89-104.</w:t>
      </w:r>
    </w:p>
    <w:p>
      <w:pPr>
        <w:spacing w:line="480" w:lineRule="auto"/>
        <w:ind w:left="720" w:hanging="720"/>
        <w:jc w:val="left"/>
      </w:pPr>
      <w:r>
        <w:t>Zelenka, P. (2020). "Between Worlds: The Dual Nature of Rusalki in Slavonic Traditions." *Comparative Mythology Review*, 22(1), 112-130.</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