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00a- Meeting Minutes -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Part1: Meeting information</w:t>
      </w:r>
    </w:p>
    <w:p w:rsidR="00000000" w:rsidDel="00000000" w:rsidP="00000000" w:rsidRDefault="00000000" w:rsidRPr="00000000" w14:paraId="00000004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7650"/>
        <w:tblGridChange w:id="0">
          <w:tblGrid>
            <w:gridCol w:w="2100"/>
            <w:gridCol w:w="7650"/>
          </w:tblGrid>
        </w:tblGridChange>
      </w:tblGrid>
      <w:tr>
        <w:trPr>
          <w:cantSplit w:val="0"/>
          <w:trHeight w:val="38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Group Number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Project Phase: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Sprint 3</w:t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Date/Time: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May 19, 4:00pm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Type: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Minute Taker: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Attendees: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Cole, Kyle, Jonah, Nick, Abdullah, Geoff, Stewart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.92529296875" w:hRule="atLeast"/>
          <w:tblHeader w:val="0"/>
        </w:trPr>
        <w:tc>
          <w:tcPr>
            <w:shd w:fill="bdd7ee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Regrets: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0"/>
          <w:szCs w:val="30"/>
        </w:rPr>
      </w:pPr>
      <w:bookmarkStart w:colFirst="0" w:colLast="0" w:name="_6embffoo9d0f" w:id="0"/>
      <w:bookmarkEnd w:id="0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2 Notes: </w:t>
      </w:r>
    </w:p>
    <w:p w:rsidR="00000000" w:rsidDel="00000000" w:rsidP="00000000" w:rsidRDefault="00000000" w:rsidRPr="00000000" w14:paraId="00000015">
      <w:pPr>
        <w:spacing w:line="240" w:lineRule="auto"/>
        <w:ind w:left="0" w:firstLine="0"/>
        <w:rPr>
          <w:i w:val="1"/>
          <w:iCs w:val="1"/>
          <w:color w:val="5b9bd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05"/>
        <w:tblGridChange w:id="0">
          <w:tblGrid>
            <w:gridCol w:w="97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team completed a full presentation dry run and identified that the presentation currently runs about 25 minutes, requiring roughly 5 minutes of reductions to meet the 20-minute target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Supervisor feedback focused on restructuring the presentation to highlight the three main client goals earlier: reducing assessment time, supporting multiple languages, and incorporating a body diagram into the workflow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Several content changes were planned, including reducing repetitive discussions, shortening demonstrations, simplifying technical explanations, and reframing the value slide around actual outcomes delivered rather than feature lists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 members agreed to shorten individual speaking sections, avoid reading directly from slides, and aim to finish the demo portion by approximately the 18-minute mark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hybrid presentation setup was successfully tested, including screen sharing, remote participation for Kyle, and transitioning between slides and the live application demo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team scheduled another practice session the following morning to rehearse again and record an extended version for WorkSafeBC without the 20-minute restriction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final presentation itself will also be recorded, and a separate 90-second application demo video will be sent to Geoff and Stewart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Positive feedback highlighted the multilingual support system, AI-based question routing, and body diagram approach as strong examples of innovation and practical user-focused design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after="200" w:before="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 also emphasized focusing on the story of the solution and the value delivered rather than spending excessive time on implementation details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200" w:before="240"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Overall feedback on the project and presentation quality was highly positive, with particular recognition of the amount of functionality and innovation delivered within the short project timeline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b w:val="1"/>
          <w:bCs w:val="1"/>
          <w:color w:val="000000"/>
          <w:sz w:val="34"/>
          <w:szCs w:val="34"/>
        </w:rPr>
      </w:pPr>
      <w:bookmarkStart w:colFirst="0" w:colLast="0" w:name="_soiilnmof6cr" w:id="1"/>
      <w:bookmarkEnd w:id="1"/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Part 3: 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335"/>
        <w:gridCol w:w="1800"/>
        <w:gridCol w:w="1380"/>
        <w:gridCol w:w="1605"/>
        <w:gridCol w:w="2625"/>
        <w:tblGridChange w:id="0">
          <w:tblGrid>
            <w:gridCol w:w="1035"/>
            <w:gridCol w:w="1335"/>
            <w:gridCol w:w="1800"/>
            <w:gridCol w:w="1380"/>
            <w:gridCol w:w="1605"/>
            <w:gridCol w:w="2625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Task ID (existing or NEW)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Change / New Task Summary 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Risk/Issue? (Y/N)</w:t>
              <w:br w:type="textWrapping"/>
              <w:t xml:space="preserve">Risk 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Status </w:t>
              <w:br w:type="textWrapping"/>
              <w:t xml:space="preserve">(Open / 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Screenshot of Trello Card(s)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keepNext w:val="0"/>
              <w:keepLines w:val="0"/>
              <w:spacing w:after="0" w:before="240" w:lineRule="auto"/>
              <w:jc w:val="center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keepNext w:val="0"/>
              <w:keepLines w:val="0"/>
              <w:spacing w:after="0" w:before="240" w:lineRule="auto"/>
              <w:rPr>
                <w:sz w:val="20"/>
                <w:szCs w:val="20"/>
              </w:rPr>
            </w:pPr>
            <w:bookmarkStart w:colFirst="0" w:colLast="0" w:name="_5jza72hi47w4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