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5F" w:rsidRDefault="00A4665F" w:rsidP="00A4665F">
      <w:pPr>
        <w:jc w:val="center"/>
        <w:rPr>
          <w:rFonts w:ascii="Arial" w:hAnsi="Arial" w:cs="Arial"/>
          <w:b/>
          <w:sz w:val="44"/>
          <w:szCs w:val="44"/>
        </w:rPr>
      </w:pPr>
    </w:p>
    <w:p w:rsidR="00A4665F" w:rsidRPr="006B0900" w:rsidRDefault="0059419B" w:rsidP="00E04085">
      <w:pPr>
        <w:jc w:val="both"/>
        <w:rPr>
          <w:rFonts w:ascii="Arial" w:hAnsi="Arial" w:cs="Arial"/>
          <w:b/>
          <w:sz w:val="44"/>
          <w:szCs w:val="44"/>
          <w14:glow w14:rad="0">
            <w14:srgbClr w14:val="000000">
              <w14:alpha w14:val="100000"/>
            </w14:srgbClr>
          </w14:glow>
          <w14:shadow w14:blurRad="50800" w14:dist="50800" w14:dir="5400000" w14:sx="0" w14:sy="0" w14:kx="0" w14:ky="0" w14:algn="ctr">
            <w14:srgbClr w14:val="000000">
              <w14:alpha w14:val="100000"/>
            </w14:srgbClr>
          </w14:shadow>
        </w:rPr>
      </w:pPr>
      <w:r>
        <w:rPr>
          <w:rFonts w:ascii="Arial" w:hAnsi="Arial" w:cs="Arial"/>
          <w:b/>
          <w:noProof/>
          <w:sz w:val="44"/>
          <w:szCs w:val="44"/>
        </w:rPr>
        <w:drawing>
          <wp:inline distT="0" distB="0" distL="0" distR="0">
            <wp:extent cx="2551176" cy="2952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5585" cy="295785"/>
                    </a:xfrm>
                    <a:prstGeom prst="rect">
                      <a:avLst/>
                    </a:prstGeom>
                  </pic:spPr>
                </pic:pic>
              </a:graphicData>
            </a:graphic>
          </wp:inline>
        </w:drawing>
      </w:r>
    </w:p>
    <w:p w:rsidR="00E04085" w:rsidRPr="00E04085" w:rsidRDefault="00E04085" w:rsidP="00E04085">
      <w:pPr>
        <w:jc w:val="both"/>
        <w:rPr>
          <w:rFonts w:ascii="Arial" w:hAnsi="Arial" w:cs="Arial"/>
          <w:b/>
          <w:sz w:val="44"/>
          <w:szCs w:val="44"/>
        </w:rPr>
      </w:pPr>
    </w:p>
    <w:p w:rsidR="00A4665F" w:rsidRPr="00A4665F" w:rsidRDefault="00EF1645" w:rsidP="00A4665F">
      <w:pPr>
        <w:jc w:val="center"/>
        <w:rPr>
          <w:b/>
          <w:sz w:val="44"/>
          <w:szCs w:val="44"/>
        </w:rPr>
      </w:pPr>
      <w:r>
        <w:rPr>
          <w:b/>
          <w:noProof/>
          <w:sz w:val="44"/>
          <w:szCs w:val="44"/>
        </w:rPr>
        <mc:AlternateContent>
          <mc:Choice Requires="wps">
            <w:drawing>
              <wp:anchor distT="0" distB="0" distL="114300" distR="114300" simplePos="0" relativeHeight="251657728" behindDoc="0" locked="0" layoutInCell="1" allowOverlap="1">
                <wp:simplePos x="0" y="0"/>
                <wp:positionH relativeFrom="column">
                  <wp:posOffset>-457200</wp:posOffset>
                </wp:positionH>
                <wp:positionV relativeFrom="paragraph">
                  <wp:posOffset>43180</wp:posOffset>
                </wp:positionV>
                <wp:extent cx="6400800" cy="0"/>
                <wp:effectExtent l="19050" t="20955" r="19050" b="17145"/>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4BCD0A"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pt" to="46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l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" strokeweight="2.25pt"/>
            </w:pict>
          </mc:Fallback>
        </mc:AlternateContent>
      </w:r>
    </w:p>
    <w:p w:rsidR="00A4665F" w:rsidRDefault="00A4665F" w:rsidP="00A4665F">
      <w:pPr>
        <w:jc w:val="center"/>
      </w:pPr>
    </w:p>
    <w:p w:rsidR="00A4665F" w:rsidRDefault="00A4665F" w:rsidP="00A4665F">
      <w:pPr>
        <w:jc w:val="center"/>
      </w:pPr>
    </w:p>
    <w:p w:rsidR="00A4665F" w:rsidRDefault="00A4665F" w:rsidP="007D4668">
      <w:pPr>
        <w:jc w:val="right"/>
        <w:rPr>
          <w:b/>
          <w:sz w:val="40"/>
          <w:szCs w:val="40"/>
        </w:rPr>
      </w:pPr>
    </w:p>
    <w:p w:rsidR="009243B6" w:rsidRDefault="009243B6" w:rsidP="007D4668">
      <w:pPr>
        <w:jc w:val="right"/>
        <w:rPr>
          <w:b/>
          <w:sz w:val="40"/>
          <w:szCs w:val="40"/>
        </w:rPr>
      </w:pPr>
    </w:p>
    <w:p w:rsidR="009243B6" w:rsidRDefault="009243B6" w:rsidP="007D4668">
      <w:pPr>
        <w:jc w:val="right"/>
        <w:rPr>
          <w:b/>
          <w:sz w:val="40"/>
          <w:szCs w:val="40"/>
        </w:rPr>
      </w:pPr>
    </w:p>
    <w:p w:rsidR="00A4665F" w:rsidRDefault="00A4665F" w:rsidP="007D4668">
      <w:pPr>
        <w:jc w:val="right"/>
        <w:rPr>
          <w:b/>
          <w:sz w:val="40"/>
          <w:szCs w:val="40"/>
        </w:rPr>
      </w:pPr>
    </w:p>
    <w:p w:rsidR="00A4665F" w:rsidRPr="00A4665F" w:rsidRDefault="00F46923" w:rsidP="007D4668">
      <w:pPr>
        <w:jc w:val="right"/>
        <w:rPr>
          <w:b/>
          <w:sz w:val="44"/>
          <w:szCs w:val="44"/>
        </w:rPr>
      </w:pPr>
      <w:r>
        <w:rPr>
          <w:b/>
          <w:sz w:val="44"/>
          <w:szCs w:val="44"/>
        </w:rPr>
        <w:t>Statistics Canada</w:t>
      </w:r>
    </w:p>
    <w:p w:rsidR="00A4665F" w:rsidRPr="00A4665F" w:rsidRDefault="00A4665F" w:rsidP="007D4668">
      <w:pPr>
        <w:jc w:val="right"/>
        <w:rPr>
          <w:sz w:val="44"/>
          <w:szCs w:val="44"/>
        </w:rPr>
      </w:pPr>
    </w:p>
    <w:p w:rsidR="00985E8A" w:rsidRPr="000B064D" w:rsidRDefault="005740A1" w:rsidP="007D4668">
      <w:pPr>
        <w:ind w:left="1135"/>
        <w:jc w:val="right"/>
        <w:rPr>
          <w:b/>
          <w:sz w:val="36"/>
          <w:szCs w:val="36"/>
        </w:rPr>
      </w:pPr>
      <w:r w:rsidRPr="000B064D">
        <w:rPr>
          <w:b/>
          <w:sz w:val="36"/>
          <w:szCs w:val="36"/>
        </w:rPr>
        <w:t>Full Table Download</w:t>
      </w:r>
      <w:r w:rsidR="00F46923">
        <w:rPr>
          <w:b/>
          <w:sz w:val="36"/>
          <w:szCs w:val="36"/>
        </w:rPr>
        <w:t xml:space="preserve"> (CSV</w:t>
      </w:r>
      <w:r w:rsidR="007D4668">
        <w:rPr>
          <w:b/>
          <w:sz w:val="36"/>
          <w:szCs w:val="36"/>
        </w:rPr>
        <w:t>) User Guide</w:t>
      </w:r>
    </w:p>
    <w:p w:rsidR="00A4665F" w:rsidRDefault="00A4665F" w:rsidP="007D4668">
      <w:pPr>
        <w:jc w:val="right"/>
      </w:pPr>
    </w:p>
    <w:p w:rsidR="00A4665F" w:rsidRDefault="00A4665F" w:rsidP="007D4668">
      <w:pPr>
        <w:jc w:val="right"/>
      </w:pPr>
    </w:p>
    <w:p w:rsidR="00A4665F" w:rsidRPr="000B064D" w:rsidRDefault="00D03E05" w:rsidP="007D4668">
      <w:pPr>
        <w:jc w:val="right"/>
        <w:rPr>
          <w:b/>
          <w:sz w:val="32"/>
          <w:szCs w:val="32"/>
        </w:rPr>
      </w:pPr>
      <w:r>
        <w:rPr>
          <w:b/>
          <w:sz w:val="32"/>
          <w:szCs w:val="32"/>
        </w:rPr>
        <w:t xml:space="preserve">April, </w:t>
      </w:r>
      <w:r w:rsidR="00DC6FD0">
        <w:rPr>
          <w:b/>
          <w:sz w:val="32"/>
          <w:szCs w:val="32"/>
        </w:rPr>
        <w:t>2022</w:t>
      </w:r>
    </w:p>
    <w:p w:rsidR="00985E8A" w:rsidRDefault="00985E8A" w:rsidP="007D4668">
      <w:pPr>
        <w:jc w:val="right"/>
        <w:rPr>
          <w:b/>
          <w:sz w:val="40"/>
          <w:szCs w:val="40"/>
        </w:rPr>
      </w:pPr>
    </w:p>
    <w:p w:rsidR="00985E8A" w:rsidRPr="007D4668" w:rsidRDefault="00535103" w:rsidP="007D4668">
      <w:pPr>
        <w:jc w:val="right"/>
        <w:rPr>
          <w:b/>
          <w:color w:val="000000" w:themeColor="text1"/>
          <w:sz w:val="32"/>
          <w:szCs w:val="32"/>
        </w:rPr>
      </w:pPr>
      <w:r>
        <w:rPr>
          <w:b/>
          <w:color w:val="000000" w:themeColor="text1"/>
          <w:sz w:val="32"/>
          <w:szCs w:val="32"/>
        </w:rPr>
        <w:t xml:space="preserve">Version </w:t>
      </w:r>
      <w:r w:rsidR="00DC6FD0">
        <w:rPr>
          <w:b/>
          <w:color w:val="000000" w:themeColor="text1"/>
          <w:sz w:val="32"/>
          <w:szCs w:val="32"/>
        </w:rPr>
        <w:t>2.0</w:t>
      </w:r>
    </w:p>
    <w:p w:rsidR="00F0724F" w:rsidRDefault="00F0724F" w:rsidP="003F0F30">
      <w:pPr>
        <w:jc w:val="right"/>
        <w:rPr>
          <w:b/>
          <w:sz w:val="40"/>
          <w:szCs w:val="40"/>
        </w:rPr>
      </w:pPr>
    </w:p>
    <w:p w:rsidR="00A4665F" w:rsidRDefault="00A4665F" w:rsidP="00396CEB"/>
    <w:p w:rsidR="00A4665F" w:rsidRDefault="00A4665F" w:rsidP="00396CEB"/>
    <w:p w:rsidR="00A4665F" w:rsidRDefault="00A4665F" w:rsidP="00396CEB"/>
    <w:p w:rsidR="00A4665F" w:rsidRDefault="00A4665F" w:rsidP="00396CEB"/>
    <w:p w:rsidR="00985E8A" w:rsidRDefault="00985E8A" w:rsidP="00985E8A"/>
    <w:p w:rsidR="006D4947" w:rsidRDefault="00985E8A" w:rsidP="007D4668">
      <w:pPr>
        <w:jc w:val="right"/>
        <w:rPr>
          <w:b/>
          <w:sz w:val="28"/>
          <w:szCs w:val="28"/>
        </w:rPr>
      </w:pPr>
      <w:r>
        <w:rPr>
          <w:b/>
          <w:sz w:val="28"/>
          <w:szCs w:val="28"/>
        </w:rPr>
        <w:t xml:space="preserve">Produced by: </w:t>
      </w:r>
      <w:r w:rsidR="00B03089">
        <w:rPr>
          <w:b/>
          <w:sz w:val="28"/>
          <w:szCs w:val="28"/>
        </w:rPr>
        <w:t>Dissemination Division</w:t>
      </w:r>
      <w:r w:rsidR="00DC6FD0">
        <w:rPr>
          <w:b/>
          <w:sz w:val="28"/>
          <w:szCs w:val="28"/>
        </w:rPr>
        <w:t>/Census</w:t>
      </w:r>
    </w:p>
    <w:p w:rsidR="0059419B" w:rsidRDefault="0059419B" w:rsidP="007D4668">
      <w:pPr>
        <w:jc w:val="right"/>
        <w:rPr>
          <w:b/>
          <w:sz w:val="28"/>
          <w:szCs w:val="28"/>
        </w:rPr>
      </w:pPr>
    </w:p>
    <w:p w:rsidR="0059419B" w:rsidRDefault="0059419B" w:rsidP="007D4668">
      <w:pPr>
        <w:jc w:val="right"/>
        <w:rPr>
          <w:b/>
          <w:sz w:val="28"/>
          <w:szCs w:val="28"/>
        </w:rPr>
      </w:pPr>
    </w:p>
    <w:p w:rsidR="0059419B" w:rsidRDefault="0059419B" w:rsidP="007D4668">
      <w:pPr>
        <w:jc w:val="right"/>
        <w:rPr>
          <w:b/>
          <w:sz w:val="28"/>
          <w:szCs w:val="28"/>
        </w:rPr>
      </w:pPr>
    </w:p>
    <w:p w:rsidR="0059419B" w:rsidRDefault="0059419B" w:rsidP="007D4668">
      <w:pPr>
        <w:jc w:val="right"/>
        <w:rPr>
          <w:b/>
          <w:sz w:val="28"/>
          <w:szCs w:val="28"/>
        </w:rPr>
      </w:pPr>
    </w:p>
    <w:p w:rsidR="0059419B" w:rsidRDefault="0059419B" w:rsidP="007D4668">
      <w:pPr>
        <w:jc w:val="right"/>
        <w:rPr>
          <w:b/>
          <w:sz w:val="28"/>
          <w:szCs w:val="28"/>
        </w:rPr>
      </w:pPr>
    </w:p>
    <w:p w:rsidR="0059419B" w:rsidRPr="007D4668" w:rsidRDefault="0059419B" w:rsidP="007D4668">
      <w:pPr>
        <w:jc w:val="right"/>
        <w:rPr>
          <w:b/>
          <w:sz w:val="28"/>
          <w:szCs w:val="28"/>
        </w:rPr>
        <w:sectPr w:rsidR="0059419B" w:rsidRPr="007D4668" w:rsidSect="00A906A0">
          <w:footerReference w:type="even" r:id="rId9"/>
          <w:footerReference w:type="default" r:id="rId10"/>
          <w:footerReference w:type="first" r:id="rId11"/>
          <w:pgSz w:w="12240" w:h="15840"/>
          <w:pgMar w:top="1440" w:right="1800" w:bottom="1440" w:left="1800" w:header="708" w:footer="708" w:gutter="0"/>
          <w:cols w:space="708"/>
          <w:titlePg/>
          <w:docGrid w:linePitch="360"/>
        </w:sectPr>
      </w:pPr>
    </w:p>
    <w:p w:rsidR="0088670D" w:rsidRDefault="0088670D" w:rsidP="005F0D06">
      <w:pPr>
        <w:rPr>
          <w:b/>
        </w:rPr>
      </w:pPr>
    </w:p>
    <w:sdt>
      <w:sdtPr>
        <w:rPr>
          <w:rFonts w:ascii="Times New Roman" w:eastAsia="Times New Roman" w:hAnsi="Times New Roman" w:cs="Times New Roman"/>
          <w:b w:val="0"/>
          <w:bCs w:val="0"/>
          <w:color w:val="auto"/>
          <w:sz w:val="24"/>
          <w:szCs w:val="24"/>
          <w:lang w:val="en-CA" w:eastAsia="en-CA"/>
        </w:rPr>
        <w:id w:val="243752938"/>
        <w:docPartObj>
          <w:docPartGallery w:val="Table of Contents"/>
          <w:docPartUnique/>
        </w:docPartObj>
      </w:sdtPr>
      <w:sdtEndPr/>
      <w:sdtContent>
        <w:p w:rsidR="00015191" w:rsidRPr="004D515E" w:rsidRDefault="00051682" w:rsidP="00AE3E60">
          <w:pPr>
            <w:pStyle w:val="TOCHeading"/>
            <w:rPr>
              <w:color w:val="000000" w:themeColor="text1"/>
              <w:sz w:val="20"/>
              <w:szCs w:val="20"/>
            </w:rPr>
          </w:pPr>
          <w:r w:rsidRPr="004D515E">
            <w:rPr>
              <w:color w:val="000000" w:themeColor="text1"/>
              <w:sz w:val="20"/>
              <w:szCs w:val="20"/>
            </w:rPr>
            <w:t>Contents</w:t>
          </w:r>
        </w:p>
        <w:p w:rsidR="00962036" w:rsidRPr="004D515E" w:rsidRDefault="00A052AC">
          <w:pPr>
            <w:pStyle w:val="TOC1"/>
            <w:rPr>
              <w:rFonts w:asciiTheme="minorHAnsi" w:eastAsiaTheme="minorEastAsia" w:hAnsiTheme="minorHAnsi" w:cstheme="minorBidi"/>
              <w:b w:val="0"/>
              <w:color w:val="000000" w:themeColor="text1"/>
              <w:sz w:val="20"/>
              <w:szCs w:val="20"/>
            </w:rPr>
          </w:pPr>
          <w:r w:rsidRPr="004D515E">
            <w:rPr>
              <w:color w:val="000000" w:themeColor="text1"/>
              <w:sz w:val="20"/>
              <w:szCs w:val="20"/>
            </w:rPr>
            <w:fldChar w:fldCharType="begin"/>
          </w:r>
          <w:r w:rsidR="00051682" w:rsidRPr="004D515E">
            <w:rPr>
              <w:color w:val="000000" w:themeColor="text1"/>
              <w:sz w:val="20"/>
              <w:szCs w:val="20"/>
            </w:rPr>
            <w:instrText xml:space="preserve"> TOC \o "1-3" \h \z \u </w:instrText>
          </w:r>
          <w:r w:rsidRPr="004D515E">
            <w:rPr>
              <w:color w:val="000000" w:themeColor="text1"/>
              <w:sz w:val="20"/>
              <w:szCs w:val="20"/>
            </w:rPr>
            <w:fldChar w:fldCharType="separate"/>
          </w:r>
          <w:hyperlink w:anchor="_Toc101951286" w:history="1">
            <w:r w:rsidR="00962036" w:rsidRPr="004D515E">
              <w:rPr>
                <w:rStyle w:val="Hyperlink"/>
                <w:color w:val="000000" w:themeColor="text1"/>
                <w:sz w:val="20"/>
                <w:szCs w:val="20"/>
              </w:rPr>
              <w:t>Revision History</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_Toc101951286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1</w:t>
            </w:r>
            <w:r w:rsidR="00962036" w:rsidRPr="004D515E">
              <w:rPr>
                <w:webHidden/>
                <w:color w:val="000000" w:themeColor="text1"/>
                <w:sz w:val="20"/>
                <w:szCs w:val="20"/>
              </w:rPr>
              <w:fldChar w:fldCharType="end"/>
            </w:r>
          </w:hyperlink>
        </w:p>
        <w:p w:rsidR="00962036" w:rsidRPr="004D515E" w:rsidRDefault="00204885">
          <w:pPr>
            <w:pStyle w:val="TOC1"/>
            <w:rPr>
              <w:rFonts w:asciiTheme="minorHAnsi" w:eastAsiaTheme="minorEastAsia" w:hAnsiTheme="minorHAnsi" w:cstheme="minorBidi"/>
              <w:b w:val="0"/>
              <w:color w:val="000000" w:themeColor="text1"/>
              <w:sz w:val="20"/>
              <w:szCs w:val="20"/>
            </w:rPr>
          </w:pPr>
          <w:hyperlink w:anchor="_Toc101951287" w:history="1">
            <w:r w:rsidR="00962036" w:rsidRPr="004D515E">
              <w:rPr>
                <w:rStyle w:val="Hyperlink"/>
                <w:color w:val="000000" w:themeColor="text1"/>
                <w:sz w:val="20"/>
                <w:szCs w:val="20"/>
              </w:rPr>
              <w:t>Purpose</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_Toc101951287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2</w:t>
            </w:r>
            <w:r w:rsidR="00962036" w:rsidRPr="004D515E">
              <w:rPr>
                <w:webHidden/>
                <w:color w:val="000000" w:themeColor="text1"/>
                <w:sz w:val="20"/>
                <w:szCs w:val="20"/>
              </w:rPr>
              <w:fldChar w:fldCharType="end"/>
            </w:r>
          </w:hyperlink>
        </w:p>
        <w:p w:rsidR="00962036" w:rsidRPr="004D515E" w:rsidRDefault="00204885">
          <w:pPr>
            <w:pStyle w:val="TOC1"/>
            <w:rPr>
              <w:rFonts w:asciiTheme="minorHAnsi" w:eastAsiaTheme="minorEastAsia" w:hAnsiTheme="minorHAnsi" w:cstheme="minorBidi"/>
              <w:b w:val="0"/>
              <w:color w:val="000000" w:themeColor="text1"/>
              <w:sz w:val="20"/>
              <w:szCs w:val="20"/>
            </w:rPr>
          </w:pPr>
          <w:hyperlink w:anchor="_Toc101951288" w:history="1">
            <w:r w:rsidR="00962036" w:rsidRPr="004D515E">
              <w:rPr>
                <w:rStyle w:val="Hyperlink"/>
                <w:color w:val="000000" w:themeColor="text1"/>
                <w:sz w:val="20"/>
                <w:szCs w:val="20"/>
              </w:rPr>
              <w:t>Objectives/Requirements</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_Toc101951288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2</w:t>
            </w:r>
            <w:r w:rsidR="00962036" w:rsidRPr="004D515E">
              <w:rPr>
                <w:webHidden/>
                <w:color w:val="000000" w:themeColor="text1"/>
                <w:sz w:val="20"/>
                <w:szCs w:val="20"/>
              </w:rPr>
              <w:fldChar w:fldCharType="end"/>
            </w:r>
          </w:hyperlink>
        </w:p>
        <w:p w:rsidR="00962036" w:rsidRPr="004D515E" w:rsidRDefault="00204885">
          <w:pPr>
            <w:pStyle w:val="TOC1"/>
            <w:rPr>
              <w:rFonts w:asciiTheme="minorHAnsi" w:eastAsiaTheme="minorEastAsia" w:hAnsiTheme="minorHAnsi" w:cstheme="minorBidi"/>
              <w:b w:val="0"/>
              <w:color w:val="000000" w:themeColor="text1"/>
              <w:sz w:val="20"/>
              <w:szCs w:val="20"/>
            </w:rPr>
          </w:pPr>
          <w:hyperlink w:anchor="_Toc101951289" w:history="1">
            <w:r w:rsidR="00962036" w:rsidRPr="004D515E">
              <w:rPr>
                <w:rStyle w:val="Hyperlink"/>
                <w:color w:val="000000" w:themeColor="text1"/>
                <w:sz w:val="20"/>
                <w:szCs w:val="20"/>
              </w:rPr>
              <w:t>General Information</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_Toc101951289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2</w:t>
            </w:r>
            <w:r w:rsidR="00962036" w:rsidRPr="004D515E">
              <w:rPr>
                <w:webHidden/>
                <w:color w:val="000000" w:themeColor="text1"/>
                <w:sz w:val="20"/>
                <w:szCs w:val="20"/>
              </w:rPr>
              <w:fldChar w:fldCharType="end"/>
            </w:r>
          </w:hyperlink>
        </w:p>
        <w:p w:rsidR="00962036" w:rsidRPr="004D515E" w:rsidRDefault="00204885">
          <w:pPr>
            <w:pStyle w:val="TOC1"/>
            <w:rPr>
              <w:rFonts w:asciiTheme="minorHAnsi" w:eastAsiaTheme="minorEastAsia" w:hAnsiTheme="minorHAnsi" w:cstheme="minorBidi"/>
              <w:b w:val="0"/>
              <w:color w:val="000000" w:themeColor="text1"/>
              <w:sz w:val="20"/>
              <w:szCs w:val="20"/>
            </w:rPr>
          </w:pPr>
          <w:hyperlink w:anchor="_Toc101951290" w:history="1">
            <w:r w:rsidR="00962036" w:rsidRPr="004D515E">
              <w:rPr>
                <w:rStyle w:val="Hyperlink"/>
                <w:color w:val="000000" w:themeColor="text1"/>
                <w:sz w:val="20"/>
                <w:szCs w:val="20"/>
                <w:lang w:val="fr-FR"/>
              </w:rPr>
              <w:t>Data File (non-Census cubes)</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_Toc101951290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3</w:t>
            </w:r>
            <w:r w:rsidR="00962036" w:rsidRPr="004D515E">
              <w:rPr>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291" w:history="1">
            <w:r w:rsidR="00962036" w:rsidRPr="004D515E">
              <w:rPr>
                <w:rStyle w:val="Hyperlink"/>
                <w:noProof/>
                <w:color w:val="000000" w:themeColor="text1"/>
                <w:sz w:val="20"/>
                <w:szCs w:val="20"/>
                <w:lang w:val="fr-FR"/>
              </w:rPr>
              <w:t>Data File Record Layout (non-Census cubes)</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_Toc101951291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4</w:t>
            </w:r>
            <w:r w:rsidR="00962036" w:rsidRPr="004D515E">
              <w:rPr>
                <w:noProof/>
                <w:webHidden/>
                <w:color w:val="000000" w:themeColor="text1"/>
                <w:sz w:val="20"/>
                <w:szCs w:val="20"/>
              </w:rPr>
              <w:fldChar w:fldCharType="end"/>
            </w:r>
          </w:hyperlink>
        </w:p>
        <w:p w:rsidR="00962036" w:rsidRPr="004D515E" w:rsidRDefault="00204885">
          <w:pPr>
            <w:pStyle w:val="TOC1"/>
            <w:rPr>
              <w:rFonts w:asciiTheme="minorHAnsi" w:eastAsiaTheme="minorEastAsia" w:hAnsiTheme="minorHAnsi" w:cstheme="minorBidi"/>
              <w:b w:val="0"/>
              <w:color w:val="000000" w:themeColor="text1"/>
              <w:sz w:val="20"/>
              <w:szCs w:val="20"/>
            </w:rPr>
          </w:pPr>
          <w:hyperlink w:anchor="_Toc101951292" w:history="1">
            <w:r w:rsidR="00962036" w:rsidRPr="004D515E">
              <w:rPr>
                <w:rStyle w:val="Hyperlink"/>
                <w:color w:val="000000" w:themeColor="text1"/>
                <w:sz w:val="20"/>
                <w:szCs w:val="20"/>
                <w:lang w:val="fr-FR"/>
              </w:rPr>
              <w:t>Metadata File (non-Census cubes)</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_Toc101951292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5</w:t>
            </w:r>
            <w:r w:rsidR="00962036" w:rsidRPr="004D515E">
              <w:rPr>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293" w:history="1">
            <w:r w:rsidR="00962036" w:rsidRPr="004D515E">
              <w:rPr>
                <w:rStyle w:val="Hyperlink"/>
                <w:noProof/>
                <w:color w:val="000000" w:themeColor="text1"/>
                <w:sz w:val="20"/>
                <w:szCs w:val="20"/>
              </w:rPr>
              <w:t>Metadata File Record Layout (non-Census cubes)</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_Toc101951293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6</w:t>
            </w:r>
            <w:r w:rsidR="00962036" w:rsidRPr="004D515E">
              <w:rPr>
                <w:noProof/>
                <w:webHidden/>
                <w:color w:val="000000" w:themeColor="text1"/>
                <w:sz w:val="20"/>
                <w:szCs w:val="20"/>
              </w:rPr>
              <w:fldChar w:fldCharType="end"/>
            </w:r>
          </w:hyperlink>
        </w:p>
        <w:p w:rsidR="00962036" w:rsidRPr="004D515E" w:rsidRDefault="00204885">
          <w:pPr>
            <w:pStyle w:val="TOC1"/>
            <w:rPr>
              <w:rFonts w:asciiTheme="minorHAnsi" w:eastAsiaTheme="minorEastAsia" w:hAnsiTheme="minorHAnsi" w:cstheme="minorBidi"/>
              <w:b w:val="0"/>
              <w:color w:val="000000" w:themeColor="text1"/>
              <w:sz w:val="20"/>
              <w:szCs w:val="20"/>
            </w:rPr>
          </w:pPr>
          <w:hyperlink w:anchor="_Toc101951294" w:history="1">
            <w:r w:rsidR="00962036" w:rsidRPr="004D515E">
              <w:rPr>
                <w:rStyle w:val="Hyperlink"/>
                <w:color w:val="000000" w:themeColor="text1"/>
                <w:sz w:val="20"/>
                <w:szCs w:val="20"/>
              </w:rPr>
              <w:t>Data File (Census of Population cubes: 98-XXXX-XX)</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_Toc101951294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8</w:t>
            </w:r>
            <w:r w:rsidR="00962036" w:rsidRPr="004D515E">
              <w:rPr>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295" w:history="1">
            <w:r w:rsidR="00962036" w:rsidRPr="004D515E">
              <w:rPr>
                <w:rStyle w:val="Hyperlink"/>
                <w:noProof/>
                <w:color w:val="000000" w:themeColor="text1"/>
                <w:sz w:val="20"/>
                <w:szCs w:val="20"/>
              </w:rPr>
              <w:t>Transposition</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_Toc101951295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8</w:t>
            </w:r>
            <w:r w:rsidR="00962036" w:rsidRPr="004D515E">
              <w:rPr>
                <w:noProof/>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296" w:history="1">
            <w:r w:rsidR="00962036" w:rsidRPr="004D515E">
              <w:rPr>
                <w:rStyle w:val="Hyperlink"/>
                <w:noProof/>
                <w:color w:val="000000" w:themeColor="text1"/>
                <w:sz w:val="20"/>
                <w:szCs w:val="20"/>
              </w:rPr>
              <w:t>Record Layout</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_Toc101951296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9</w:t>
            </w:r>
            <w:r w:rsidR="00962036" w:rsidRPr="004D515E">
              <w:rPr>
                <w:noProof/>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297" w:history="1">
            <w:r w:rsidR="00962036" w:rsidRPr="004D515E">
              <w:rPr>
                <w:rStyle w:val="Hyperlink"/>
                <w:noProof/>
                <w:color w:val="000000" w:themeColor="text1"/>
                <w:sz w:val="20"/>
                <w:szCs w:val="20"/>
              </w:rPr>
              <w:t>Data File Record Layout (Census of Population cubes: 98-XXXX-XX)</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_Toc101951297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10</w:t>
            </w:r>
            <w:r w:rsidR="00962036" w:rsidRPr="004D515E">
              <w:rPr>
                <w:noProof/>
                <w:webHidden/>
                <w:color w:val="000000" w:themeColor="text1"/>
                <w:sz w:val="20"/>
                <w:szCs w:val="20"/>
              </w:rPr>
              <w:fldChar w:fldCharType="end"/>
            </w:r>
          </w:hyperlink>
        </w:p>
        <w:p w:rsidR="00962036" w:rsidRPr="004D515E" w:rsidRDefault="00204885">
          <w:pPr>
            <w:pStyle w:val="TOC1"/>
            <w:rPr>
              <w:rFonts w:asciiTheme="minorHAnsi" w:eastAsiaTheme="minorEastAsia" w:hAnsiTheme="minorHAnsi" w:cstheme="minorBidi"/>
              <w:b w:val="0"/>
              <w:color w:val="000000" w:themeColor="text1"/>
              <w:sz w:val="20"/>
              <w:szCs w:val="20"/>
            </w:rPr>
          </w:pPr>
          <w:hyperlink w:anchor="_Toc101951298" w:history="1">
            <w:r w:rsidR="00962036" w:rsidRPr="004D515E">
              <w:rPr>
                <w:rStyle w:val="Hyperlink"/>
                <w:color w:val="000000" w:themeColor="text1"/>
                <w:sz w:val="20"/>
                <w:szCs w:val="20"/>
              </w:rPr>
              <w:t>Metadata File (Census of Population cubes: 98-XXXX-XX)</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_Toc101951298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11</w:t>
            </w:r>
            <w:r w:rsidR="00962036" w:rsidRPr="004D515E">
              <w:rPr>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299" w:history="1">
            <w:r w:rsidR="00962036" w:rsidRPr="004D515E">
              <w:rPr>
                <w:rStyle w:val="Hyperlink"/>
                <w:noProof/>
                <w:color w:val="000000" w:themeColor="text1"/>
                <w:sz w:val="20"/>
                <w:szCs w:val="20"/>
              </w:rPr>
              <w:t>Metadata File Record Layout (Census of Population cubes: 98-XXXX-XX)</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_Toc101951299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11</w:t>
            </w:r>
            <w:r w:rsidR="00962036" w:rsidRPr="004D515E">
              <w:rPr>
                <w:noProof/>
                <w:webHidden/>
                <w:color w:val="000000" w:themeColor="text1"/>
                <w:sz w:val="20"/>
                <w:szCs w:val="20"/>
              </w:rPr>
              <w:fldChar w:fldCharType="end"/>
            </w:r>
          </w:hyperlink>
        </w:p>
        <w:p w:rsidR="00962036" w:rsidRPr="004D515E" w:rsidRDefault="00204885">
          <w:pPr>
            <w:pStyle w:val="TOC1"/>
            <w:rPr>
              <w:rFonts w:asciiTheme="minorHAnsi" w:eastAsiaTheme="minorEastAsia" w:hAnsiTheme="minorHAnsi" w:cstheme="minorBidi"/>
              <w:b w:val="0"/>
              <w:color w:val="000000" w:themeColor="text1"/>
              <w:sz w:val="20"/>
              <w:szCs w:val="20"/>
            </w:rPr>
          </w:pPr>
          <w:hyperlink w:anchor="_Toc101951300" w:history="1">
            <w:r w:rsidR="00962036" w:rsidRPr="004D515E">
              <w:rPr>
                <w:rStyle w:val="Hyperlink"/>
                <w:color w:val="000000" w:themeColor="text1"/>
                <w:sz w:val="20"/>
                <w:szCs w:val="20"/>
              </w:rPr>
              <w:t>Appendices</w:t>
            </w:r>
            <w:r w:rsidR="00962036" w:rsidRPr="004D515E">
              <w:rPr>
                <w:webHidden/>
                <w:color w:val="000000" w:themeColor="text1"/>
                <w:sz w:val="20"/>
                <w:szCs w:val="20"/>
              </w:rPr>
              <w:tab/>
            </w:r>
            <w:r w:rsidR="00962036" w:rsidRPr="004D515E">
              <w:rPr>
                <w:webHidden/>
                <w:color w:val="000000" w:themeColor="text1"/>
                <w:sz w:val="20"/>
                <w:szCs w:val="20"/>
              </w:rPr>
              <w:fldChar w:fldCharType="begin"/>
            </w:r>
            <w:r w:rsidR="00962036" w:rsidRPr="004D515E">
              <w:rPr>
                <w:webHidden/>
                <w:color w:val="000000" w:themeColor="text1"/>
                <w:sz w:val="20"/>
                <w:szCs w:val="20"/>
              </w:rPr>
              <w:instrText xml:space="preserve"> PAGEREF _Toc101951300 \h </w:instrText>
            </w:r>
            <w:r w:rsidR="00962036" w:rsidRPr="004D515E">
              <w:rPr>
                <w:webHidden/>
                <w:color w:val="000000" w:themeColor="text1"/>
                <w:sz w:val="20"/>
                <w:szCs w:val="20"/>
              </w:rPr>
            </w:r>
            <w:r w:rsidR="00962036" w:rsidRPr="004D515E">
              <w:rPr>
                <w:webHidden/>
                <w:color w:val="000000" w:themeColor="text1"/>
                <w:sz w:val="20"/>
                <w:szCs w:val="20"/>
              </w:rPr>
              <w:fldChar w:fldCharType="separate"/>
            </w:r>
            <w:r w:rsidR="00962036" w:rsidRPr="004D515E">
              <w:rPr>
                <w:webHidden/>
                <w:color w:val="000000" w:themeColor="text1"/>
                <w:sz w:val="20"/>
                <w:szCs w:val="20"/>
              </w:rPr>
              <w:t>i</w:t>
            </w:r>
            <w:r w:rsidR="00962036" w:rsidRPr="004D515E">
              <w:rPr>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301" w:history="1">
            <w:r w:rsidR="00962036" w:rsidRPr="004D515E">
              <w:rPr>
                <w:rStyle w:val="Hyperlink"/>
                <w:noProof/>
                <w:color w:val="000000" w:themeColor="text1"/>
                <w:sz w:val="20"/>
                <w:szCs w:val="20"/>
              </w:rPr>
              <w:t>Appendix A –Frequency</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_Toc101951301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i</w:t>
            </w:r>
            <w:r w:rsidR="00962036" w:rsidRPr="004D515E">
              <w:rPr>
                <w:noProof/>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302" w:history="1">
            <w:r w:rsidR="00962036" w:rsidRPr="004D515E">
              <w:rPr>
                <w:rStyle w:val="Hyperlink"/>
                <w:noProof/>
                <w:color w:val="000000" w:themeColor="text1"/>
                <w:sz w:val="20"/>
                <w:szCs w:val="20"/>
              </w:rPr>
              <w:t>Appendix B- Units of Measure</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_Toc101951302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ii</w:t>
            </w:r>
            <w:r w:rsidR="00962036" w:rsidRPr="004D515E">
              <w:rPr>
                <w:noProof/>
                <w:webHidden/>
                <w:color w:val="000000" w:themeColor="text1"/>
                <w:sz w:val="20"/>
                <w:szCs w:val="20"/>
              </w:rPr>
              <w:fldChar w:fldCharType="end"/>
            </w:r>
          </w:hyperlink>
        </w:p>
        <w:p w:rsidR="00962036" w:rsidRPr="004D515E" w:rsidRDefault="00204885">
          <w:pPr>
            <w:pStyle w:val="TOC2"/>
            <w:tabs>
              <w:tab w:val="right" w:leader="dot" w:pos="9350"/>
            </w:tabs>
            <w:rPr>
              <w:rFonts w:asciiTheme="minorHAnsi" w:eastAsiaTheme="minorEastAsia" w:hAnsiTheme="minorHAnsi" w:cstheme="minorBidi"/>
              <w:noProof/>
              <w:color w:val="000000" w:themeColor="text1"/>
              <w:sz w:val="20"/>
              <w:szCs w:val="20"/>
            </w:rPr>
          </w:pPr>
          <w:hyperlink w:anchor="_Toc101951303" w:history="1">
            <w:r w:rsidR="00962036" w:rsidRPr="004D515E">
              <w:rPr>
                <w:rStyle w:val="Hyperlink"/>
                <w:noProof/>
                <w:color w:val="000000" w:themeColor="text1"/>
                <w:sz w:val="20"/>
                <w:szCs w:val="20"/>
              </w:rPr>
              <w:t>Appendix C– Scalar Factors</w:t>
            </w:r>
            <w:r w:rsidR="00962036" w:rsidRPr="004D515E">
              <w:rPr>
                <w:noProof/>
                <w:webHidden/>
                <w:color w:val="000000" w:themeColor="text1"/>
                <w:sz w:val="20"/>
                <w:szCs w:val="20"/>
              </w:rPr>
              <w:tab/>
            </w:r>
            <w:r w:rsidR="00962036" w:rsidRPr="004D515E">
              <w:rPr>
                <w:noProof/>
                <w:webHidden/>
                <w:color w:val="000000" w:themeColor="text1"/>
                <w:sz w:val="20"/>
                <w:szCs w:val="20"/>
              </w:rPr>
              <w:fldChar w:fldCharType="begin"/>
            </w:r>
            <w:r w:rsidR="00962036" w:rsidRPr="004D515E">
              <w:rPr>
                <w:noProof/>
                <w:webHidden/>
                <w:color w:val="000000" w:themeColor="text1"/>
                <w:sz w:val="20"/>
                <w:szCs w:val="20"/>
              </w:rPr>
              <w:instrText xml:space="preserve"> PAGEREF _Toc101951303 \h </w:instrText>
            </w:r>
            <w:r w:rsidR="00962036" w:rsidRPr="004D515E">
              <w:rPr>
                <w:noProof/>
                <w:webHidden/>
                <w:color w:val="000000" w:themeColor="text1"/>
                <w:sz w:val="20"/>
                <w:szCs w:val="20"/>
              </w:rPr>
            </w:r>
            <w:r w:rsidR="00962036" w:rsidRPr="004D515E">
              <w:rPr>
                <w:noProof/>
                <w:webHidden/>
                <w:color w:val="000000" w:themeColor="text1"/>
                <w:sz w:val="20"/>
                <w:szCs w:val="20"/>
              </w:rPr>
              <w:fldChar w:fldCharType="separate"/>
            </w:r>
            <w:r w:rsidR="00962036" w:rsidRPr="004D515E">
              <w:rPr>
                <w:noProof/>
                <w:webHidden/>
                <w:color w:val="000000" w:themeColor="text1"/>
                <w:sz w:val="20"/>
                <w:szCs w:val="20"/>
              </w:rPr>
              <w:t>xi</w:t>
            </w:r>
            <w:r w:rsidR="00962036" w:rsidRPr="004D515E">
              <w:rPr>
                <w:noProof/>
                <w:webHidden/>
                <w:color w:val="000000" w:themeColor="text1"/>
                <w:sz w:val="20"/>
                <w:szCs w:val="20"/>
              </w:rPr>
              <w:fldChar w:fldCharType="end"/>
            </w:r>
          </w:hyperlink>
        </w:p>
        <w:p w:rsidR="00051682" w:rsidRDefault="00A052AC">
          <w:r w:rsidRPr="004D515E">
            <w:rPr>
              <w:color w:val="000000" w:themeColor="text1"/>
              <w:sz w:val="20"/>
              <w:szCs w:val="20"/>
            </w:rPr>
            <w:fldChar w:fldCharType="end"/>
          </w:r>
        </w:p>
      </w:sdtContent>
    </w:sdt>
    <w:p w:rsidR="00B03DC6" w:rsidRDefault="008E21D1" w:rsidP="00B152CF">
      <w:pPr>
        <w:pStyle w:val="Heading1"/>
      </w:pPr>
      <w:r>
        <w:br/>
      </w:r>
      <w:r w:rsidR="00B03DC6">
        <w:br/>
      </w:r>
    </w:p>
    <w:p w:rsidR="004A3279" w:rsidRDefault="000D1923" w:rsidP="000D1923">
      <w:bookmarkStart w:id="0" w:name="_Toc433369718"/>
      <w:r>
        <w:br/>
      </w:r>
      <w:r>
        <w:br/>
      </w:r>
    </w:p>
    <w:p w:rsidR="004A3279" w:rsidRDefault="004A3279" w:rsidP="000D1923"/>
    <w:p w:rsidR="004A3279" w:rsidRDefault="004A3279" w:rsidP="000D1923"/>
    <w:p w:rsidR="004A3279" w:rsidRDefault="004A3279" w:rsidP="000D1923"/>
    <w:p w:rsidR="004A3279" w:rsidRDefault="004A3279" w:rsidP="000D1923"/>
    <w:p w:rsidR="000D1923" w:rsidRDefault="000D1923" w:rsidP="000D1923">
      <w:r>
        <w:br/>
      </w:r>
    </w:p>
    <w:p w:rsidR="00B90ACA" w:rsidRDefault="00B90ACA" w:rsidP="000D1923"/>
    <w:p w:rsidR="00B90ACA" w:rsidRDefault="00B90ACA" w:rsidP="000D1923"/>
    <w:p w:rsidR="00B90ACA" w:rsidRDefault="00B90ACA" w:rsidP="000D1923"/>
    <w:p w:rsidR="000D1923" w:rsidRDefault="000D1923" w:rsidP="000D1923"/>
    <w:p w:rsidR="000D1923" w:rsidRDefault="000D1923" w:rsidP="000D1923"/>
    <w:p w:rsidR="00B90ACA" w:rsidRDefault="00B90ACA" w:rsidP="000D1923"/>
    <w:p w:rsidR="00B90ACA" w:rsidRDefault="00B90ACA" w:rsidP="000D1923"/>
    <w:p w:rsidR="00F77674" w:rsidRDefault="00F77674" w:rsidP="000D1923"/>
    <w:p w:rsidR="004D515E" w:rsidRDefault="004D515E" w:rsidP="007D4668">
      <w:pPr>
        <w:pStyle w:val="Heading1"/>
      </w:pPr>
      <w:bookmarkStart w:id="1" w:name="_Toc486400617"/>
      <w:bookmarkStart w:id="2" w:name="_Toc101951286"/>
      <w:bookmarkEnd w:id="0"/>
    </w:p>
    <w:p w:rsidR="007D4668" w:rsidRPr="007D4668" w:rsidRDefault="007D4668" w:rsidP="007D4668">
      <w:pPr>
        <w:pStyle w:val="Heading1"/>
      </w:pPr>
      <w:r w:rsidRPr="007D4668">
        <w:t>Revision History</w:t>
      </w:r>
      <w:bookmarkEnd w:id="1"/>
      <w:bookmarkEnd w:id="2"/>
    </w:p>
    <w:p w:rsidR="007D4668" w:rsidRDefault="007D4668" w:rsidP="007D4668">
      <w:pPr>
        <w:rPr>
          <w:rFonts w:ascii="Courier" w:hAnsi="Courie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960"/>
        <w:gridCol w:w="1620"/>
        <w:gridCol w:w="3864"/>
      </w:tblGrid>
      <w:tr w:rsidR="007D4668" w:rsidTr="00DC6FD0">
        <w:tc>
          <w:tcPr>
            <w:tcW w:w="1915" w:type="dxa"/>
            <w:tcBorders>
              <w:top w:val="single" w:sz="4" w:space="0" w:color="auto"/>
              <w:left w:val="single" w:sz="4" w:space="0" w:color="auto"/>
              <w:bottom w:val="single" w:sz="4" w:space="0" w:color="auto"/>
              <w:right w:val="single" w:sz="4" w:space="0" w:color="auto"/>
            </w:tcBorders>
            <w:hideMark/>
          </w:tcPr>
          <w:p w:rsidR="007D4668" w:rsidRDefault="007D4668">
            <w:pPr>
              <w:rPr>
                <w:rFonts w:ascii="Arial" w:hAnsi="Arial" w:cs="Arial"/>
                <w:b/>
                <w:sz w:val="20"/>
              </w:rPr>
            </w:pPr>
            <w:r>
              <w:rPr>
                <w:rFonts w:ascii="Arial" w:hAnsi="Arial" w:cs="Arial"/>
                <w:b/>
                <w:sz w:val="20"/>
              </w:rPr>
              <w:t>Date</w:t>
            </w:r>
          </w:p>
        </w:tc>
        <w:tc>
          <w:tcPr>
            <w:tcW w:w="960" w:type="dxa"/>
            <w:tcBorders>
              <w:top w:val="single" w:sz="4" w:space="0" w:color="auto"/>
              <w:left w:val="single" w:sz="4" w:space="0" w:color="auto"/>
              <w:bottom w:val="single" w:sz="4" w:space="0" w:color="auto"/>
              <w:right w:val="single" w:sz="4" w:space="0" w:color="auto"/>
            </w:tcBorders>
            <w:hideMark/>
          </w:tcPr>
          <w:p w:rsidR="007D4668" w:rsidRDefault="007D4668">
            <w:pPr>
              <w:rPr>
                <w:rFonts w:ascii="Arial" w:hAnsi="Arial" w:cs="Arial"/>
                <w:b/>
                <w:sz w:val="20"/>
              </w:rPr>
            </w:pPr>
            <w:r>
              <w:rPr>
                <w:rFonts w:ascii="Arial" w:hAnsi="Arial" w:cs="Arial"/>
                <w:b/>
                <w:sz w:val="20"/>
              </w:rPr>
              <w:t>Version</w:t>
            </w:r>
          </w:p>
        </w:tc>
        <w:tc>
          <w:tcPr>
            <w:tcW w:w="1620" w:type="dxa"/>
            <w:tcBorders>
              <w:top w:val="single" w:sz="4" w:space="0" w:color="auto"/>
              <w:left w:val="single" w:sz="4" w:space="0" w:color="auto"/>
              <w:bottom w:val="single" w:sz="4" w:space="0" w:color="auto"/>
              <w:right w:val="single" w:sz="4" w:space="0" w:color="auto"/>
            </w:tcBorders>
            <w:hideMark/>
          </w:tcPr>
          <w:p w:rsidR="007D4668" w:rsidRDefault="007D4668">
            <w:pPr>
              <w:rPr>
                <w:rFonts w:ascii="Arial" w:hAnsi="Arial" w:cs="Arial"/>
                <w:b/>
                <w:sz w:val="20"/>
              </w:rPr>
            </w:pPr>
            <w:r>
              <w:rPr>
                <w:rFonts w:ascii="Arial" w:hAnsi="Arial" w:cs="Arial"/>
                <w:b/>
                <w:sz w:val="20"/>
              </w:rPr>
              <w:t>Description</w:t>
            </w:r>
          </w:p>
        </w:tc>
        <w:tc>
          <w:tcPr>
            <w:tcW w:w="3864" w:type="dxa"/>
            <w:tcBorders>
              <w:top w:val="single" w:sz="4" w:space="0" w:color="auto"/>
              <w:left w:val="single" w:sz="4" w:space="0" w:color="auto"/>
              <w:bottom w:val="single" w:sz="4" w:space="0" w:color="auto"/>
              <w:right w:val="single" w:sz="4" w:space="0" w:color="auto"/>
            </w:tcBorders>
            <w:hideMark/>
          </w:tcPr>
          <w:p w:rsidR="007D4668" w:rsidRDefault="007D4668">
            <w:pPr>
              <w:rPr>
                <w:rFonts w:ascii="Arial" w:hAnsi="Arial" w:cs="Arial"/>
                <w:b/>
                <w:sz w:val="20"/>
              </w:rPr>
            </w:pPr>
            <w:r>
              <w:rPr>
                <w:rFonts w:ascii="Arial" w:hAnsi="Arial" w:cs="Arial"/>
                <w:b/>
                <w:sz w:val="20"/>
              </w:rPr>
              <w:t>Author</w:t>
            </w:r>
          </w:p>
        </w:tc>
      </w:tr>
      <w:tr w:rsidR="007D4668" w:rsidTr="00DC6FD0">
        <w:tc>
          <w:tcPr>
            <w:tcW w:w="1915" w:type="dxa"/>
            <w:tcBorders>
              <w:top w:val="single" w:sz="4" w:space="0" w:color="auto"/>
              <w:left w:val="single" w:sz="4" w:space="0" w:color="auto"/>
              <w:bottom w:val="single" w:sz="4" w:space="0" w:color="auto"/>
              <w:right w:val="single" w:sz="4" w:space="0" w:color="auto"/>
            </w:tcBorders>
            <w:hideMark/>
          </w:tcPr>
          <w:p w:rsidR="007D4668" w:rsidRDefault="007D4668">
            <w:pPr>
              <w:rPr>
                <w:rFonts w:ascii="Arial" w:hAnsi="Arial" w:cs="Arial"/>
                <w:sz w:val="20"/>
              </w:rPr>
            </w:pPr>
            <w:r>
              <w:rPr>
                <w:rFonts w:ascii="Arial" w:hAnsi="Arial" w:cs="Arial"/>
                <w:sz w:val="20"/>
              </w:rPr>
              <w:t>December 2017</w:t>
            </w:r>
          </w:p>
        </w:tc>
        <w:tc>
          <w:tcPr>
            <w:tcW w:w="960" w:type="dxa"/>
            <w:tcBorders>
              <w:top w:val="single" w:sz="4" w:space="0" w:color="auto"/>
              <w:left w:val="single" w:sz="4" w:space="0" w:color="auto"/>
              <w:bottom w:val="single" w:sz="4" w:space="0" w:color="auto"/>
              <w:right w:val="single" w:sz="4" w:space="0" w:color="auto"/>
            </w:tcBorders>
            <w:hideMark/>
          </w:tcPr>
          <w:p w:rsidR="007D4668" w:rsidRDefault="007D4668">
            <w:pPr>
              <w:rPr>
                <w:rFonts w:ascii="Arial" w:hAnsi="Arial" w:cs="Arial"/>
                <w:sz w:val="20"/>
              </w:rPr>
            </w:pPr>
            <w:r>
              <w:rPr>
                <w:rFonts w:ascii="Arial" w:hAnsi="Arial" w:cs="Arial"/>
                <w:sz w:val="20"/>
              </w:rPr>
              <w:t>1.0</w:t>
            </w:r>
          </w:p>
        </w:tc>
        <w:tc>
          <w:tcPr>
            <w:tcW w:w="1620" w:type="dxa"/>
            <w:tcBorders>
              <w:top w:val="single" w:sz="4" w:space="0" w:color="auto"/>
              <w:left w:val="single" w:sz="4" w:space="0" w:color="auto"/>
              <w:bottom w:val="single" w:sz="4" w:space="0" w:color="auto"/>
              <w:right w:val="single" w:sz="4" w:space="0" w:color="auto"/>
            </w:tcBorders>
            <w:hideMark/>
          </w:tcPr>
          <w:p w:rsidR="007D4668" w:rsidRDefault="00535103">
            <w:pPr>
              <w:rPr>
                <w:rFonts w:ascii="Arial" w:hAnsi="Arial" w:cs="Arial"/>
                <w:sz w:val="20"/>
              </w:rPr>
            </w:pPr>
            <w:r>
              <w:rPr>
                <w:rFonts w:ascii="Arial" w:hAnsi="Arial" w:cs="Arial"/>
                <w:sz w:val="20"/>
              </w:rPr>
              <w:t>User Guide</w:t>
            </w:r>
          </w:p>
        </w:tc>
        <w:tc>
          <w:tcPr>
            <w:tcW w:w="3864" w:type="dxa"/>
            <w:tcBorders>
              <w:top w:val="single" w:sz="4" w:space="0" w:color="auto"/>
              <w:left w:val="single" w:sz="4" w:space="0" w:color="auto"/>
              <w:bottom w:val="single" w:sz="4" w:space="0" w:color="auto"/>
              <w:right w:val="single" w:sz="4" w:space="0" w:color="auto"/>
            </w:tcBorders>
            <w:hideMark/>
          </w:tcPr>
          <w:p w:rsidR="007D4668" w:rsidRDefault="00535103">
            <w:pPr>
              <w:rPr>
                <w:rFonts w:ascii="Arial" w:hAnsi="Arial" w:cs="Arial"/>
                <w:sz w:val="20"/>
              </w:rPr>
            </w:pPr>
            <w:r>
              <w:rPr>
                <w:rFonts w:ascii="Arial" w:hAnsi="Arial" w:cs="Arial"/>
                <w:sz w:val="20"/>
              </w:rPr>
              <w:t>Dissemination Division</w:t>
            </w:r>
          </w:p>
        </w:tc>
      </w:tr>
      <w:tr w:rsidR="00535103" w:rsidTr="00DC6FD0">
        <w:tc>
          <w:tcPr>
            <w:tcW w:w="1915" w:type="dxa"/>
            <w:tcBorders>
              <w:top w:val="single" w:sz="4" w:space="0" w:color="auto"/>
              <w:left w:val="single" w:sz="4" w:space="0" w:color="auto"/>
              <w:bottom w:val="single" w:sz="4" w:space="0" w:color="auto"/>
              <w:right w:val="single" w:sz="4" w:space="0" w:color="auto"/>
            </w:tcBorders>
          </w:tcPr>
          <w:p w:rsidR="00535103" w:rsidRDefault="00535103">
            <w:pPr>
              <w:rPr>
                <w:rFonts w:ascii="Arial" w:hAnsi="Arial" w:cs="Arial"/>
                <w:sz w:val="20"/>
              </w:rPr>
            </w:pPr>
            <w:r>
              <w:rPr>
                <w:rFonts w:ascii="Arial" w:hAnsi="Arial" w:cs="Arial"/>
                <w:sz w:val="20"/>
              </w:rPr>
              <w:t>April 2018</w:t>
            </w:r>
          </w:p>
        </w:tc>
        <w:tc>
          <w:tcPr>
            <w:tcW w:w="960" w:type="dxa"/>
            <w:tcBorders>
              <w:top w:val="single" w:sz="4" w:space="0" w:color="auto"/>
              <w:left w:val="single" w:sz="4" w:space="0" w:color="auto"/>
              <w:bottom w:val="single" w:sz="4" w:space="0" w:color="auto"/>
              <w:right w:val="single" w:sz="4" w:space="0" w:color="auto"/>
            </w:tcBorders>
          </w:tcPr>
          <w:p w:rsidR="00535103" w:rsidRDefault="00535103">
            <w:pPr>
              <w:rPr>
                <w:rFonts w:ascii="Arial" w:hAnsi="Arial" w:cs="Arial"/>
                <w:sz w:val="20"/>
              </w:rPr>
            </w:pPr>
            <w:r>
              <w:rPr>
                <w:rFonts w:ascii="Arial" w:hAnsi="Arial" w:cs="Arial"/>
                <w:sz w:val="20"/>
              </w:rPr>
              <w:t>1.1</w:t>
            </w:r>
          </w:p>
        </w:tc>
        <w:tc>
          <w:tcPr>
            <w:tcW w:w="1620" w:type="dxa"/>
            <w:tcBorders>
              <w:top w:val="single" w:sz="4" w:space="0" w:color="auto"/>
              <w:left w:val="single" w:sz="4" w:space="0" w:color="auto"/>
              <w:bottom w:val="single" w:sz="4" w:space="0" w:color="auto"/>
              <w:right w:val="single" w:sz="4" w:space="0" w:color="auto"/>
            </w:tcBorders>
          </w:tcPr>
          <w:p w:rsidR="00535103" w:rsidRDefault="00535103">
            <w:pPr>
              <w:rPr>
                <w:rFonts w:ascii="Arial" w:hAnsi="Arial" w:cs="Arial"/>
                <w:sz w:val="20"/>
              </w:rPr>
            </w:pPr>
            <w:r>
              <w:rPr>
                <w:rFonts w:ascii="Arial" w:hAnsi="Arial" w:cs="Arial"/>
                <w:sz w:val="20"/>
              </w:rPr>
              <w:t>Edits</w:t>
            </w:r>
          </w:p>
        </w:tc>
        <w:tc>
          <w:tcPr>
            <w:tcW w:w="3864" w:type="dxa"/>
            <w:tcBorders>
              <w:top w:val="single" w:sz="4" w:space="0" w:color="auto"/>
              <w:left w:val="single" w:sz="4" w:space="0" w:color="auto"/>
              <w:bottom w:val="single" w:sz="4" w:space="0" w:color="auto"/>
              <w:right w:val="single" w:sz="4" w:space="0" w:color="auto"/>
            </w:tcBorders>
          </w:tcPr>
          <w:p w:rsidR="00535103" w:rsidRDefault="00535103">
            <w:pPr>
              <w:rPr>
                <w:rFonts w:ascii="Arial" w:hAnsi="Arial" w:cs="Arial"/>
                <w:sz w:val="20"/>
              </w:rPr>
            </w:pPr>
            <w:r>
              <w:rPr>
                <w:rFonts w:ascii="Arial" w:hAnsi="Arial" w:cs="Arial"/>
                <w:sz w:val="20"/>
              </w:rPr>
              <w:t>Dissemination Division</w:t>
            </w:r>
          </w:p>
        </w:tc>
      </w:tr>
      <w:tr w:rsidR="00DC6FD0" w:rsidTr="00DC6FD0">
        <w:tc>
          <w:tcPr>
            <w:tcW w:w="1915" w:type="dxa"/>
            <w:tcBorders>
              <w:top w:val="single" w:sz="4" w:space="0" w:color="auto"/>
              <w:left w:val="single" w:sz="4" w:space="0" w:color="auto"/>
              <w:bottom w:val="single" w:sz="4" w:space="0" w:color="auto"/>
              <w:right w:val="single" w:sz="4" w:space="0" w:color="auto"/>
            </w:tcBorders>
          </w:tcPr>
          <w:p w:rsidR="00DC6FD0" w:rsidRDefault="00DC6FD0">
            <w:pPr>
              <w:rPr>
                <w:rFonts w:ascii="Arial" w:hAnsi="Arial" w:cs="Arial"/>
                <w:sz w:val="20"/>
              </w:rPr>
            </w:pPr>
            <w:r>
              <w:rPr>
                <w:rFonts w:ascii="Arial" w:hAnsi="Arial" w:cs="Arial"/>
                <w:sz w:val="20"/>
              </w:rPr>
              <w:t>April 2022</w:t>
            </w:r>
          </w:p>
        </w:tc>
        <w:tc>
          <w:tcPr>
            <w:tcW w:w="960" w:type="dxa"/>
            <w:tcBorders>
              <w:top w:val="single" w:sz="4" w:space="0" w:color="auto"/>
              <w:left w:val="single" w:sz="4" w:space="0" w:color="auto"/>
              <w:bottom w:val="single" w:sz="4" w:space="0" w:color="auto"/>
              <w:right w:val="single" w:sz="4" w:space="0" w:color="auto"/>
            </w:tcBorders>
          </w:tcPr>
          <w:p w:rsidR="00DC6FD0" w:rsidRDefault="00DC6FD0">
            <w:pPr>
              <w:rPr>
                <w:rFonts w:ascii="Arial" w:hAnsi="Arial" w:cs="Arial"/>
                <w:sz w:val="20"/>
              </w:rPr>
            </w:pPr>
            <w:r>
              <w:rPr>
                <w:rFonts w:ascii="Arial" w:hAnsi="Arial" w:cs="Arial"/>
                <w:sz w:val="20"/>
              </w:rPr>
              <w:t>2.0</w:t>
            </w:r>
          </w:p>
        </w:tc>
        <w:tc>
          <w:tcPr>
            <w:tcW w:w="1620" w:type="dxa"/>
            <w:tcBorders>
              <w:top w:val="single" w:sz="4" w:space="0" w:color="auto"/>
              <w:left w:val="single" w:sz="4" w:space="0" w:color="auto"/>
              <w:bottom w:val="single" w:sz="4" w:space="0" w:color="auto"/>
              <w:right w:val="single" w:sz="4" w:space="0" w:color="auto"/>
            </w:tcBorders>
          </w:tcPr>
          <w:p w:rsidR="00DC6FD0" w:rsidRDefault="00DC6FD0">
            <w:pPr>
              <w:rPr>
                <w:rFonts w:ascii="Arial" w:hAnsi="Arial" w:cs="Arial"/>
                <w:sz w:val="20"/>
              </w:rPr>
            </w:pPr>
            <w:r>
              <w:rPr>
                <w:rFonts w:ascii="Arial" w:hAnsi="Arial" w:cs="Arial"/>
                <w:sz w:val="20"/>
              </w:rPr>
              <w:t>Updated Guide</w:t>
            </w:r>
          </w:p>
        </w:tc>
        <w:tc>
          <w:tcPr>
            <w:tcW w:w="3864" w:type="dxa"/>
            <w:tcBorders>
              <w:top w:val="single" w:sz="4" w:space="0" w:color="auto"/>
              <w:left w:val="single" w:sz="4" w:space="0" w:color="auto"/>
              <w:bottom w:val="single" w:sz="4" w:space="0" w:color="auto"/>
              <w:right w:val="single" w:sz="4" w:space="0" w:color="auto"/>
            </w:tcBorders>
          </w:tcPr>
          <w:p w:rsidR="00DC6FD0" w:rsidRDefault="00DC6FD0">
            <w:pPr>
              <w:rPr>
                <w:rFonts w:ascii="Arial" w:hAnsi="Arial" w:cs="Arial"/>
                <w:sz w:val="20"/>
              </w:rPr>
            </w:pPr>
            <w:r>
              <w:rPr>
                <w:rFonts w:ascii="Arial" w:hAnsi="Arial" w:cs="Arial"/>
                <w:sz w:val="20"/>
              </w:rPr>
              <w:t>Dissemination Division/Census</w:t>
            </w:r>
          </w:p>
        </w:tc>
      </w:tr>
    </w:tbl>
    <w:p w:rsidR="007D4668" w:rsidRDefault="007D4668" w:rsidP="008E21D1">
      <w:pPr>
        <w:pStyle w:val="Heading1"/>
      </w:pPr>
    </w:p>
    <w:p w:rsidR="007D4668" w:rsidRDefault="007D4668" w:rsidP="008E21D1">
      <w:pPr>
        <w:pStyle w:val="Heading1"/>
      </w:pPr>
    </w:p>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D4668" w:rsidRDefault="007D4668"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A3CBA" w:rsidRDefault="007A3CBA" w:rsidP="007D4668"/>
    <w:p w:rsidR="007D4668" w:rsidRPr="007D4668" w:rsidRDefault="007D4668" w:rsidP="007D4668"/>
    <w:p w:rsidR="008E21D1" w:rsidRDefault="008E21D1" w:rsidP="008E21D1">
      <w:pPr>
        <w:pStyle w:val="Heading1"/>
      </w:pPr>
      <w:bookmarkStart w:id="3" w:name="_Toc101951287"/>
      <w:r>
        <w:t>Purpose</w:t>
      </w:r>
      <w:bookmarkEnd w:id="3"/>
    </w:p>
    <w:p w:rsidR="008E21D1" w:rsidRPr="00621E27" w:rsidRDefault="008E21D1" w:rsidP="008E21D1">
      <w:pPr>
        <w:rPr>
          <w:color w:val="000000" w:themeColor="text1"/>
        </w:rPr>
      </w:pPr>
      <w:r w:rsidRPr="00621E27">
        <w:rPr>
          <w:color w:val="000000" w:themeColor="text1"/>
        </w:rPr>
        <w:t xml:space="preserve">The purpose of this document is to provide </w:t>
      </w:r>
      <w:r w:rsidR="00621E27" w:rsidRPr="00621E27">
        <w:rPr>
          <w:color w:val="000000" w:themeColor="text1"/>
        </w:rPr>
        <w:t xml:space="preserve">users with a </w:t>
      </w:r>
      <w:r w:rsidR="007A3CBA" w:rsidRPr="00621E27">
        <w:rPr>
          <w:color w:val="000000" w:themeColor="text1"/>
        </w:rPr>
        <w:t>guide</w:t>
      </w:r>
      <w:r w:rsidR="00621E27" w:rsidRPr="00621E27">
        <w:rPr>
          <w:color w:val="000000" w:themeColor="text1"/>
        </w:rPr>
        <w:t xml:space="preserve"> to the </w:t>
      </w:r>
      <w:r w:rsidR="00621E27">
        <w:rPr>
          <w:color w:val="000000" w:themeColor="text1"/>
        </w:rPr>
        <w:t xml:space="preserve">full table </w:t>
      </w:r>
      <w:r w:rsidRPr="00621E27">
        <w:rPr>
          <w:color w:val="000000" w:themeColor="text1"/>
        </w:rPr>
        <w:t>downloadable output</w:t>
      </w:r>
      <w:r w:rsidR="00C86191">
        <w:rPr>
          <w:color w:val="000000" w:themeColor="text1"/>
        </w:rPr>
        <w:t xml:space="preserve"> files </w:t>
      </w:r>
      <w:r w:rsidR="00F70D19" w:rsidRPr="00621E27">
        <w:rPr>
          <w:color w:val="000000" w:themeColor="text1"/>
        </w:rPr>
        <w:t>available from the Statistics Canada website.</w:t>
      </w:r>
    </w:p>
    <w:p w:rsidR="004C47FC" w:rsidRPr="003D1183" w:rsidRDefault="004C47FC" w:rsidP="004C47FC">
      <w:pPr>
        <w:rPr>
          <w:color w:val="00B050"/>
        </w:rPr>
      </w:pPr>
    </w:p>
    <w:p w:rsidR="00D47C5A" w:rsidRDefault="00D47C5A" w:rsidP="00084F9D">
      <w:pPr>
        <w:pStyle w:val="Heading1"/>
      </w:pPr>
      <w:bookmarkStart w:id="4" w:name="_Toc101951288"/>
      <w:r>
        <w:t>Objectives/Requirements</w:t>
      </w:r>
      <w:bookmarkEnd w:id="4"/>
    </w:p>
    <w:p w:rsidR="00D47C5A" w:rsidRDefault="00D47C5A" w:rsidP="00D47C5A">
      <w:r>
        <w:t xml:space="preserve">The </w:t>
      </w:r>
      <w:r w:rsidR="003A7B3E">
        <w:t xml:space="preserve">general </w:t>
      </w:r>
      <w:r>
        <w:t>requireme</w:t>
      </w:r>
      <w:r w:rsidR="003A7B3E">
        <w:t>nts for</w:t>
      </w:r>
      <w:r w:rsidR="00E94951">
        <w:t xml:space="preserve"> the full table download are</w:t>
      </w:r>
    </w:p>
    <w:p w:rsidR="00621E27" w:rsidRDefault="00621E27" w:rsidP="00D47C5A"/>
    <w:p w:rsidR="004C47FC" w:rsidRPr="00621E27" w:rsidRDefault="00E94951" w:rsidP="002107BD">
      <w:pPr>
        <w:pStyle w:val="ListParagraph"/>
        <w:numPr>
          <w:ilvl w:val="0"/>
          <w:numId w:val="1"/>
        </w:numPr>
        <w:rPr>
          <w:color w:val="000000" w:themeColor="text1"/>
        </w:rPr>
      </w:pPr>
      <w:r>
        <w:rPr>
          <w:color w:val="000000" w:themeColor="text1"/>
        </w:rPr>
        <w:t>U</w:t>
      </w:r>
      <w:r w:rsidR="00187C2F" w:rsidRPr="00621E27">
        <w:rPr>
          <w:color w:val="000000" w:themeColor="text1"/>
        </w:rPr>
        <w:t xml:space="preserve">sers </w:t>
      </w:r>
      <w:r w:rsidR="00621E27" w:rsidRPr="00621E27">
        <w:rPr>
          <w:color w:val="000000" w:themeColor="text1"/>
        </w:rPr>
        <w:t>can</w:t>
      </w:r>
      <w:r w:rsidR="00D47C5A" w:rsidRPr="00621E27">
        <w:rPr>
          <w:color w:val="000000" w:themeColor="text1"/>
        </w:rPr>
        <w:t xml:space="preserve"> access and download an entire </w:t>
      </w:r>
      <w:r w:rsidR="004C47FC" w:rsidRPr="00621E27">
        <w:rPr>
          <w:color w:val="000000" w:themeColor="text1"/>
        </w:rPr>
        <w:t xml:space="preserve">updated </w:t>
      </w:r>
      <w:r w:rsidR="00D47C5A" w:rsidRPr="00621E27">
        <w:rPr>
          <w:color w:val="000000" w:themeColor="text1"/>
        </w:rPr>
        <w:t xml:space="preserve">data </w:t>
      </w:r>
      <w:r w:rsidR="00BF08E4" w:rsidRPr="00621E27">
        <w:rPr>
          <w:color w:val="000000" w:themeColor="text1"/>
        </w:rPr>
        <w:t>table</w:t>
      </w:r>
      <w:r w:rsidR="004C47FC" w:rsidRPr="00621E27">
        <w:rPr>
          <w:color w:val="000000" w:themeColor="text1"/>
        </w:rPr>
        <w:t xml:space="preserve"> </w:t>
      </w:r>
      <w:r w:rsidR="00982C73">
        <w:rPr>
          <w:color w:val="000000" w:themeColor="text1"/>
        </w:rPr>
        <w:t>in CSV (.csv)</w:t>
      </w:r>
      <w:r w:rsidR="00621E27" w:rsidRPr="00621E27">
        <w:rPr>
          <w:color w:val="000000" w:themeColor="text1"/>
        </w:rPr>
        <w:t xml:space="preserve"> </w:t>
      </w:r>
      <w:r w:rsidR="00D47C5A" w:rsidRPr="00621E27">
        <w:rPr>
          <w:color w:val="000000" w:themeColor="text1"/>
        </w:rPr>
        <w:t xml:space="preserve">format </w:t>
      </w:r>
      <w:r w:rsidR="00F70D19" w:rsidRPr="00621E27">
        <w:rPr>
          <w:color w:val="000000" w:themeColor="text1"/>
        </w:rPr>
        <w:t>from Statistics Canada’s website</w:t>
      </w:r>
      <w:r w:rsidR="0067371A" w:rsidRPr="00621E27">
        <w:rPr>
          <w:color w:val="000000" w:themeColor="text1"/>
        </w:rPr>
        <w:t>, via a download</w:t>
      </w:r>
      <w:r w:rsidR="00EB561F">
        <w:rPr>
          <w:color w:val="000000" w:themeColor="text1"/>
        </w:rPr>
        <w:t xml:space="preserve"> options</w:t>
      </w:r>
      <w:r w:rsidR="0067371A" w:rsidRPr="00621E27">
        <w:rPr>
          <w:color w:val="000000" w:themeColor="text1"/>
        </w:rPr>
        <w:t xml:space="preserve"> button.</w:t>
      </w:r>
    </w:p>
    <w:p w:rsidR="0031486C" w:rsidRPr="00BF36CB" w:rsidRDefault="00E94951" w:rsidP="002107BD">
      <w:pPr>
        <w:pStyle w:val="ListParagraph"/>
        <w:numPr>
          <w:ilvl w:val="0"/>
          <w:numId w:val="1"/>
        </w:numPr>
        <w:rPr>
          <w:color w:val="000000" w:themeColor="text1"/>
        </w:rPr>
      </w:pPr>
      <w:r w:rsidRPr="00BF36CB">
        <w:rPr>
          <w:color w:val="000000" w:themeColor="text1"/>
        </w:rPr>
        <w:t>U</w:t>
      </w:r>
      <w:r w:rsidR="0031486C" w:rsidRPr="00BF36CB">
        <w:rPr>
          <w:color w:val="000000" w:themeColor="text1"/>
        </w:rPr>
        <w:t xml:space="preserve">pdated data </w:t>
      </w:r>
      <w:r w:rsidR="00621E27" w:rsidRPr="00BF36CB">
        <w:rPr>
          <w:color w:val="000000" w:themeColor="text1"/>
        </w:rPr>
        <w:t>is</w:t>
      </w:r>
      <w:r w:rsidR="00176F1F">
        <w:rPr>
          <w:color w:val="000000" w:themeColor="text1"/>
        </w:rPr>
        <w:t xml:space="preserve"> available at 8:30</w:t>
      </w:r>
      <w:r w:rsidR="0031486C" w:rsidRPr="00BF36CB">
        <w:rPr>
          <w:color w:val="000000" w:themeColor="text1"/>
        </w:rPr>
        <w:t>am on release day</w:t>
      </w:r>
    </w:p>
    <w:p w:rsidR="00AA3839" w:rsidRDefault="00E94951" w:rsidP="002107BD">
      <w:pPr>
        <w:pStyle w:val="ListParagraph"/>
        <w:numPr>
          <w:ilvl w:val="0"/>
          <w:numId w:val="1"/>
        </w:numPr>
        <w:rPr>
          <w:color w:val="000000" w:themeColor="text1"/>
        </w:rPr>
      </w:pPr>
      <w:r>
        <w:rPr>
          <w:color w:val="000000" w:themeColor="text1"/>
        </w:rPr>
        <w:t>U</w:t>
      </w:r>
      <w:r w:rsidR="00621E27">
        <w:rPr>
          <w:color w:val="000000" w:themeColor="text1"/>
        </w:rPr>
        <w:t xml:space="preserve">sers </w:t>
      </w:r>
      <w:r w:rsidR="00D47C5A" w:rsidRPr="00621E27">
        <w:rPr>
          <w:color w:val="000000" w:themeColor="text1"/>
        </w:rPr>
        <w:t>receive all data and relevant metadata</w:t>
      </w:r>
      <w:r w:rsidR="00AA3839" w:rsidRPr="00621E27">
        <w:rPr>
          <w:color w:val="000000" w:themeColor="text1"/>
        </w:rPr>
        <w:t>.</w:t>
      </w:r>
    </w:p>
    <w:p w:rsidR="001A1B8E" w:rsidRPr="001A1B8E" w:rsidRDefault="001A1B8E" w:rsidP="001A1B8E">
      <w:pPr>
        <w:rPr>
          <w:color w:val="000000" w:themeColor="text1"/>
        </w:rPr>
      </w:pPr>
    </w:p>
    <w:p w:rsidR="00F661FC" w:rsidRDefault="00E94951" w:rsidP="00084F9D">
      <w:pPr>
        <w:pStyle w:val="Heading1"/>
      </w:pPr>
      <w:bookmarkStart w:id="5" w:name="_Toc101951289"/>
      <w:r>
        <w:t>General Information</w:t>
      </w:r>
      <w:bookmarkEnd w:id="5"/>
    </w:p>
    <w:p w:rsidR="004C47FC" w:rsidRPr="006F44EE" w:rsidRDefault="003C6069" w:rsidP="002107BD">
      <w:pPr>
        <w:pStyle w:val="ListParagraph"/>
        <w:numPr>
          <w:ilvl w:val="0"/>
          <w:numId w:val="1"/>
        </w:numPr>
      </w:pPr>
      <w:r w:rsidRPr="006F44EE">
        <w:t>D</w:t>
      </w:r>
      <w:r w:rsidR="004C47FC" w:rsidRPr="006F44EE">
        <w:t>ownload</w:t>
      </w:r>
      <w:r w:rsidR="0038509E" w:rsidRPr="006F44EE">
        <w:t xml:space="preserve"> files </w:t>
      </w:r>
      <w:r w:rsidR="00E94951" w:rsidRPr="006F44EE">
        <w:t>are</w:t>
      </w:r>
      <w:r w:rsidR="0038509E" w:rsidRPr="006F44EE">
        <w:t xml:space="preserve"> unilingual;</w:t>
      </w:r>
      <w:r w:rsidR="004C47FC" w:rsidRPr="006F44EE">
        <w:t xml:space="preserve"> there</w:t>
      </w:r>
      <w:r w:rsidR="006F44EE" w:rsidRPr="006F44EE">
        <w:t xml:space="preserve"> </w:t>
      </w:r>
      <w:r w:rsidR="006F2DAF" w:rsidRPr="006F44EE">
        <w:t xml:space="preserve">is a </w:t>
      </w:r>
      <w:r w:rsidR="004C47FC" w:rsidRPr="006F44EE">
        <w:t xml:space="preserve">separate English and French version for each </w:t>
      </w:r>
      <w:r w:rsidR="00BF08E4" w:rsidRPr="006F44EE">
        <w:t>table</w:t>
      </w:r>
      <w:r w:rsidRPr="006F44EE">
        <w:t>.</w:t>
      </w:r>
    </w:p>
    <w:p w:rsidR="00F70D19" w:rsidRPr="00982C73" w:rsidRDefault="000B3B29" w:rsidP="002107BD">
      <w:pPr>
        <w:pStyle w:val="ListParagraph"/>
        <w:numPr>
          <w:ilvl w:val="0"/>
          <w:numId w:val="1"/>
        </w:numPr>
        <w:rPr>
          <w:color w:val="000000" w:themeColor="text1"/>
        </w:rPr>
      </w:pPr>
      <w:r w:rsidRPr="00982C73">
        <w:rPr>
          <w:color w:val="000000" w:themeColor="text1"/>
        </w:rPr>
        <w:t xml:space="preserve">Previously used </w:t>
      </w:r>
      <w:r w:rsidR="00F70D19" w:rsidRPr="00982C73">
        <w:rPr>
          <w:color w:val="000000" w:themeColor="text1"/>
        </w:rPr>
        <w:t xml:space="preserve">CANSIM </w:t>
      </w:r>
      <w:r w:rsidR="003D1183" w:rsidRPr="00982C73">
        <w:rPr>
          <w:color w:val="000000" w:themeColor="text1"/>
        </w:rPr>
        <w:t xml:space="preserve">table </w:t>
      </w:r>
      <w:r w:rsidRPr="00982C73">
        <w:rPr>
          <w:color w:val="000000" w:themeColor="text1"/>
        </w:rPr>
        <w:t>numbers have been replaced by numeric Product Identification codes, called PIDs.  Each table has a unique PID.</w:t>
      </w:r>
    </w:p>
    <w:p w:rsidR="0038509E" w:rsidRPr="00982C73" w:rsidRDefault="0038509E" w:rsidP="002107BD">
      <w:pPr>
        <w:pStyle w:val="ListParagraph"/>
        <w:numPr>
          <w:ilvl w:val="0"/>
          <w:numId w:val="1"/>
        </w:numPr>
        <w:rPr>
          <w:strike/>
          <w:color w:val="000000" w:themeColor="text1"/>
        </w:rPr>
      </w:pPr>
      <w:r w:rsidRPr="000B3B29">
        <w:rPr>
          <w:color w:val="000000" w:themeColor="text1"/>
        </w:rPr>
        <w:t xml:space="preserve">English downloads </w:t>
      </w:r>
      <w:r w:rsidR="000B3B29">
        <w:rPr>
          <w:color w:val="000000" w:themeColor="text1"/>
        </w:rPr>
        <w:t>are</w:t>
      </w:r>
      <w:r w:rsidR="00982C73">
        <w:rPr>
          <w:color w:val="000000" w:themeColor="text1"/>
        </w:rPr>
        <w:t xml:space="preserve"> in CSV format and use commas as the separator. </w:t>
      </w:r>
      <w:r w:rsidR="00EE7D23" w:rsidRPr="000B3B29">
        <w:rPr>
          <w:color w:val="000000" w:themeColor="text1"/>
        </w:rPr>
        <w:t xml:space="preserve"> French downloads </w:t>
      </w:r>
      <w:r w:rsidR="000B3B29">
        <w:rPr>
          <w:color w:val="000000" w:themeColor="text1"/>
        </w:rPr>
        <w:t>are</w:t>
      </w:r>
      <w:r w:rsidR="00982C73">
        <w:rPr>
          <w:color w:val="000000" w:themeColor="text1"/>
        </w:rPr>
        <w:t xml:space="preserve"> also in CSV format but use</w:t>
      </w:r>
      <w:r w:rsidRPr="000B3B29">
        <w:rPr>
          <w:color w:val="000000" w:themeColor="text1"/>
        </w:rPr>
        <w:t xml:space="preserve"> </w:t>
      </w:r>
      <w:r w:rsidR="003C6069" w:rsidRPr="000B3B29">
        <w:rPr>
          <w:color w:val="000000" w:themeColor="text1"/>
        </w:rPr>
        <w:t>semi-colon</w:t>
      </w:r>
      <w:r w:rsidR="00EE7D23" w:rsidRPr="000B3B29">
        <w:rPr>
          <w:color w:val="000000" w:themeColor="text1"/>
        </w:rPr>
        <w:t xml:space="preserve">s as </w:t>
      </w:r>
      <w:r w:rsidR="00176F1F">
        <w:rPr>
          <w:color w:val="000000" w:themeColor="text1"/>
        </w:rPr>
        <w:t>the separator</w:t>
      </w:r>
      <w:r w:rsidR="00317406" w:rsidRPr="000B3B29">
        <w:rPr>
          <w:color w:val="000000" w:themeColor="text1"/>
        </w:rPr>
        <w:t>.  This is by design to accommodate the decimal display standard in French, which uses a comma (,) instead of the period (.) used in English.</w:t>
      </w:r>
      <w:r w:rsidR="002A18F3" w:rsidRPr="000B3B29">
        <w:rPr>
          <w:color w:val="000000" w:themeColor="text1"/>
        </w:rPr>
        <w:t xml:space="preserve">  </w:t>
      </w:r>
    </w:p>
    <w:p w:rsidR="00EE7D23" w:rsidRPr="000B3B29" w:rsidRDefault="00EE7D23" w:rsidP="00EE7D23">
      <w:pPr>
        <w:pStyle w:val="ListParagraph"/>
        <w:numPr>
          <w:ilvl w:val="0"/>
          <w:numId w:val="1"/>
        </w:numPr>
        <w:rPr>
          <w:color w:val="000000" w:themeColor="text1"/>
        </w:rPr>
      </w:pPr>
      <w:r w:rsidRPr="000B3B29">
        <w:rPr>
          <w:color w:val="000000" w:themeColor="text1"/>
        </w:rPr>
        <w:t xml:space="preserve">Data </w:t>
      </w:r>
      <w:r w:rsidR="000B3B29">
        <w:rPr>
          <w:color w:val="000000" w:themeColor="text1"/>
        </w:rPr>
        <w:t>is</w:t>
      </w:r>
      <w:r w:rsidRPr="000B3B29">
        <w:rPr>
          <w:color w:val="000000" w:themeColor="text1"/>
        </w:rPr>
        <w:t xml:space="preserve"> ‘bundled’ in a .zip format containing 2 </w:t>
      </w:r>
      <w:r w:rsidR="000B3B29" w:rsidRPr="000B3B29">
        <w:rPr>
          <w:color w:val="000000" w:themeColor="text1"/>
        </w:rPr>
        <w:t xml:space="preserve">.csv </w:t>
      </w:r>
      <w:r w:rsidRPr="000B3B29">
        <w:rPr>
          <w:color w:val="000000" w:themeColor="text1"/>
        </w:rPr>
        <w:t>files; a data file</w:t>
      </w:r>
      <w:r w:rsidR="00C86191">
        <w:rPr>
          <w:color w:val="000000" w:themeColor="text1"/>
        </w:rPr>
        <w:t xml:space="preserve"> </w:t>
      </w:r>
      <w:r w:rsidRPr="000B3B29">
        <w:rPr>
          <w:color w:val="000000" w:themeColor="text1"/>
        </w:rPr>
        <w:t xml:space="preserve">containing </w:t>
      </w:r>
      <w:r w:rsidR="000B3B29" w:rsidRPr="000B3B29">
        <w:rPr>
          <w:color w:val="000000" w:themeColor="text1"/>
        </w:rPr>
        <w:t>both data and t</w:t>
      </w:r>
      <w:r w:rsidRPr="000B3B29">
        <w:rPr>
          <w:color w:val="000000" w:themeColor="text1"/>
        </w:rPr>
        <w:t>extual ‘stub’ information, and a corresponding metadata file</w:t>
      </w:r>
      <w:r w:rsidR="000B3B29">
        <w:rPr>
          <w:color w:val="000000" w:themeColor="text1"/>
        </w:rPr>
        <w:t xml:space="preserve">.  </w:t>
      </w:r>
      <w:r w:rsidR="008B1A46">
        <w:rPr>
          <w:color w:val="000000" w:themeColor="text1"/>
        </w:rPr>
        <w:t xml:space="preserve">Users </w:t>
      </w:r>
      <w:r w:rsidR="008B1A46" w:rsidRPr="000B3B29">
        <w:rPr>
          <w:color w:val="000000" w:themeColor="text1"/>
        </w:rPr>
        <w:t>receive</w:t>
      </w:r>
      <w:r w:rsidRPr="000B3B29">
        <w:rPr>
          <w:color w:val="000000" w:themeColor="text1"/>
        </w:rPr>
        <w:t xml:space="preserve"> both on download.</w:t>
      </w:r>
    </w:p>
    <w:p w:rsidR="002A18F3" w:rsidRPr="000B3B29" w:rsidRDefault="002A18F3" w:rsidP="002A18F3">
      <w:pPr>
        <w:pStyle w:val="ListParagraph"/>
        <w:numPr>
          <w:ilvl w:val="0"/>
          <w:numId w:val="1"/>
        </w:numPr>
        <w:rPr>
          <w:color w:val="000000" w:themeColor="text1"/>
        </w:rPr>
      </w:pPr>
      <w:r w:rsidRPr="000B3B29">
        <w:rPr>
          <w:color w:val="000000" w:themeColor="text1"/>
        </w:rPr>
        <w:t xml:space="preserve">The .zip filename </w:t>
      </w:r>
      <w:r w:rsidR="000B3B29">
        <w:rPr>
          <w:color w:val="000000" w:themeColor="text1"/>
        </w:rPr>
        <w:t>has</w:t>
      </w:r>
      <w:r w:rsidRPr="000B3B29">
        <w:rPr>
          <w:color w:val="000000" w:themeColor="text1"/>
        </w:rPr>
        <w:t xml:space="preserve"> the format ‘PID</w:t>
      </w:r>
      <w:r w:rsidR="000D7D5E" w:rsidRPr="000B3B29">
        <w:rPr>
          <w:color w:val="000000" w:themeColor="text1"/>
        </w:rPr>
        <w:t>-eng.zip’ in English and ‘PID</w:t>
      </w:r>
      <w:r w:rsidRPr="000B3B29">
        <w:rPr>
          <w:color w:val="000000" w:themeColor="text1"/>
        </w:rPr>
        <w:t>-fra.zip’ in French.  The filenames for t</w:t>
      </w:r>
      <w:r w:rsidR="000B3B29">
        <w:rPr>
          <w:color w:val="000000" w:themeColor="text1"/>
        </w:rPr>
        <w:t xml:space="preserve">he data and metadata files </w:t>
      </w:r>
      <w:r w:rsidRPr="000B3B29">
        <w:rPr>
          <w:color w:val="000000" w:themeColor="text1"/>
        </w:rPr>
        <w:t>have the structures “PID.csv and PID_Metadata.csv’, in both English and French.</w:t>
      </w:r>
      <w:r w:rsidR="00F70D19" w:rsidRPr="000B3B29">
        <w:rPr>
          <w:color w:val="000000" w:themeColor="text1"/>
        </w:rPr>
        <w:t xml:space="preserve"> </w:t>
      </w:r>
    </w:p>
    <w:p w:rsidR="00452A31" w:rsidRPr="004D515E" w:rsidRDefault="003C6069" w:rsidP="00945AF1">
      <w:pPr>
        <w:pStyle w:val="ListParagraph"/>
        <w:numPr>
          <w:ilvl w:val="0"/>
          <w:numId w:val="1"/>
        </w:numPr>
        <w:rPr>
          <w:color w:val="000000" w:themeColor="text1"/>
        </w:rPr>
      </w:pPr>
      <w:r w:rsidRPr="000B3B29">
        <w:rPr>
          <w:color w:val="000000" w:themeColor="text1"/>
        </w:rPr>
        <w:t>S</w:t>
      </w:r>
      <w:r w:rsidR="008F2286" w:rsidRPr="000B3B29">
        <w:rPr>
          <w:color w:val="000000" w:themeColor="text1"/>
        </w:rPr>
        <w:t xml:space="preserve">ome </w:t>
      </w:r>
      <w:r w:rsidR="008F2286" w:rsidRPr="00FA0FD1">
        <w:t>information (i.e</w:t>
      </w:r>
      <w:r w:rsidR="006F2DAF" w:rsidRPr="00FA0FD1">
        <w:t>.</w:t>
      </w:r>
      <w:r w:rsidR="008F2286" w:rsidRPr="00FA0FD1">
        <w:t xml:space="preserve"> </w:t>
      </w:r>
      <w:r w:rsidR="008F2286" w:rsidRPr="000B3B29">
        <w:rPr>
          <w:color w:val="000000" w:themeColor="text1"/>
        </w:rPr>
        <w:t xml:space="preserve">dimension names, member names) </w:t>
      </w:r>
      <w:r w:rsidR="000B3B29" w:rsidRPr="000B3B29">
        <w:rPr>
          <w:color w:val="000000" w:themeColor="text1"/>
        </w:rPr>
        <w:t>appears</w:t>
      </w:r>
      <w:r w:rsidR="008F2286" w:rsidRPr="000B3B29">
        <w:rPr>
          <w:color w:val="000000" w:themeColor="text1"/>
        </w:rPr>
        <w:t xml:space="preserve"> in both the data and metadata file.  This </w:t>
      </w:r>
      <w:r w:rsidR="00317406" w:rsidRPr="000B3B29">
        <w:rPr>
          <w:color w:val="000000" w:themeColor="text1"/>
        </w:rPr>
        <w:t>redundancy is by design</w:t>
      </w:r>
      <w:r w:rsidR="00C86191">
        <w:rPr>
          <w:color w:val="000000" w:themeColor="text1"/>
        </w:rPr>
        <w:t>.  It</w:t>
      </w:r>
      <w:r w:rsidR="000B3B29">
        <w:rPr>
          <w:color w:val="000000" w:themeColor="text1"/>
        </w:rPr>
        <w:t xml:space="preserve"> </w:t>
      </w:r>
      <w:r w:rsidR="00317406" w:rsidRPr="000B3B29">
        <w:rPr>
          <w:color w:val="000000" w:themeColor="text1"/>
        </w:rPr>
        <w:t>accommodate</w:t>
      </w:r>
      <w:r w:rsidR="000B3B29">
        <w:rPr>
          <w:color w:val="000000" w:themeColor="text1"/>
        </w:rPr>
        <w:t>s t</w:t>
      </w:r>
      <w:r w:rsidR="00317406" w:rsidRPr="000B3B29">
        <w:rPr>
          <w:color w:val="000000" w:themeColor="text1"/>
        </w:rPr>
        <w:t>he advanced user who</w:t>
      </w:r>
      <w:r w:rsidR="0031486C" w:rsidRPr="000B3B29">
        <w:rPr>
          <w:color w:val="000000" w:themeColor="text1"/>
        </w:rPr>
        <w:t xml:space="preserve"> requires the</w:t>
      </w:r>
      <w:r w:rsidR="00317406" w:rsidRPr="000B3B29">
        <w:rPr>
          <w:color w:val="000000" w:themeColor="text1"/>
        </w:rPr>
        <w:t xml:space="preserve"> </w:t>
      </w:r>
      <w:r w:rsidR="000B3B29" w:rsidRPr="000B3B29">
        <w:rPr>
          <w:color w:val="000000" w:themeColor="text1"/>
        </w:rPr>
        <w:t xml:space="preserve">ability to </w:t>
      </w:r>
      <w:r w:rsidR="00317406" w:rsidRPr="000B3B29">
        <w:rPr>
          <w:color w:val="000000" w:themeColor="text1"/>
        </w:rPr>
        <w:t>s</w:t>
      </w:r>
      <w:r w:rsidR="000B3B29">
        <w:rPr>
          <w:color w:val="000000" w:themeColor="text1"/>
        </w:rPr>
        <w:t>ort</w:t>
      </w:r>
      <w:r w:rsidR="000B3B29" w:rsidRPr="000B3B29">
        <w:rPr>
          <w:color w:val="000000" w:themeColor="text1"/>
        </w:rPr>
        <w:t xml:space="preserve"> and filter</w:t>
      </w:r>
      <w:r w:rsidR="000B3B29">
        <w:rPr>
          <w:color w:val="000000" w:themeColor="text1"/>
        </w:rPr>
        <w:t xml:space="preserve"> </w:t>
      </w:r>
      <w:r w:rsidR="00317406" w:rsidRPr="000B3B29">
        <w:rPr>
          <w:color w:val="000000" w:themeColor="text1"/>
        </w:rPr>
        <w:t xml:space="preserve">on the data, </w:t>
      </w:r>
      <w:r w:rsidR="00C86191">
        <w:rPr>
          <w:color w:val="000000" w:themeColor="text1"/>
        </w:rPr>
        <w:t>and</w:t>
      </w:r>
      <w:r w:rsidR="000B3B29">
        <w:rPr>
          <w:color w:val="000000" w:themeColor="text1"/>
        </w:rPr>
        <w:t xml:space="preserve"> it</w:t>
      </w:r>
      <w:r w:rsidR="00AF4D78">
        <w:rPr>
          <w:color w:val="000000" w:themeColor="text1"/>
        </w:rPr>
        <w:t xml:space="preserve"> also </w:t>
      </w:r>
      <w:r w:rsidR="000B3B29">
        <w:rPr>
          <w:color w:val="000000" w:themeColor="text1"/>
        </w:rPr>
        <w:t>allows</w:t>
      </w:r>
      <w:r w:rsidR="00CC17F4" w:rsidRPr="000B3B29">
        <w:rPr>
          <w:color w:val="000000" w:themeColor="text1"/>
        </w:rPr>
        <w:t xml:space="preserve"> </w:t>
      </w:r>
      <w:r w:rsidR="000B3B29" w:rsidRPr="000B3B29">
        <w:rPr>
          <w:color w:val="000000" w:themeColor="text1"/>
        </w:rPr>
        <w:t xml:space="preserve">the </w:t>
      </w:r>
      <w:r w:rsidR="00317406" w:rsidRPr="000B3B29">
        <w:rPr>
          <w:color w:val="000000" w:themeColor="text1"/>
        </w:rPr>
        <w:t xml:space="preserve">novice user </w:t>
      </w:r>
      <w:r w:rsidR="00CC17F4" w:rsidRPr="000B3B29">
        <w:rPr>
          <w:color w:val="000000" w:themeColor="text1"/>
        </w:rPr>
        <w:t>to</w:t>
      </w:r>
      <w:r w:rsidR="000B3B29">
        <w:rPr>
          <w:color w:val="000000" w:themeColor="text1"/>
        </w:rPr>
        <w:t xml:space="preserve"> </w:t>
      </w:r>
      <w:r w:rsidR="000B3B29" w:rsidRPr="004D515E">
        <w:rPr>
          <w:color w:val="000000" w:themeColor="text1"/>
        </w:rPr>
        <w:t xml:space="preserve">understand the information being presented through </w:t>
      </w:r>
      <w:r w:rsidR="0031486C" w:rsidRPr="004D515E">
        <w:rPr>
          <w:color w:val="000000" w:themeColor="text1"/>
        </w:rPr>
        <w:t>the</w:t>
      </w:r>
      <w:r w:rsidR="000B3B29" w:rsidRPr="004D515E">
        <w:rPr>
          <w:color w:val="000000" w:themeColor="text1"/>
        </w:rPr>
        <w:t xml:space="preserve"> presence of basic descriptions.</w:t>
      </w:r>
    </w:p>
    <w:p w:rsidR="00CC5FAA" w:rsidRPr="004D515E" w:rsidRDefault="00CC5FAA" w:rsidP="00CC5FAA">
      <w:pPr>
        <w:pStyle w:val="ListParagraph"/>
        <w:numPr>
          <w:ilvl w:val="0"/>
          <w:numId w:val="1"/>
        </w:numPr>
        <w:rPr>
          <w:color w:val="000000" w:themeColor="text1"/>
        </w:rPr>
      </w:pPr>
      <w:r w:rsidRPr="004D515E">
        <w:rPr>
          <w:color w:val="000000" w:themeColor="text1"/>
        </w:rPr>
        <w:t xml:space="preserve">For 2021 Census cubes (98-XXXX-XX) there have been changes introduced in both the metadata and data files, which makes the record layouts for both files different than non-Census cubes.  </w:t>
      </w:r>
      <w:r w:rsidR="003E3676" w:rsidRPr="004D515E">
        <w:rPr>
          <w:color w:val="000000" w:themeColor="text1"/>
        </w:rPr>
        <w:t>T</w:t>
      </w:r>
      <w:r w:rsidRPr="004D515E">
        <w:rPr>
          <w:color w:val="000000" w:themeColor="text1"/>
        </w:rPr>
        <w:t>hese differences have been described in this document.</w:t>
      </w:r>
    </w:p>
    <w:p w:rsidR="00452A31" w:rsidRPr="00452A31" w:rsidRDefault="00452A31" w:rsidP="00452A31"/>
    <w:p w:rsidR="00552547" w:rsidRDefault="00552547" w:rsidP="00C86191">
      <w:pPr>
        <w:pStyle w:val="Heading1"/>
      </w:pPr>
    </w:p>
    <w:p w:rsidR="00200CE7" w:rsidRDefault="00200CE7" w:rsidP="00200CE7">
      <w:pPr>
        <w:pStyle w:val="Caption"/>
        <w:rPr>
          <w:rFonts w:ascii="Times New Roman" w:hAnsi="Times New Roman" w:cs="Arial"/>
          <w:b/>
          <w:bCs/>
          <w:snapToGrid/>
          <w:kern w:val="32"/>
          <w:sz w:val="28"/>
          <w:szCs w:val="32"/>
          <w:lang w:val="en-CA" w:eastAsia="en-CA"/>
        </w:rPr>
      </w:pPr>
    </w:p>
    <w:p w:rsidR="006B1129" w:rsidRPr="004D515E" w:rsidRDefault="00B03DC6" w:rsidP="00200CE7">
      <w:pPr>
        <w:pStyle w:val="Heading1"/>
        <w:rPr>
          <w:color w:val="000000" w:themeColor="text1"/>
          <w:lang w:val="fr-FR"/>
        </w:rPr>
      </w:pPr>
      <w:bookmarkStart w:id="6" w:name="_Toc101951290"/>
      <w:r w:rsidRPr="004D515E">
        <w:rPr>
          <w:color w:val="000000" w:themeColor="text1"/>
          <w:lang w:val="fr-FR"/>
        </w:rPr>
        <w:t>Data</w:t>
      </w:r>
      <w:r w:rsidR="008B1A46" w:rsidRPr="004D515E">
        <w:rPr>
          <w:color w:val="000000" w:themeColor="text1"/>
          <w:lang w:val="fr-FR"/>
        </w:rPr>
        <w:t xml:space="preserve"> File</w:t>
      </w:r>
      <w:r w:rsidR="00200CE7" w:rsidRPr="004D515E">
        <w:rPr>
          <w:color w:val="000000" w:themeColor="text1"/>
          <w:lang w:val="fr-FR"/>
        </w:rPr>
        <w:t xml:space="preserve"> (non-Census cubes)</w:t>
      </w:r>
      <w:bookmarkEnd w:id="6"/>
    </w:p>
    <w:p w:rsidR="00C86191" w:rsidRPr="00C86191" w:rsidRDefault="006B1129" w:rsidP="00C86191">
      <w:pPr>
        <w:pStyle w:val="ListParagraph"/>
        <w:widowControl w:val="0"/>
        <w:numPr>
          <w:ilvl w:val="0"/>
          <w:numId w:val="1"/>
        </w:numPr>
        <w:spacing w:after="100" w:afterAutospacing="1"/>
        <w:ind w:left="714" w:hanging="357"/>
        <w:rPr>
          <w:strike/>
          <w:color w:val="000000" w:themeColor="text1"/>
        </w:rPr>
      </w:pPr>
      <w:r w:rsidRPr="00226493">
        <w:rPr>
          <w:color w:val="000000" w:themeColor="text1"/>
        </w:rPr>
        <w:t>A Statistic</w:t>
      </w:r>
      <w:r w:rsidR="00176F1F">
        <w:rPr>
          <w:color w:val="000000" w:themeColor="text1"/>
        </w:rPr>
        <w:t>s</w:t>
      </w:r>
      <w:r w:rsidR="007811E7">
        <w:rPr>
          <w:color w:val="000000" w:themeColor="text1"/>
        </w:rPr>
        <w:t xml:space="preserve"> Canada data table </w:t>
      </w:r>
      <w:r w:rsidRPr="00226493">
        <w:rPr>
          <w:color w:val="000000" w:themeColor="text1"/>
        </w:rPr>
        <w:t>contain</w:t>
      </w:r>
      <w:r w:rsidR="007811E7">
        <w:rPr>
          <w:color w:val="000000" w:themeColor="text1"/>
        </w:rPr>
        <w:t>s</w:t>
      </w:r>
      <w:r w:rsidRPr="00226493">
        <w:rPr>
          <w:color w:val="000000" w:themeColor="text1"/>
        </w:rPr>
        <w:t xml:space="preserve"> a minimum of </w:t>
      </w:r>
      <w:r w:rsidR="006F2DAF" w:rsidRPr="00DE612C">
        <w:rPr>
          <w:color w:val="000000" w:themeColor="text1"/>
        </w:rPr>
        <w:t xml:space="preserve">1 </w:t>
      </w:r>
      <w:r w:rsidRPr="00176F1F">
        <w:rPr>
          <w:color w:val="000000" w:themeColor="text1"/>
        </w:rPr>
        <w:t>dimension</w:t>
      </w:r>
      <w:r w:rsidR="00176F1F" w:rsidRPr="00176F1F">
        <w:rPr>
          <w:color w:val="000000" w:themeColor="text1"/>
        </w:rPr>
        <w:t xml:space="preserve"> </w:t>
      </w:r>
      <w:r w:rsidR="00DE612C" w:rsidRPr="00176F1F">
        <w:rPr>
          <w:color w:val="000000" w:themeColor="text1"/>
        </w:rPr>
        <w:t>(variable</w:t>
      </w:r>
      <w:r w:rsidRPr="00226493">
        <w:rPr>
          <w:color w:val="000000" w:themeColor="text1"/>
        </w:rPr>
        <w:t xml:space="preserve">) and a maximum of 10.  </w:t>
      </w:r>
      <w:r w:rsidR="00276764" w:rsidRPr="00226493">
        <w:rPr>
          <w:color w:val="000000" w:themeColor="text1"/>
        </w:rPr>
        <w:t>A standard record</w:t>
      </w:r>
      <w:r w:rsidR="00961F02" w:rsidRPr="00226493">
        <w:rPr>
          <w:color w:val="000000" w:themeColor="text1"/>
        </w:rPr>
        <w:t xml:space="preserve"> layout for the .csv</w:t>
      </w:r>
      <w:r w:rsidR="00276764" w:rsidRPr="00226493">
        <w:rPr>
          <w:color w:val="000000" w:themeColor="text1"/>
        </w:rPr>
        <w:t xml:space="preserve"> </w:t>
      </w:r>
      <w:r w:rsidR="00226493" w:rsidRPr="00226493">
        <w:rPr>
          <w:color w:val="000000" w:themeColor="text1"/>
        </w:rPr>
        <w:t>data output file</w:t>
      </w:r>
      <w:r w:rsidR="00276764" w:rsidRPr="00226493">
        <w:rPr>
          <w:color w:val="000000" w:themeColor="text1"/>
        </w:rPr>
        <w:t xml:space="preserve"> </w:t>
      </w:r>
      <w:r w:rsidR="00961F02" w:rsidRPr="00226493">
        <w:rPr>
          <w:color w:val="000000" w:themeColor="text1"/>
        </w:rPr>
        <w:t xml:space="preserve">includes a minimum of </w:t>
      </w:r>
      <w:r w:rsidR="00961F02" w:rsidRPr="00DE612C">
        <w:rPr>
          <w:color w:val="000000" w:themeColor="text1"/>
        </w:rPr>
        <w:t>1</w:t>
      </w:r>
      <w:r w:rsidR="006F2DAF" w:rsidRPr="00DE612C">
        <w:rPr>
          <w:color w:val="000000" w:themeColor="text1"/>
        </w:rPr>
        <w:t>4</w:t>
      </w:r>
      <w:r w:rsidRPr="00DE612C">
        <w:rPr>
          <w:color w:val="000000" w:themeColor="text1"/>
        </w:rPr>
        <w:t xml:space="preserve"> </w:t>
      </w:r>
      <w:r w:rsidR="00961F02" w:rsidRPr="00226493">
        <w:rPr>
          <w:color w:val="000000" w:themeColor="text1"/>
        </w:rPr>
        <w:t xml:space="preserve">fields, </w:t>
      </w:r>
      <w:r w:rsidR="00176F1F">
        <w:rPr>
          <w:color w:val="000000" w:themeColor="text1"/>
        </w:rPr>
        <w:t>and</w:t>
      </w:r>
      <w:r w:rsidR="00961F02" w:rsidRPr="00DE612C">
        <w:rPr>
          <w:color w:val="000000" w:themeColor="text1"/>
        </w:rPr>
        <w:t xml:space="preserve"> </w:t>
      </w:r>
      <w:r w:rsidR="00DE612C">
        <w:rPr>
          <w:color w:val="000000" w:themeColor="text1"/>
        </w:rPr>
        <w:t xml:space="preserve">always </w:t>
      </w:r>
      <w:r w:rsidR="00961F02" w:rsidRPr="00DE612C">
        <w:rPr>
          <w:color w:val="000000" w:themeColor="text1"/>
        </w:rPr>
        <w:t xml:space="preserve">includes </w:t>
      </w:r>
      <w:r w:rsidR="00672FBB" w:rsidRPr="00DE612C">
        <w:rPr>
          <w:color w:val="000000" w:themeColor="text1"/>
        </w:rPr>
        <w:t>a</w:t>
      </w:r>
      <w:r w:rsidR="00DE612C">
        <w:rPr>
          <w:color w:val="000000" w:themeColor="text1"/>
        </w:rPr>
        <w:t xml:space="preserve"> </w:t>
      </w:r>
      <w:r w:rsidR="00961F02" w:rsidRPr="00DE612C">
        <w:rPr>
          <w:color w:val="000000" w:themeColor="text1"/>
        </w:rPr>
        <w:t xml:space="preserve">geography </w:t>
      </w:r>
      <w:r w:rsidR="00961F02" w:rsidRPr="00226493">
        <w:rPr>
          <w:color w:val="000000" w:themeColor="text1"/>
        </w:rPr>
        <w:t>dimension</w:t>
      </w:r>
      <w:r w:rsidR="00DE612C">
        <w:rPr>
          <w:color w:val="000000" w:themeColor="text1"/>
        </w:rPr>
        <w:t xml:space="preserve">. </w:t>
      </w:r>
      <w:r w:rsidR="00961F02" w:rsidRPr="00226493">
        <w:rPr>
          <w:color w:val="000000" w:themeColor="text1"/>
        </w:rPr>
        <w:t>These</w:t>
      </w:r>
      <w:r w:rsidR="00226493">
        <w:rPr>
          <w:color w:val="000000" w:themeColor="text1"/>
        </w:rPr>
        <w:t xml:space="preserve"> </w:t>
      </w:r>
      <w:r w:rsidRPr="00226493">
        <w:rPr>
          <w:color w:val="000000" w:themeColor="text1"/>
        </w:rPr>
        <w:t>fields</w:t>
      </w:r>
      <w:r w:rsidR="00226493">
        <w:rPr>
          <w:color w:val="000000" w:themeColor="text1"/>
        </w:rPr>
        <w:t xml:space="preserve"> </w:t>
      </w:r>
      <w:r w:rsidRPr="00226493">
        <w:rPr>
          <w:color w:val="000000" w:themeColor="text1"/>
        </w:rPr>
        <w:t xml:space="preserve">are listed below and </w:t>
      </w:r>
      <w:r w:rsidR="00226493" w:rsidRPr="00226493">
        <w:rPr>
          <w:color w:val="000000" w:themeColor="text1"/>
        </w:rPr>
        <w:t>described</w:t>
      </w:r>
      <w:r w:rsidRPr="00226493">
        <w:rPr>
          <w:color w:val="000000" w:themeColor="text1"/>
        </w:rPr>
        <w:t xml:space="preserve"> in the </w:t>
      </w:r>
      <w:r w:rsidR="00226493">
        <w:rPr>
          <w:color w:val="000000" w:themeColor="text1"/>
        </w:rPr>
        <w:t>record layout section of this document</w:t>
      </w:r>
    </w:p>
    <w:p w:rsidR="00C86191" w:rsidRPr="00C86191" w:rsidRDefault="00C86191" w:rsidP="00C86191">
      <w:pPr>
        <w:pStyle w:val="ListParagraph"/>
        <w:widowControl w:val="0"/>
        <w:spacing w:after="100" w:afterAutospacing="1"/>
        <w:ind w:left="714"/>
        <w:rPr>
          <w:strike/>
          <w:color w:val="000000" w:themeColor="text1"/>
        </w:rPr>
      </w:pPr>
    </w:p>
    <w:p w:rsidR="00C86191" w:rsidRDefault="00C86191" w:rsidP="001772D4">
      <w:pPr>
        <w:pStyle w:val="ListParagraph"/>
        <w:widowControl w:val="0"/>
        <w:numPr>
          <w:ilvl w:val="1"/>
          <w:numId w:val="1"/>
        </w:numPr>
        <w:spacing w:after="100" w:afterAutospacing="1"/>
        <w:contextualSpacing w:val="0"/>
        <w:rPr>
          <w:color w:val="000000" w:themeColor="text1"/>
        </w:rPr>
      </w:pPr>
      <w:r w:rsidRPr="006B1129">
        <w:rPr>
          <w:color w:val="000000" w:themeColor="text1"/>
        </w:rPr>
        <w:t>REF_DATE</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GEO</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DGUID</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UOM</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UOM_ID</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SCALAR_FACTOR</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SCALAR_ID</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VECTOR</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COORDINATE</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VALUE</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STATUS</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SYMBOL</w:t>
      </w:r>
    </w:p>
    <w:p w:rsid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TERMINATED</w:t>
      </w:r>
    </w:p>
    <w:p w:rsidR="00C86191" w:rsidRPr="00C86191" w:rsidRDefault="00C86191" w:rsidP="001772D4">
      <w:pPr>
        <w:pStyle w:val="ListParagraph"/>
        <w:widowControl w:val="0"/>
        <w:numPr>
          <w:ilvl w:val="1"/>
          <w:numId w:val="1"/>
        </w:numPr>
        <w:spacing w:after="100" w:afterAutospacing="1"/>
        <w:contextualSpacing w:val="0"/>
        <w:rPr>
          <w:color w:val="000000" w:themeColor="text1"/>
        </w:rPr>
      </w:pPr>
      <w:r w:rsidRPr="00226493">
        <w:rPr>
          <w:color w:val="000000" w:themeColor="text1"/>
        </w:rPr>
        <w:t>DECIMALS</w:t>
      </w:r>
      <w:r>
        <w:rPr>
          <w:color w:val="000000" w:themeColor="text1"/>
        </w:rPr>
        <w:br/>
      </w:r>
    </w:p>
    <w:p w:rsidR="00217A46" w:rsidRPr="003E3DDE" w:rsidRDefault="007811E7" w:rsidP="00DC6FD0">
      <w:pPr>
        <w:pStyle w:val="ListParagraph"/>
        <w:widowControl w:val="0"/>
        <w:numPr>
          <w:ilvl w:val="0"/>
          <w:numId w:val="1"/>
        </w:numPr>
        <w:spacing w:after="100" w:afterAutospacing="1"/>
        <w:ind w:left="714" w:hanging="357"/>
        <w:rPr>
          <w:strike/>
          <w:color w:val="000000" w:themeColor="text1"/>
        </w:rPr>
      </w:pPr>
      <w:r w:rsidRPr="007811E7">
        <w:t xml:space="preserve">The number of fields in the data output </w:t>
      </w:r>
      <w:r w:rsidR="00C86191">
        <w:t xml:space="preserve">file </w:t>
      </w:r>
      <w:r w:rsidR="00176F1F">
        <w:t>varies</w:t>
      </w:r>
      <w:r w:rsidRPr="007811E7">
        <w:t xml:space="preserve"> based on the complexity of the table.  For example</w:t>
      </w:r>
      <w:r w:rsidR="005C3CCD">
        <w:t>,</w:t>
      </w:r>
      <w:r w:rsidRPr="007811E7">
        <w:t xml:space="preserve"> a tab</w:t>
      </w:r>
      <w:r w:rsidR="00C86191">
        <w:t xml:space="preserve">le </w:t>
      </w:r>
      <w:r w:rsidR="005C3CCD">
        <w:t>with</w:t>
      </w:r>
      <w:r w:rsidR="00C86191">
        <w:t xml:space="preserve"> 6 dimensions </w:t>
      </w:r>
      <w:r w:rsidR="005C3CCD">
        <w:t xml:space="preserve">contains </w:t>
      </w:r>
      <w:r w:rsidR="00672FBB" w:rsidRPr="00217A46">
        <w:rPr>
          <w:color w:val="000000" w:themeColor="text1"/>
        </w:rPr>
        <w:t xml:space="preserve">at least </w:t>
      </w:r>
      <w:r w:rsidRPr="00672FBB">
        <w:t>4</w:t>
      </w:r>
      <w:r w:rsidR="00672FBB">
        <w:t xml:space="preserve"> </w:t>
      </w:r>
      <w:r w:rsidR="00C86191">
        <w:t>more fields in the output file</w:t>
      </w:r>
      <w:r w:rsidRPr="007811E7">
        <w:t xml:space="preserve"> </w:t>
      </w:r>
      <w:r w:rsidR="00672FBB" w:rsidRPr="00217A46">
        <w:rPr>
          <w:color w:val="000000" w:themeColor="text1"/>
        </w:rPr>
        <w:t xml:space="preserve">as compared to </w:t>
      </w:r>
      <w:r w:rsidRPr="00217A46">
        <w:rPr>
          <w:color w:val="000000" w:themeColor="text1"/>
        </w:rPr>
        <w:t xml:space="preserve">a table with only 2 dimensions. </w:t>
      </w:r>
    </w:p>
    <w:p w:rsidR="003E3DDE" w:rsidRPr="00217A46" w:rsidRDefault="006F3327" w:rsidP="00DC6FD0">
      <w:pPr>
        <w:pStyle w:val="ListParagraph"/>
        <w:widowControl w:val="0"/>
        <w:numPr>
          <w:ilvl w:val="0"/>
          <w:numId w:val="1"/>
        </w:numPr>
        <w:spacing w:after="100" w:afterAutospacing="1"/>
        <w:ind w:left="714" w:hanging="357"/>
        <w:rPr>
          <w:strike/>
          <w:color w:val="000000" w:themeColor="text1"/>
        </w:rPr>
      </w:pPr>
      <w:r>
        <w:t>The sort order within</w:t>
      </w:r>
      <w:r w:rsidR="003E3DDE">
        <w:t xml:space="preserve"> the data files has been modified from previous </w:t>
      </w:r>
      <w:r w:rsidR="00034CEC">
        <w:t>.</w:t>
      </w:r>
      <w:r w:rsidR="003E3DDE">
        <w:t>csv outputs. Data will now be sorted by ref_date in ascending order.</w:t>
      </w:r>
    </w:p>
    <w:p w:rsidR="00967948" w:rsidRPr="00217A46" w:rsidRDefault="00B03DC6" w:rsidP="00DC6FD0">
      <w:pPr>
        <w:pStyle w:val="ListParagraph"/>
        <w:widowControl w:val="0"/>
        <w:numPr>
          <w:ilvl w:val="0"/>
          <w:numId w:val="1"/>
        </w:numPr>
        <w:spacing w:after="100" w:afterAutospacing="1"/>
        <w:ind w:left="714" w:hanging="357"/>
        <w:rPr>
          <w:strike/>
          <w:color w:val="000000" w:themeColor="text1"/>
        </w:rPr>
      </w:pPr>
      <w:r w:rsidRPr="007811E7">
        <w:t xml:space="preserve">For </w:t>
      </w:r>
      <w:r w:rsidR="00237447">
        <w:t>data point</w:t>
      </w:r>
      <w:r w:rsidRPr="007811E7">
        <w:t>s requiring decimal representation</w:t>
      </w:r>
      <w:r w:rsidR="00E13C1D" w:rsidRPr="007811E7">
        <w:t>,</w:t>
      </w:r>
      <w:r w:rsidRPr="007811E7">
        <w:t xml:space="preserve"> the value in the data file </w:t>
      </w:r>
      <w:r w:rsidR="00C86191">
        <w:t>has</w:t>
      </w:r>
      <w:r w:rsidRPr="007811E7">
        <w:t xml:space="preserve"> the decimal applied.  </w:t>
      </w:r>
      <w:r w:rsidR="00AB7013" w:rsidRPr="00217A46">
        <w:rPr>
          <w:color w:val="000000" w:themeColor="text1"/>
        </w:rPr>
        <w:t>However, b</w:t>
      </w:r>
      <w:r w:rsidR="00E13C1D" w:rsidRPr="00217A46">
        <w:rPr>
          <w:color w:val="000000" w:themeColor="text1"/>
        </w:rPr>
        <w:t>y design, a</w:t>
      </w:r>
      <w:r w:rsidR="00AB7013" w:rsidRPr="00217A46">
        <w:rPr>
          <w:color w:val="000000" w:themeColor="text1"/>
        </w:rPr>
        <w:t>n additional separate, specific</w:t>
      </w:r>
      <w:r w:rsidR="00E13C1D" w:rsidRPr="00217A46">
        <w:rPr>
          <w:color w:val="000000" w:themeColor="text1"/>
        </w:rPr>
        <w:t xml:space="preserve"> decimal precisi</w:t>
      </w:r>
      <w:r w:rsidR="007811E7" w:rsidRPr="00217A46">
        <w:rPr>
          <w:color w:val="000000" w:themeColor="text1"/>
        </w:rPr>
        <w:t xml:space="preserve">on field is also </w:t>
      </w:r>
      <w:r w:rsidR="00E13C1D" w:rsidRPr="00217A46">
        <w:rPr>
          <w:color w:val="000000" w:themeColor="text1"/>
        </w:rPr>
        <w:t xml:space="preserve">included in the file in order </w:t>
      </w:r>
      <w:r w:rsidRPr="00217A46">
        <w:rPr>
          <w:color w:val="000000" w:themeColor="text1"/>
        </w:rPr>
        <w:t xml:space="preserve">to </w:t>
      </w:r>
      <w:r w:rsidR="00AB7013" w:rsidRPr="00217A46">
        <w:rPr>
          <w:color w:val="000000" w:themeColor="text1"/>
        </w:rPr>
        <w:t xml:space="preserve">explicitly </w:t>
      </w:r>
      <w:r w:rsidRPr="00217A46">
        <w:rPr>
          <w:color w:val="000000" w:themeColor="text1"/>
        </w:rPr>
        <w:t xml:space="preserve">identify </w:t>
      </w:r>
      <w:r w:rsidR="007811E7" w:rsidRPr="00217A46">
        <w:rPr>
          <w:color w:val="000000" w:themeColor="text1"/>
        </w:rPr>
        <w:t xml:space="preserve">the </w:t>
      </w:r>
      <w:r w:rsidRPr="00217A46">
        <w:rPr>
          <w:color w:val="000000" w:themeColor="text1"/>
        </w:rPr>
        <w:t>decimal</w:t>
      </w:r>
      <w:r w:rsidR="00237447" w:rsidRPr="00217A46">
        <w:rPr>
          <w:color w:val="000000" w:themeColor="text1"/>
        </w:rPr>
        <w:t xml:space="preserve"> precision</w:t>
      </w:r>
      <w:r w:rsidRPr="00217A46">
        <w:rPr>
          <w:color w:val="000000" w:themeColor="text1"/>
        </w:rPr>
        <w:t xml:space="preserve"> </w:t>
      </w:r>
      <w:r w:rsidR="00AB7013" w:rsidRPr="00217A46">
        <w:rPr>
          <w:color w:val="000000" w:themeColor="text1"/>
        </w:rPr>
        <w:t>for each data point</w:t>
      </w:r>
      <w:r w:rsidRPr="00217A46">
        <w:rPr>
          <w:color w:val="000000" w:themeColor="text1"/>
        </w:rPr>
        <w:t>.</w:t>
      </w:r>
    </w:p>
    <w:p w:rsidR="00B03DC6" w:rsidRPr="00CB1AA9" w:rsidRDefault="00B03DC6" w:rsidP="00B03DC6">
      <w:pPr>
        <w:pStyle w:val="ListParagraph"/>
        <w:numPr>
          <w:ilvl w:val="0"/>
          <w:numId w:val="2"/>
        </w:numPr>
      </w:pPr>
      <w:r w:rsidRPr="00CB1AA9">
        <w:t xml:space="preserve">The scalar factor </w:t>
      </w:r>
      <w:r w:rsidR="0058327A" w:rsidRPr="00CB1AA9">
        <w:t xml:space="preserve">description </w:t>
      </w:r>
      <w:r w:rsidRPr="00CB1AA9">
        <w:t xml:space="preserve">and scalar </w:t>
      </w:r>
      <w:r w:rsidR="00E13C1D" w:rsidRPr="00CB1AA9">
        <w:t>identification (</w:t>
      </w:r>
      <w:r w:rsidRPr="00CB1AA9">
        <w:t>ID</w:t>
      </w:r>
      <w:r w:rsidR="00E13C1D" w:rsidRPr="00CB1AA9">
        <w:t>)</w:t>
      </w:r>
      <w:r w:rsidRPr="00CB1AA9">
        <w:t xml:space="preserve"> field</w:t>
      </w:r>
      <w:r w:rsidR="000E4059" w:rsidRPr="00CB1AA9">
        <w:t xml:space="preserve">s </w:t>
      </w:r>
      <w:r w:rsidR="0074024F" w:rsidRPr="00CB1AA9">
        <w:t xml:space="preserve">are paired together and </w:t>
      </w:r>
      <w:r w:rsidR="000E4059" w:rsidRPr="00CB1AA9">
        <w:t xml:space="preserve">are </w:t>
      </w:r>
      <w:r w:rsidR="0074024F" w:rsidRPr="00CB1AA9">
        <w:t>s</w:t>
      </w:r>
      <w:r w:rsidR="000E4059" w:rsidRPr="00CB1AA9">
        <w:t xml:space="preserve">ystematically included in the </w:t>
      </w:r>
      <w:r w:rsidR="00CB1AA9" w:rsidRPr="00CB1AA9">
        <w:t xml:space="preserve">data output </w:t>
      </w:r>
      <w:r w:rsidR="000E4059" w:rsidRPr="00CB1AA9">
        <w:t>file</w:t>
      </w:r>
      <w:r w:rsidR="008F30CE" w:rsidRPr="00CB1AA9">
        <w:t>.</w:t>
      </w:r>
      <w:r w:rsidRPr="00CB1AA9">
        <w:t xml:space="preserve"> </w:t>
      </w:r>
    </w:p>
    <w:p w:rsidR="0074024F" w:rsidRPr="00CB1AA9" w:rsidRDefault="00B03DC6" w:rsidP="0074024F">
      <w:pPr>
        <w:pStyle w:val="ListParagraph"/>
        <w:numPr>
          <w:ilvl w:val="0"/>
          <w:numId w:val="2"/>
        </w:numPr>
      </w:pPr>
      <w:r w:rsidRPr="00CB1AA9">
        <w:t>The unit of measure</w:t>
      </w:r>
      <w:r w:rsidR="0058327A" w:rsidRPr="00CB1AA9">
        <w:t xml:space="preserve"> description</w:t>
      </w:r>
      <w:r w:rsidRPr="00CB1AA9">
        <w:t xml:space="preserve"> and unit of measure </w:t>
      </w:r>
      <w:r w:rsidR="00E13C1D" w:rsidRPr="00CB1AA9">
        <w:t>identification (</w:t>
      </w:r>
      <w:r w:rsidRPr="00CB1AA9">
        <w:t>ID</w:t>
      </w:r>
      <w:r w:rsidR="00E13C1D" w:rsidRPr="00CB1AA9">
        <w:t>)</w:t>
      </w:r>
      <w:r w:rsidRPr="00CB1AA9">
        <w:t xml:space="preserve"> </w:t>
      </w:r>
      <w:r w:rsidR="00B0203F" w:rsidRPr="00CB1AA9">
        <w:t>field</w:t>
      </w:r>
      <w:r w:rsidR="0074024F" w:rsidRPr="00CB1AA9">
        <w:t>s are paired together and</w:t>
      </w:r>
      <w:r w:rsidR="00B0203F" w:rsidRPr="00CB1AA9">
        <w:t xml:space="preserve"> </w:t>
      </w:r>
      <w:r w:rsidR="0074024F" w:rsidRPr="00CB1AA9">
        <w:t>are systematically included in the</w:t>
      </w:r>
      <w:r w:rsidR="00CB1AA9" w:rsidRPr="00CB1AA9">
        <w:t xml:space="preserve"> data output</w:t>
      </w:r>
      <w:r w:rsidR="0074024F" w:rsidRPr="00CB1AA9">
        <w:t xml:space="preserve"> file. </w:t>
      </w:r>
    </w:p>
    <w:p w:rsidR="00B03DC6" w:rsidRDefault="00B03DC6" w:rsidP="007A3CBA">
      <w:pPr>
        <w:pStyle w:val="ListParagraph"/>
        <w:numPr>
          <w:ilvl w:val="0"/>
          <w:numId w:val="2"/>
        </w:numPr>
      </w:pPr>
      <w:r w:rsidRPr="00CB1AA9">
        <w:t>Where symbols are used to replace data on the web (</w:t>
      </w:r>
      <w:r w:rsidR="004A468B">
        <w:t>i.e.</w:t>
      </w:r>
      <w:r w:rsidRPr="00CB1AA9">
        <w:t xml:space="preserve"> F and X), the</w:t>
      </w:r>
      <w:r w:rsidR="0074024F" w:rsidRPr="00CB1AA9">
        <w:t>se</w:t>
      </w:r>
      <w:r w:rsidRPr="00CB1AA9">
        <w:t xml:space="preserve"> same </w:t>
      </w:r>
      <w:r w:rsidR="00CB1AA9" w:rsidRPr="00CB1AA9">
        <w:t>symbols appear</w:t>
      </w:r>
      <w:r w:rsidRPr="00CB1AA9">
        <w:t xml:space="preserve"> </w:t>
      </w:r>
      <w:r w:rsidR="0074024F" w:rsidRPr="00CB1AA9">
        <w:t xml:space="preserve">in designated status fields </w:t>
      </w:r>
      <w:r w:rsidR="00131E77" w:rsidRPr="00CB1AA9">
        <w:t xml:space="preserve">in the downloadable file. </w:t>
      </w:r>
      <w:r w:rsidR="0074024F" w:rsidRPr="00CB1AA9">
        <w:t xml:space="preserve">When such </w:t>
      </w:r>
      <w:r w:rsidR="00131E77" w:rsidRPr="00CB1AA9">
        <w:t>symbols</w:t>
      </w:r>
      <w:r w:rsidR="00164E78" w:rsidRPr="00CB1AA9">
        <w:t xml:space="preserve"> appear in the status field</w:t>
      </w:r>
      <w:r w:rsidR="0074024F" w:rsidRPr="00CB1AA9">
        <w:t>, the</w:t>
      </w:r>
      <w:r w:rsidR="00164E78" w:rsidRPr="00CB1AA9">
        <w:t xml:space="preserve"> corresponding </w:t>
      </w:r>
      <w:r w:rsidRPr="00CB1AA9">
        <w:t xml:space="preserve">value </w:t>
      </w:r>
      <w:r w:rsidR="00164E78" w:rsidRPr="00CB1AA9">
        <w:t>field will remain blank</w:t>
      </w:r>
      <w:r w:rsidRPr="00CB1AA9">
        <w:t>.</w:t>
      </w:r>
    </w:p>
    <w:p w:rsidR="00CB1AA9" w:rsidRDefault="00CB1AA9" w:rsidP="00CB1AA9"/>
    <w:p w:rsidR="005C3CCD" w:rsidRDefault="005C3CCD" w:rsidP="00CB1AA9"/>
    <w:p w:rsidR="00086904" w:rsidRDefault="00086904" w:rsidP="00CB1AA9"/>
    <w:p w:rsidR="00FD26F6" w:rsidRPr="00FD26F6" w:rsidRDefault="00FD26F6" w:rsidP="00FD26F6"/>
    <w:p w:rsidR="00CC5FAA" w:rsidRDefault="00CC5FAA" w:rsidP="00086904">
      <w:pPr>
        <w:pStyle w:val="Heading2"/>
      </w:pPr>
    </w:p>
    <w:p w:rsidR="00CB1AA9" w:rsidRPr="00200CE7" w:rsidRDefault="00CB1AA9" w:rsidP="00962036">
      <w:pPr>
        <w:pStyle w:val="Heading2"/>
        <w:rPr>
          <w:lang w:val="fr-FR"/>
        </w:rPr>
      </w:pPr>
      <w:bookmarkStart w:id="7" w:name="_Toc101951291"/>
      <w:r w:rsidRPr="00200CE7">
        <w:rPr>
          <w:lang w:val="fr-FR"/>
        </w:rPr>
        <w:t xml:space="preserve">Data File Record </w:t>
      </w:r>
      <w:r w:rsidRPr="004D515E">
        <w:rPr>
          <w:color w:val="000000" w:themeColor="text1"/>
          <w:lang w:val="fr-FR"/>
        </w:rPr>
        <w:t>Layout</w:t>
      </w:r>
      <w:r w:rsidR="00200CE7" w:rsidRPr="004D515E">
        <w:rPr>
          <w:color w:val="000000" w:themeColor="text1"/>
          <w:lang w:val="fr-FR"/>
        </w:rPr>
        <w:t xml:space="preserve"> (non-Census cubes)</w:t>
      </w:r>
      <w:bookmarkEnd w:id="7"/>
    </w:p>
    <w:p w:rsidR="00227B80" w:rsidRPr="00200CE7" w:rsidRDefault="00227B80" w:rsidP="00227B80">
      <w:pPr>
        <w:rPr>
          <w:lang w:val="fr-FR"/>
        </w:rPr>
      </w:pPr>
    </w:p>
    <w:tbl>
      <w:tblPr>
        <w:tblStyle w:val="TableGrid"/>
        <w:tblW w:w="0" w:type="auto"/>
        <w:tblBorders>
          <w:bottom w:val="none" w:sz="0" w:space="0" w:color="auto"/>
        </w:tblBorders>
        <w:tblLook w:val="04A0" w:firstRow="1" w:lastRow="0" w:firstColumn="1" w:lastColumn="0" w:noHBand="0" w:noVBand="1"/>
      </w:tblPr>
      <w:tblGrid>
        <w:gridCol w:w="3397"/>
        <w:gridCol w:w="5953"/>
      </w:tblGrid>
      <w:tr w:rsidR="00CB1AA9" w:rsidRPr="0043613D" w:rsidTr="00562D7B">
        <w:tc>
          <w:tcPr>
            <w:tcW w:w="3397" w:type="dxa"/>
          </w:tcPr>
          <w:p w:rsidR="00CB1AA9" w:rsidRPr="0043613D" w:rsidRDefault="00CB1AA9" w:rsidP="001772D4">
            <w:pPr>
              <w:rPr>
                <w:rFonts w:ascii="Calibri" w:hAnsi="Calibri"/>
              </w:rPr>
            </w:pPr>
            <w:r w:rsidRPr="0043613D">
              <w:rPr>
                <w:rFonts w:ascii="Calibri" w:hAnsi="Calibri"/>
              </w:rPr>
              <w:t>Ref_date</w:t>
            </w:r>
          </w:p>
        </w:tc>
        <w:tc>
          <w:tcPr>
            <w:tcW w:w="5953" w:type="dxa"/>
          </w:tcPr>
          <w:p w:rsidR="00CB1AA9" w:rsidRPr="00122559" w:rsidRDefault="00CB1AA9" w:rsidP="001772D4">
            <w:pPr>
              <w:tabs>
                <w:tab w:val="left" w:pos="-720"/>
              </w:tabs>
              <w:suppressAutoHyphens/>
              <w:spacing w:before="90" w:after="54"/>
              <w:rPr>
                <w:rFonts w:ascii="Calibri" w:hAnsi="Calibri" w:cs="Arial"/>
                <w:color w:val="FF0000"/>
                <w:spacing w:val="-3"/>
              </w:rPr>
            </w:pPr>
            <w:r w:rsidRPr="00CB1AA9">
              <w:rPr>
                <w:rFonts w:ascii="Calibri" w:hAnsi="Calibri" w:cs="Arial"/>
                <w:spacing w:val="-3"/>
              </w:rPr>
              <w:t xml:space="preserve">Reference period for the series being released.    </w:t>
            </w:r>
            <w:r w:rsidRPr="005A0A13">
              <w:rPr>
                <w:rFonts w:ascii="Calibri" w:hAnsi="Calibri" w:cs="Arial"/>
                <w:spacing w:val="-3"/>
              </w:rPr>
              <w:t>Spanned refer</w:t>
            </w:r>
            <w:r w:rsidR="00176F1F">
              <w:rPr>
                <w:rFonts w:ascii="Calibri" w:hAnsi="Calibri" w:cs="Arial"/>
                <w:spacing w:val="-3"/>
              </w:rPr>
              <w:t>ence periods (2011/12) will</w:t>
            </w:r>
            <w:r w:rsidRPr="005A0A13">
              <w:rPr>
                <w:rFonts w:ascii="Calibri" w:hAnsi="Calibri" w:cs="Arial"/>
                <w:spacing w:val="-3"/>
              </w:rPr>
              <w:t xml:space="preserve"> be</w:t>
            </w:r>
            <w:r w:rsidRPr="005A0A13">
              <w:rPr>
                <w:rFonts w:ascii="Calibri" w:hAnsi="Calibri" w:cs="Arial"/>
                <w:color w:val="000000" w:themeColor="text1"/>
                <w:spacing w:val="-3"/>
              </w:rPr>
              <w:t xml:space="preserve"> </w:t>
            </w:r>
            <w:r w:rsidR="00237447" w:rsidRPr="005A0A13">
              <w:rPr>
                <w:rFonts w:ascii="Calibri" w:hAnsi="Calibri" w:cs="Arial"/>
                <w:color w:val="000000" w:themeColor="text1"/>
                <w:spacing w:val="-3"/>
              </w:rPr>
              <w:t xml:space="preserve">displayed </w:t>
            </w:r>
            <w:r w:rsidRPr="005A0A13">
              <w:rPr>
                <w:rFonts w:ascii="Calibri" w:hAnsi="Calibri" w:cs="Arial"/>
                <w:spacing w:val="-3"/>
              </w:rPr>
              <w:t xml:space="preserve">in the same format as </w:t>
            </w:r>
            <w:r w:rsidR="004A468B">
              <w:rPr>
                <w:rFonts w:ascii="Calibri" w:hAnsi="Calibri" w:cs="Arial"/>
                <w:spacing w:val="-3"/>
              </w:rPr>
              <w:t>on the website.</w:t>
            </w:r>
          </w:p>
          <w:p w:rsidR="00CB1AA9" w:rsidRPr="0043613D" w:rsidRDefault="00CB1AA9" w:rsidP="001772D4">
            <w:pPr>
              <w:tabs>
                <w:tab w:val="left" w:pos="-720"/>
              </w:tabs>
              <w:suppressAutoHyphens/>
              <w:spacing w:before="90" w:after="54"/>
              <w:rPr>
                <w:rFonts w:ascii="Calibri" w:hAnsi="Calibri"/>
              </w:rPr>
            </w:pPr>
          </w:p>
        </w:tc>
      </w:tr>
      <w:tr w:rsidR="00CB1AA9" w:rsidRPr="0043613D" w:rsidTr="00562D7B">
        <w:tc>
          <w:tcPr>
            <w:tcW w:w="3397" w:type="dxa"/>
          </w:tcPr>
          <w:p w:rsidR="00CB1AA9" w:rsidRPr="0043613D" w:rsidRDefault="00CB1AA9" w:rsidP="001772D4">
            <w:pPr>
              <w:rPr>
                <w:rFonts w:ascii="Calibri" w:hAnsi="Calibri"/>
              </w:rPr>
            </w:pPr>
            <w:r w:rsidRPr="0043613D">
              <w:rPr>
                <w:rFonts w:ascii="Calibri" w:hAnsi="Calibri"/>
              </w:rPr>
              <w:t>Dimension name</w:t>
            </w:r>
          </w:p>
        </w:tc>
        <w:tc>
          <w:tcPr>
            <w:tcW w:w="5953" w:type="dxa"/>
          </w:tcPr>
          <w:p w:rsidR="00CB1AA9" w:rsidRPr="0043613D" w:rsidRDefault="00CB1AA9" w:rsidP="001772D4">
            <w:pPr>
              <w:rPr>
                <w:rFonts w:ascii="Calibri" w:hAnsi="Calibri"/>
              </w:rPr>
            </w:pPr>
            <w:r w:rsidRPr="0043613D">
              <w:rPr>
                <w:rFonts w:ascii="Calibri" w:hAnsi="Calibri"/>
              </w:rPr>
              <w:t>Name of dimension.  T</w:t>
            </w:r>
            <w:r>
              <w:rPr>
                <w:rFonts w:ascii="Calibri" w:hAnsi="Calibri"/>
              </w:rPr>
              <w:t xml:space="preserve">here can be up to 10 dimensions </w:t>
            </w:r>
            <w:r w:rsidRPr="0043613D">
              <w:rPr>
                <w:rFonts w:ascii="Calibri" w:hAnsi="Calibri"/>
              </w:rPr>
              <w:t xml:space="preserve">in a data </w:t>
            </w:r>
            <w:r>
              <w:rPr>
                <w:rFonts w:ascii="Calibri" w:hAnsi="Calibri"/>
              </w:rPr>
              <w:t>table</w:t>
            </w:r>
            <w:r w:rsidRPr="0043613D">
              <w:rPr>
                <w:rFonts w:ascii="Calibri" w:hAnsi="Calibri"/>
              </w:rPr>
              <w:t>.</w:t>
            </w:r>
          </w:p>
          <w:p w:rsidR="00CB1AA9" w:rsidRPr="0043613D" w:rsidRDefault="00CB1AA9" w:rsidP="001772D4">
            <w:pPr>
              <w:rPr>
                <w:rFonts w:ascii="Calibri" w:hAnsi="Calibri"/>
              </w:rPr>
            </w:pPr>
          </w:p>
          <w:p w:rsidR="00CB1AA9" w:rsidRPr="0043613D" w:rsidRDefault="005C3CCD" w:rsidP="001772D4">
            <w:pPr>
              <w:rPr>
                <w:rFonts w:ascii="Calibri" w:hAnsi="Calibri"/>
              </w:rPr>
            </w:pPr>
            <w:r>
              <w:rPr>
                <w:rFonts w:ascii="Calibri" w:hAnsi="Calibri"/>
              </w:rPr>
              <w:t>(</w:t>
            </w:r>
            <w:r w:rsidR="004A468B">
              <w:rPr>
                <w:rFonts w:ascii="Calibri" w:hAnsi="Calibri"/>
              </w:rPr>
              <w:t>i.e.</w:t>
            </w:r>
            <w:r w:rsidR="00CB1AA9" w:rsidRPr="0043613D">
              <w:rPr>
                <w:rFonts w:ascii="Calibri" w:hAnsi="Calibri"/>
              </w:rPr>
              <w:t xml:space="preserve"> Geography</w:t>
            </w:r>
            <w:r>
              <w:rPr>
                <w:rFonts w:ascii="Calibri" w:hAnsi="Calibri"/>
              </w:rPr>
              <w:t>)</w:t>
            </w:r>
          </w:p>
        </w:tc>
      </w:tr>
      <w:tr w:rsidR="00CB1AA9" w:rsidRPr="004E08D2" w:rsidTr="00562D7B">
        <w:tc>
          <w:tcPr>
            <w:tcW w:w="3397" w:type="dxa"/>
          </w:tcPr>
          <w:p w:rsidR="00CB1AA9" w:rsidRPr="0043613D" w:rsidRDefault="00CB1AA9" w:rsidP="001772D4">
            <w:pPr>
              <w:rPr>
                <w:rFonts w:ascii="Calibri" w:hAnsi="Calibri"/>
              </w:rPr>
            </w:pPr>
            <w:r w:rsidRPr="0043613D">
              <w:rPr>
                <w:rFonts w:ascii="Calibri" w:hAnsi="Calibri"/>
              </w:rPr>
              <w:t>DGUID</w:t>
            </w:r>
          </w:p>
        </w:tc>
        <w:tc>
          <w:tcPr>
            <w:tcW w:w="5953" w:type="dxa"/>
          </w:tcPr>
          <w:p w:rsidR="0080249F" w:rsidRDefault="004F5454" w:rsidP="005C3CCD">
            <w:pPr>
              <w:rPr>
                <w:rStyle w:val="Hyperlink"/>
                <w:rFonts w:ascii="Calibri" w:hAnsi="Calibri"/>
                <w:color w:val="000000" w:themeColor="text1"/>
                <w:u w:val="none"/>
              </w:rPr>
            </w:pPr>
            <w:r w:rsidRPr="00132A1A">
              <w:rPr>
                <w:rFonts w:ascii="Calibri" w:hAnsi="Calibri"/>
                <w:b/>
                <w:color w:val="000000" w:themeColor="text1"/>
              </w:rPr>
              <w:t>D</w:t>
            </w:r>
            <w:r w:rsidRPr="00132A1A">
              <w:rPr>
                <w:rFonts w:ascii="Calibri" w:hAnsi="Calibri"/>
                <w:color w:val="000000" w:themeColor="text1"/>
              </w:rPr>
              <w:t xml:space="preserve">issemination </w:t>
            </w:r>
            <w:r w:rsidRPr="00132A1A">
              <w:rPr>
                <w:rFonts w:ascii="Calibri" w:hAnsi="Calibri"/>
                <w:b/>
                <w:color w:val="000000" w:themeColor="text1"/>
              </w:rPr>
              <w:t>G</w:t>
            </w:r>
            <w:r w:rsidRPr="00132A1A">
              <w:rPr>
                <w:rFonts w:ascii="Calibri" w:hAnsi="Calibri"/>
                <w:color w:val="000000" w:themeColor="text1"/>
              </w:rPr>
              <w:t xml:space="preserve">eography </w:t>
            </w:r>
            <w:r w:rsidR="00CB1AA9" w:rsidRPr="00132A1A">
              <w:rPr>
                <w:rFonts w:ascii="Calibri" w:hAnsi="Calibri"/>
                <w:b/>
                <w:color w:val="000000" w:themeColor="text1"/>
              </w:rPr>
              <w:t>U</w:t>
            </w:r>
            <w:r w:rsidR="00CB1AA9" w:rsidRPr="00132A1A">
              <w:rPr>
                <w:rFonts w:ascii="Calibri" w:hAnsi="Calibri"/>
                <w:color w:val="000000" w:themeColor="text1"/>
              </w:rPr>
              <w:t xml:space="preserve">nique </w:t>
            </w:r>
            <w:r w:rsidRPr="00132A1A">
              <w:rPr>
                <w:rFonts w:ascii="Calibri" w:hAnsi="Calibri"/>
                <w:b/>
                <w:color w:val="000000" w:themeColor="text1"/>
              </w:rPr>
              <w:t>I</w:t>
            </w:r>
            <w:r w:rsidR="00CB1AA9" w:rsidRPr="00132A1A">
              <w:rPr>
                <w:rFonts w:ascii="Calibri" w:hAnsi="Calibri"/>
                <w:color w:val="000000" w:themeColor="text1"/>
              </w:rPr>
              <w:t>dentifier</w:t>
            </w:r>
            <w:r w:rsidRPr="00132A1A">
              <w:rPr>
                <w:rFonts w:ascii="Calibri" w:hAnsi="Calibri"/>
                <w:color w:val="000000" w:themeColor="text1"/>
              </w:rPr>
              <w:t xml:space="preserve"> - DGUID</w:t>
            </w:r>
            <w:r w:rsidR="00143155" w:rsidRPr="00132A1A">
              <w:rPr>
                <w:rFonts w:ascii="Calibri" w:hAnsi="Calibri"/>
                <w:color w:val="000000" w:themeColor="text1"/>
              </w:rPr>
              <w:t xml:space="preserve">. </w:t>
            </w:r>
          </w:p>
          <w:p w:rsidR="00132A1A" w:rsidRPr="00132A1A" w:rsidRDefault="00132A1A" w:rsidP="00143155">
            <w:pPr>
              <w:rPr>
                <w:rFonts w:ascii="Calibri" w:hAnsi="Calibri"/>
                <w:color w:val="000000" w:themeColor="text1"/>
              </w:rPr>
            </w:pPr>
          </w:p>
          <w:p w:rsidR="00132A1A" w:rsidRPr="00132A1A" w:rsidRDefault="00CB1AA9" w:rsidP="00132A1A">
            <w:pPr>
              <w:rPr>
                <w:rFonts w:ascii="Calibri" w:hAnsi="Calibri"/>
                <w:color w:val="000000" w:themeColor="text1"/>
              </w:rPr>
            </w:pPr>
            <w:r w:rsidRPr="00132A1A">
              <w:rPr>
                <w:rFonts w:ascii="Calibri" w:hAnsi="Calibri"/>
                <w:color w:val="000000" w:themeColor="text1"/>
              </w:rPr>
              <w:t>It is a</w:t>
            </w:r>
            <w:r w:rsidR="004F5454" w:rsidRPr="00132A1A">
              <w:rPr>
                <w:rFonts w:ascii="Calibri" w:hAnsi="Calibri"/>
                <w:color w:val="000000" w:themeColor="text1"/>
              </w:rPr>
              <w:t>n</w:t>
            </w:r>
            <w:r w:rsidRPr="00132A1A">
              <w:rPr>
                <w:rFonts w:ascii="Calibri" w:hAnsi="Calibri"/>
                <w:color w:val="000000" w:themeColor="text1"/>
              </w:rPr>
              <w:t xml:space="preserve"> alphanumeric code</w:t>
            </w:r>
            <w:r w:rsidR="00132A1A" w:rsidRPr="00132A1A">
              <w:rPr>
                <w:rFonts w:ascii="Calibri" w:hAnsi="Calibri"/>
                <w:color w:val="000000" w:themeColor="text1"/>
              </w:rPr>
              <w:t>, composed of four components.</w:t>
            </w:r>
            <w:r w:rsidR="00132A1A">
              <w:rPr>
                <w:rFonts w:ascii="Calibri" w:hAnsi="Calibri"/>
                <w:color w:val="000000" w:themeColor="text1"/>
              </w:rPr>
              <w:t xml:space="preserve">  </w:t>
            </w:r>
            <w:r w:rsidR="00132A1A" w:rsidRPr="00132A1A">
              <w:rPr>
                <w:rFonts w:ascii="Calibri" w:hAnsi="Calibri"/>
                <w:color w:val="000000" w:themeColor="text1"/>
              </w:rPr>
              <w:t xml:space="preserve">It varies from 10 to 20 characters in length. </w:t>
            </w:r>
            <w:r w:rsidR="00132A1A">
              <w:rPr>
                <w:rFonts w:ascii="Calibri" w:hAnsi="Calibri"/>
                <w:color w:val="000000" w:themeColor="text1"/>
              </w:rPr>
              <w:t>The f</w:t>
            </w:r>
            <w:r w:rsidR="00132A1A" w:rsidRPr="00132A1A">
              <w:rPr>
                <w:rFonts w:ascii="Calibri" w:hAnsi="Calibri"/>
                <w:color w:val="000000" w:themeColor="text1"/>
              </w:rPr>
              <w:t>irst 9 characters are fixed in composition and length.</w:t>
            </w:r>
          </w:p>
          <w:p w:rsidR="0080249F" w:rsidRPr="00132A1A" w:rsidRDefault="0080249F" w:rsidP="0080249F">
            <w:pPr>
              <w:rPr>
                <w:rFonts w:ascii="Calibri" w:hAnsi="Calibri"/>
                <w:color w:val="000000" w:themeColor="text1"/>
              </w:rPr>
            </w:pPr>
          </w:p>
          <w:p w:rsidR="0080249F" w:rsidRPr="0036616E" w:rsidRDefault="0080249F" w:rsidP="0080249F">
            <w:pPr>
              <w:rPr>
                <w:rFonts w:ascii="Calibri" w:hAnsi="Calibri"/>
                <w:color w:val="FF0000"/>
              </w:rPr>
            </w:pPr>
            <w:r w:rsidRPr="00962036">
              <w:rPr>
                <w:rFonts w:ascii="Calibri" w:hAnsi="Calibri"/>
                <w:color w:val="7030A0"/>
              </w:rPr>
              <w:t>Vintage</w:t>
            </w:r>
            <w:r w:rsidR="00EB7AAD" w:rsidRPr="00962036">
              <w:rPr>
                <w:rFonts w:ascii="Calibri" w:hAnsi="Calibri"/>
                <w:color w:val="7030A0"/>
              </w:rPr>
              <w:t xml:space="preserve"> (4) </w:t>
            </w:r>
            <w:r w:rsidR="00132A1A" w:rsidRPr="0036616E">
              <w:rPr>
                <w:rFonts w:ascii="Calibri" w:hAnsi="Calibri"/>
                <w:color w:val="FF0000"/>
              </w:rPr>
              <w:t>+</w:t>
            </w:r>
            <w:r w:rsidR="00EB7AAD" w:rsidRPr="0036616E">
              <w:rPr>
                <w:rFonts w:ascii="Calibri" w:hAnsi="Calibri"/>
                <w:color w:val="FF0000"/>
              </w:rPr>
              <w:t xml:space="preserve"> </w:t>
            </w:r>
            <w:r w:rsidRPr="0036616E">
              <w:rPr>
                <w:rFonts w:ascii="Calibri" w:hAnsi="Calibri"/>
                <w:color w:val="00B0F0"/>
              </w:rPr>
              <w:t>Type</w:t>
            </w:r>
            <w:r w:rsidR="00EB7AAD" w:rsidRPr="0036616E">
              <w:rPr>
                <w:rFonts w:ascii="Calibri" w:hAnsi="Calibri"/>
                <w:color w:val="00B0F0"/>
              </w:rPr>
              <w:t xml:space="preserve"> (1) </w:t>
            </w:r>
            <w:r w:rsidR="00132A1A" w:rsidRPr="0036616E">
              <w:rPr>
                <w:rFonts w:ascii="Calibri" w:hAnsi="Calibri"/>
                <w:color w:val="FF0000"/>
              </w:rPr>
              <w:t>+</w:t>
            </w:r>
            <w:r w:rsidR="00EB7AAD" w:rsidRPr="0036616E">
              <w:rPr>
                <w:rFonts w:ascii="Calibri" w:hAnsi="Calibri"/>
                <w:color w:val="FF0000"/>
              </w:rPr>
              <w:t xml:space="preserve"> </w:t>
            </w:r>
            <w:r w:rsidRPr="0036616E">
              <w:rPr>
                <w:rFonts w:ascii="Calibri" w:hAnsi="Calibri"/>
                <w:color w:val="00B050"/>
              </w:rPr>
              <w:t>Schema</w:t>
            </w:r>
            <w:r w:rsidR="00EB7AAD" w:rsidRPr="0036616E">
              <w:rPr>
                <w:rFonts w:ascii="Calibri" w:hAnsi="Calibri"/>
                <w:color w:val="00B050"/>
              </w:rPr>
              <w:t xml:space="preserve"> (4) </w:t>
            </w:r>
            <w:r w:rsidR="00132A1A" w:rsidRPr="0036616E">
              <w:rPr>
                <w:rFonts w:ascii="Calibri" w:hAnsi="Calibri"/>
                <w:color w:val="FF0000"/>
              </w:rPr>
              <w:t>+</w:t>
            </w:r>
            <w:r w:rsidR="00EB7AAD" w:rsidRPr="0036616E">
              <w:rPr>
                <w:rFonts w:ascii="Calibri" w:hAnsi="Calibri"/>
                <w:color w:val="FF0000"/>
              </w:rPr>
              <w:t xml:space="preserve"> </w:t>
            </w:r>
            <w:r w:rsidRPr="0036616E">
              <w:rPr>
                <w:rFonts w:ascii="Calibri" w:hAnsi="Calibri"/>
                <w:b/>
              </w:rPr>
              <w:t>Geographic Unique Identifier</w:t>
            </w:r>
            <w:r w:rsidR="00EB7AAD" w:rsidRPr="0036616E">
              <w:rPr>
                <w:rFonts w:ascii="Calibri" w:hAnsi="Calibri"/>
                <w:b/>
                <w:color w:val="000000" w:themeColor="text1"/>
              </w:rPr>
              <w:t xml:space="preserve"> (2-11) </w:t>
            </w:r>
            <w:r w:rsidR="00EB7AAD" w:rsidRPr="0036616E">
              <w:rPr>
                <w:rFonts w:ascii="Calibri" w:hAnsi="Calibri"/>
                <w:color w:val="000000" w:themeColor="text1"/>
              </w:rPr>
              <w:t>:</w:t>
            </w:r>
          </w:p>
          <w:p w:rsidR="00132A1A" w:rsidRPr="0036616E" w:rsidRDefault="00132A1A" w:rsidP="0080249F">
            <w:pPr>
              <w:rPr>
                <w:rFonts w:ascii="Calibri" w:hAnsi="Calibri"/>
                <w:color w:val="FF0000"/>
              </w:rPr>
            </w:pPr>
          </w:p>
          <w:p w:rsidR="0080249F" w:rsidRPr="004E08D2" w:rsidRDefault="0080249F" w:rsidP="0080249F">
            <w:pPr>
              <w:rPr>
                <w:rFonts w:ascii="Calibri" w:hAnsi="Calibri"/>
                <w:color w:val="FF0000"/>
                <w:lang w:val="fr-FR"/>
              </w:rPr>
            </w:pPr>
            <w:r w:rsidRPr="00962036">
              <w:rPr>
                <w:rFonts w:ascii="Calibri" w:hAnsi="Calibri"/>
                <w:color w:val="7030A0"/>
                <w:lang w:val="fr-FR"/>
              </w:rPr>
              <w:t xml:space="preserve">VVVV </w:t>
            </w:r>
            <w:r w:rsidRPr="004E08D2">
              <w:rPr>
                <w:rFonts w:ascii="Calibri" w:hAnsi="Calibri"/>
                <w:color w:val="00B0F0"/>
                <w:lang w:val="fr-FR"/>
              </w:rPr>
              <w:t>T</w:t>
            </w:r>
            <w:r w:rsidRPr="004E08D2">
              <w:rPr>
                <w:rFonts w:ascii="Calibri" w:hAnsi="Calibri"/>
                <w:color w:val="FF0000"/>
                <w:lang w:val="fr-FR"/>
              </w:rPr>
              <w:t xml:space="preserve"> </w:t>
            </w:r>
            <w:r w:rsidRPr="004E08D2">
              <w:rPr>
                <w:rFonts w:ascii="Calibri" w:hAnsi="Calibri"/>
                <w:color w:val="00B050"/>
                <w:lang w:val="fr-FR"/>
              </w:rPr>
              <w:t xml:space="preserve">SSSS  </w:t>
            </w:r>
            <w:r w:rsidRPr="004E08D2">
              <w:rPr>
                <w:rFonts w:ascii="Calibri" w:hAnsi="Calibri"/>
                <w:b/>
                <w:lang w:val="fr-FR"/>
              </w:rPr>
              <w:t>GGGGGGGGGGG</w:t>
            </w:r>
          </w:p>
          <w:p w:rsidR="00CB1AA9" w:rsidRPr="004E08D2" w:rsidRDefault="0080249F" w:rsidP="005A0A13">
            <w:pPr>
              <w:rPr>
                <w:rFonts w:ascii="Calibri" w:hAnsi="Calibri"/>
                <w:lang w:val="fr-FR"/>
              </w:rPr>
            </w:pPr>
            <w:r w:rsidRPr="004E08D2">
              <w:rPr>
                <w:rFonts w:ascii="Calibri" w:hAnsi="Calibri"/>
                <w:color w:val="FF0000"/>
                <w:lang w:val="fr-FR"/>
              </w:rPr>
              <w:t xml:space="preserve"> </w:t>
            </w:r>
            <w:r w:rsidR="00CB1AA9" w:rsidRPr="004E08D2">
              <w:rPr>
                <w:rFonts w:ascii="Calibri" w:hAnsi="Calibri"/>
                <w:color w:val="FF0000"/>
                <w:lang w:val="fr-FR"/>
              </w:rPr>
              <w:t xml:space="preserve"> </w:t>
            </w:r>
          </w:p>
        </w:tc>
      </w:tr>
      <w:tr w:rsidR="00CB1AA9" w:rsidRPr="0043613D" w:rsidTr="00562D7B">
        <w:tc>
          <w:tcPr>
            <w:tcW w:w="3397" w:type="dxa"/>
          </w:tcPr>
          <w:p w:rsidR="00CB1AA9" w:rsidRPr="0043613D" w:rsidRDefault="00CB1AA9" w:rsidP="001772D4">
            <w:pPr>
              <w:rPr>
                <w:rFonts w:ascii="Calibri" w:hAnsi="Calibri"/>
              </w:rPr>
            </w:pPr>
            <w:r w:rsidRPr="0043613D">
              <w:rPr>
                <w:rFonts w:ascii="Calibri" w:hAnsi="Calibri"/>
              </w:rPr>
              <w:t>Unit of measure</w:t>
            </w:r>
          </w:p>
        </w:tc>
        <w:tc>
          <w:tcPr>
            <w:tcW w:w="5953" w:type="dxa"/>
          </w:tcPr>
          <w:p w:rsidR="00CB1AA9" w:rsidRPr="0043613D" w:rsidRDefault="00CB1AA9" w:rsidP="001772D4">
            <w:pPr>
              <w:rPr>
                <w:rFonts w:ascii="Calibri" w:hAnsi="Calibri"/>
              </w:rPr>
            </w:pPr>
            <w:r w:rsidRPr="0043613D">
              <w:rPr>
                <w:rFonts w:ascii="Calibri" w:hAnsi="Calibri"/>
              </w:rPr>
              <w:t xml:space="preserve">The unit of measure applied to a member given in text.  There can be multiple units of measure in a </w:t>
            </w:r>
            <w:r>
              <w:rPr>
                <w:rFonts w:ascii="Calibri" w:hAnsi="Calibri"/>
              </w:rPr>
              <w:t>table</w:t>
            </w:r>
            <w:r w:rsidRPr="0043613D">
              <w:rPr>
                <w:rFonts w:ascii="Calibri" w:hAnsi="Calibri"/>
              </w:rPr>
              <w:t>.</w:t>
            </w:r>
            <w:r w:rsidR="005C3CCD">
              <w:rPr>
                <w:rFonts w:ascii="Calibri" w:hAnsi="Calibri"/>
              </w:rPr>
              <w:t xml:space="preserve">  See Appendix B</w:t>
            </w:r>
            <w:r w:rsidR="009A1BAD">
              <w:rPr>
                <w:rFonts w:ascii="Calibri" w:hAnsi="Calibri"/>
              </w:rPr>
              <w:t>.</w:t>
            </w:r>
          </w:p>
          <w:p w:rsidR="00CB1AA9" w:rsidRPr="0043613D" w:rsidRDefault="00CB1AA9" w:rsidP="001772D4">
            <w:pPr>
              <w:rPr>
                <w:rFonts w:ascii="Calibri" w:hAnsi="Calibri"/>
              </w:rPr>
            </w:pPr>
          </w:p>
          <w:p w:rsidR="00CB1AA9" w:rsidRPr="0043613D" w:rsidRDefault="005C3CCD" w:rsidP="001772D4">
            <w:pPr>
              <w:rPr>
                <w:rFonts w:ascii="Calibri" w:hAnsi="Calibri"/>
              </w:rPr>
            </w:pPr>
            <w:r>
              <w:rPr>
                <w:rFonts w:ascii="Calibri" w:hAnsi="Calibri"/>
              </w:rPr>
              <w:t>(</w:t>
            </w:r>
            <w:r w:rsidR="00EB7AAD">
              <w:rPr>
                <w:rFonts w:ascii="Calibri" w:hAnsi="Calibri"/>
              </w:rPr>
              <w:t>i.e.</w:t>
            </w:r>
            <w:r w:rsidR="00CB1AA9" w:rsidRPr="0043613D">
              <w:rPr>
                <w:rFonts w:ascii="Calibri" w:hAnsi="Calibri"/>
              </w:rPr>
              <w:t xml:space="preserve">  acres, hectares</w:t>
            </w:r>
            <w:r>
              <w:rPr>
                <w:rFonts w:ascii="Calibri" w:hAnsi="Calibri"/>
              </w:rPr>
              <w:t>)</w:t>
            </w:r>
          </w:p>
        </w:tc>
      </w:tr>
      <w:tr w:rsidR="00CB1AA9" w:rsidRPr="0043613D" w:rsidTr="00562D7B">
        <w:tc>
          <w:tcPr>
            <w:tcW w:w="3397" w:type="dxa"/>
          </w:tcPr>
          <w:p w:rsidR="00CB1AA9" w:rsidRPr="0043613D" w:rsidRDefault="00CB1AA9" w:rsidP="001772D4">
            <w:pPr>
              <w:rPr>
                <w:rFonts w:ascii="Calibri" w:hAnsi="Calibri"/>
              </w:rPr>
            </w:pPr>
            <w:r w:rsidRPr="0043613D">
              <w:rPr>
                <w:rFonts w:ascii="Calibri" w:hAnsi="Calibri"/>
              </w:rPr>
              <w:t>Unit of measure ID</w:t>
            </w:r>
          </w:p>
        </w:tc>
        <w:tc>
          <w:tcPr>
            <w:tcW w:w="5953" w:type="dxa"/>
          </w:tcPr>
          <w:p w:rsidR="00CB1AA9" w:rsidRPr="00AD7897" w:rsidRDefault="00CB1AA9" w:rsidP="001772D4">
            <w:pPr>
              <w:rPr>
                <w:rFonts w:ascii="Calibri" w:hAnsi="Calibri"/>
                <w:color w:val="000000" w:themeColor="text1"/>
              </w:rPr>
            </w:pPr>
            <w:r w:rsidRPr="00AD7897">
              <w:rPr>
                <w:rFonts w:ascii="Calibri" w:hAnsi="Calibri"/>
                <w:color w:val="000000" w:themeColor="text1"/>
              </w:rPr>
              <w:t xml:space="preserve">The unique </w:t>
            </w:r>
            <w:r w:rsidR="006714B3" w:rsidRPr="00AD7897">
              <w:rPr>
                <w:rFonts w:ascii="Calibri" w:hAnsi="Calibri"/>
                <w:color w:val="000000" w:themeColor="text1"/>
              </w:rPr>
              <w:t xml:space="preserve">reference </w:t>
            </w:r>
            <w:r w:rsidRPr="00AD7897">
              <w:rPr>
                <w:rFonts w:ascii="Calibri" w:hAnsi="Calibri"/>
                <w:color w:val="000000" w:themeColor="text1"/>
              </w:rPr>
              <w:t xml:space="preserve">code associated with a particular </w:t>
            </w:r>
            <w:r w:rsidR="005C3CCD">
              <w:rPr>
                <w:rFonts w:ascii="Calibri" w:hAnsi="Calibri"/>
                <w:color w:val="000000" w:themeColor="text1"/>
              </w:rPr>
              <w:t>unit of measure.  See Appendix B</w:t>
            </w:r>
            <w:r w:rsidR="009A1BAD">
              <w:rPr>
                <w:rFonts w:ascii="Calibri" w:hAnsi="Calibri"/>
                <w:color w:val="000000" w:themeColor="text1"/>
              </w:rPr>
              <w:t>.</w:t>
            </w:r>
          </w:p>
          <w:p w:rsidR="00CB1AA9" w:rsidRPr="0043613D" w:rsidRDefault="00CB1AA9" w:rsidP="001772D4">
            <w:pPr>
              <w:rPr>
                <w:rFonts w:ascii="Calibri" w:hAnsi="Calibri"/>
              </w:rPr>
            </w:pPr>
          </w:p>
          <w:p w:rsidR="00CB1AA9" w:rsidRPr="0043613D" w:rsidRDefault="005C3CCD" w:rsidP="001772D4">
            <w:pPr>
              <w:rPr>
                <w:rFonts w:ascii="Calibri" w:hAnsi="Calibri"/>
              </w:rPr>
            </w:pPr>
            <w:r>
              <w:rPr>
                <w:rFonts w:ascii="Calibri" w:hAnsi="Calibri"/>
              </w:rPr>
              <w:t>(</w:t>
            </w:r>
            <w:r w:rsidR="00EB7AAD">
              <w:rPr>
                <w:rFonts w:ascii="Calibri" w:hAnsi="Calibri"/>
              </w:rPr>
              <w:t>i.e.</w:t>
            </w:r>
            <w:r w:rsidR="00CB1AA9" w:rsidRPr="0043613D">
              <w:rPr>
                <w:rFonts w:ascii="Calibri" w:hAnsi="Calibri"/>
              </w:rPr>
              <w:t xml:space="preserve"> 28 = acres</w:t>
            </w:r>
            <w:r>
              <w:rPr>
                <w:rFonts w:ascii="Calibri" w:hAnsi="Calibri"/>
              </w:rPr>
              <w:t>)</w:t>
            </w:r>
          </w:p>
        </w:tc>
      </w:tr>
      <w:tr w:rsidR="00CB1AA9" w:rsidRPr="0043613D" w:rsidTr="00562D7B">
        <w:tc>
          <w:tcPr>
            <w:tcW w:w="3397" w:type="dxa"/>
            <w:tcBorders>
              <w:bottom w:val="single" w:sz="4" w:space="0" w:color="auto"/>
            </w:tcBorders>
          </w:tcPr>
          <w:p w:rsidR="00CB1AA9" w:rsidRPr="0043613D" w:rsidRDefault="00CB1AA9" w:rsidP="001772D4">
            <w:pPr>
              <w:rPr>
                <w:rFonts w:ascii="Calibri" w:hAnsi="Calibri"/>
              </w:rPr>
            </w:pPr>
            <w:r w:rsidRPr="0043613D">
              <w:rPr>
                <w:rFonts w:ascii="Calibri" w:hAnsi="Calibri"/>
              </w:rPr>
              <w:t>Scalar factor</w:t>
            </w:r>
          </w:p>
        </w:tc>
        <w:tc>
          <w:tcPr>
            <w:tcW w:w="5953" w:type="dxa"/>
            <w:tcBorders>
              <w:bottom w:val="single" w:sz="4" w:space="0" w:color="auto"/>
            </w:tcBorders>
          </w:tcPr>
          <w:p w:rsidR="00CB1AA9" w:rsidRDefault="00CB1AA9" w:rsidP="001772D4">
            <w:pPr>
              <w:rPr>
                <w:rFonts w:asciiTheme="minorHAnsi" w:hAnsiTheme="minorHAnsi"/>
              </w:rPr>
            </w:pPr>
            <w:r w:rsidRPr="0043613D">
              <w:rPr>
                <w:rFonts w:ascii="Calibri" w:hAnsi="Calibri"/>
              </w:rPr>
              <w:t>The scalar factor associat</w:t>
            </w:r>
            <w:r>
              <w:rPr>
                <w:rFonts w:ascii="Calibri" w:hAnsi="Calibri"/>
              </w:rPr>
              <w:t>ed with a data series</w:t>
            </w:r>
            <w:r w:rsidRPr="0043613D">
              <w:rPr>
                <w:rFonts w:ascii="Calibri" w:hAnsi="Calibri"/>
              </w:rPr>
              <w:t xml:space="preserve">, </w:t>
            </w:r>
            <w:r w:rsidR="006714B3" w:rsidRPr="00AD7897">
              <w:rPr>
                <w:rFonts w:ascii="Calibri" w:hAnsi="Calibri"/>
                <w:color w:val="000000" w:themeColor="text1"/>
              </w:rPr>
              <w:t xml:space="preserve">displayed as </w:t>
            </w:r>
            <w:r w:rsidRPr="00AD7897">
              <w:rPr>
                <w:rFonts w:ascii="Calibri" w:hAnsi="Calibri"/>
                <w:color w:val="000000" w:themeColor="text1"/>
              </w:rPr>
              <w:t>text</w:t>
            </w:r>
            <w:r w:rsidRPr="0043613D">
              <w:rPr>
                <w:rFonts w:ascii="Calibri" w:hAnsi="Calibri"/>
              </w:rPr>
              <w:t>.</w:t>
            </w:r>
            <w:r>
              <w:rPr>
                <w:rFonts w:ascii="Calibri" w:hAnsi="Calibri"/>
              </w:rPr>
              <w:t xml:space="preserve">  There can be multiple scalar factors in a table.  </w:t>
            </w:r>
            <w:r w:rsidR="005C3CCD">
              <w:rPr>
                <w:rFonts w:asciiTheme="minorHAnsi" w:hAnsiTheme="minorHAnsi"/>
              </w:rPr>
              <w:t>See Appendix C.</w:t>
            </w:r>
          </w:p>
          <w:p w:rsidR="00CB1AA9" w:rsidRPr="0043613D" w:rsidRDefault="00CB1AA9" w:rsidP="001772D4">
            <w:pPr>
              <w:rPr>
                <w:rFonts w:ascii="Calibri" w:hAnsi="Calibri"/>
              </w:rPr>
            </w:pPr>
          </w:p>
          <w:p w:rsidR="00CB1AA9" w:rsidRPr="0043613D" w:rsidRDefault="00562D7B" w:rsidP="001772D4">
            <w:pPr>
              <w:rPr>
                <w:rFonts w:ascii="Calibri" w:hAnsi="Calibri"/>
              </w:rPr>
            </w:pPr>
            <w:r>
              <w:rPr>
                <w:rFonts w:ascii="Calibri" w:hAnsi="Calibri"/>
              </w:rPr>
              <w:t>(</w:t>
            </w:r>
            <w:r w:rsidR="004A468B">
              <w:rPr>
                <w:rFonts w:ascii="Calibri" w:hAnsi="Calibri"/>
              </w:rPr>
              <w:t>i.e.</w:t>
            </w:r>
            <w:r w:rsidR="00CB1AA9" w:rsidRPr="0043613D">
              <w:rPr>
                <w:rFonts w:ascii="Calibri" w:hAnsi="Calibri"/>
              </w:rPr>
              <w:t xml:space="preserve">  hundreds</w:t>
            </w:r>
            <w:r w:rsidR="00751BCF">
              <w:rPr>
                <w:rFonts w:ascii="Calibri" w:hAnsi="Calibri"/>
              </w:rPr>
              <w:t>)</w:t>
            </w:r>
          </w:p>
        </w:tc>
      </w:tr>
      <w:tr w:rsidR="00CB1AA9" w:rsidRPr="0043613D" w:rsidTr="00562D7B">
        <w:tc>
          <w:tcPr>
            <w:tcW w:w="3397" w:type="dxa"/>
            <w:tcBorders>
              <w:bottom w:val="single" w:sz="4" w:space="0" w:color="auto"/>
            </w:tcBorders>
          </w:tcPr>
          <w:p w:rsidR="00CB1AA9" w:rsidRPr="0043613D" w:rsidRDefault="00CB1AA9" w:rsidP="001772D4">
            <w:pPr>
              <w:rPr>
                <w:rFonts w:ascii="Calibri" w:hAnsi="Calibri"/>
              </w:rPr>
            </w:pPr>
            <w:r>
              <w:rPr>
                <w:rFonts w:ascii="Calibri" w:hAnsi="Calibri"/>
              </w:rPr>
              <w:t>Scalar_</w:t>
            </w:r>
            <w:r w:rsidRPr="0043613D">
              <w:rPr>
                <w:rFonts w:ascii="Calibri" w:hAnsi="Calibri"/>
              </w:rPr>
              <w:t>ID</w:t>
            </w:r>
          </w:p>
        </w:tc>
        <w:tc>
          <w:tcPr>
            <w:tcW w:w="5953" w:type="dxa"/>
            <w:tcBorders>
              <w:bottom w:val="single" w:sz="4" w:space="0" w:color="auto"/>
            </w:tcBorders>
          </w:tcPr>
          <w:p w:rsidR="00751BCF" w:rsidRDefault="00751BCF" w:rsidP="001772D4">
            <w:pPr>
              <w:tabs>
                <w:tab w:val="left" w:pos="-720"/>
              </w:tabs>
              <w:suppressAutoHyphens/>
              <w:spacing w:before="90" w:after="54"/>
              <w:rPr>
                <w:rFonts w:ascii="Calibri" w:hAnsi="Calibri" w:cs="Arial"/>
                <w:spacing w:val="-3"/>
              </w:rPr>
            </w:pPr>
          </w:p>
          <w:p w:rsidR="00CB1AA9" w:rsidRPr="00CB1AA9" w:rsidRDefault="00CB1AA9" w:rsidP="001772D4">
            <w:pPr>
              <w:tabs>
                <w:tab w:val="left" w:pos="-720"/>
              </w:tabs>
              <w:suppressAutoHyphens/>
              <w:spacing w:before="90" w:after="54"/>
              <w:rPr>
                <w:rFonts w:ascii="Calibri" w:hAnsi="Calibri" w:cs="Arial"/>
                <w:spacing w:val="-3"/>
              </w:rPr>
            </w:pPr>
            <w:r w:rsidRPr="00CB1AA9">
              <w:rPr>
                <w:rFonts w:ascii="Calibri" w:hAnsi="Calibri" w:cs="Arial"/>
                <w:spacing w:val="-3"/>
              </w:rPr>
              <w:t xml:space="preserve">The unique numeric </w:t>
            </w:r>
            <w:r w:rsidR="006714B3" w:rsidRPr="00AD7897">
              <w:rPr>
                <w:rFonts w:ascii="Calibri" w:hAnsi="Calibri"/>
                <w:color w:val="000000" w:themeColor="text1"/>
              </w:rPr>
              <w:t xml:space="preserve">reference </w:t>
            </w:r>
            <w:r w:rsidRPr="00AD7897">
              <w:rPr>
                <w:rFonts w:ascii="Calibri" w:hAnsi="Calibri" w:cs="Arial"/>
                <w:color w:val="000000" w:themeColor="text1"/>
                <w:spacing w:val="-3"/>
              </w:rPr>
              <w:t xml:space="preserve">code </w:t>
            </w:r>
            <w:r w:rsidRPr="00CB1AA9">
              <w:rPr>
                <w:rFonts w:ascii="Calibri" w:hAnsi="Calibri" w:cs="Arial"/>
                <w:spacing w:val="-3"/>
              </w:rPr>
              <w:t xml:space="preserve">associated with a particular scalar factor. </w:t>
            </w:r>
            <w:r w:rsidR="005C3CCD">
              <w:rPr>
                <w:rFonts w:asciiTheme="minorHAnsi" w:hAnsiTheme="minorHAnsi"/>
              </w:rPr>
              <w:t>See Appendix C</w:t>
            </w:r>
            <w:r w:rsidRPr="00CB1AA9">
              <w:rPr>
                <w:rFonts w:asciiTheme="minorHAnsi" w:hAnsiTheme="minorHAnsi"/>
              </w:rPr>
              <w:t>.</w:t>
            </w:r>
          </w:p>
          <w:p w:rsidR="00CB1AA9" w:rsidRPr="004F1DCB" w:rsidRDefault="00562D7B" w:rsidP="001772D4">
            <w:pPr>
              <w:tabs>
                <w:tab w:val="left" w:pos="-720"/>
              </w:tabs>
              <w:suppressAutoHyphens/>
              <w:spacing w:before="90" w:after="54"/>
              <w:rPr>
                <w:rFonts w:ascii="Calibri" w:hAnsi="Calibri" w:cs="Arial"/>
                <w:spacing w:val="-3"/>
              </w:rPr>
            </w:pPr>
            <w:r>
              <w:rPr>
                <w:rFonts w:ascii="Calibri" w:hAnsi="Calibri" w:cs="Arial"/>
                <w:spacing w:val="-3"/>
              </w:rPr>
              <w:t>(</w:t>
            </w:r>
            <w:r w:rsidR="004A468B">
              <w:rPr>
                <w:rFonts w:ascii="Calibri" w:hAnsi="Calibri" w:cs="Arial"/>
                <w:spacing w:val="-3"/>
              </w:rPr>
              <w:t>i.e.</w:t>
            </w:r>
            <w:r w:rsidR="00CB1AA9" w:rsidRPr="00CB1AA9">
              <w:rPr>
                <w:rFonts w:ascii="Calibri" w:hAnsi="Calibri" w:cs="Arial"/>
                <w:spacing w:val="-3"/>
              </w:rPr>
              <w:t xml:space="preserve"> 2 = hundreds</w:t>
            </w:r>
            <w:r>
              <w:rPr>
                <w:rFonts w:ascii="Calibri" w:hAnsi="Calibri" w:cs="Arial"/>
                <w:spacing w:val="-3"/>
              </w:rPr>
              <w:t>)</w:t>
            </w:r>
          </w:p>
        </w:tc>
      </w:tr>
      <w:tr w:rsidR="00CB1AA9" w:rsidRPr="0043613D" w:rsidTr="00562D7B">
        <w:tc>
          <w:tcPr>
            <w:tcW w:w="3397" w:type="dxa"/>
            <w:tcBorders>
              <w:top w:val="single" w:sz="4" w:space="0" w:color="auto"/>
            </w:tcBorders>
          </w:tcPr>
          <w:p w:rsidR="00CB1AA9" w:rsidRPr="002A2AEB" w:rsidRDefault="00CB1AA9" w:rsidP="001772D4">
            <w:pPr>
              <w:rPr>
                <w:rFonts w:ascii="Calibri" w:hAnsi="Calibri"/>
                <w:highlight w:val="yellow"/>
              </w:rPr>
            </w:pPr>
            <w:r w:rsidRPr="00CB1AA9">
              <w:rPr>
                <w:rFonts w:ascii="Calibri" w:hAnsi="Calibri"/>
              </w:rPr>
              <w:t>Vector</w:t>
            </w:r>
          </w:p>
        </w:tc>
        <w:tc>
          <w:tcPr>
            <w:tcW w:w="5953" w:type="dxa"/>
            <w:tcBorders>
              <w:top w:val="single" w:sz="4" w:space="0" w:color="auto"/>
            </w:tcBorders>
          </w:tcPr>
          <w:p w:rsidR="00562D7B" w:rsidRDefault="00CB1AA9" w:rsidP="00562D7B">
            <w:pPr>
              <w:rPr>
                <w:rFonts w:ascii="Calibri" w:hAnsi="Calibri" w:cs="Arial"/>
                <w:spacing w:val="-3"/>
              </w:rPr>
            </w:pPr>
            <w:r w:rsidRPr="00CB1AA9">
              <w:rPr>
                <w:rFonts w:ascii="Calibri" w:hAnsi="Calibri" w:cs="Arial"/>
                <w:spacing w:val="-3"/>
              </w:rPr>
              <w:t xml:space="preserve">Unique </w:t>
            </w:r>
            <w:r w:rsidR="006714B3" w:rsidRPr="00AD7897">
              <w:rPr>
                <w:rFonts w:ascii="Calibri" w:hAnsi="Calibri" w:cs="Arial"/>
                <w:color w:val="000000" w:themeColor="text1"/>
                <w:spacing w:val="-3"/>
              </w:rPr>
              <w:t xml:space="preserve">variable length </w:t>
            </w:r>
            <w:r w:rsidR="006714B3" w:rsidRPr="00AD7897">
              <w:rPr>
                <w:rFonts w:ascii="Calibri" w:hAnsi="Calibri"/>
                <w:color w:val="000000" w:themeColor="text1"/>
              </w:rPr>
              <w:t xml:space="preserve">reference code </w:t>
            </w:r>
            <w:r w:rsidRPr="00AD7897">
              <w:rPr>
                <w:rFonts w:ascii="Calibri" w:hAnsi="Calibri" w:cs="Arial"/>
                <w:color w:val="000000" w:themeColor="text1"/>
                <w:spacing w:val="-3"/>
              </w:rPr>
              <w:t>time</w:t>
            </w:r>
            <w:r w:rsidRPr="00CB1AA9">
              <w:rPr>
                <w:rFonts w:ascii="Calibri" w:hAnsi="Calibri" w:cs="Arial"/>
                <w:spacing w:val="-3"/>
              </w:rPr>
              <w:t xml:space="preserve">-series identifier, consisting of the letter 'V', followed by up to 10 </w:t>
            </w:r>
            <w:r w:rsidR="00562D7B">
              <w:rPr>
                <w:rFonts w:ascii="Calibri" w:hAnsi="Calibri" w:cs="Arial"/>
                <w:spacing w:val="-3"/>
              </w:rPr>
              <w:t xml:space="preserve">digits.  </w:t>
            </w:r>
            <w:r w:rsidR="001E3678">
              <w:rPr>
                <w:rFonts w:ascii="Calibri" w:hAnsi="Calibri" w:cs="Arial"/>
                <w:spacing w:val="-3"/>
              </w:rPr>
              <w:t xml:space="preserve"> </w:t>
            </w:r>
            <w:r w:rsidR="001E3678" w:rsidRPr="00CB1AA9">
              <w:rPr>
                <w:rFonts w:ascii="Calibri" w:hAnsi="Calibri" w:cs="Arial"/>
                <w:spacing w:val="-3"/>
              </w:rPr>
              <w:t>(</w:t>
            </w:r>
            <w:r w:rsidR="001E3678">
              <w:rPr>
                <w:rFonts w:ascii="Calibri" w:hAnsi="Calibri" w:cs="Arial"/>
                <w:spacing w:val="-3"/>
              </w:rPr>
              <w:t>i.e.</w:t>
            </w:r>
            <w:r w:rsidR="001E3678" w:rsidRPr="00CB1AA9">
              <w:rPr>
                <w:rFonts w:ascii="Calibri" w:hAnsi="Calibri" w:cs="Arial"/>
                <w:spacing w:val="-3"/>
              </w:rPr>
              <w:t xml:space="preserve"> V1234567890, V1, etc.)</w:t>
            </w:r>
          </w:p>
          <w:p w:rsidR="00CB1AA9" w:rsidRPr="002A2AEB" w:rsidRDefault="00562D7B" w:rsidP="001E3678">
            <w:pPr>
              <w:rPr>
                <w:rFonts w:ascii="Calibri" w:hAnsi="Calibri"/>
                <w:highlight w:val="yellow"/>
              </w:rPr>
            </w:pPr>
            <w:r>
              <w:rPr>
                <w:rFonts w:ascii="Calibri" w:hAnsi="Calibri" w:cs="Arial"/>
                <w:spacing w:val="-3"/>
              </w:rPr>
              <w:br/>
            </w:r>
          </w:p>
        </w:tc>
      </w:tr>
      <w:tr w:rsidR="00CB1AA9" w:rsidRPr="0043613D" w:rsidTr="00562D7B">
        <w:tc>
          <w:tcPr>
            <w:tcW w:w="3397" w:type="dxa"/>
          </w:tcPr>
          <w:p w:rsidR="00CB1AA9" w:rsidRPr="0043613D" w:rsidRDefault="00CB1AA9" w:rsidP="001772D4">
            <w:pPr>
              <w:rPr>
                <w:rFonts w:ascii="Calibri" w:hAnsi="Calibri"/>
              </w:rPr>
            </w:pPr>
            <w:r w:rsidRPr="0043613D">
              <w:rPr>
                <w:rFonts w:ascii="Calibri" w:hAnsi="Calibri"/>
              </w:rPr>
              <w:t>Coordinate</w:t>
            </w:r>
          </w:p>
        </w:tc>
        <w:tc>
          <w:tcPr>
            <w:tcW w:w="5953" w:type="dxa"/>
          </w:tcPr>
          <w:p w:rsidR="00CB1AA9" w:rsidRPr="00857F0D" w:rsidRDefault="00CB1AA9" w:rsidP="001772D4">
            <w:pPr>
              <w:tabs>
                <w:tab w:val="left" w:pos="-720"/>
              </w:tabs>
              <w:suppressAutoHyphens/>
              <w:spacing w:before="90" w:after="54"/>
              <w:rPr>
                <w:rFonts w:ascii="Calibri" w:hAnsi="Calibri" w:cs="Arial"/>
                <w:color w:val="000000" w:themeColor="text1"/>
                <w:spacing w:val="-3"/>
              </w:rPr>
            </w:pPr>
            <w:r w:rsidRPr="00857F0D">
              <w:rPr>
                <w:rFonts w:ascii="Calibri" w:hAnsi="Calibri" w:cs="Arial"/>
                <w:color w:val="000000" w:themeColor="text1"/>
                <w:spacing w:val="-3"/>
              </w:rPr>
              <w:t xml:space="preserve">Concatenation of the member ID values for each dimension. </w:t>
            </w:r>
          </w:p>
          <w:p w:rsidR="00CB1AA9" w:rsidRPr="00857F0D" w:rsidRDefault="00CB1AA9" w:rsidP="001772D4">
            <w:pPr>
              <w:tabs>
                <w:tab w:val="left" w:pos="-720"/>
              </w:tabs>
              <w:suppressAutoHyphens/>
              <w:spacing w:before="90" w:after="54"/>
              <w:rPr>
                <w:rFonts w:ascii="Calibri" w:hAnsi="Calibri" w:cs="Arial"/>
                <w:color w:val="000000" w:themeColor="text1"/>
                <w:spacing w:val="-3"/>
              </w:rPr>
            </w:pPr>
            <w:r w:rsidRPr="00857F0D">
              <w:rPr>
                <w:rFonts w:ascii="Calibri" w:hAnsi="Calibri" w:cs="Arial"/>
                <w:color w:val="000000" w:themeColor="text1"/>
                <w:spacing w:val="-3"/>
              </w:rPr>
              <w:t>One value per dimension.</w:t>
            </w:r>
          </w:p>
          <w:p w:rsidR="00CB1AA9" w:rsidRPr="00857F0D" w:rsidRDefault="00CB1AA9" w:rsidP="001772D4">
            <w:pPr>
              <w:tabs>
                <w:tab w:val="left" w:pos="-720"/>
              </w:tabs>
              <w:suppressAutoHyphens/>
              <w:spacing w:before="90" w:after="54"/>
              <w:rPr>
                <w:rFonts w:ascii="Calibri" w:hAnsi="Calibri" w:cs="Arial"/>
                <w:color w:val="000000" w:themeColor="text1"/>
                <w:spacing w:val="-3"/>
              </w:rPr>
            </w:pPr>
            <w:r w:rsidRPr="00857F0D">
              <w:rPr>
                <w:rFonts w:ascii="Calibri" w:hAnsi="Calibri" w:cs="Arial"/>
                <w:color w:val="000000" w:themeColor="text1"/>
                <w:spacing w:val="-3"/>
              </w:rPr>
              <w:t>Maximum of 10 dimensions.</w:t>
            </w:r>
          </w:p>
          <w:p w:rsidR="00CB1AA9" w:rsidRPr="00F37B8C" w:rsidRDefault="00CB1AA9" w:rsidP="00F37B8C">
            <w:pPr>
              <w:tabs>
                <w:tab w:val="left" w:pos="-720"/>
              </w:tabs>
              <w:suppressAutoHyphens/>
              <w:spacing w:before="90" w:after="54"/>
              <w:rPr>
                <w:rFonts w:ascii="Calibri" w:hAnsi="Calibri" w:cs="Arial"/>
                <w:color w:val="000000" w:themeColor="text1"/>
                <w:spacing w:val="-3"/>
              </w:rPr>
            </w:pPr>
            <w:r w:rsidRPr="00857F0D">
              <w:rPr>
                <w:rFonts w:ascii="Calibri" w:hAnsi="Calibri" w:cs="Arial"/>
                <w:color w:val="000000" w:themeColor="text1"/>
                <w:spacing w:val="-3"/>
              </w:rPr>
              <w:t xml:space="preserve"> (</w:t>
            </w:r>
            <w:r w:rsidR="004A468B" w:rsidRPr="00857F0D">
              <w:rPr>
                <w:rFonts w:ascii="Calibri" w:hAnsi="Calibri" w:cs="Arial"/>
                <w:color w:val="000000" w:themeColor="text1"/>
                <w:spacing w:val="-3"/>
              </w:rPr>
              <w:t>i.e.</w:t>
            </w:r>
            <w:r w:rsidRPr="00857F0D">
              <w:rPr>
                <w:rFonts w:ascii="Calibri" w:hAnsi="Calibri" w:cs="Arial"/>
                <w:color w:val="000000" w:themeColor="text1"/>
                <w:spacing w:val="-3"/>
              </w:rPr>
              <w:t xml:space="preserve"> 1.1.1.36.1)</w:t>
            </w:r>
          </w:p>
        </w:tc>
      </w:tr>
      <w:tr w:rsidR="00CB1AA9" w:rsidRPr="0043613D" w:rsidTr="00562D7B">
        <w:tc>
          <w:tcPr>
            <w:tcW w:w="3397" w:type="dxa"/>
          </w:tcPr>
          <w:p w:rsidR="00CB1AA9" w:rsidRPr="0043613D" w:rsidRDefault="00CB1AA9" w:rsidP="001772D4">
            <w:pPr>
              <w:rPr>
                <w:rFonts w:ascii="Calibri" w:hAnsi="Calibri"/>
              </w:rPr>
            </w:pPr>
            <w:r w:rsidRPr="0043613D">
              <w:rPr>
                <w:rFonts w:ascii="Calibri" w:hAnsi="Calibri"/>
              </w:rPr>
              <w:t>Value</w:t>
            </w:r>
          </w:p>
        </w:tc>
        <w:tc>
          <w:tcPr>
            <w:tcW w:w="5953" w:type="dxa"/>
          </w:tcPr>
          <w:p w:rsidR="00CB1AA9" w:rsidRPr="00FC283F" w:rsidRDefault="00237447" w:rsidP="001772D4">
            <w:pPr>
              <w:tabs>
                <w:tab w:val="left" w:pos="-720"/>
              </w:tabs>
              <w:suppressAutoHyphens/>
              <w:spacing w:before="90" w:after="54"/>
              <w:rPr>
                <w:rFonts w:ascii="Calibri" w:hAnsi="Calibri" w:cs="Arial"/>
                <w:spacing w:val="-3"/>
              </w:rPr>
            </w:pPr>
            <w:r>
              <w:rPr>
                <w:rFonts w:ascii="Calibri" w:hAnsi="Calibri" w:cs="Arial"/>
                <w:spacing w:val="-3"/>
              </w:rPr>
              <w:t>Data point</w:t>
            </w:r>
            <w:r w:rsidR="00FC283F">
              <w:rPr>
                <w:rFonts w:ascii="Calibri" w:hAnsi="Calibri" w:cs="Arial"/>
                <w:spacing w:val="-3"/>
              </w:rPr>
              <w:t xml:space="preserve"> value (</w:t>
            </w:r>
            <w:r w:rsidR="00CB1AA9" w:rsidRPr="00FC283F">
              <w:rPr>
                <w:rFonts w:ascii="Calibri" w:hAnsi="Calibri" w:cs="Arial"/>
                <w:color w:val="000000" w:themeColor="text1"/>
                <w:spacing w:val="-3"/>
              </w:rPr>
              <w:t>the decimal is applied to the value</w:t>
            </w:r>
            <w:r w:rsidR="006714B3" w:rsidRPr="00FC283F">
              <w:rPr>
                <w:rFonts w:ascii="Calibri" w:hAnsi="Calibri" w:cs="Arial"/>
                <w:color w:val="000000" w:themeColor="text1"/>
                <w:spacing w:val="-3"/>
              </w:rPr>
              <w:t xml:space="preserve"> where applicable</w:t>
            </w:r>
            <w:r w:rsidR="00FC283F">
              <w:rPr>
                <w:rFonts w:ascii="Calibri" w:hAnsi="Calibri" w:cs="Arial"/>
                <w:color w:val="000000" w:themeColor="text1"/>
                <w:spacing w:val="-3"/>
              </w:rPr>
              <w:t>)</w:t>
            </w:r>
          </w:p>
          <w:p w:rsidR="00CB1AA9" w:rsidRPr="00F37B8C" w:rsidRDefault="00CB1AA9" w:rsidP="00F37B8C">
            <w:pPr>
              <w:tabs>
                <w:tab w:val="left" w:pos="-720"/>
              </w:tabs>
              <w:suppressAutoHyphens/>
              <w:spacing w:before="90" w:after="54"/>
              <w:rPr>
                <w:rFonts w:ascii="Calibri" w:hAnsi="Calibri" w:cs="Arial"/>
                <w:spacing w:val="-3"/>
              </w:rPr>
            </w:pPr>
            <w:r>
              <w:rPr>
                <w:rFonts w:ascii="Calibri" w:hAnsi="Calibri" w:cs="Arial"/>
                <w:spacing w:val="-3"/>
              </w:rPr>
              <w:t>(</w:t>
            </w:r>
            <w:r w:rsidR="004A468B">
              <w:rPr>
                <w:rFonts w:ascii="Calibri" w:hAnsi="Calibri" w:cs="Arial"/>
                <w:spacing w:val="-3"/>
              </w:rPr>
              <w:t>i.e.</w:t>
            </w:r>
            <w:r>
              <w:rPr>
                <w:rFonts w:ascii="Calibri" w:hAnsi="Calibri" w:cs="Arial"/>
                <w:spacing w:val="-3"/>
              </w:rPr>
              <w:t xml:space="preserve"> 12397.13</w:t>
            </w:r>
            <w:r w:rsidRPr="0043613D">
              <w:rPr>
                <w:rFonts w:ascii="Calibri" w:hAnsi="Calibri" w:cs="Arial"/>
                <w:spacing w:val="-3"/>
              </w:rPr>
              <w:t>)</w:t>
            </w:r>
          </w:p>
        </w:tc>
      </w:tr>
      <w:tr w:rsidR="00CB1AA9" w:rsidRPr="0043613D" w:rsidTr="00562D7B">
        <w:tc>
          <w:tcPr>
            <w:tcW w:w="3397" w:type="dxa"/>
          </w:tcPr>
          <w:p w:rsidR="00CB1AA9" w:rsidRPr="005E5AB7" w:rsidRDefault="00CB1AA9" w:rsidP="001772D4">
            <w:pPr>
              <w:rPr>
                <w:rFonts w:ascii="Calibri" w:hAnsi="Calibri"/>
                <w:color w:val="000000" w:themeColor="text1"/>
              </w:rPr>
            </w:pPr>
            <w:r w:rsidRPr="005E5AB7">
              <w:rPr>
                <w:rFonts w:ascii="Calibri" w:hAnsi="Calibri"/>
                <w:color w:val="000000" w:themeColor="text1"/>
              </w:rPr>
              <w:t>Status</w:t>
            </w:r>
          </w:p>
        </w:tc>
        <w:tc>
          <w:tcPr>
            <w:tcW w:w="5953" w:type="dxa"/>
          </w:tcPr>
          <w:p w:rsidR="00CB1AA9" w:rsidRPr="006A13DD" w:rsidRDefault="00CB1AA9" w:rsidP="001772D4">
            <w:pPr>
              <w:rPr>
                <w:rFonts w:ascii="Calibri" w:hAnsi="Calibri"/>
              </w:rPr>
            </w:pPr>
            <w:r w:rsidRPr="006A13DD">
              <w:rPr>
                <w:rFonts w:ascii="Calibri" w:hAnsi="Calibri"/>
              </w:rPr>
              <w:t xml:space="preserve">Shows various states of a data value using symbols.  These symbols are described in the symbol legend and notes contained in the metadata file.  Some symbols accompany a data value while others replace a data value.  </w:t>
            </w:r>
            <w:r w:rsidR="004A468B">
              <w:rPr>
                <w:rFonts w:ascii="Calibri" w:hAnsi="Calibri"/>
              </w:rPr>
              <w:t>i.e.</w:t>
            </w:r>
            <w:r w:rsidR="00857F0D">
              <w:rPr>
                <w:rFonts w:ascii="Calibri" w:hAnsi="Calibri"/>
              </w:rPr>
              <w:t xml:space="preserve"> – A, B, C, D, E, F,.., X, 0</w:t>
            </w:r>
            <w:r w:rsidRPr="006A13DD">
              <w:rPr>
                <w:rFonts w:ascii="Calibri" w:hAnsi="Calibri"/>
              </w:rPr>
              <w:t>s</w:t>
            </w:r>
          </w:p>
          <w:p w:rsidR="00CB1AA9" w:rsidRDefault="00CB1AA9" w:rsidP="001772D4">
            <w:pPr>
              <w:rPr>
                <w:rFonts w:asciiTheme="minorHAnsi" w:hAnsiTheme="minorHAnsi"/>
              </w:rPr>
            </w:pPr>
          </w:p>
          <w:p w:rsidR="00AA29CA" w:rsidRDefault="00204885" w:rsidP="00AA29CA">
            <w:pPr>
              <w:rPr>
                <w:rFonts w:asciiTheme="minorHAnsi" w:hAnsiTheme="minorHAnsi"/>
                <w:color w:val="000000" w:themeColor="text1"/>
                <w:sz w:val="20"/>
                <w:szCs w:val="20"/>
              </w:rPr>
            </w:pPr>
            <w:hyperlink r:id="rId12" w:history="1">
              <w:r w:rsidR="00AA29CA" w:rsidRPr="001F2BF1">
                <w:rPr>
                  <w:rStyle w:val="Hyperlink"/>
                  <w:rFonts w:asciiTheme="minorHAnsi" w:hAnsiTheme="minorHAnsi"/>
                  <w:sz w:val="20"/>
                  <w:szCs w:val="20"/>
                </w:rPr>
                <w:t>http://www.statcan.gc.ca/eng/concepts/definitions/guide-symbol</w:t>
              </w:r>
            </w:hyperlink>
          </w:p>
          <w:p w:rsidR="00CB1AA9" w:rsidRPr="006A13DD" w:rsidRDefault="00CB1AA9" w:rsidP="001772D4">
            <w:pPr>
              <w:rPr>
                <w:rFonts w:ascii="Calibri" w:hAnsi="Calibri"/>
              </w:rPr>
            </w:pPr>
          </w:p>
        </w:tc>
      </w:tr>
      <w:tr w:rsidR="00CB1AA9" w:rsidRPr="0043613D" w:rsidTr="00562D7B">
        <w:tc>
          <w:tcPr>
            <w:tcW w:w="3397" w:type="dxa"/>
          </w:tcPr>
          <w:p w:rsidR="00CB1AA9" w:rsidRPr="005E5AB7" w:rsidRDefault="00CB1AA9" w:rsidP="001772D4">
            <w:pPr>
              <w:rPr>
                <w:rFonts w:ascii="Calibri" w:hAnsi="Calibri"/>
                <w:color w:val="000000" w:themeColor="text1"/>
              </w:rPr>
            </w:pPr>
            <w:r w:rsidRPr="005E5AB7">
              <w:rPr>
                <w:rFonts w:ascii="Calibri" w:hAnsi="Calibri"/>
                <w:color w:val="000000" w:themeColor="text1"/>
              </w:rPr>
              <w:t>Symbol</w:t>
            </w:r>
          </w:p>
        </w:tc>
        <w:tc>
          <w:tcPr>
            <w:tcW w:w="5953" w:type="dxa"/>
          </w:tcPr>
          <w:p w:rsidR="00CB1AA9" w:rsidRPr="00F37B8C" w:rsidRDefault="00CB1AA9" w:rsidP="001772D4">
            <w:pPr>
              <w:rPr>
                <w:rFonts w:ascii="Calibri" w:hAnsi="Calibri"/>
              </w:rPr>
            </w:pPr>
            <w:r w:rsidRPr="006A13DD">
              <w:rPr>
                <w:rFonts w:ascii="Calibri" w:hAnsi="Calibri"/>
              </w:rPr>
              <w:t xml:space="preserve">Describes data points that are preliminary or </w:t>
            </w:r>
            <w:r w:rsidRPr="009A669A">
              <w:rPr>
                <w:rFonts w:ascii="Calibri" w:hAnsi="Calibri"/>
                <w:color w:val="000000" w:themeColor="text1"/>
              </w:rPr>
              <w:t xml:space="preserve">revised, </w:t>
            </w:r>
            <w:r w:rsidR="00237447" w:rsidRPr="009A669A">
              <w:rPr>
                <w:rFonts w:ascii="Calibri" w:hAnsi="Calibri"/>
                <w:color w:val="000000" w:themeColor="text1"/>
              </w:rPr>
              <w:t xml:space="preserve">displayed using </w:t>
            </w:r>
            <w:r w:rsidRPr="009A669A">
              <w:rPr>
                <w:rFonts w:ascii="Calibri" w:hAnsi="Calibri"/>
                <w:color w:val="000000" w:themeColor="text1"/>
              </w:rPr>
              <w:t xml:space="preserve">the </w:t>
            </w:r>
            <w:r w:rsidRPr="006A13DD">
              <w:rPr>
                <w:rFonts w:ascii="Calibri" w:hAnsi="Calibri"/>
              </w:rPr>
              <w:t>symbols p and r.   These symbols accompany a data value.</w:t>
            </w:r>
          </w:p>
        </w:tc>
      </w:tr>
      <w:tr w:rsidR="00CB1AA9" w:rsidRPr="0043613D" w:rsidTr="00F37B8C">
        <w:tc>
          <w:tcPr>
            <w:tcW w:w="3397" w:type="dxa"/>
            <w:tcBorders>
              <w:bottom w:val="single" w:sz="4" w:space="0" w:color="auto"/>
            </w:tcBorders>
          </w:tcPr>
          <w:p w:rsidR="00CB1AA9" w:rsidRPr="005E5AB7" w:rsidRDefault="00CB1AA9" w:rsidP="001772D4">
            <w:pPr>
              <w:rPr>
                <w:rFonts w:ascii="Calibri" w:hAnsi="Calibri"/>
                <w:color w:val="000000" w:themeColor="text1"/>
              </w:rPr>
            </w:pPr>
            <w:r w:rsidRPr="005E5AB7">
              <w:rPr>
                <w:rFonts w:ascii="Calibri" w:hAnsi="Calibri"/>
                <w:color w:val="000000" w:themeColor="text1"/>
              </w:rPr>
              <w:t>Terminated (where applicable)</w:t>
            </w:r>
          </w:p>
        </w:tc>
        <w:tc>
          <w:tcPr>
            <w:tcW w:w="5953" w:type="dxa"/>
            <w:tcBorders>
              <w:bottom w:val="single" w:sz="4" w:space="0" w:color="auto"/>
            </w:tcBorders>
          </w:tcPr>
          <w:p w:rsidR="00CB1AA9" w:rsidRPr="005E5AB7" w:rsidRDefault="00CB1AA9" w:rsidP="009A669A">
            <w:pPr>
              <w:rPr>
                <w:rFonts w:ascii="Calibri" w:hAnsi="Calibri"/>
                <w:color w:val="000000" w:themeColor="text1"/>
              </w:rPr>
            </w:pPr>
            <w:r w:rsidRPr="005E5AB7">
              <w:rPr>
                <w:rFonts w:ascii="Calibri" w:hAnsi="Calibri"/>
                <w:color w:val="000000" w:themeColor="text1"/>
              </w:rPr>
              <w:t>Describes a data value that has been terminated (no longer updated) by Statistics Canada.  Termination of a data</w:t>
            </w:r>
            <w:r w:rsidR="00237447">
              <w:rPr>
                <w:rFonts w:ascii="Calibri" w:hAnsi="Calibri"/>
                <w:color w:val="000000" w:themeColor="text1"/>
              </w:rPr>
              <w:t xml:space="preserve"> </w:t>
            </w:r>
            <w:r w:rsidRPr="005E5AB7">
              <w:rPr>
                <w:rFonts w:ascii="Calibri" w:hAnsi="Calibri"/>
                <w:color w:val="000000" w:themeColor="text1"/>
              </w:rPr>
              <w:t>point is</w:t>
            </w:r>
            <w:r w:rsidR="00237447">
              <w:rPr>
                <w:rFonts w:ascii="Calibri" w:hAnsi="Calibri"/>
                <w:color w:val="000000" w:themeColor="text1"/>
              </w:rPr>
              <w:t xml:space="preserve"> </w:t>
            </w:r>
            <w:r w:rsidR="00237447" w:rsidRPr="009A669A">
              <w:rPr>
                <w:rFonts w:ascii="Calibri" w:hAnsi="Calibri"/>
                <w:color w:val="000000" w:themeColor="text1"/>
              </w:rPr>
              <w:t>displayed using the</w:t>
            </w:r>
            <w:r w:rsidRPr="009A669A">
              <w:rPr>
                <w:rFonts w:ascii="Calibri" w:hAnsi="Calibri"/>
                <w:color w:val="000000" w:themeColor="text1"/>
              </w:rPr>
              <w:t xml:space="preserve"> symbol t.  </w:t>
            </w:r>
          </w:p>
        </w:tc>
      </w:tr>
      <w:tr w:rsidR="00CB1AA9" w:rsidRPr="0043613D" w:rsidTr="00F37B8C">
        <w:tc>
          <w:tcPr>
            <w:tcW w:w="3397" w:type="dxa"/>
            <w:tcBorders>
              <w:bottom w:val="single" w:sz="4" w:space="0" w:color="auto"/>
            </w:tcBorders>
          </w:tcPr>
          <w:p w:rsidR="00CB1AA9" w:rsidRPr="0043613D" w:rsidRDefault="00CB1AA9" w:rsidP="001772D4">
            <w:pPr>
              <w:rPr>
                <w:rFonts w:ascii="Calibri" w:hAnsi="Calibri"/>
              </w:rPr>
            </w:pPr>
            <w:r w:rsidRPr="0043613D">
              <w:rPr>
                <w:rFonts w:ascii="Calibri" w:hAnsi="Calibri"/>
              </w:rPr>
              <w:t>Decimals</w:t>
            </w:r>
          </w:p>
        </w:tc>
        <w:tc>
          <w:tcPr>
            <w:tcW w:w="5953" w:type="dxa"/>
            <w:tcBorders>
              <w:bottom w:val="single" w:sz="4" w:space="0" w:color="auto"/>
            </w:tcBorders>
          </w:tcPr>
          <w:p w:rsidR="00CB1AA9" w:rsidRPr="00863D8D" w:rsidRDefault="00CB1AA9" w:rsidP="001772D4">
            <w:pPr>
              <w:rPr>
                <w:rFonts w:ascii="Calibri" w:hAnsi="Calibri"/>
                <w:color w:val="00B050"/>
              </w:rPr>
            </w:pPr>
            <w:r w:rsidRPr="009637F1">
              <w:rPr>
                <w:rFonts w:ascii="Calibri" w:hAnsi="Calibri"/>
              </w:rPr>
              <w:t>This field displays the decimal precision for a given value.</w:t>
            </w:r>
          </w:p>
        </w:tc>
      </w:tr>
    </w:tbl>
    <w:p w:rsidR="00F7378E" w:rsidRPr="004F5AC3" w:rsidRDefault="00F7378E" w:rsidP="00F7378E">
      <w:pPr>
        <w:pStyle w:val="Heading1"/>
      </w:pPr>
    </w:p>
    <w:p w:rsidR="00F7378E" w:rsidRPr="00200CE7" w:rsidRDefault="00F7378E" w:rsidP="00F7378E">
      <w:pPr>
        <w:pStyle w:val="Heading1"/>
        <w:rPr>
          <w:lang w:val="fr-FR"/>
        </w:rPr>
      </w:pPr>
      <w:bookmarkStart w:id="8" w:name="_Toc101951292"/>
      <w:r w:rsidRPr="00200CE7">
        <w:rPr>
          <w:lang w:val="fr-FR"/>
        </w:rPr>
        <w:t xml:space="preserve">Metadata </w:t>
      </w:r>
      <w:r w:rsidRPr="004D515E">
        <w:rPr>
          <w:color w:val="000000" w:themeColor="text1"/>
          <w:lang w:val="fr-FR"/>
        </w:rPr>
        <w:t>File (non-Census cubes)</w:t>
      </w:r>
      <w:bookmarkEnd w:id="8"/>
    </w:p>
    <w:p w:rsidR="00F7378E" w:rsidRPr="00A26D25" w:rsidRDefault="00F7378E" w:rsidP="00F7378E">
      <w:pPr>
        <w:pStyle w:val="ListParagraph"/>
        <w:numPr>
          <w:ilvl w:val="0"/>
          <w:numId w:val="2"/>
        </w:numPr>
        <w:contextualSpacing w:val="0"/>
      </w:pPr>
      <w:r>
        <w:t>The archived status of a file is indicated in the metadata file.  The options for this field are</w:t>
      </w:r>
    </w:p>
    <w:p w:rsidR="00F7378E" w:rsidRPr="00A26D25" w:rsidRDefault="00F7378E" w:rsidP="00F7378E">
      <w:pPr>
        <w:pStyle w:val="ListParagraph"/>
        <w:numPr>
          <w:ilvl w:val="0"/>
          <w:numId w:val="8"/>
        </w:numPr>
        <w:ind w:left="1949"/>
        <w:contextualSpacing w:val="0"/>
        <w:rPr>
          <w:color w:val="000000"/>
        </w:rPr>
      </w:pPr>
      <w:r w:rsidRPr="00A26D25">
        <w:rPr>
          <w:color w:val="000000"/>
        </w:rPr>
        <w:t>ARCHIVED -  a table publicly available but no longer being updated</w:t>
      </w:r>
    </w:p>
    <w:p w:rsidR="00F7378E" w:rsidRPr="00A26D25" w:rsidRDefault="00F7378E" w:rsidP="00F7378E">
      <w:pPr>
        <w:ind w:left="2912"/>
      </w:pPr>
    </w:p>
    <w:p w:rsidR="00F7378E" w:rsidRPr="00A26D25" w:rsidRDefault="00F7378E" w:rsidP="00F7378E">
      <w:pPr>
        <w:pStyle w:val="ListParagraph"/>
        <w:numPr>
          <w:ilvl w:val="0"/>
          <w:numId w:val="8"/>
        </w:numPr>
        <w:ind w:left="1949"/>
      </w:pPr>
      <w:r w:rsidRPr="00A26D25">
        <w:rPr>
          <w:color w:val="000000"/>
        </w:rPr>
        <w:t>CURRENT - a table available to the public and that is still being updated</w:t>
      </w:r>
    </w:p>
    <w:p w:rsidR="00F7378E" w:rsidRPr="004A3279" w:rsidRDefault="00F7378E" w:rsidP="00F7378E"/>
    <w:p w:rsidR="00F7378E" w:rsidRPr="009A669A" w:rsidRDefault="00F7378E" w:rsidP="00F7378E">
      <w:pPr>
        <w:pStyle w:val="ListParagraph"/>
        <w:numPr>
          <w:ilvl w:val="0"/>
          <w:numId w:val="2"/>
        </w:numPr>
      </w:pPr>
      <w:r w:rsidRPr="009A669A">
        <w:t xml:space="preserve">A comprehensive </w:t>
      </w:r>
      <w:r>
        <w:t xml:space="preserve">symbol legend describing the </w:t>
      </w:r>
      <w:r w:rsidRPr="009A669A">
        <w:t>symbols is presented in the metadata file, regardless of whether a selected symbol appears in a particular table.</w:t>
      </w:r>
    </w:p>
    <w:p w:rsidR="00F7378E" w:rsidRDefault="00F7378E" w:rsidP="00F7378E">
      <w:pPr>
        <w:pStyle w:val="ListParagraph"/>
        <w:numPr>
          <w:ilvl w:val="0"/>
          <w:numId w:val="2"/>
        </w:numPr>
      </w:pPr>
      <w:r w:rsidRPr="00C37425">
        <w:t>D</w:t>
      </w:r>
      <w:r>
        <w:t>ata quality symbols A through D</w:t>
      </w:r>
      <w:r w:rsidRPr="00C37425">
        <w:t xml:space="preserve"> found in the data file </w:t>
      </w:r>
      <w:r>
        <w:t xml:space="preserve">are described in a </w:t>
      </w:r>
      <w:r w:rsidRPr="00C37425">
        <w:t>note at the bottom of the metadata file.</w:t>
      </w:r>
    </w:p>
    <w:p w:rsidR="00F7378E" w:rsidRPr="00857F0D" w:rsidRDefault="00F7378E" w:rsidP="00F7378E">
      <w:pPr>
        <w:pStyle w:val="ListParagraph"/>
        <w:keepNext/>
        <w:widowControl w:val="0"/>
        <w:numPr>
          <w:ilvl w:val="0"/>
          <w:numId w:val="2"/>
        </w:numPr>
        <w:rPr>
          <w:color w:val="000000" w:themeColor="text1"/>
        </w:rPr>
      </w:pPr>
      <w:r w:rsidRPr="00857F0D">
        <w:rPr>
          <w:color w:val="000000" w:themeColor="text1"/>
        </w:rPr>
        <w:t xml:space="preserve">Notes and their unique </w:t>
      </w:r>
      <w:r>
        <w:rPr>
          <w:color w:val="000000" w:themeColor="text1"/>
        </w:rPr>
        <w:t>reference</w:t>
      </w:r>
      <w:r w:rsidRPr="00857F0D">
        <w:rPr>
          <w:color w:val="000000" w:themeColor="text1"/>
        </w:rPr>
        <w:t xml:space="preserve"> numbers appear in the metadata file. </w:t>
      </w:r>
    </w:p>
    <w:p w:rsidR="00F7378E" w:rsidRPr="00DD0457" w:rsidRDefault="00F7378E" w:rsidP="00F7378E">
      <w:pPr>
        <w:pStyle w:val="ListParagraph"/>
        <w:keepNext/>
        <w:widowControl w:val="0"/>
        <w:numPr>
          <w:ilvl w:val="0"/>
          <w:numId w:val="2"/>
        </w:numPr>
        <w:rPr>
          <w:strike/>
          <w:color w:val="000000" w:themeColor="text1"/>
        </w:rPr>
      </w:pPr>
      <w:r w:rsidRPr="009A669A">
        <w:rPr>
          <w:color w:val="000000" w:themeColor="text1"/>
        </w:rPr>
        <w:t xml:space="preserve">Notes </w:t>
      </w:r>
      <w:r w:rsidRPr="00DD0457">
        <w:rPr>
          <w:color w:val="000000" w:themeColor="text1"/>
        </w:rPr>
        <w:t xml:space="preserve">can be applied at the table, dimension, and member level.  </w:t>
      </w:r>
    </w:p>
    <w:p w:rsidR="00F7378E" w:rsidRPr="00857F0D" w:rsidRDefault="00F7378E" w:rsidP="00F7378E">
      <w:pPr>
        <w:pStyle w:val="ListParagraph"/>
        <w:keepNext/>
        <w:widowControl w:val="0"/>
        <w:numPr>
          <w:ilvl w:val="0"/>
          <w:numId w:val="2"/>
        </w:numPr>
        <w:rPr>
          <w:color w:val="000000" w:themeColor="text1"/>
        </w:rPr>
      </w:pPr>
      <w:r w:rsidRPr="00857F0D">
        <w:rPr>
          <w:color w:val="000000" w:themeColor="text1"/>
        </w:rPr>
        <w:t xml:space="preserve">If a table undergoes a correction, the correction is recorded in the in the metadata file in three fields; correction ID, correction date, and correction note. </w:t>
      </w:r>
    </w:p>
    <w:p w:rsidR="00F7378E" w:rsidRDefault="00F7378E" w:rsidP="00F7378E"/>
    <w:p w:rsidR="00F7378E" w:rsidRPr="00962036" w:rsidRDefault="00F7378E" w:rsidP="00962036">
      <w:pPr>
        <w:pStyle w:val="Heading2"/>
      </w:pPr>
      <w:bookmarkStart w:id="9" w:name="_Toc101951293"/>
      <w:r w:rsidRPr="00962036">
        <w:t xml:space="preserve">Metadata File Record Layout </w:t>
      </w:r>
      <w:r w:rsidRPr="00893820">
        <w:rPr>
          <w:color w:val="FF0000"/>
        </w:rPr>
        <w:t>(non-Census cubes)</w:t>
      </w:r>
      <w:bookmarkEnd w:id="9"/>
    </w:p>
    <w:p w:rsidR="00F7378E" w:rsidRDefault="00F7378E" w:rsidP="00F7378E">
      <w:r>
        <w:t>*please note that the word “cube” is used interchangeably with the word ‘table’</w:t>
      </w:r>
    </w:p>
    <w:p w:rsidR="00F7378E" w:rsidRDefault="00F7378E" w:rsidP="00F7378E"/>
    <w:p w:rsidR="00F7378E" w:rsidRPr="00A26D25" w:rsidRDefault="00F7378E" w:rsidP="00F7378E"/>
    <w:tbl>
      <w:tblPr>
        <w:tblStyle w:val="TableGrid"/>
        <w:tblW w:w="0" w:type="auto"/>
        <w:tblLook w:val="04A0" w:firstRow="1" w:lastRow="0" w:firstColumn="1" w:lastColumn="0" w:noHBand="0" w:noVBand="1"/>
      </w:tblPr>
      <w:tblGrid>
        <w:gridCol w:w="3397"/>
        <w:gridCol w:w="5953"/>
      </w:tblGrid>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Cube Title</w:t>
            </w:r>
          </w:p>
        </w:tc>
        <w:tc>
          <w:tcPr>
            <w:tcW w:w="5953" w:type="dxa"/>
          </w:tcPr>
          <w:p w:rsidR="00F7378E" w:rsidRPr="00DF276F" w:rsidRDefault="00F7378E" w:rsidP="0036616E">
            <w:pPr>
              <w:rPr>
                <w:rFonts w:asciiTheme="minorHAnsi" w:hAnsiTheme="minorHAnsi"/>
              </w:rPr>
            </w:pPr>
            <w:r w:rsidRPr="00A26D25">
              <w:rPr>
                <w:rFonts w:asciiTheme="minorHAnsi" w:hAnsiTheme="minorHAnsi"/>
              </w:rPr>
              <w:t>The title of the table.  The output files are unilingual and thus will c</w:t>
            </w:r>
            <w:r>
              <w:rPr>
                <w:rFonts w:asciiTheme="minorHAnsi" w:hAnsiTheme="minorHAnsi"/>
              </w:rPr>
              <w:t xml:space="preserve">ontain either the English </w:t>
            </w:r>
            <w:r w:rsidRPr="00A26D25">
              <w:rPr>
                <w:rFonts w:asciiTheme="minorHAnsi" w:hAnsiTheme="minorHAnsi"/>
              </w:rPr>
              <w:t>or French title.</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Product Id (PID)</w:t>
            </w:r>
          </w:p>
        </w:tc>
        <w:tc>
          <w:tcPr>
            <w:tcW w:w="5953" w:type="dxa"/>
          </w:tcPr>
          <w:p w:rsidR="00F7378E" w:rsidRPr="00BC3E0B" w:rsidRDefault="00F7378E" w:rsidP="0036616E">
            <w:pPr>
              <w:rPr>
                <w:rFonts w:asciiTheme="minorHAnsi" w:hAnsiTheme="minorHAnsi"/>
                <w:color w:val="00B050"/>
              </w:rPr>
            </w:pPr>
            <w:r w:rsidRPr="00A26D25">
              <w:rPr>
                <w:rFonts w:asciiTheme="minorHAnsi" w:hAnsiTheme="minorHAnsi"/>
              </w:rPr>
              <w:t>The unique 8 digit product identifier for the table.</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CANSIM I</w:t>
            </w:r>
            <w:r>
              <w:rPr>
                <w:rFonts w:asciiTheme="minorHAnsi" w:hAnsiTheme="minorHAnsi"/>
              </w:rPr>
              <w:t>d</w:t>
            </w:r>
          </w:p>
        </w:tc>
        <w:tc>
          <w:tcPr>
            <w:tcW w:w="5953" w:type="dxa"/>
          </w:tcPr>
          <w:p w:rsidR="00F7378E" w:rsidRPr="00DF276F" w:rsidRDefault="00F7378E" w:rsidP="0036616E">
            <w:pPr>
              <w:rPr>
                <w:rFonts w:asciiTheme="minorHAnsi" w:hAnsiTheme="minorHAnsi"/>
              </w:rPr>
            </w:pPr>
            <w:r w:rsidRPr="00DF276F">
              <w:rPr>
                <w:rFonts w:asciiTheme="minorHAnsi" w:hAnsiTheme="minorHAnsi"/>
              </w:rPr>
              <w:t xml:space="preserve">The ID number which formally identified the </w:t>
            </w:r>
            <w:r>
              <w:rPr>
                <w:rFonts w:asciiTheme="minorHAnsi" w:hAnsiTheme="minorHAnsi"/>
              </w:rPr>
              <w:t>table</w:t>
            </w:r>
            <w:r w:rsidRPr="00DF276F">
              <w:rPr>
                <w:rFonts w:asciiTheme="minorHAnsi" w:hAnsiTheme="minorHAnsi"/>
              </w:rPr>
              <w:t xml:space="preserve"> in CANSIM. (where applicable)</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URL</w:t>
            </w:r>
          </w:p>
        </w:tc>
        <w:tc>
          <w:tcPr>
            <w:tcW w:w="5953" w:type="dxa"/>
          </w:tcPr>
          <w:p w:rsidR="00F7378E" w:rsidRPr="009A64D3" w:rsidRDefault="00F7378E" w:rsidP="0036616E">
            <w:pPr>
              <w:rPr>
                <w:rFonts w:asciiTheme="minorHAnsi" w:hAnsiTheme="minorHAnsi"/>
              </w:rPr>
            </w:pPr>
            <w:r w:rsidRPr="009A64D3">
              <w:rPr>
                <w:rFonts w:asciiTheme="minorHAnsi" w:hAnsiTheme="minorHAnsi"/>
              </w:rPr>
              <w:t>The URL for the representative (default) view of a given data table.</w:t>
            </w:r>
          </w:p>
        </w:tc>
      </w:tr>
      <w:tr w:rsidR="00F7378E" w:rsidRPr="00DF276F" w:rsidTr="0036616E">
        <w:tc>
          <w:tcPr>
            <w:tcW w:w="3397" w:type="dxa"/>
          </w:tcPr>
          <w:p w:rsidR="00F7378E" w:rsidRPr="00DF276F" w:rsidRDefault="00F7378E" w:rsidP="0036616E">
            <w:pPr>
              <w:rPr>
                <w:rFonts w:asciiTheme="minorHAnsi" w:hAnsiTheme="minorHAnsi"/>
              </w:rPr>
            </w:pPr>
            <w:r w:rsidRPr="00A26D25">
              <w:rPr>
                <w:rFonts w:asciiTheme="minorHAnsi" w:hAnsiTheme="minorHAnsi"/>
              </w:rPr>
              <w:t>Cube Notes</w:t>
            </w:r>
          </w:p>
        </w:tc>
        <w:tc>
          <w:tcPr>
            <w:tcW w:w="5953" w:type="dxa"/>
          </w:tcPr>
          <w:p w:rsidR="00F7378E" w:rsidRPr="009A64D3" w:rsidRDefault="00F7378E" w:rsidP="0036616E">
            <w:pPr>
              <w:rPr>
                <w:rFonts w:asciiTheme="minorHAnsi" w:hAnsiTheme="minorHAnsi"/>
              </w:rPr>
            </w:pPr>
            <w:r w:rsidRPr="009A669A">
              <w:rPr>
                <w:rFonts w:asciiTheme="minorHAnsi" w:hAnsiTheme="minorHAnsi"/>
                <w:color w:val="000000" w:themeColor="text1"/>
              </w:rPr>
              <w:t xml:space="preserve">Each note is assigned a unique number. This field indicates which notes, if any, are applied to the entire table.  </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Archive Status</w:t>
            </w:r>
          </w:p>
        </w:tc>
        <w:tc>
          <w:tcPr>
            <w:tcW w:w="5953" w:type="dxa"/>
          </w:tcPr>
          <w:p w:rsidR="00F7378E" w:rsidRPr="00DF276F" w:rsidRDefault="00F7378E" w:rsidP="0036616E">
            <w:pPr>
              <w:rPr>
                <w:rFonts w:asciiTheme="minorHAnsi" w:hAnsiTheme="minorHAnsi"/>
              </w:rPr>
            </w:pPr>
            <w:r>
              <w:rPr>
                <w:rFonts w:ascii="Calibri" w:hAnsi="Calibri"/>
              </w:rPr>
              <w:t xml:space="preserve">Describes the status of a </w:t>
            </w:r>
            <w:r w:rsidRPr="009A64D3">
              <w:rPr>
                <w:rFonts w:ascii="Calibri" w:hAnsi="Calibri"/>
              </w:rPr>
              <w:t xml:space="preserve">table </w:t>
            </w:r>
            <w:r>
              <w:rPr>
                <w:rFonts w:ascii="Calibri" w:hAnsi="Calibri"/>
              </w:rPr>
              <w:t>as either ‘Current’ or ‘Archived’.  Archived tables are those that are no longer updated.</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Frequency</w:t>
            </w:r>
          </w:p>
        </w:tc>
        <w:tc>
          <w:tcPr>
            <w:tcW w:w="5953" w:type="dxa"/>
          </w:tcPr>
          <w:p w:rsidR="00F7378E" w:rsidRDefault="00F7378E" w:rsidP="0036616E">
            <w:pPr>
              <w:tabs>
                <w:tab w:val="left" w:pos="-720"/>
              </w:tabs>
              <w:suppressAutoHyphens/>
              <w:spacing w:before="90" w:after="54"/>
              <w:rPr>
                <w:rFonts w:asciiTheme="minorHAnsi" w:hAnsiTheme="minorHAnsi" w:cs="Arial"/>
                <w:spacing w:val="-3"/>
              </w:rPr>
            </w:pPr>
            <w:r w:rsidRPr="00DF276F">
              <w:rPr>
                <w:rFonts w:asciiTheme="minorHAnsi" w:hAnsiTheme="minorHAnsi" w:cs="Arial"/>
                <w:spacing w:val="-3"/>
              </w:rPr>
              <w:t xml:space="preserve">Frequency of the </w:t>
            </w:r>
            <w:r>
              <w:rPr>
                <w:rFonts w:asciiTheme="minorHAnsi" w:hAnsiTheme="minorHAnsi" w:cs="Arial"/>
                <w:spacing w:val="-3"/>
              </w:rPr>
              <w:t>table.</w:t>
            </w:r>
          </w:p>
          <w:p w:rsidR="00F7378E" w:rsidRPr="009A64D3" w:rsidRDefault="00F7378E" w:rsidP="0036616E">
            <w:pPr>
              <w:tabs>
                <w:tab w:val="left" w:pos="-720"/>
              </w:tabs>
              <w:suppressAutoHyphens/>
              <w:spacing w:before="90" w:after="54"/>
              <w:rPr>
                <w:rFonts w:asciiTheme="minorHAnsi" w:hAnsiTheme="minorHAnsi" w:cs="Arial"/>
                <w:spacing w:val="-3"/>
              </w:rPr>
            </w:pPr>
            <w:r w:rsidRPr="00DF276F">
              <w:rPr>
                <w:rFonts w:asciiTheme="minorHAnsi" w:hAnsiTheme="minorHAnsi" w:cs="Arial"/>
                <w:spacing w:val="-3"/>
              </w:rPr>
              <w:t>(</w:t>
            </w:r>
            <w:r>
              <w:rPr>
                <w:rFonts w:asciiTheme="minorHAnsi" w:hAnsiTheme="minorHAnsi" w:cs="Arial"/>
                <w:spacing w:val="-3"/>
              </w:rPr>
              <w:t>i.e.</w:t>
            </w:r>
            <w:r w:rsidRPr="00DF276F">
              <w:rPr>
                <w:rFonts w:asciiTheme="minorHAnsi" w:hAnsiTheme="minorHAnsi" w:cs="Arial"/>
                <w:spacing w:val="-3"/>
              </w:rPr>
              <w:t xml:space="preserve">  annual)</w:t>
            </w:r>
          </w:p>
          <w:p w:rsidR="00F7378E" w:rsidRPr="00275921" w:rsidRDefault="00F7378E" w:rsidP="0036616E">
            <w:pPr>
              <w:rPr>
                <w:rFonts w:asciiTheme="minorHAnsi" w:hAnsiTheme="minorHAnsi" w:cs="Arial"/>
                <w:spacing w:val="-3"/>
              </w:rPr>
            </w:pPr>
            <w:r>
              <w:rPr>
                <w:rFonts w:asciiTheme="minorHAnsi" w:hAnsiTheme="minorHAnsi" w:cs="Arial"/>
                <w:spacing w:val="-3"/>
              </w:rPr>
              <w:t>See Appendix A.</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Start Reference P</w:t>
            </w:r>
            <w:r w:rsidRPr="00DF276F">
              <w:rPr>
                <w:rFonts w:asciiTheme="minorHAnsi" w:hAnsiTheme="minorHAnsi"/>
              </w:rPr>
              <w:t>eriod</w:t>
            </w:r>
          </w:p>
        </w:tc>
        <w:tc>
          <w:tcPr>
            <w:tcW w:w="5953" w:type="dxa"/>
          </w:tcPr>
          <w:p w:rsidR="00F7378E" w:rsidRPr="009A64D3" w:rsidRDefault="00F7378E" w:rsidP="0036616E">
            <w:pPr>
              <w:rPr>
                <w:rFonts w:asciiTheme="minorHAnsi" w:hAnsiTheme="minorHAnsi"/>
              </w:rPr>
            </w:pPr>
            <w:r w:rsidRPr="009A64D3">
              <w:rPr>
                <w:rFonts w:asciiTheme="minorHAnsi" w:hAnsiTheme="minorHAnsi"/>
              </w:rPr>
              <w:t>The starting reference period for the table.</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End Reference P</w:t>
            </w:r>
            <w:r w:rsidRPr="00DF276F">
              <w:rPr>
                <w:rFonts w:asciiTheme="minorHAnsi" w:hAnsiTheme="minorHAnsi"/>
              </w:rPr>
              <w:t>eriod</w:t>
            </w:r>
          </w:p>
        </w:tc>
        <w:tc>
          <w:tcPr>
            <w:tcW w:w="5953" w:type="dxa"/>
          </w:tcPr>
          <w:p w:rsidR="00F7378E" w:rsidRPr="009A64D3" w:rsidRDefault="00F7378E" w:rsidP="0036616E">
            <w:pPr>
              <w:rPr>
                <w:rFonts w:asciiTheme="minorHAnsi" w:hAnsiTheme="minorHAnsi"/>
              </w:rPr>
            </w:pPr>
            <w:r w:rsidRPr="009A64D3">
              <w:rPr>
                <w:rFonts w:asciiTheme="minorHAnsi" w:hAnsiTheme="minorHAnsi"/>
              </w:rPr>
              <w:t>The end reference period for the table.</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Total Number of D</w:t>
            </w:r>
            <w:r w:rsidRPr="00DF276F">
              <w:rPr>
                <w:rFonts w:asciiTheme="minorHAnsi" w:hAnsiTheme="minorHAnsi"/>
              </w:rPr>
              <w:t>imensions</w:t>
            </w:r>
          </w:p>
        </w:tc>
        <w:tc>
          <w:tcPr>
            <w:tcW w:w="5953" w:type="dxa"/>
          </w:tcPr>
          <w:p w:rsidR="00F7378E" w:rsidRPr="009A64D3" w:rsidRDefault="00F7378E" w:rsidP="0036616E">
            <w:pPr>
              <w:rPr>
                <w:rFonts w:asciiTheme="minorHAnsi" w:hAnsiTheme="minorHAnsi"/>
              </w:rPr>
            </w:pPr>
            <w:r w:rsidRPr="009A64D3">
              <w:rPr>
                <w:rFonts w:asciiTheme="minorHAnsi" w:hAnsiTheme="minorHAnsi"/>
              </w:rPr>
              <w:t>The total number of dimensions contained in the table.</w:t>
            </w:r>
          </w:p>
        </w:tc>
      </w:tr>
      <w:tr w:rsidR="00F7378E" w:rsidRPr="00DF276F" w:rsidTr="0036616E">
        <w:tc>
          <w:tcPr>
            <w:tcW w:w="3397" w:type="dxa"/>
          </w:tcPr>
          <w:p w:rsidR="00F7378E" w:rsidRDefault="00F7378E" w:rsidP="0036616E">
            <w:pPr>
              <w:rPr>
                <w:rFonts w:asciiTheme="minorHAnsi" w:hAnsiTheme="minorHAnsi"/>
              </w:rPr>
            </w:pPr>
          </w:p>
          <w:p w:rsidR="00F7378E" w:rsidRDefault="00F7378E" w:rsidP="0036616E">
            <w:pPr>
              <w:rPr>
                <w:rFonts w:asciiTheme="minorHAnsi" w:hAnsiTheme="minorHAnsi"/>
              </w:rPr>
            </w:pPr>
          </w:p>
          <w:p w:rsidR="00F7378E" w:rsidRDefault="00F7378E" w:rsidP="0036616E">
            <w:pPr>
              <w:rPr>
                <w:rFonts w:asciiTheme="minorHAnsi" w:hAnsiTheme="minorHAnsi"/>
              </w:rPr>
            </w:pPr>
          </w:p>
          <w:p w:rsidR="00F7378E" w:rsidRPr="00DF276F" w:rsidRDefault="00F7378E" w:rsidP="0036616E">
            <w:pPr>
              <w:rPr>
                <w:rFonts w:asciiTheme="minorHAnsi" w:hAnsiTheme="minorHAnsi"/>
              </w:rPr>
            </w:pPr>
            <w:r w:rsidRPr="00DF276F">
              <w:rPr>
                <w:rFonts w:asciiTheme="minorHAnsi" w:hAnsiTheme="minorHAnsi"/>
              </w:rPr>
              <w:t>Dimension Name</w:t>
            </w:r>
          </w:p>
        </w:tc>
        <w:tc>
          <w:tcPr>
            <w:tcW w:w="5953" w:type="dxa"/>
          </w:tcPr>
          <w:p w:rsidR="00F7378E" w:rsidRDefault="00F7378E" w:rsidP="0036616E">
            <w:pPr>
              <w:rPr>
                <w:rFonts w:asciiTheme="minorHAnsi" w:hAnsiTheme="minorHAnsi"/>
              </w:rPr>
            </w:pPr>
          </w:p>
          <w:p w:rsidR="00F7378E" w:rsidRDefault="00F7378E" w:rsidP="0036616E">
            <w:pPr>
              <w:rPr>
                <w:rFonts w:asciiTheme="minorHAnsi" w:hAnsiTheme="minorHAnsi"/>
              </w:rPr>
            </w:pPr>
          </w:p>
          <w:p w:rsidR="00F7378E" w:rsidRPr="009A64D3" w:rsidRDefault="00F7378E" w:rsidP="0036616E">
            <w:pPr>
              <w:rPr>
                <w:rFonts w:asciiTheme="minorHAnsi" w:hAnsiTheme="minorHAnsi"/>
              </w:rPr>
            </w:pPr>
            <w:r w:rsidRPr="009A64D3">
              <w:rPr>
                <w:rFonts w:asciiTheme="minorHAnsi" w:hAnsiTheme="minorHAnsi"/>
              </w:rPr>
              <w:t>The name of a dimension in a table.  There can be up to 10 dimensions in a table.</w:t>
            </w:r>
          </w:p>
          <w:p w:rsidR="00F7378E" w:rsidRPr="009A64D3" w:rsidRDefault="00F7378E" w:rsidP="0036616E">
            <w:pPr>
              <w:rPr>
                <w:rFonts w:asciiTheme="minorHAnsi" w:hAnsiTheme="minorHAnsi"/>
              </w:rPr>
            </w:pPr>
          </w:p>
          <w:p w:rsidR="00F7378E" w:rsidRPr="009A64D3" w:rsidRDefault="00F7378E" w:rsidP="0036616E">
            <w:pPr>
              <w:rPr>
                <w:rFonts w:asciiTheme="minorHAnsi" w:hAnsiTheme="minorHAnsi"/>
              </w:rPr>
            </w:pPr>
            <w:r>
              <w:rPr>
                <w:rFonts w:asciiTheme="minorHAnsi" w:hAnsiTheme="minorHAnsi"/>
              </w:rPr>
              <w:t>(i.e.</w:t>
            </w:r>
            <w:r w:rsidRPr="009A64D3">
              <w:rPr>
                <w:rFonts w:asciiTheme="minorHAnsi" w:hAnsiTheme="minorHAnsi"/>
              </w:rPr>
              <w:t xml:space="preserve"> </w:t>
            </w:r>
            <w:r>
              <w:rPr>
                <w:rFonts w:asciiTheme="minorHAnsi" w:hAnsiTheme="minorHAnsi"/>
              </w:rPr>
              <w:t>–</w:t>
            </w:r>
            <w:r w:rsidRPr="009A64D3">
              <w:rPr>
                <w:rFonts w:asciiTheme="minorHAnsi" w:hAnsiTheme="minorHAnsi"/>
              </w:rPr>
              <w:t xml:space="preserve"> Geography</w:t>
            </w:r>
            <w:r>
              <w:rPr>
                <w:rFonts w:asciiTheme="minorHAnsi" w:hAnsiTheme="minorHAnsi"/>
              </w:rPr>
              <w:t>)</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Dimension ID</w:t>
            </w:r>
          </w:p>
        </w:tc>
        <w:tc>
          <w:tcPr>
            <w:tcW w:w="5953" w:type="dxa"/>
          </w:tcPr>
          <w:p w:rsidR="00F7378E" w:rsidRPr="009A669A" w:rsidRDefault="00F7378E" w:rsidP="0036616E">
            <w:pPr>
              <w:rPr>
                <w:rFonts w:asciiTheme="minorHAnsi" w:hAnsiTheme="minorHAnsi"/>
                <w:strike/>
                <w:color w:val="000000" w:themeColor="text1"/>
              </w:rPr>
            </w:pPr>
            <w:r w:rsidRPr="009A669A">
              <w:rPr>
                <w:rFonts w:asciiTheme="minorHAnsi" w:hAnsiTheme="minorHAnsi"/>
                <w:color w:val="000000" w:themeColor="text1"/>
              </w:rPr>
              <w:t xml:space="preserve">The reference code assigned to a dimension in a table.  A unique reference Dimension ID code is assigned to each dimension in a table. </w:t>
            </w:r>
          </w:p>
          <w:p w:rsidR="00F7378E" w:rsidRPr="00DF276F" w:rsidRDefault="00F7378E" w:rsidP="0036616E">
            <w:pPr>
              <w:rPr>
                <w:rFonts w:asciiTheme="minorHAnsi" w:hAnsiTheme="minorHAnsi"/>
              </w:rPr>
            </w:pP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Dimension N</w:t>
            </w:r>
            <w:r w:rsidRPr="00DF276F">
              <w:rPr>
                <w:rFonts w:asciiTheme="minorHAnsi" w:hAnsiTheme="minorHAnsi"/>
              </w:rPr>
              <w:t>otes</w:t>
            </w:r>
          </w:p>
        </w:tc>
        <w:tc>
          <w:tcPr>
            <w:tcW w:w="5953" w:type="dxa"/>
          </w:tcPr>
          <w:p w:rsidR="00F7378E" w:rsidRPr="00340CAD" w:rsidRDefault="00F7378E" w:rsidP="0036616E">
            <w:pPr>
              <w:rPr>
                <w:rFonts w:asciiTheme="minorHAnsi" w:hAnsiTheme="minorHAnsi"/>
                <w:color w:val="FF0000"/>
              </w:rPr>
            </w:pPr>
            <w:r w:rsidRPr="009148A5">
              <w:rPr>
                <w:rFonts w:asciiTheme="minorHAnsi" w:hAnsiTheme="minorHAnsi"/>
                <w:color w:val="000000" w:themeColor="text1"/>
              </w:rPr>
              <w:t xml:space="preserve">Each note is assigned a unique number. This field indicates which notes are applied to a particular dimension.  </w:t>
            </w:r>
          </w:p>
        </w:tc>
      </w:tr>
      <w:tr w:rsidR="00F7378E" w:rsidRPr="00DF276F" w:rsidTr="0036616E">
        <w:tc>
          <w:tcPr>
            <w:tcW w:w="3397" w:type="dxa"/>
          </w:tcPr>
          <w:p w:rsidR="00F7378E" w:rsidRPr="001D55DF" w:rsidRDefault="00F7378E" w:rsidP="0036616E">
            <w:pPr>
              <w:rPr>
                <w:rFonts w:asciiTheme="minorHAnsi" w:hAnsiTheme="minorHAnsi"/>
              </w:rPr>
            </w:pPr>
            <w:r w:rsidRPr="001D55DF">
              <w:rPr>
                <w:rFonts w:asciiTheme="minorHAnsi" w:hAnsiTheme="minorHAnsi"/>
              </w:rPr>
              <w:t>Dimension Definitions</w:t>
            </w:r>
          </w:p>
        </w:tc>
        <w:tc>
          <w:tcPr>
            <w:tcW w:w="5953" w:type="dxa"/>
          </w:tcPr>
          <w:p w:rsidR="00F7378E" w:rsidRPr="001D55DF" w:rsidRDefault="00F7378E" w:rsidP="0036616E">
            <w:pPr>
              <w:rPr>
                <w:rFonts w:asciiTheme="minorHAnsi" w:hAnsiTheme="minorHAnsi"/>
              </w:rPr>
            </w:pPr>
            <w:r w:rsidRPr="001D55DF">
              <w:rPr>
                <w:rFonts w:asciiTheme="minorHAnsi" w:hAnsiTheme="minorHAnsi"/>
              </w:rPr>
              <w:t>Reserved for future development.</w:t>
            </w:r>
          </w:p>
          <w:p w:rsidR="00F7378E" w:rsidRPr="001D55DF" w:rsidRDefault="00F7378E" w:rsidP="0036616E">
            <w:pPr>
              <w:rPr>
                <w:rFonts w:asciiTheme="minorHAnsi" w:hAnsiTheme="minorHAnsi"/>
                <w:strike/>
              </w:rPr>
            </w:pP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Member N</w:t>
            </w:r>
            <w:r w:rsidRPr="00DF276F">
              <w:rPr>
                <w:rFonts w:asciiTheme="minorHAnsi" w:hAnsiTheme="minorHAnsi"/>
              </w:rPr>
              <w:t>ame</w:t>
            </w:r>
          </w:p>
        </w:tc>
        <w:tc>
          <w:tcPr>
            <w:tcW w:w="5953" w:type="dxa"/>
          </w:tcPr>
          <w:p w:rsidR="00F7378E" w:rsidRPr="0023740F" w:rsidRDefault="00F7378E" w:rsidP="0036616E">
            <w:pPr>
              <w:rPr>
                <w:rFonts w:asciiTheme="minorHAnsi" w:hAnsiTheme="minorHAnsi"/>
              </w:rPr>
            </w:pPr>
            <w:r w:rsidRPr="0023740F">
              <w:rPr>
                <w:rFonts w:asciiTheme="minorHAnsi" w:hAnsiTheme="minorHAnsi"/>
              </w:rPr>
              <w:t>The textual description of the members in a dimension.</w:t>
            </w:r>
          </w:p>
          <w:p w:rsidR="00F7378E" w:rsidRPr="00DF276F" w:rsidRDefault="00F7378E" w:rsidP="0036616E">
            <w:pPr>
              <w:rPr>
                <w:rFonts w:asciiTheme="minorHAnsi" w:hAnsiTheme="minorHAnsi"/>
              </w:rPr>
            </w:pPr>
          </w:p>
          <w:p w:rsidR="00F7378E" w:rsidRPr="00DF276F" w:rsidRDefault="00F7378E" w:rsidP="0036616E">
            <w:pPr>
              <w:rPr>
                <w:rFonts w:asciiTheme="minorHAnsi" w:hAnsiTheme="minorHAnsi"/>
              </w:rPr>
            </w:pPr>
            <w:r>
              <w:rPr>
                <w:rFonts w:asciiTheme="minorHAnsi" w:hAnsiTheme="minorHAnsi"/>
              </w:rPr>
              <w:t>(i.e.</w:t>
            </w:r>
            <w:r w:rsidRPr="00DF276F">
              <w:rPr>
                <w:rFonts w:asciiTheme="minorHAnsi" w:hAnsiTheme="minorHAnsi"/>
              </w:rPr>
              <w:t xml:space="preserve"> – Nova Scotia, Ontario (members of the Geography dimension)</w:t>
            </w:r>
            <w:r>
              <w:rPr>
                <w:rFonts w:asciiTheme="minorHAnsi" w:hAnsiTheme="minorHAnsi"/>
              </w:rPr>
              <w:t>)</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Member ID</w:t>
            </w:r>
          </w:p>
        </w:tc>
        <w:tc>
          <w:tcPr>
            <w:tcW w:w="5953" w:type="dxa"/>
          </w:tcPr>
          <w:p w:rsidR="00F7378E" w:rsidRPr="0023740F" w:rsidRDefault="00F7378E" w:rsidP="0036616E">
            <w:pPr>
              <w:rPr>
                <w:rFonts w:asciiTheme="minorHAnsi" w:hAnsiTheme="minorHAnsi"/>
              </w:rPr>
            </w:pPr>
            <w:r w:rsidRPr="0023740F">
              <w:rPr>
                <w:rFonts w:asciiTheme="minorHAnsi" w:hAnsiTheme="minorHAnsi"/>
              </w:rPr>
              <w:t>The code assigned to a member of a dimension</w:t>
            </w:r>
            <w:r>
              <w:rPr>
                <w:rFonts w:asciiTheme="minorHAnsi" w:hAnsiTheme="minorHAnsi"/>
              </w:rPr>
              <w:t>.</w:t>
            </w:r>
            <w:r w:rsidRPr="00AB5B1A">
              <w:rPr>
                <w:rFonts w:asciiTheme="minorHAnsi" w:hAnsiTheme="minorHAnsi"/>
                <w:color w:val="FF0000"/>
              </w:rPr>
              <w:t xml:space="preserve"> </w:t>
            </w:r>
            <w:r w:rsidRPr="00C34C07">
              <w:rPr>
                <w:rFonts w:asciiTheme="minorHAnsi" w:hAnsiTheme="minorHAnsi"/>
                <w:color w:val="000000" w:themeColor="text1"/>
              </w:rPr>
              <w:t xml:space="preserve">There is a unique ID </w:t>
            </w:r>
            <w:r w:rsidRPr="0023740F">
              <w:rPr>
                <w:rFonts w:asciiTheme="minorHAnsi" w:hAnsiTheme="minorHAnsi"/>
              </w:rPr>
              <w:t>for each member within a dimension</w:t>
            </w:r>
            <w:r w:rsidRPr="00C34C07">
              <w:rPr>
                <w:rFonts w:asciiTheme="minorHAnsi" w:hAnsiTheme="minorHAnsi"/>
              </w:rPr>
              <w:t>. These</w:t>
            </w:r>
            <w:r w:rsidRPr="0023740F">
              <w:rPr>
                <w:rFonts w:asciiTheme="minorHAnsi" w:hAnsiTheme="minorHAnsi"/>
              </w:rPr>
              <w:t xml:space="preserve"> IDs are used to create the coordinate field in the data file.  (see the </w:t>
            </w:r>
            <w:r>
              <w:rPr>
                <w:rFonts w:asciiTheme="minorHAnsi" w:hAnsiTheme="minorHAnsi"/>
              </w:rPr>
              <w:t>‘</w:t>
            </w:r>
            <w:r w:rsidRPr="0023740F">
              <w:rPr>
                <w:rFonts w:asciiTheme="minorHAnsi" w:hAnsiTheme="minorHAnsi"/>
              </w:rPr>
              <w:t>coordinate</w:t>
            </w:r>
            <w:r>
              <w:rPr>
                <w:rFonts w:asciiTheme="minorHAnsi" w:hAnsiTheme="minorHAnsi"/>
              </w:rPr>
              <w:t>’</w:t>
            </w:r>
            <w:r w:rsidRPr="0023740F">
              <w:rPr>
                <w:rFonts w:asciiTheme="minorHAnsi" w:hAnsiTheme="minorHAnsi"/>
              </w:rPr>
              <w:t xml:space="preserve"> field in the data record layout).</w:t>
            </w:r>
          </w:p>
          <w:p w:rsidR="00F7378E" w:rsidRPr="00DF276F" w:rsidRDefault="00F7378E" w:rsidP="0036616E">
            <w:pPr>
              <w:rPr>
                <w:rFonts w:asciiTheme="minorHAnsi" w:hAnsiTheme="minorHAnsi"/>
              </w:rPr>
            </w:pPr>
          </w:p>
        </w:tc>
      </w:tr>
      <w:tr w:rsidR="00F7378E" w:rsidRPr="008B4089" w:rsidTr="0036616E">
        <w:tc>
          <w:tcPr>
            <w:tcW w:w="3397" w:type="dxa"/>
          </w:tcPr>
          <w:p w:rsidR="00F7378E" w:rsidRPr="00132A1A" w:rsidRDefault="00F7378E" w:rsidP="0036616E">
            <w:pPr>
              <w:rPr>
                <w:rFonts w:ascii="Calibri" w:hAnsi="Calibri"/>
              </w:rPr>
            </w:pPr>
            <w:r w:rsidRPr="00132A1A">
              <w:rPr>
                <w:rFonts w:ascii="Calibri" w:hAnsi="Calibri"/>
              </w:rPr>
              <w:t>Classification (where applicable)</w:t>
            </w:r>
          </w:p>
        </w:tc>
        <w:tc>
          <w:tcPr>
            <w:tcW w:w="5953" w:type="dxa"/>
          </w:tcPr>
          <w:p w:rsidR="00F7378E" w:rsidRPr="008B4089" w:rsidRDefault="00F7378E" w:rsidP="0036616E">
            <w:pPr>
              <w:tabs>
                <w:tab w:val="left" w:pos="-720"/>
              </w:tabs>
              <w:suppressAutoHyphens/>
              <w:spacing w:before="90" w:after="54"/>
              <w:rPr>
                <w:rFonts w:ascii="Calibri" w:hAnsi="Calibri" w:cs="Arial"/>
                <w:spacing w:val="-3"/>
              </w:rPr>
            </w:pPr>
            <w:r w:rsidRPr="008B4089">
              <w:rPr>
                <w:rFonts w:ascii="Calibri" w:hAnsi="Calibri" w:cs="Arial"/>
                <w:spacing w:val="-3"/>
              </w:rPr>
              <w:t>Classification c</w:t>
            </w:r>
            <w:r>
              <w:rPr>
                <w:rFonts w:ascii="Calibri" w:hAnsi="Calibri" w:cs="Arial"/>
                <w:spacing w:val="-3"/>
              </w:rPr>
              <w:t>ode for a member.</w:t>
            </w:r>
          </w:p>
          <w:p w:rsidR="00F7378E" w:rsidRPr="008B4089" w:rsidRDefault="00204885" w:rsidP="0036616E">
            <w:pPr>
              <w:tabs>
                <w:tab w:val="left" w:pos="-720"/>
              </w:tabs>
              <w:suppressAutoHyphens/>
              <w:spacing w:before="90" w:after="54"/>
              <w:rPr>
                <w:rFonts w:ascii="Calibri" w:hAnsi="Calibri" w:cs="Arial"/>
                <w:spacing w:val="-3"/>
              </w:rPr>
            </w:pPr>
            <w:hyperlink r:id="rId13" w:history="1">
              <w:r w:rsidR="00F7378E" w:rsidRPr="008B4089">
                <w:rPr>
                  <w:rStyle w:val="Hyperlink"/>
                  <w:rFonts w:ascii="Calibri" w:hAnsi="Calibri" w:cs="Arial"/>
                  <w:spacing w:val="-3"/>
                </w:rPr>
                <w:t>https://www.statcan.gc.ca/eng/concepts/index</w:t>
              </w:r>
            </w:hyperlink>
          </w:p>
          <w:p w:rsidR="00F7378E" w:rsidRPr="008B4089" w:rsidRDefault="00F7378E" w:rsidP="0036616E">
            <w:pPr>
              <w:rPr>
                <w:rFonts w:ascii="Calibri" w:hAnsi="Calibri"/>
              </w:rPr>
            </w:pPr>
          </w:p>
        </w:tc>
      </w:tr>
      <w:tr w:rsidR="00F7378E" w:rsidRPr="00DF276F" w:rsidTr="0036616E">
        <w:tc>
          <w:tcPr>
            <w:tcW w:w="3397" w:type="dxa"/>
          </w:tcPr>
          <w:p w:rsidR="00F7378E" w:rsidRPr="0023740F" w:rsidRDefault="00F7378E" w:rsidP="0036616E">
            <w:pPr>
              <w:rPr>
                <w:rFonts w:asciiTheme="minorHAnsi" w:hAnsiTheme="minorHAnsi"/>
              </w:rPr>
            </w:pPr>
            <w:r w:rsidRPr="0023740F">
              <w:rPr>
                <w:rFonts w:asciiTheme="minorHAnsi" w:hAnsiTheme="minorHAnsi"/>
              </w:rPr>
              <w:t>Parent Member ID</w:t>
            </w:r>
          </w:p>
        </w:tc>
        <w:tc>
          <w:tcPr>
            <w:tcW w:w="5953" w:type="dxa"/>
          </w:tcPr>
          <w:p w:rsidR="00F7378E" w:rsidRPr="0023740F" w:rsidRDefault="00F7378E" w:rsidP="0036616E">
            <w:pPr>
              <w:rPr>
                <w:rFonts w:asciiTheme="minorHAnsi" w:hAnsiTheme="minorHAnsi"/>
              </w:rPr>
            </w:pPr>
            <w:r w:rsidRPr="0023740F">
              <w:rPr>
                <w:rFonts w:asciiTheme="minorHAnsi" w:hAnsiTheme="minorHAnsi"/>
              </w:rPr>
              <w:t>The code used to display the hierarchical relationship between members in a dimension</w:t>
            </w:r>
            <w:r>
              <w:rPr>
                <w:rFonts w:asciiTheme="minorHAnsi" w:hAnsiTheme="minorHAnsi"/>
              </w:rPr>
              <w:t>.</w:t>
            </w:r>
          </w:p>
          <w:p w:rsidR="00F7378E" w:rsidRPr="0023740F" w:rsidRDefault="00F7378E" w:rsidP="0036616E">
            <w:pPr>
              <w:rPr>
                <w:rFonts w:asciiTheme="minorHAnsi" w:hAnsiTheme="minorHAnsi"/>
              </w:rPr>
            </w:pPr>
          </w:p>
          <w:p w:rsidR="00F7378E" w:rsidRPr="0023740F" w:rsidRDefault="00F7378E" w:rsidP="0036616E">
            <w:pPr>
              <w:rPr>
                <w:rFonts w:asciiTheme="minorHAnsi" w:hAnsiTheme="minorHAnsi"/>
              </w:rPr>
            </w:pPr>
            <w:r>
              <w:rPr>
                <w:rFonts w:asciiTheme="minorHAnsi" w:hAnsiTheme="minorHAnsi"/>
              </w:rPr>
              <w:t>(i.e.</w:t>
            </w:r>
            <w:r w:rsidRPr="0023740F">
              <w:rPr>
                <w:rFonts w:asciiTheme="minorHAnsi" w:hAnsiTheme="minorHAnsi"/>
              </w:rPr>
              <w:t xml:space="preserve"> – The member Ontario (5) is a child of the member Canada (</w:t>
            </w:r>
            <w:r>
              <w:rPr>
                <w:rFonts w:asciiTheme="minorHAnsi" w:hAnsiTheme="minorHAnsi"/>
              </w:rPr>
              <w:t>1) in the dimension ‘Geography’)</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Terminated</w:t>
            </w:r>
          </w:p>
        </w:tc>
        <w:tc>
          <w:tcPr>
            <w:tcW w:w="5953" w:type="dxa"/>
          </w:tcPr>
          <w:p w:rsidR="00F7378E" w:rsidRPr="005E1844" w:rsidRDefault="00F7378E" w:rsidP="0036616E">
            <w:pPr>
              <w:rPr>
                <w:rFonts w:asciiTheme="minorHAnsi" w:hAnsiTheme="minorHAnsi"/>
                <w:color w:val="00B050"/>
              </w:rPr>
            </w:pPr>
            <w:r w:rsidRPr="00A363D9">
              <w:rPr>
                <w:rFonts w:asciiTheme="minorHAnsi" w:hAnsiTheme="minorHAnsi"/>
              </w:rPr>
              <w:t>Indicates whether a member has been terminated or not.  Terminated members</w:t>
            </w:r>
            <w:r>
              <w:rPr>
                <w:rFonts w:asciiTheme="minorHAnsi" w:hAnsiTheme="minorHAnsi"/>
              </w:rPr>
              <w:t xml:space="preserve"> </w:t>
            </w:r>
            <w:r w:rsidRPr="00A363D9">
              <w:rPr>
                <w:rFonts w:asciiTheme="minorHAnsi" w:hAnsiTheme="minorHAnsi"/>
              </w:rPr>
              <w:t>are those that are no longer updated.</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Member N</w:t>
            </w:r>
            <w:r w:rsidRPr="00DF276F">
              <w:rPr>
                <w:rFonts w:asciiTheme="minorHAnsi" w:hAnsiTheme="minorHAnsi"/>
              </w:rPr>
              <w:t>otes</w:t>
            </w:r>
          </w:p>
        </w:tc>
        <w:tc>
          <w:tcPr>
            <w:tcW w:w="5953" w:type="dxa"/>
          </w:tcPr>
          <w:p w:rsidR="00F7378E" w:rsidRPr="00DF276F" w:rsidRDefault="00F7378E" w:rsidP="0036616E">
            <w:pPr>
              <w:rPr>
                <w:rFonts w:asciiTheme="minorHAnsi" w:hAnsiTheme="minorHAnsi"/>
              </w:rPr>
            </w:pPr>
            <w:r w:rsidRPr="008C0220">
              <w:rPr>
                <w:rFonts w:asciiTheme="minorHAnsi" w:hAnsiTheme="minorHAnsi"/>
                <w:color w:val="000000" w:themeColor="text1"/>
              </w:rPr>
              <w:t xml:space="preserve">Each note is assigned a unique number. This field indicates which notes are applied to each member.  </w:t>
            </w:r>
          </w:p>
        </w:tc>
      </w:tr>
      <w:tr w:rsidR="00F7378E" w:rsidRPr="00DF276F" w:rsidTr="0036616E">
        <w:tc>
          <w:tcPr>
            <w:tcW w:w="3397" w:type="dxa"/>
          </w:tcPr>
          <w:p w:rsidR="00F7378E" w:rsidRPr="001D55DF" w:rsidRDefault="00F7378E" w:rsidP="0036616E">
            <w:pPr>
              <w:rPr>
                <w:rFonts w:asciiTheme="minorHAnsi" w:hAnsiTheme="minorHAnsi"/>
              </w:rPr>
            </w:pPr>
            <w:r w:rsidRPr="001D55DF">
              <w:rPr>
                <w:rFonts w:asciiTheme="minorHAnsi" w:hAnsiTheme="minorHAnsi"/>
              </w:rPr>
              <w:t>Member definitions</w:t>
            </w:r>
          </w:p>
        </w:tc>
        <w:tc>
          <w:tcPr>
            <w:tcW w:w="5953" w:type="dxa"/>
          </w:tcPr>
          <w:p w:rsidR="00F7378E" w:rsidRPr="001D55DF" w:rsidRDefault="00F7378E" w:rsidP="0036616E">
            <w:pPr>
              <w:rPr>
                <w:rFonts w:asciiTheme="minorHAnsi" w:hAnsiTheme="minorHAnsi"/>
              </w:rPr>
            </w:pPr>
            <w:r w:rsidRPr="001D55DF">
              <w:rPr>
                <w:rFonts w:asciiTheme="minorHAnsi" w:hAnsiTheme="minorHAnsi"/>
              </w:rPr>
              <w:t>Reserved for future development.</w:t>
            </w:r>
          </w:p>
          <w:p w:rsidR="00F7378E" w:rsidRPr="001D55DF" w:rsidRDefault="00F7378E" w:rsidP="0036616E">
            <w:pPr>
              <w:rPr>
                <w:rFonts w:asciiTheme="minorHAnsi" w:hAnsiTheme="minorHAnsi"/>
              </w:rPr>
            </w:pPr>
          </w:p>
        </w:tc>
      </w:tr>
      <w:tr w:rsidR="00F7378E" w:rsidRPr="00DF276F" w:rsidTr="0036616E">
        <w:tc>
          <w:tcPr>
            <w:tcW w:w="3397" w:type="dxa"/>
            <w:tcBorders>
              <w:bottom w:val="single" w:sz="4" w:space="0" w:color="auto"/>
            </w:tcBorders>
          </w:tcPr>
          <w:p w:rsidR="00F7378E" w:rsidRPr="008C0220" w:rsidRDefault="00F7378E" w:rsidP="0036616E">
            <w:pPr>
              <w:rPr>
                <w:rFonts w:asciiTheme="minorHAnsi" w:hAnsiTheme="minorHAnsi"/>
                <w:color w:val="000000" w:themeColor="text1"/>
              </w:rPr>
            </w:pPr>
            <w:r w:rsidRPr="008C0220">
              <w:rPr>
                <w:rFonts w:asciiTheme="minorHAnsi" w:hAnsiTheme="minorHAnsi"/>
                <w:color w:val="000000" w:themeColor="text1"/>
              </w:rPr>
              <w:t>Symbol Legend</w:t>
            </w:r>
          </w:p>
        </w:tc>
        <w:tc>
          <w:tcPr>
            <w:tcW w:w="5953" w:type="dxa"/>
            <w:tcBorders>
              <w:bottom w:val="single" w:sz="4" w:space="0" w:color="auto"/>
            </w:tcBorders>
          </w:tcPr>
          <w:p w:rsidR="00F7378E" w:rsidRPr="008C0220" w:rsidRDefault="00F7378E" w:rsidP="0036616E">
            <w:pPr>
              <w:rPr>
                <w:rFonts w:asciiTheme="minorHAnsi" w:hAnsiTheme="minorHAnsi"/>
                <w:color w:val="000000" w:themeColor="text1"/>
              </w:rPr>
            </w:pPr>
            <w:r w:rsidRPr="008C0220">
              <w:rPr>
                <w:rFonts w:asciiTheme="minorHAnsi" w:hAnsiTheme="minorHAnsi"/>
                <w:color w:val="000000" w:themeColor="text1"/>
              </w:rPr>
              <w:t>The symbol legend provides descriptions of the various symbols which can appear in a table.  This field describes a comprehensive list of all possible symbols, regardless of whether a selected symbol appears in a particular table.</w:t>
            </w:r>
          </w:p>
          <w:p w:rsidR="00F7378E" w:rsidRDefault="00F7378E" w:rsidP="0036616E">
            <w:pPr>
              <w:rPr>
                <w:rFonts w:asciiTheme="minorHAnsi" w:hAnsiTheme="minorHAnsi"/>
                <w:color w:val="000000" w:themeColor="text1"/>
              </w:rPr>
            </w:pPr>
          </w:p>
          <w:p w:rsidR="00F7378E" w:rsidRPr="00AA29CA" w:rsidRDefault="00204885" w:rsidP="0036616E">
            <w:pPr>
              <w:rPr>
                <w:rFonts w:asciiTheme="minorHAnsi" w:hAnsiTheme="minorHAnsi"/>
                <w:color w:val="000000" w:themeColor="text1"/>
                <w:sz w:val="20"/>
                <w:szCs w:val="20"/>
              </w:rPr>
            </w:pPr>
            <w:hyperlink r:id="rId14" w:history="1">
              <w:r w:rsidR="00F7378E" w:rsidRPr="001F2BF1">
                <w:rPr>
                  <w:rStyle w:val="Hyperlink"/>
                  <w:rFonts w:asciiTheme="minorHAnsi" w:hAnsiTheme="minorHAnsi"/>
                  <w:sz w:val="20"/>
                  <w:szCs w:val="20"/>
                </w:rPr>
                <w:t>http://www.statcan.gc.ca/eng/concepts/definitions/guide-symbol</w:t>
              </w:r>
            </w:hyperlink>
          </w:p>
        </w:tc>
      </w:tr>
      <w:tr w:rsidR="00F7378E" w:rsidRPr="00DF276F" w:rsidTr="0036616E">
        <w:trPr>
          <w:trHeight w:val="317"/>
        </w:trPr>
        <w:tc>
          <w:tcPr>
            <w:tcW w:w="3397" w:type="dxa"/>
            <w:tcBorders>
              <w:left w:val="single" w:sz="4" w:space="0" w:color="auto"/>
              <w:bottom w:val="single" w:sz="4" w:space="0" w:color="auto"/>
              <w:right w:val="single" w:sz="4" w:space="0" w:color="auto"/>
            </w:tcBorders>
          </w:tcPr>
          <w:p w:rsidR="00F7378E" w:rsidRPr="00DF276F" w:rsidRDefault="00F7378E" w:rsidP="0036616E">
            <w:pPr>
              <w:rPr>
                <w:rFonts w:asciiTheme="minorHAnsi" w:hAnsiTheme="minorHAnsi"/>
              </w:rPr>
            </w:pPr>
            <w:r>
              <w:rPr>
                <w:rFonts w:asciiTheme="minorHAnsi" w:hAnsiTheme="minorHAnsi"/>
              </w:rPr>
              <w:t>Survey Code</w:t>
            </w:r>
          </w:p>
        </w:tc>
        <w:tc>
          <w:tcPr>
            <w:tcW w:w="5953" w:type="dxa"/>
            <w:tcBorders>
              <w:left w:val="single" w:sz="4" w:space="0" w:color="auto"/>
              <w:bottom w:val="single" w:sz="4" w:space="0" w:color="auto"/>
              <w:right w:val="single" w:sz="4" w:space="0" w:color="auto"/>
            </w:tcBorders>
          </w:tcPr>
          <w:p w:rsidR="00F7378E" w:rsidRPr="00DF276F" w:rsidRDefault="00F7378E" w:rsidP="0036616E">
            <w:pPr>
              <w:rPr>
                <w:rFonts w:asciiTheme="minorHAnsi" w:hAnsiTheme="minorHAnsi"/>
              </w:rPr>
            </w:pPr>
            <w:r w:rsidRPr="008C0220">
              <w:rPr>
                <w:rFonts w:asciiTheme="minorHAnsi" w:hAnsiTheme="minorHAnsi"/>
                <w:color w:val="000000" w:themeColor="text1"/>
              </w:rPr>
              <w:t xml:space="preserve">The unique code associated with a survey or program from which the data in the table is derived. Data displayed in one table may be derived from one or multiple surveys or programs. </w:t>
            </w:r>
          </w:p>
        </w:tc>
      </w:tr>
      <w:tr w:rsidR="00F7378E" w:rsidRPr="00DF276F" w:rsidTr="0036616E">
        <w:tc>
          <w:tcPr>
            <w:tcW w:w="3397" w:type="dxa"/>
            <w:tcBorders>
              <w:top w:val="single" w:sz="4" w:space="0" w:color="auto"/>
            </w:tcBorders>
          </w:tcPr>
          <w:p w:rsidR="00F7378E" w:rsidRPr="00DF276F" w:rsidRDefault="00F7378E" w:rsidP="0036616E">
            <w:pPr>
              <w:rPr>
                <w:rFonts w:asciiTheme="minorHAnsi" w:hAnsiTheme="minorHAnsi"/>
              </w:rPr>
            </w:pPr>
            <w:r>
              <w:rPr>
                <w:rFonts w:asciiTheme="minorHAnsi" w:hAnsiTheme="minorHAnsi"/>
              </w:rPr>
              <w:t>Survey N</w:t>
            </w:r>
            <w:r w:rsidRPr="00DF276F">
              <w:rPr>
                <w:rFonts w:asciiTheme="minorHAnsi" w:hAnsiTheme="minorHAnsi"/>
              </w:rPr>
              <w:t>ame</w:t>
            </w:r>
          </w:p>
        </w:tc>
        <w:tc>
          <w:tcPr>
            <w:tcW w:w="5953" w:type="dxa"/>
            <w:tcBorders>
              <w:top w:val="single" w:sz="4" w:space="0" w:color="auto"/>
            </w:tcBorders>
          </w:tcPr>
          <w:p w:rsidR="00F7378E" w:rsidRPr="00DF276F" w:rsidRDefault="00F7378E" w:rsidP="0036616E">
            <w:pPr>
              <w:rPr>
                <w:rFonts w:asciiTheme="minorHAnsi" w:hAnsiTheme="minorHAnsi"/>
              </w:rPr>
            </w:pPr>
            <w:r w:rsidRPr="008C0220">
              <w:rPr>
                <w:rFonts w:asciiTheme="minorHAnsi" w:hAnsiTheme="minorHAnsi"/>
                <w:color w:val="000000" w:themeColor="text1"/>
              </w:rPr>
              <w:t xml:space="preserve">The name of the survey (s)/program. Data displayed in one table may derived from one or multiple surveys or programs. </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Subject Code</w:t>
            </w:r>
          </w:p>
        </w:tc>
        <w:tc>
          <w:tcPr>
            <w:tcW w:w="5953" w:type="dxa"/>
          </w:tcPr>
          <w:p w:rsidR="00F7378E" w:rsidRPr="000D4DC0" w:rsidRDefault="00F7378E" w:rsidP="0036616E">
            <w:pPr>
              <w:rPr>
                <w:rFonts w:asciiTheme="minorHAnsi" w:hAnsiTheme="minorHAnsi"/>
                <w:color w:val="000000" w:themeColor="text1"/>
              </w:rPr>
            </w:pPr>
            <w:r w:rsidRPr="000D4DC0">
              <w:rPr>
                <w:rFonts w:asciiTheme="minorHAnsi" w:hAnsiTheme="minorHAnsi"/>
                <w:color w:val="000000" w:themeColor="text1"/>
              </w:rPr>
              <w:t xml:space="preserve">The unique </w:t>
            </w:r>
            <w:r>
              <w:rPr>
                <w:rFonts w:asciiTheme="minorHAnsi" w:hAnsiTheme="minorHAnsi"/>
                <w:color w:val="000000" w:themeColor="text1"/>
              </w:rPr>
              <w:t xml:space="preserve">2 digit </w:t>
            </w:r>
            <w:r w:rsidRPr="000D4DC0">
              <w:rPr>
                <w:rFonts w:asciiTheme="minorHAnsi" w:hAnsiTheme="minorHAnsi"/>
                <w:color w:val="000000" w:themeColor="text1"/>
              </w:rPr>
              <w:t xml:space="preserve">ID associated with the subject or subjects for which the table is associated.   </w:t>
            </w:r>
            <w:r w:rsidRPr="000E7CC5">
              <w:rPr>
                <w:rFonts w:asciiTheme="minorHAnsi" w:hAnsiTheme="minorHAnsi"/>
                <w:color w:val="000000" w:themeColor="text1"/>
              </w:rPr>
              <w:t>The code can be from 2 to 6 digits depending on where the table has been tagged in the subject hierarchy.</w:t>
            </w:r>
            <w:r>
              <w:rPr>
                <w:rFonts w:asciiTheme="minorHAnsi" w:hAnsiTheme="minorHAnsi"/>
                <w:strike/>
                <w:color w:val="000000" w:themeColor="text1"/>
              </w:rPr>
              <w:t xml:space="preserve"> </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Subject  Name</w:t>
            </w:r>
          </w:p>
        </w:tc>
        <w:tc>
          <w:tcPr>
            <w:tcW w:w="5953" w:type="dxa"/>
          </w:tcPr>
          <w:p w:rsidR="00F7378E" w:rsidRDefault="00F7378E" w:rsidP="0036616E">
            <w:pPr>
              <w:rPr>
                <w:rFonts w:asciiTheme="minorHAnsi" w:hAnsiTheme="minorHAnsi"/>
              </w:rPr>
            </w:pPr>
            <w:r w:rsidRPr="00DF276F">
              <w:rPr>
                <w:rFonts w:asciiTheme="minorHAnsi" w:hAnsiTheme="minorHAnsi"/>
              </w:rPr>
              <w:t xml:space="preserve">The descriptive text of the subject (s) for which a </w:t>
            </w:r>
            <w:r>
              <w:rPr>
                <w:rFonts w:asciiTheme="minorHAnsi" w:hAnsiTheme="minorHAnsi"/>
              </w:rPr>
              <w:t>table</w:t>
            </w:r>
            <w:r w:rsidRPr="00DF276F">
              <w:rPr>
                <w:rFonts w:asciiTheme="minorHAnsi" w:hAnsiTheme="minorHAnsi"/>
              </w:rPr>
              <w:t xml:space="preserve"> is associated.  </w:t>
            </w:r>
            <w:r w:rsidRPr="000E7CC5">
              <w:rPr>
                <w:rFonts w:asciiTheme="minorHAnsi" w:hAnsiTheme="minorHAnsi"/>
              </w:rPr>
              <w:t xml:space="preserve">This text will show the hierarchal relationship between subjects if such a relationship exists. </w:t>
            </w:r>
          </w:p>
          <w:p w:rsidR="00F7378E" w:rsidRDefault="00F7378E" w:rsidP="0036616E">
            <w:pPr>
              <w:rPr>
                <w:rFonts w:asciiTheme="minorHAnsi" w:hAnsiTheme="minorHAnsi"/>
              </w:rPr>
            </w:pPr>
          </w:p>
          <w:p w:rsidR="00F7378E" w:rsidRPr="00DF276F" w:rsidRDefault="00F7378E" w:rsidP="0036616E">
            <w:pPr>
              <w:rPr>
                <w:rFonts w:asciiTheme="minorHAnsi" w:hAnsiTheme="minorHAnsi"/>
              </w:rPr>
            </w:pPr>
            <w:r w:rsidRPr="000E7CC5">
              <w:rPr>
                <w:rFonts w:asciiTheme="minorHAnsi" w:hAnsiTheme="minorHAnsi"/>
              </w:rPr>
              <w:t xml:space="preserve"> (i.e. Health/Diabetes)</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Note ID</w:t>
            </w:r>
          </w:p>
        </w:tc>
        <w:tc>
          <w:tcPr>
            <w:tcW w:w="5953" w:type="dxa"/>
          </w:tcPr>
          <w:p w:rsidR="00F7378E" w:rsidRPr="00DF276F" w:rsidRDefault="00F7378E" w:rsidP="0036616E">
            <w:pPr>
              <w:rPr>
                <w:rFonts w:asciiTheme="minorHAnsi" w:hAnsiTheme="minorHAnsi"/>
              </w:rPr>
            </w:pPr>
            <w:r>
              <w:rPr>
                <w:rFonts w:asciiTheme="minorHAnsi" w:hAnsiTheme="minorHAnsi"/>
              </w:rPr>
              <w:t>The code assigned to a particular note in a table.</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Note</w:t>
            </w:r>
          </w:p>
        </w:tc>
        <w:tc>
          <w:tcPr>
            <w:tcW w:w="5953" w:type="dxa"/>
          </w:tcPr>
          <w:p w:rsidR="00F7378E" w:rsidRPr="00DF276F" w:rsidRDefault="00F7378E" w:rsidP="0036616E">
            <w:pPr>
              <w:rPr>
                <w:rFonts w:asciiTheme="minorHAnsi" w:hAnsiTheme="minorHAnsi"/>
              </w:rPr>
            </w:pPr>
            <w:r>
              <w:rPr>
                <w:rFonts w:asciiTheme="minorHAnsi" w:hAnsiTheme="minorHAnsi"/>
              </w:rPr>
              <w:t xml:space="preserve">The actual textual note which can contain information </w:t>
            </w:r>
            <w:r w:rsidRPr="00DF276F">
              <w:rPr>
                <w:rFonts w:asciiTheme="minorHAnsi" w:hAnsiTheme="minorHAnsi"/>
              </w:rPr>
              <w:t xml:space="preserve">at the </w:t>
            </w:r>
            <w:r>
              <w:rPr>
                <w:rFonts w:asciiTheme="minorHAnsi" w:hAnsiTheme="minorHAnsi"/>
              </w:rPr>
              <w:t>table</w:t>
            </w:r>
            <w:r w:rsidRPr="00DF276F">
              <w:rPr>
                <w:rFonts w:asciiTheme="minorHAnsi" w:hAnsiTheme="minorHAnsi"/>
              </w:rPr>
              <w:t xml:space="preserve">, dimension, and members levels.  These notes are linked using the </w:t>
            </w:r>
            <w:r>
              <w:rPr>
                <w:rFonts w:asciiTheme="minorHAnsi" w:hAnsiTheme="minorHAnsi"/>
              </w:rPr>
              <w:t>table</w:t>
            </w:r>
            <w:r w:rsidRPr="00DF276F">
              <w:rPr>
                <w:rFonts w:asciiTheme="minorHAnsi" w:hAnsiTheme="minorHAnsi"/>
              </w:rPr>
              <w:t xml:space="preserve"> not</w:t>
            </w:r>
            <w:r>
              <w:rPr>
                <w:rFonts w:asciiTheme="minorHAnsi" w:hAnsiTheme="minorHAnsi"/>
              </w:rPr>
              <w:t>es, dimension notes, and member</w:t>
            </w:r>
            <w:r w:rsidRPr="00DF276F">
              <w:rPr>
                <w:rFonts w:asciiTheme="minorHAnsi" w:hAnsiTheme="minorHAnsi"/>
              </w:rPr>
              <w:t xml:space="preserve"> notes fields</w:t>
            </w:r>
            <w:r>
              <w:rPr>
                <w:rFonts w:asciiTheme="minorHAnsi" w:hAnsiTheme="minorHAnsi"/>
              </w:rPr>
              <w:t xml:space="preserve">. </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Definitions</w:t>
            </w:r>
          </w:p>
        </w:tc>
        <w:tc>
          <w:tcPr>
            <w:tcW w:w="5953" w:type="dxa"/>
          </w:tcPr>
          <w:p w:rsidR="00F7378E" w:rsidRPr="00DF276F" w:rsidRDefault="00F7378E" w:rsidP="0036616E">
            <w:pPr>
              <w:rPr>
                <w:rFonts w:asciiTheme="minorHAnsi" w:hAnsiTheme="minorHAnsi"/>
              </w:rPr>
            </w:pPr>
            <w:r w:rsidRPr="001D55DF">
              <w:rPr>
                <w:rFonts w:asciiTheme="minorHAnsi" w:hAnsiTheme="minorHAnsi"/>
              </w:rPr>
              <w:t>Reserved for future development.</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Correction ID</w:t>
            </w:r>
          </w:p>
        </w:tc>
        <w:tc>
          <w:tcPr>
            <w:tcW w:w="5953" w:type="dxa"/>
          </w:tcPr>
          <w:p w:rsidR="00F7378E" w:rsidRPr="00DF276F" w:rsidRDefault="00F7378E" w:rsidP="0036616E">
            <w:pPr>
              <w:rPr>
                <w:rFonts w:asciiTheme="minorHAnsi" w:hAnsiTheme="minorHAnsi"/>
              </w:rPr>
            </w:pPr>
            <w:r>
              <w:rPr>
                <w:rFonts w:asciiTheme="minorHAnsi" w:hAnsiTheme="minorHAnsi"/>
              </w:rPr>
              <w:t>The code assigned to a correction.</w:t>
            </w:r>
          </w:p>
        </w:tc>
      </w:tr>
      <w:tr w:rsidR="00F7378E" w:rsidRPr="00DF276F" w:rsidTr="0036616E">
        <w:tc>
          <w:tcPr>
            <w:tcW w:w="3397" w:type="dxa"/>
          </w:tcPr>
          <w:p w:rsidR="00F7378E" w:rsidRDefault="00F7378E" w:rsidP="0036616E">
            <w:pPr>
              <w:rPr>
                <w:rFonts w:asciiTheme="minorHAnsi" w:hAnsiTheme="minorHAnsi"/>
              </w:rPr>
            </w:pPr>
            <w:r>
              <w:rPr>
                <w:rFonts w:asciiTheme="minorHAnsi" w:hAnsiTheme="minorHAnsi"/>
              </w:rPr>
              <w:t>Correction date</w:t>
            </w:r>
          </w:p>
        </w:tc>
        <w:tc>
          <w:tcPr>
            <w:tcW w:w="5953" w:type="dxa"/>
          </w:tcPr>
          <w:p w:rsidR="00F7378E" w:rsidRDefault="00F7378E" w:rsidP="0036616E">
            <w:pPr>
              <w:rPr>
                <w:rFonts w:asciiTheme="minorHAnsi" w:hAnsiTheme="minorHAnsi"/>
              </w:rPr>
            </w:pPr>
            <w:r>
              <w:rPr>
                <w:rFonts w:asciiTheme="minorHAnsi" w:hAnsiTheme="minorHAnsi"/>
              </w:rPr>
              <w:t>The date of a correction.</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 xml:space="preserve">Correction </w:t>
            </w:r>
            <w:r>
              <w:rPr>
                <w:rFonts w:asciiTheme="minorHAnsi" w:hAnsiTheme="minorHAnsi"/>
              </w:rPr>
              <w:t>note</w:t>
            </w:r>
          </w:p>
        </w:tc>
        <w:tc>
          <w:tcPr>
            <w:tcW w:w="5953" w:type="dxa"/>
          </w:tcPr>
          <w:p w:rsidR="00F7378E" w:rsidRPr="00DF276F" w:rsidRDefault="00F7378E" w:rsidP="0036616E">
            <w:pPr>
              <w:rPr>
                <w:rFonts w:asciiTheme="minorHAnsi" w:hAnsiTheme="minorHAnsi"/>
              </w:rPr>
            </w:pPr>
            <w:r w:rsidRPr="00DF276F">
              <w:rPr>
                <w:rFonts w:asciiTheme="minorHAnsi" w:hAnsiTheme="minorHAnsi"/>
              </w:rPr>
              <w:t xml:space="preserve">The description of a correction that has taken place on a </w:t>
            </w:r>
            <w:r>
              <w:rPr>
                <w:rFonts w:asciiTheme="minorHAnsi" w:hAnsiTheme="minorHAnsi"/>
              </w:rPr>
              <w:t>table</w:t>
            </w:r>
            <w:r w:rsidRPr="00DF276F">
              <w:rPr>
                <w:rFonts w:asciiTheme="minorHAnsi" w:hAnsiTheme="minorHAnsi"/>
              </w:rPr>
              <w:t>.</w:t>
            </w:r>
            <w:r>
              <w:rPr>
                <w:rFonts w:asciiTheme="minorHAnsi" w:hAnsiTheme="minorHAnsi"/>
              </w:rPr>
              <w:t xml:space="preserve"> </w:t>
            </w:r>
          </w:p>
        </w:tc>
      </w:tr>
    </w:tbl>
    <w:p w:rsidR="00A2615A" w:rsidRDefault="00A2615A" w:rsidP="00A2615A"/>
    <w:p w:rsidR="00A2615A" w:rsidRPr="00A2615A" w:rsidRDefault="00A2615A" w:rsidP="00A2615A"/>
    <w:p w:rsidR="00A2615A" w:rsidRPr="004D515E" w:rsidRDefault="00A2615A" w:rsidP="00A2615A">
      <w:pPr>
        <w:pStyle w:val="Heading1"/>
        <w:rPr>
          <w:color w:val="000000" w:themeColor="text1"/>
        </w:rPr>
      </w:pPr>
      <w:bookmarkStart w:id="10" w:name="_Toc101951294"/>
      <w:r w:rsidRPr="004D515E">
        <w:rPr>
          <w:color w:val="000000" w:themeColor="text1"/>
        </w:rPr>
        <w:t xml:space="preserve">Data File </w:t>
      </w:r>
      <w:r w:rsidR="00F7378E" w:rsidRPr="004D515E">
        <w:rPr>
          <w:color w:val="000000" w:themeColor="text1"/>
        </w:rPr>
        <w:t>(</w:t>
      </w:r>
      <w:r w:rsidRPr="004D515E">
        <w:rPr>
          <w:color w:val="000000" w:themeColor="text1"/>
        </w:rPr>
        <w:t>Census of Population cubes: 98-XXXX-XX)</w:t>
      </w:r>
      <w:bookmarkEnd w:id="10"/>
    </w:p>
    <w:p w:rsidR="00CC5FAA" w:rsidRPr="004D515E" w:rsidRDefault="00CC5FAA" w:rsidP="00962036">
      <w:pPr>
        <w:pStyle w:val="Heading2"/>
        <w:rPr>
          <w:color w:val="000000" w:themeColor="text1"/>
        </w:rPr>
      </w:pPr>
      <w:bookmarkStart w:id="11" w:name="_Toc101951295"/>
      <w:r w:rsidRPr="004D515E">
        <w:rPr>
          <w:color w:val="000000" w:themeColor="text1"/>
        </w:rPr>
        <w:t>Transposition</w:t>
      </w:r>
      <w:bookmarkEnd w:id="11"/>
    </w:p>
    <w:p w:rsidR="00CC5FAA" w:rsidRPr="004D515E" w:rsidRDefault="00CC5FAA" w:rsidP="00CC5FAA">
      <w:pPr>
        <w:rPr>
          <w:color w:val="000000" w:themeColor="text1"/>
        </w:rPr>
      </w:pPr>
      <w:r w:rsidRPr="004D515E">
        <w:rPr>
          <w:color w:val="000000" w:themeColor="text1"/>
        </w:rPr>
        <w:t xml:space="preserve">The </w:t>
      </w:r>
      <w:r w:rsidR="003E3676" w:rsidRPr="004D515E">
        <w:rPr>
          <w:color w:val="000000" w:themeColor="text1"/>
        </w:rPr>
        <w:t>primary</w:t>
      </w:r>
      <w:r w:rsidRPr="004D515E">
        <w:rPr>
          <w:color w:val="000000" w:themeColor="text1"/>
        </w:rPr>
        <w:t xml:space="preserve"> difference in the layout of the data file for Census of Population cubes and non-Census cubes is the ‘transposing ‘of the data that has been applied.  This has been done to reduce the size and maximize the usability of the data file.  Simply put, for </w:t>
      </w:r>
      <w:r w:rsidR="003E3676" w:rsidRPr="004D515E">
        <w:rPr>
          <w:color w:val="000000" w:themeColor="text1"/>
        </w:rPr>
        <w:t xml:space="preserve">2021 </w:t>
      </w:r>
      <w:r w:rsidRPr="004D515E">
        <w:rPr>
          <w:color w:val="000000" w:themeColor="text1"/>
        </w:rPr>
        <w:t>Census of Population files, the last dimension in a cube is transposed so that the data points appear vertically (in columns when viewing the file in Excel)</w:t>
      </w:r>
      <w:r w:rsidR="00962036" w:rsidRPr="004D515E">
        <w:rPr>
          <w:color w:val="000000" w:themeColor="text1"/>
        </w:rPr>
        <w:t xml:space="preserve">. </w:t>
      </w:r>
      <w:r w:rsidRPr="004D515E">
        <w:rPr>
          <w:color w:val="000000" w:themeColor="text1"/>
        </w:rPr>
        <w:t>This differs from non-Census cubes, which have one datapoint per row.</w:t>
      </w:r>
    </w:p>
    <w:p w:rsidR="00F7378E" w:rsidRPr="004D515E" w:rsidRDefault="00F7378E" w:rsidP="00CC5FAA">
      <w:pPr>
        <w:rPr>
          <w:color w:val="000000" w:themeColor="text1"/>
        </w:rPr>
      </w:pPr>
    </w:p>
    <w:p w:rsidR="00CC5FAA" w:rsidRPr="004D515E" w:rsidRDefault="003E3676" w:rsidP="00CC5FAA">
      <w:pPr>
        <w:rPr>
          <w:color w:val="000000" w:themeColor="text1"/>
        </w:rPr>
      </w:pPr>
      <w:r w:rsidRPr="004D515E">
        <w:rPr>
          <w:color w:val="000000" w:themeColor="text1"/>
        </w:rPr>
        <w:t xml:space="preserve">2021 </w:t>
      </w:r>
      <w:r w:rsidR="00CC5FAA" w:rsidRPr="004D515E">
        <w:rPr>
          <w:color w:val="000000" w:themeColor="text1"/>
        </w:rPr>
        <w:t>Census of Population files are transposed by moving the last dimension of a cube and its associated members into columns.  The headers for these data columns will express the total number of members in a dimension as w</w:t>
      </w:r>
      <w:r w:rsidR="00962036" w:rsidRPr="004D515E">
        <w:rPr>
          <w:color w:val="000000" w:themeColor="text1"/>
        </w:rPr>
        <w:t>e</w:t>
      </w:r>
      <w:r w:rsidR="00CC5FAA" w:rsidRPr="004D515E">
        <w:rPr>
          <w:color w:val="000000" w:themeColor="text1"/>
        </w:rPr>
        <w:t>ll as the specific member, including the applicable coordinate value, within that dimension which the column represents.  A user can determine the last dimension in a cube by viewing its metadata file.</w:t>
      </w:r>
    </w:p>
    <w:p w:rsidR="00CC5FAA" w:rsidRPr="004D515E" w:rsidRDefault="00CC5FAA" w:rsidP="00CC5FAA">
      <w:pPr>
        <w:rPr>
          <w:color w:val="000000" w:themeColor="text1"/>
        </w:rPr>
      </w:pPr>
    </w:p>
    <w:p w:rsidR="00CC5FAA" w:rsidRPr="004D515E" w:rsidRDefault="00CC5FAA" w:rsidP="00CC5FAA">
      <w:pPr>
        <w:rPr>
          <w:color w:val="000000" w:themeColor="text1"/>
          <w:sz w:val="18"/>
          <w:szCs w:val="18"/>
        </w:rPr>
      </w:pPr>
      <w:bookmarkStart w:id="12" w:name="_GoBack"/>
      <w:bookmarkEnd w:id="12"/>
      <w:r w:rsidRPr="004D515E">
        <w:rPr>
          <w:color w:val="000000" w:themeColor="text1"/>
          <w:sz w:val="18"/>
          <w:szCs w:val="18"/>
        </w:rPr>
        <w:t>98-10-0001 metadata file (this image does not represent the entire file)</w:t>
      </w:r>
    </w:p>
    <w:p w:rsidR="00CC5FAA" w:rsidRPr="00CC5FAA" w:rsidRDefault="00CC5FAA" w:rsidP="00CC5FAA">
      <w:pPr>
        <w:rPr>
          <w:color w:val="FF0000"/>
        </w:rPr>
      </w:pPr>
    </w:p>
    <w:p w:rsidR="00CC5FAA" w:rsidRPr="00CC5FAA" w:rsidRDefault="00CC5FAA" w:rsidP="00CC5FAA">
      <w:pPr>
        <w:rPr>
          <w:color w:val="FF0000"/>
        </w:rPr>
      </w:pPr>
      <w:r w:rsidRPr="00CC5FAA">
        <w:rPr>
          <w:noProof/>
          <w:color w:val="FF0000"/>
        </w:rPr>
        <w:drawing>
          <wp:inline distT="0" distB="0" distL="0" distR="0" wp14:anchorId="534022A7" wp14:editId="5E7E53AE">
            <wp:extent cx="5943600" cy="107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t_dimens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9500"/>
                    </a:xfrm>
                    <a:prstGeom prst="rect">
                      <a:avLst/>
                    </a:prstGeom>
                  </pic:spPr>
                </pic:pic>
              </a:graphicData>
            </a:graphic>
          </wp:inline>
        </w:drawing>
      </w:r>
    </w:p>
    <w:p w:rsidR="00CC5FAA" w:rsidRPr="00CC5FAA" w:rsidRDefault="00CC5FAA" w:rsidP="00CC5FAA">
      <w:pPr>
        <w:rPr>
          <w:color w:val="FF0000"/>
        </w:rPr>
      </w:pPr>
    </w:p>
    <w:p w:rsidR="00F7378E" w:rsidRDefault="00F7378E" w:rsidP="00CC5FAA">
      <w:pPr>
        <w:rPr>
          <w:color w:val="FF0000"/>
        </w:rPr>
      </w:pPr>
    </w:p>
    <w:p w:rsidR="00F7378E" w:rsidRDefault="00F7378E" w:rsidP="00CC5FAA">
      <w:pPr>
        <w:rPr>
          <w:color w:val="FF0000"/>
        </w:rPr>
      </w:pPr>
    </w:p>
    <w:p w:rsidR="00F7378E" w:rsidRDefault="00F7378E" w:rsidP="00CC5FAA">
      <w:pPr>
        <w:rPr>
          <w:color w:val="FF0000"/>
        </w:rPr>
      </w:pPr>
    </w:p>
    <w:p w:rsidR="00CC5FAA" w:rsidRPr="004D515E" w:rsidRDefault="00CC5FAA" w:rsidP="00CC5FAA">
      <w:pPr>
        <w:rPr>
          <w:color w:val="000000" w:themeColor="text1"/>
        </w:rPr>
      </w:pPr>
      <w:r w:rsidRPr="004D515E">
        <w:rPr>
          <w:color w:val="000000" w:themeColor="text1"/>
        </w:rPr>
        <w:t xml:space="preserve">To illustrate, see the full table download .csv data file for cube 98-10-0001 (2021 Census of Population).  In this image, you can see that the last dimension, in this case ‘Population and dwelling counts’, has been transposed into columns.  </w:t>
      </w:r>
    </w:p>
    <w:p w:rsidR="00CC5FAA" w:rsidRPr="004D515E" w:rsidRDefault="00CC5FAA" w:rsidP="00CC5FAA">
      <w:pPr>
        <w:rPr>
          <w:color w:val="000000" w:themeColor="text1"/>
        </w:rPr>
      </w:pPr>
    </w:p>
    <w:p w:rsidR="00CC5FAA" w:rsidRPr="004D515E" w:rsidRDefault="00CC5FAA" w:rsidP="00CC5FAA">
      <w:pPr>
        <w:rPr>
          <w:color w:val="000000" w:themeColor="text1"/>
          <w:sz w:val="18"/>
          <w:szCs w:val="18"/>
        </w:rPr>
      </w:pPr>
      <w:r w:rsidRPr="004D515E">
        <w:rPr>
          <w:color w:val="000000" w:themeColor="text1"/>
          <w:sz w:val="18"/>
          <w:szCs w:val="18"/>
        </w:rPr>
        <w:t>98-10-0001 data file (this image does not represent the entire file)</w:t>
      </w:r>
    </w:p>
    <w:p w:rsidR="00CC5FAA" w:rsidRPr="00CC5FAA" w:rsidRDefault="00CC5FAA" w:rsidP="00CC5FAA">
      <w:pPr>
        <w:rPr>
          <w:color w:val="FF0000"/>
        </w:rPr>
      </w:pPr>
    </w:p>
    <w:p w:rsidR="00CC5FAA" w:rsidRPr="00CC5FAA" w:rsidRDefault="00CC5FAA" w:rsidP="00CC5FAA">
      <w:pPr>
        <w:rPr>
          <w:color w:val="FF0000"/>
        </w:rPr>
      </w:pPr>
      <w:r w:rsidRPr="00CC5FAA">
        <w:rPr>
          <w:noProof/>
          <w:color w:val="FF0000"/>
        </w:rPr>
        <w:drawing>
          <wp:inline distT="0" distB="0" distL="0" distR="0" wp14:anchorId="2F5D3372" wp14:editId="258B7235">
            <wp:extent cx="5943600" cy="139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et_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91920"/>
                    </a:xfrm>
                    <a:prstGeom prst="rect">
                      <a:avLst/>
                    </a:prstGeom>
                  </pic:spPr>
                </pic:pic>
              </a:graphicData>
            </a:graphic>
          </wp:inline>
        </w:drawing>
      </w:r>
    </w:p>
    <w:p w:rsidR="00CC5FAA" w:rsidRPr="00CC5FAA" w:rsidRDefault="00CC5FAA" w:rsidP="00CC5FAA">
      <w:pPr>
        <w:rPr>
          <w:color w:val="FF0000"/>
        </w:rPr>
      </w:pPr>
    </w:p>
    <w:p w:rsidR="00CC5FAA" w:rsidRPr="00CC5FAA" w:rsidRDefault="00CC5FAA" w:rsidP="00CC5FAA">
      <w:pPr>
        <w:rPr>
          <w:color w:val="FF0000"/>
        </w:rPr>
      </w:pPr>
    </w:p>
    <w:p w:rsidR="00CC5FAA" w:rsidRPr="004D515E" w:rsidRDefault="00CC5FAA" w:rsidP="00CC5FAA">
      <w:pPr>
        <w:rPr>
          <w:color w:val="000000" w:themeColor="text1"/>
        </w:rPr>
      </w:pPr>
      <w:r w:rsidRPr="004D515E">
        <w:rPr>
          <w:color w:val="000000" w:themeColor="text1"/>
        </w:rPr>
        <w:t>The headings of each column are now structured in the following manner.</w:t>
      </w:r>
    </w:p>
    <w:p w:rsidR="00CC5FAA" w:rsidRPr="004D515E" w:rsidRDefault="00CC5FAA" w:rsidP="00CC5FAA">
      <w:pPr>
        <w:rPr>
          <w:rFonts w:ascii="Calibri" w:hAnsi="Calibri" w:cs="Calibri"/>
          <w:color w:val="000000" w:themeColor="text1"/>
        </w:rPr>
      </w:pPr>
      <w:r w:rsidRPr="004D515E">
        <w:rPr>
          <w:rFonts w:ascii="Calibri" w:hAnsi="Calibri" w:cs="Calibri"/>
          <w:color w:val="000000" w:themeColor="text1"/>
        </w:rPr>
        <w:t xml:space="preserve">Population and dwelling counts (11): Population, 2021 [1] where; </w:t>
      </w:r>
    </w:p>
    <w:p w:rsidR="00CC5FAA" w:rsidRPr="004D515E" w:rsidRDefault="00CC5FAA" w:rsidP="00CC5FAA">
      <w:pPr>
        <w:rPr>
          <w:color w:val="000000" w:themeColor="text1"/>
        </w:rPr>
      </w:pPr>
    </w:p>
    <w:tbl>
      <w:tblPr>
        <w:tblStyle w:val="TableGrid"/>
        <w:tblW w:w="0" w:type="auto"/>
        <w:tblLook w:val="04A0" w:firstRow="1" w:lastRow="0" w:firstColumn="1" w:lastColumn="0" w:noHBand="0" w:noVBand="1"/>
      </w:tblPr>
      <w:tblGrid>
        <w:gridCol w:w="3055"/>
        <w:gridCol w:w="6295"/>
      </w:tblGrid>
      <w:tr w:rsidR="004D515E" w:rsidRPr="004D515E" w:rsidTr="007B2B60">
        <w:tc>
          <w:tcPr>
            <w:tcW w:w="305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Population and dwelling counts</w:t>
            </w:r>
          </w:p>
        </w:tc>
        <w:tc>
          <w:tcPr>
            <w:tcW w:w="6295" w:type="dxa"/>
          </w:tcPr>
          <w:p w:rsidR="00CC5FAA" w:rsidRPr="004D515E" w:rsidRDefault="00CC5FAA" w:rsidP="007B2B60">
            <w:pPr>
              <w:rPr>
                <w:color w:val="000000" w:themeColor="text1"/>
                <w:sz w:val="18"/>
                <w:szCs w:val="18"/>
              </w:rPr>
            </w:pPr>
            <w:r w:rsidRPr="004D515E">
              <w:rPr>
                <w:color w:val="000000" w:themeColor="text1"/>
                <w:sz w:val="18"/>
                <w:szCs w:val="18"/>
              </w:rPr>
              <w:t>Dimension name</w:t>
            </w:r>
          </w:p>
        </w:tc>
      </w:tr>
      <w:tr w:rsidR="004D515E" w:rsidRPr="004D515E" w:rsidTr="007B2B60">
        <w:tc>
          <w:tcPr>
            <w:tcW w:w="305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(11)</w:t>
            </w:r>
          </w:p>
        </w:tc>
        <w:tc>
          <w:tcPr>
            <w:tcW w:w="629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Total number of members in the ‘Population and dwelling counts’ dimension</w:t>
            </w:r>
          </w:p>
        </w:tc>
      </w:tr>
      <w:tr w:rsidR="004D515E" w:rsidRPr="004D515E" w:rsidTr="007B2B60">
        <w:tc>
          <w:tcPr>
            <w:tcW w:w="305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Population, 2021</w:t>
            </w:r>
          </w:p>
        </w:tc>
        <w:tc>
          <w:tcPr>
            <w:tcW w:w="629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Member name</w:t>
            </w:r>
          </w:p>
        </w:tc>
      </w:tr>
      <w:tr w:rsidR="00CC5FAA" w:rsidRPr="004D515E" w:rsidTr="007B2B60">
        <w:tc>
          <w:tcPr>
            <w:tcW w:w="305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[1]</w:t>
            </w:r>
          </w:p>
        </w:tc>
        <w:tc>
          <w:tcPr>
            <w:tcW w:w="629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Coordinate value for member ‘Population, 2021’</w:t>
            </w:r>
          </w:p>
        </w:tc>
      </w:tr>
    </w:tbl>
    <w:p w:rsidR="00CC5FAA" w:rsidRPr="004D515E" w:rsidRDefault="00CC5FAA" w:rsidP="00CC5FAA">
      <w:pPr>
        <w:rPr>
          <w:color w:val="000000" w:themeColor="text1"/>
        </w:rPr>
      </w:pPr>
    </w:p>
    <w:tbl>
      <w:tblPr>
        <w:tblStyle w:val="TableGrid"/>
        <w:tblW w:w="0" w:type="auto"/>
        <w:tblLook w:val="04A0" w:firstRow="1" w:lastRow="0" w:firstColumn="1" w:lastColumn="0" w:noHBand="0" w:noVBand="1"/>
      </w:tblPr>
      <w:tblGrid>
        <w:gridCol w:w="3055"/>
        <w:gridCol w:w="6295"/>
      </w:tblGrid>
      <w:tr w:rsidR="004D515E" w:rsidRPr="004D515E" w:rsidTr="007B2B60">
        <w:tc>
          <w:tcPr>
            <w:tcW w:w="305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Population and dwelling counts</w:t>
            </w:r>
          </w:p>
        </w:tc>
        <w:tc>
          <w:tcPr>
            <w:tcW w:w="6295" w:type="dxa"/>
          </w:tcPr>
          <w:p w:rsidR="00CC5FAA" w:rsidRPr="004D515E" w:rsidRDefault="00CC5FAA" w:rsidP="007B2B60">
            <w:pPr>
              <w:rPr>
                <w:color w:val="000000" w:themeColor="text1"/>
                <w:sz w:val="18"/>
                <w:szCs w:val="18"/>
              </w:rPr>
            </w:pPr>
            <w:r w:rsidRPr="004D515E">
              <w:rPr>
                <w:color w:val="000000" w:themeColor="text1"/>
                <w:sz w:val="18"/>
                <w:szCs w:val="18"/>
              </w:rPr>
              <w:t>Dimension name</w:t>
            </w:r>
          </w:p>
        </w:tc>
      </w:tr>
      <w:tr w:rsidR="004D515E" w:rsidRPr="004D515E" w:rsidTr="007B2B60">
        <w:tc>
          <w:tcPr>
            <w:tcW w:w="305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(11)</w:t>
            </w:r>
          </w:p>
        </w:tc>
        <w:tc>
          <w:tcPr>
            <w:tcW w:w="629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Total number of members in the ‘Population and dwelling counts’ dimension</w:t>
            </w:r>
          </w:p>
        </w:tc>
      </w:tr>
      <w:tr w:rsidR="004D515E" w:rsidRPr="004D515E" w:rsidTr="007B2B60">
        <w:tc>
          <w:tcPr>
            <w:tcW w:w="305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Population, 2016</w:t>
            </w:r>
          </w:p>
        </w:tc>
        <w:tc>
          <w:tcPr>
            <w:tcW w:w="629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Member name</w:t>
            </w:r>
          </w:p>
        </w:tc>
      </w:tr>
      <w:tr w:rsidR="00CC5FAA" w:rsidRPr="004D515E" w:rsidTr="007B2B60">
        <w:tc>
          <w:tcPr>
            <w:tcW w:w="305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[2]</w:t>
            </w:r>
          </w:p>
        </w:tc>
        <w:tc>
          <w:tcPr>
            <w:tcW w:w="6295" w:type="dxa"/>
          </w:tcPr>
          <w:p w:rsidR="00CC5FAA" w:rsidRPr="004D515E" w:rsidRDefault="00CC5FAA" w:rsidP="007B2B60">
            <w:pPr>
              <w:rPr>
                <w:color w:val="000000" w:themeColor="text1"/>
                <w:sz w:val="18"/>
                <w:szCs w:val="18"/>
              </w:rPr>
            </w:pPr>
            <w:r w:rsidRPr="004D515E">
              <w:rPr>
                <w:rFonts w:ascii="Calibri" w:hAnsi="Calibri" w:cs="Calibri"/>
                <w:color w:val="000000" w:themeColor="text1"/>
                <w:sz w:val="18"/>
                <w:szCs w:val="18"/>
              </w:rPr>
              <w:t>Coordinate value for member ‘Population, 2016’</w:t>
            </w:r>
          </w:p>
        </w:tc>
      </w:tr>
    </w:tbl>
    <w:p w:rsidR="00CC5FAA" w:rsidRPr="004D515E" w:rsidRDefault="00CC5FAA" w:rsidP="00CC5FAA">
      <w:pPr>
        <w:rPr>
          <w:color w:val="000000" w:themeColor="text1"/>
        </w:rPr>
      </w:pPr>
    </w:p>
    <w:p w:rsidR="00CC5FAA" w:rsidRPr="004D515E" w:rsidRDefault="00CC5FAA" w:rsidP="00CC5FAA">
      <w:pPr>
        <w:rPr>
          <w:color w:val="000000" w:themeColor="text1"/>
        </w:rPr>
      </w:pPr>
      <w:r w:rsidRPr="004D515E">
        <w:rPr>
          <w:color w:val="000000" w:themeColor="text1"/>
        </w:rPr>
        <w:t>In this example, there will be 11 columns of data representing the 11 members of the ‘Population and dwelling counts’ dimension.  The coordinate for any datapoint will be the concatenation of the coordinate for the GEO dimension (this value appears in the coordinate field) and the value of coordinate for a specific member, as shown in the column header.</w:t>
      </w:r>
    </w:p>
    <w:p w:rsidR="00CC5FAA" w:rsidRPr="004D515E" w:rsidRDefault="00CC5FAA" w:rsidP="00CC5FAA">
      <w:pPr>
        <w:pStyle w:val="Heading2"/>
        <w:rPr>
          <w:color w:val="000000" w:themeColor="text1"/>
        </w:rPr>
      </w:pPr>
      <w:bookmarkStart w:id="13" w:name="_Toc101951296"/>
      <w:r w:rsidRPr="004D515E">
        <w:rPr>
          <w:color w:val="000000" w:themeColor="text1"/>
        </w:rPr>
        <w:t>Record Layout</w:t>
      </w:r>
      <w:bookmarkEnd w:id="13"/>
    </w:p>
    <w:p w:rsidR="00CC5FAA" w:rsidRPr="004D515E" w:rsidRDefault="00CC5FAA" w:rsidP="00CC5FAA">
      <w:pPr>
        <w:rPr>
          <w:color w:val="000000" w:themeColor="text1"/>
        </w:rPr>
      </w:pPr>
      <w:r w:rsidRPr="004D515E">
        <w:rPr>
          <w:color w:val="000000" w:themeColor="text1"/>
        </w:rPr>
        <w:t>The transposing of 2021 Census of Population cubes has resulted in a record layout that differs from non-Census cubes.  The record layout for these cubes contains the following fields.</w:t>
      </w:r>
    </w:p>
    <w:p w:rsidR="00CC5FAA" w:rsidRPr="004D515E" w:rsidRDefault="00CC5FAA" w:rsidP="00CC5FAA">
      <w:pPr>
        <w:pStyle w:val="ListParagraph"/>
        <w:widowControl w:val="0"/>
        <w:numPr>
          <w:ilvl w:val="0"/>
          <w:numId w:val="10"/>
        </w:numPr>
        <w:spacing w:after="100" w:afterAutospacing="1"/>
        <w:contextualSpacing w:val="0"/>
        <w:rPr>
          <w:color w:val="000000" w:themeColor="text1"/>
        </w:rPr>
      </w:pPr>
      <w:r w:rsidRPr="004D515E">
        <w:rPr>
          <w:color w:val="000000" w:themeColor="text1"/>
        </w:rPr>
        <w:t>REF_DATE</w:t>
      </w:r>
    </w:p>
    <w:p w:rsidR="00CC5FAA" w:rsidRPr="004D515E" w:rsidRDefault="00CC5FAA" w:rsidP="00CC5FAA">
      <w:pPr>
        <w:pStyle w:val="ListParagraph"/>
        <w:widowControl w:val="0"/>
        <w:numPr>
          <w:ilvl w:val="0"/>
          <w:numId w:val="10"/>
        </w:numPr>
        <w:spacing w:after="100" w:afterAutospacing="1"/>
        <w:contextualSpacing w:val="0"/>
        <w:rPr>
          <w:color w:val="000000" w:themeColor="text1"/>
        </w:rPr>
      </w:pPr>
      <w:r w:rsidRPr="004D515E">
        <w:rPr>
          <w:color w:val="000000" w:themeColor="text1"/>
        </w:rPr>
        <w:t>GEO</w:t>
      </w:r>
    </w:p>
    <w:p w:rsidR="00CC5FAA" w:rsidRPr="004D515E" w:rsidRDefault="00CC5FAA" w:rsidP="00CC5FAA">
      <w:pPr>
        <w:pStyle w:val="ListParagraph"/>
        <w:widowControl w:val="0"/>
        <w:numPr>
          <w:ilvl w:val="0"/>
          <w:numId w:val="10"/>
        </w:numPr>
        <w:spacing w:after="100" w:afterAutospacing="1"/>
        <w:contextualSpacing w:val="0"/>
        <w:rPr>
          <w:color w:val="000000" w:themeColor="text1"/>
        </w:rPr>
      </w:pPr>
      <w:r w:rsidRPr="004D515E">
        <w:rPr>
          <w:color w:val="000000" w:themeColor="text1"/>
        </w:rPr>
        <w:t>DGUID</w:t>
      </w:r>
    </w:p>
    <w:p w:rsidR="00CC5FAA" w:rsidRPr="004D515E" w:rsidRDefault="00CC5FAA" w:rsidP="00CC5FAA">
      <w:pPr>
        <w:pStyle w:val="ListParagraph"/>
        <w:widowControl w:val="0"/>
        <w:numPr>
          <w:ilvl w:val="0"/>
          <w:numId w:val="10"/>
        </w:numPr>
        <w:spacing w:after="100" w:afterAutospacing="1"/>
        <w:contextualSpacing w:val="0"/>
        <w:rPr>
          <w:color w:val="000000" w:themeColor="text1"/>
        </w:rPr>
      </w:pPr>
      <w:r w:rsidRPr="004D515E">
        <w:rPr>
          <w:color w:val="000000" w:themeColor="text1"/>
        </w:rPr>
        <w:t>COORDINATE</w:t>
      </w:r>
    </w:p>
    <w:p w:rsidR="00CC5FAA" w:rsidRPr="004D515E" w:rsidRDefault="00CC5FAA" w:rsidP="00CC5FAA">
      <w:pPr>
        <w:pStyle w:val="ListParagraph"/>
        <w:widowControl w:val="0"/>
        <w:numPr>
          <w:ilvl w:val="0"/>
          <w:numId w:val="10"/>
        </w:numPr>
        <w:spacing w:after="100" w:afterAutospacing="1"/>
        <w:contextualSpacing w:val="0"/>
        <w:rPr>
          <w:color w:val="000000" w:themeColor="text1"/>
        </w:rPr>
      </w:pPr>
      <w:r w:rsidRPr="004D515E">
        <w:rPr>
          <w:color w:val="000000" w:themeColor="text1"/>
        </w:rPr>
        <w:t>DIMENSION NAME AND MEMBER NAME</w:t>
      </w:r>
    </w:p>
    <w:p w:rsidR="00CC5FAA" w:rsidRPr="004D515E" w:rsidRDefault="00CC5FAA" w:rsidP="00CC5FAA">
      <w:pPr>
        <w:pStyle w:val="ListParagraph"/>
        <w:widowControl w:val="0"/>
        <w:numPr>
          <w:ilvl w:val="0"/>
          <w:numId w:val="10"/>
        </w:numPr>
        <w:spacing w:after="100" w:afterAutospacing="1"/>
        <w:contextualSpacing w:val="0"/>
        <w:rPr>
          <w:color w:val="000000" w:themeColor="text1"/>
        </w:rPr>
      </w:pPr>
      <w:r w:rsidRPr="004D515E">
        <w:rPr>
          <w:color w:val="000000" w:themeColor="text1"/>
        </w:rPr>
        <w:t>SYMBOLS</w:t>
      </w:r>
    </w:p>
    <w:p w:rsidR="00CC5FAA" w:rsidRPr="004D515E" w:rsidRDefault="00CC5FAA" w:rsidP="00CC5FAA">
      <w:pPr>
        <w:pStyle w:val="ListParagraph"/>
        <w:widowControl w:val="0"/>
        <w:numPr>
          <w:ilvl w:val="0"/>
          <w:numId w:val="1"/>
        </w:numPr>
        <w:spacing w:after="100" w:afterAutospacing="1"/>
        <w:ind w:left="714" w:hanging="357"/>
        <w:rPr>
          <w:strike/>
          <w:color w:val="000000" w:themeColor="text1"/>
        </w:rPr>
      </w:pPr>
      <w:r w:rsidRPr="004D515E">
        <w:rPr>
          <w:color w:val="000000" w:themeColor="text1"/>
        </w:rPr>
        <w:t xml:space="preserve">The number of fields in the data output file varies based on the number of members in the transposed last dimension.  </w:t>
      </w:r>
    </w:p>
    <w:p w:rsidR="00CC5FAA" w:rsidRPr="004D515E" w:rsidRDefault="00CC5FAA" w:rsidP="00CC5FAA">
      <w:pPr>
        <w:pStyle w:val="ListParagraph"/>
        <w:widowControl w:val="0"/>
        <w:spacing w:after="100" w:afterAutospacing="1"/>
        <w:ind w:left="714"/>
        <w:rPr>
          <w:strike/>
          <w:color w:val="000000" w:themeColor="text1"/>
        </w:rPr>
      </w:pPr>
    </w:p>
    <w:p w:rsidR="00CC5FAA" w:rsidRPr="004D515E" w:rsidRDefault="00CC5FAA" w:rsidP="00CC5FAA">
      <w:pPr>
        <w:pStyle w:val="ListParagraph"/>
        <w:numPr>
          <w:ilvl w:val="0"/>
          <w:numId w:val="2"/>
        </w:numPr>
        <w:rPr>
          <w:color w:val="000000" w:themeColor="text1"/>
        </w:rPr>
      </w:pPr>
      <w:r w:rsidRPr="004D515E">
        <w:rPr>
          <w:color w:val="000000" w:themeColor="text1"/>
        </w:rPr>
        <w:t xml:space="preserve">Symbols fields (columns) have been added for each data column to allows for instances where symbols may be necessary (data quality, suppression </w:t>
      </w:r>
      <w:r w:rsidR="00B800DF" w:rsidRPr="004D515E">
        <w:rPr>
          <w:color w:val="000000" w:themeColor="text1"/>
        </w:rPr>
        <w:t>etc.</w:t>
      </w:r>
      <w:r w:rsidRPr="004D515E">
        <w:rPr>
          <w:color w:val="000000" w:themeColor="text1"/>
        </w:rPr>
        <w:t>)</w:t>
      </w:r>
    </w:p>
    <w:p w:rsidR="00F7378E" w:rsidRPr="004D515E" w:rsidRDefault="00F7378E" w:rsidP="00CC5FAA">
      <w:pPr>
        <w:rPr>
          <w:color w:val="000000" w:themeColor="text1"/>
        </w:rPr>
      </w:pPr>
    </w:p>
    <w:p w:rsidR="00CC5FAA" w:rsidRPr="004D515E" w:rsidRDefault="007B2B60" w:rsidP="00962036">
      <w:pPr>
        <w:pStyle w:val="Heading2"/>
        <w:rPr>
          <w:color w:val="000000" w:themeColor="text1"/>
        </w:rPr>
      </w:pPr>
      <w:bookmarkStart w:id="14" w:name="_Toc101951297"/>
      <w:r w:rsidRPr="004D515E">
        <w:rPr>
          <w:color w:val="000000" w:themeColor="text1"/>
        </w:rPr>
        <w:t>Data File Record</w:t>
      </w:r>
      <w:r w:rsidR="004F5AC3" w:rsidRPr="004D515E">
        <w:rPr>
          <w:color w:val="000000" w:themeColor="text1"/>
        </w:rPr>
        <w:t xml:space="preserve"> Layout</w:t>
      </w:r>
      <w:r w:rsidRPr="004D515E">
        <w:rPr>
          <w:color w:val="000000" w:themeColor="text1"/>
        </w:rPr>
        <w:t xml:space="preserve"> </w:t>
      </w:r>
      <w:r w:rsidR="00F7378E" w:rsidRPr="004D515E">
        <w:rPr>
          <w:color w:val="000000" w:themeColor="text1"/>
        </w:rPr>
        <w:t>(Census of Population cubes: 98-XXXX-XX)</w:t>
      </w:r>
      <w:bookmarkEnd w:id="14"/>
    </w:p>
    <w:p w:rsidR="00CC5FAA" w:rsidRPr="00CC5FAA" w:rsidRDefault="00CC5FAA" w:rsidP="00CC5FAA">
      <w:pPr>
        <w:rPr>
          <w:color w:val="FF0000"/>
        </w:rPr>
      </w:pPr>
    </w:p>
    <w:tbl>
      <w:tblPr>
        <w:tblStyle w:val="TableGrid"/>
        <w:tblW w:w="0" w:type="auto"/>
        <w:tblBorders>
          <w:bottom w:val="none" w:sz="0" w:space="0" w:color="auto"/>
        </w:tblBorders>
        <w:tblLook w:val="04A0" w:firstRow="1" w:lastRow="0" w:firstColumn="1" w:lastColumn="0" w:noHBand="0" w:noVBand="1"/>
      </w:tblPr>
      <w:tblGrid>
        <w:gridCol w:w="3397"/>
        <w:gridCol w:w="5953"/>
      </w:tblGrid>
      <w:tr w:rsidR="00CC5FAA" w:rsidRPr="00CC5FAA" w:rsidTr="007B2B60">
        <w:tc>
          <w:tcPr>
            <w:tcW w:w="3397" w:type="dxa"/>
          </w:tcPr>
          <w:p w:rsidR="00CC5FAA" w:rsidRPr="004D515E" w:rsidRDefault="00CC5FAA" w:rsidP="007B2B60">
            <w:pPr>
              <w:rPr>
                <w:rFonts w:ascii="Calibri" w:hAnsi="Calibri"/>
                <w:color w:val="000000" w:themeColor="text1"/>
              </w:rPr>
            </w:pPr>
            <w:r w:rsidRPr="004D515E">
              <w:rPr>
                <w:rFonts w:ascii="Calibri" w:hAnsi="Calibri"/>
                <w:color w:val="000000" w:themeColor="text1"/>
              </w:rPr>
              <w:t>Ref_date</w:t>
            </w:r>
          </w:p>
        </w:tc>
        <w:tc>
          <w:tcPr>
            <w:tcW w:w="5953" w:type="dxa"/>
          </w:tcPr>
          <w:p w:rsidR="00CC5FAA" w:rsidRPr="004D515E" w:rsidRDefault="00CC5FAA" w:rsidP="00F7378E">
            <w:pPr>
              <w:tabs>
                <w:tab w:val="left" w:pos="-720"/>
              </w:tabs>
              <w:suppressAutoHyphens/>
              <w:spacing w:before="90" w:after="54"/>
              <w:rPr>
                <w:rFonts w:ascii="Calibri" w:hAnsi="Calibri"/>
                <w:color w:val="000000" w:themeColor="text1"/>
              </w:rPr>
            </w:pPr>
            <w:r w:rsidRPr="004D515E">
              <w:rPr>
                <w:rFonts w:ascii="Calibri" w:hAnsi="Calibri" w:cs="Arial"/>
                <w:color w:val="000000" w:themeColor="text1"/>
                <w:spacing w:val="-3"/>
              </w:rPr>
              <w:t xml:space="preserve">Reference period for the series being released.    </w:t>
            </w:r>
          </w:p>
        </w:tc>
      </w:tr>
      <w:tr w:rsidR="00CC5FAA" w:rsidRPr="00CC5FAA" w:rsidTr="007B2B60">
        <w:tc>
          <w:tcPr>
            <w:tcW w:w="3397" w:type="dxa"/>
          </w:tcPr>
          <w:p w:rsidR="00CC5FAA" w:rsidRPr="004D515E" w:rsidRDefault="00CC5FAA" w:rsidP="007B2B60">
            <w:pPr>
              <w:rPr>
                <w:rFonts w:ascii="Calibri" w:hAnsi="Calibri"/>
                <w:color w:val="000000" w:themeColor="text1"/>
              </w:rPr>
            </w:pPr>
            <w:r w:rsidRPr="004D515E">
              <w:rPr>
                <w:rFonts w:ascii="Calibri" w:hAnsi="Calibri"/>
                <w:color w:val="000000" w:themeColor="text1"/>
              </w:rPr>
              <w:t>GEO</w:t>
            </w:r>
          </w:p>
        </w:tc>
        <w:tc>
          <w:tcPr>
            <w:tcW w:w="5953" w:type="dxa"/>
          </w:tcPr>
          <w:p w:rsidR="00CC5FAA" w:rsidRPr="004D515E" w:rsidRDefault="00CC5FAA" w:rsidP="007B2B60">
            <w:pPr>
              <w:rPr>
                <w:rFonts w:ascii="Calibri" w:hAnsi="Calibri"/>
                <w:color w:val="000000" w:themeColor="text1"/>
              </w:rPr>
            </w:pPr>
            <w:r w:rsidRPr="004D515E">
              <w:rPr>
                <w:rFonts w:ascii="Calibri" w:hAnsi="Calibri"/>
                <w:color w:val="000000" w:themeColor="text1"/>
              </w:rPr>
              <w:t>The geographic dimension.  The members of this dimension will differ based on the particular cube.</w:t>
            </w:r>
          </w:p>
          <w:p w:rsidR="00CC5FAA" w:rsidRPr="004D515E" w:rsidRDefault="00CC5FAA" w:rsidP="007B2B60">
            <w:pPr>
              <w:rPr>
                <w:rFonts w:ascii="Calibri" w:hAnsi="Calibri"/>
                <w:color w:val="000000" w:themeColor="text1"/>
              </w:rPr>
            </w:pPr>
          </w:p>
        </w:tc>
      </w:tr>
      <w:tr w:rsidR="00CC5FAA" w:rsidRPr="00CC5FAA" w:rsidTr="007B2B60">
        <w:tc>
          <w:tcPr>
            <w:tcW w:w="3397" w:type="dxa"/>
          </w:tcPr>
          <w:p w:rsidR="00CC5FAA" w:rsidRPr="004D515E" w:rsidRDefault="00CC5FAA" w:rsidP="007B2B60">
            <w:pPr>
              <w:rPr>
                <w:rFonts w:ascii="Calibri" w:hAnsi="Calibri"/>
                <w:color w:val="000000" w:themeColor="text1"/>
              </w:rPr>
            </w:pPr>
            <w:r w:rsidRPr="004D515E">
              <w:rPr>
                <w:rFonts w:ascii="Calibri" w:hAnsi="Calibri"/>
                <w:color w:val="000000" w:themeColor="text1"/>
              </w:rPr>
              <w:t>DGUID</w:t>
            </w:r>
          </w:p>
        </w:tc>
        <w:tc>
          <w:tcPr>
            <w:tcW w:w="5953" w:type="dxa"/>
          </w:tcPr>
          <w:p w:rsidR="00CC5FAA" w:rsidRPr="004D515E" w:rsidRDefault="00CC5FAA" w:rsidP="007B2B60">
            <w:pPr>
              <w:rPr>
                <w:rStyle w:val="Hyperlink"/>
                <w:rFonts w:ascii="Calibri" w:hAnsi="Calibri"/>
                <w:color w:val="000000" w:themeColor="text1"/>
              </w:rPr>
            </w:pPr>
            <w:r w:rsidRPr="004D515E">
              <w:rPr>
                <w:rFonts w:ascii="Calibri" w:hAnsi="Calibri"/>
                <w:b/>
                <w:color w:val="000000" w:themeColor="text1"/>
              </w:rPr>
              <w:t>D</w:t>
            </w:r>
            <w:r w:rsidRPr="004D515E">
              <w:rPr>
                <w:rFonts w:ascii="Calibri" w:hAnsi="Calibri"/>
                <w:color w:val="000000" w:themeColor="text1"/>
              </w:rPr>
              <w:t xml:space="preserve">issemination </w:t>
            </w:r>
            <w:r w:rsidRPr="004D515E">
              <w:rPr>
                <w:rFonts w:ascii="Calibri" w:hAnsi="Calibri"/>
                <w:b/>
                <w:color w:val="000000" w:themeColor="text1"/>
              </w:rPr>
              <w:t>G</w:t>
            </w:r>
            <w:r w:rsidRPr="004D515E">
              <w:rPr>
                <w:rFonts w:ascii="Calibri" w:hAnsi="Calibri"/>
                <w:color w:val="000000" w:themeColor="text1"/>
              </w:rPr>
              <w:t xml:space="preserve">eography </w:t>
            </w:r>
            <w:r w:rsidRPr="004D515E">
              <w:rPr>
                <w:rFonts w:ascii="Calibri" w:hAnsi="Calibri"/>
                <w:b/>
                <w:color w:val="000000" w:themeColor="text1"/>
              </w:rPr>
              <w:t>U</w:t>
            </w:r>
            <w:r w:rsidRPr="004D515E">
              <w:rPr>
                <w:rFonts w:ascii="Calibri" w:hAnsi="Calibri"/>
                <w:color w:val="000000" w:themeColor="text1"/>
              </w:rPr>
              <w:t xml:space="preserve">nique </w:t>
            </w:r>
            <w:r w:rsidRPr="004D515E">
              <w:rPr>
                <w:rFonts w:ascii="Calibri" w:hAnsi="Calibri"/>
                <w:b/>
                <w:color w:val="000000" w:themeColor="text1"/>
              </w:rPr>
              <w:t>I</w:t>
            </w:r>
            <w:r w:rsidRPr="004D515E">
              <w:rPr>
                <w:rFonts w:ascii="Calibri" w:hAnsi="Calibri"/>
                <w:color w:val="000000" w:themeColor="text1"/>
              </w:rPr>
              <w:t xml:space="preserve">dentifier - DGUID. </w:t>
            </w:r>
          </w:p>
          <w:p w:rsidR="00CC5FAA" w:rsidRPr="004D515E" w:rsidRDefault="00CC5FAA" w:rsidP="007B2B60">
            <w:pPr>
              <w:rPr>
                <w:rFonts w:ascii="Calibri" w:hAnsi="Calibri"/>
                <w:color w:val="000000" w:themeColor="text1"/>
              </w:rPr>
            </w:pPr>
          </w:p>
          <w:p w:rsidR="00CC5FAA" w:rsidRPr="004D515E" w:rsidRDefault="00CC5FAA" w:rsidP="007B2B60">
            <w:pPr>
              <w:rPr>
                <w:rFonts w:ascii="Calibri" w:hAnsi="Calibri"/>
                <w:color w:val="000000" w:themeColor="text1"/>
              </w:rPr>
            </w:pPr>
            <w:r w:rsidRPr="004D515E">
              <w:rPr>
                <w:rFonts w:ascii="Calibri" w:hAnsi="Calibri"/>
                <w:color w:val="000000" w:themeColor="text1"/>
              </w:rPr>
              <w:t>It is an alphanumeric code, composed of four components.  It varies from 10 to 20 characters in length. The first 9 characters are fixed in composition and length.</w:t>
            </w:r>
          </w:p>
          <w:p w:rsidR="00CC5FAA" w:rsidRPr="004D515E" w:rsidRDefault="00CC5FAA" w:rsidP="007B2B60">
            <w:pPr>
              <w:rPr>
                <w:rFonts w:ascii="Calibri" w:hAnsi="Calibri"/>
                <w:color w:val="000000" w:themeColor="text1"/>
              </w:rPr>
            </w:pPr>
          </w:p>
          <w:p w:rsidR="00CC5FAA" w:rsidRPr="004D515E" w:rsidRDefault="00CC5FAA" w:rsidP="007B2B60">
            <w:pPr>
              <w:rPr>
                <w:rFonts w:ascii="Calibri" w:hAnsi="Calibri"/>
                <w:color w:val="000000" w:themeColor="text1"/>
              </w:rPr>
            </w:pPr>
            <w:r w:rsidRPr="004D515E">
              <w:rPr>
                <w:rFonts w:ascii="Calibri" w:hAnsi="Calibri"/>
                <w:color w:val="000000" w:themeColor="text1"/>
              </w:rPr>
              <w:t xml:space="preserve">Vintage (4) + Type (1) + Schema (4) + </w:t>
            </w:r>
            <w:r w:rsidRPr="004D515E">
              <w:rPr>
                <w:rFonts w:ascii="Calibri" w:hAnsi="Calibri"/>
                <w:b/>
                <w:color w:val="000000" w:themeColor="text1"/>
              </w:rPr>
              <w:t>Geographic Unique Identifier (2-11) </w:t>
            </w:r>
            <w:r w:rsidRPr="004D515E">
              <w:rPr>
                <w:rFonts w:ascii="Calibri" w:hAnsi="Calibri"/>
                <w:color w:val="000000" w:themeColor="text1"/>
              </w:rPr>
              <w:t>:</w:t>
            </w:r>
          </w:p>
          <w:p w:rsidR="00CC5FAA" w:rsidRPr="004D515E" w:rsidRDefault="00CC5FAA" w:rsidP="007B2B60">
            <w:pPr>
              <w:rPr>
                <w:rFonts w:ascii="Calibri" w:hAnsi="Calibri"/>
                <w:color w:val="000000" w:themeColor="text1"/>
              </w:rPr>
            </w:pPr>
          </w:p>
          <w:p w:rsidR="00CC5FAA" w:rsidRPr="004D515E" w:rsidRDefault="00CC5FAA" w:rsidP="007B2B60">
            <w:pPr>
              <w:rPr>
                <w:rFonts w:ascii="Calibri" w:hAnsi="Calibri"/>
                <w:color w:val="000000" w:themeColor="text1"/>
                <w:lang w:val="fr-FR"/>
              </w:rPr>
            </w:pPr>
            <w:r w:rsidRPr="004D515E">
              <w:rPr>
                <w:rFonts w:ascii="Calibri" w:hAnsi="Calibri"/>
                <w:color w:val="000000" w:themeColor="text1"/>
                <w:lang w:val="fr-FR"/>
              </w:rPr>
              <w:t xml:space="preserve">VVVV T SSSS  </w:t>
            </w:r>
            <w:r w:rsidRPr="004D515E">
              <w:rPr>
                <w:rFonts w:ascii="Calibri" w:hAnsi="Calibri"/>
                <w:b/>
                <w:color w:val="000000" w:themeColor="text1"/>
                <w:lang w:val="fr-FR"/>
              </w:rPr>
              <w:t>GGGGGGGGGGG</w:t>
            </w:r>
          </w:p>
          <w:p w:rsidR="00CC5FAA" w:rsidRPr="004D515E" w:rsidRDefault="00CC5FAA" w:rsidP="007B2B60">
            <w:pPr>
              <w:rPr>
                <w:rFonts w:ascii="Calibri" w:hAnsi="Calibri"/>
                <w:color w:val="000000" w:themeColor="text1"/>
                <w:lang w:val="fr-FR"/>
              </w:rPr>
            </w:pPr>
            <w:r w:rsidRPr="004D515E">
              <w:rPr>
                <w:rFonts w:ascii="Calibri" w:hAnsi="Calibri"/>
                <w:color w:val="000000" w:themeColor="text1"/>
                <w:lang w:val="fr-FR"/>
              </w:rPr>
              <w:t xml:space="preserve">  </w:t>
            </w:r>
          </w:p>
        </w:tc>
      </w:tr>
      <w:tr w:rsidR="00CC5FAA" w:rsidRPr="00CC5FAA" w:rsidTr="007B2B60">
        <w:tc>
          <w:tcPr>
            <w:tcW w:w="3397" w:type="dxa"/>
          </w:tcPr>
          <w:p w:rsidR="00CC5FAA" w:rsidRPr="004D515E" w:rsidRDefault="00CC5FAA" w:rsidP="007B2B60">
            <w:pPr>
              <w:rPr>
                <w:rFonts w:ascii="Calibri" w:hAnsi="Calibri"/>
                <w:color w:val="000000" w:themeColor="text1"/>
              </w:rPr>
            </w:pPr>
            <w:r w:rsidRPr="004D515E">
              <w:rPr>
                <w:rFonts w:ascii="Calibri" w:hAnsi="Calibri"/>
                <w:color w:val="000000" w:themeColor="text1"/>
              </w:rPr>
              <w:t>Coordinate</w:t>
            </w:r>
          </w:p>
        </w:tc>
        <w:tc>
          <w:tcPr>
            <w:tcW w:w="5953" w:type="dxa"/>
          </w:tcPr>
          <w:p w:rsidR="00CC5FAA" w:rsidRPr="004D515E" w:rsidRDefault="00CC5FAA" w:rsidP="007B2B60">
            <w:pPr>
              <w:tabs>
                <w:tab w:val="left" w:pos="-720"/>
              </w:tabs>
              <w:suppressAutoHyphens/>
              <w:spacing w:before="90" w:after="54"/>
              <w:rPr>
                <w:rFonts w:ascii="Calibri" w:hAnsi="Calibri" w:cs="Arial"/>
                <w:color w:val="000000" w:themeColor="text1"/>
                <w:spacing w:val="-3"/>
              </w:rPr>
            </w:pPr>
            <w:r w:rsidRPr="004D515E">
              <w:rPr>
                <w:rFonts w:ascii="Calibri" w:hAnsi="Calibri" w:cs="Arial"/>
                <w:color w:val="000000" w:themeColor="text1"/>
                <w:spacing w:val="-3"/>
              </w:rPr>
              <w:t xml:space="preserve">Concatenation of the member ID values for all dimensions, </w:t>
            </w:r>
            <w:r w:rsidR="00B800DF" w:rsidRPr="004D515E">
              <w:rPr>
                <w:rFonts w:ascii="Calibri" w:hAnsi="Calibri" w:cs="Arial"/>
                <w:color w:val="000000" w:themeColor="text1"/>
                <w:spacing w:val="-3"/>
              </w:rPr>
              <w:t>excluding the</w:t>
            </w:r>
            <w:r w:rsidRPr="004D515E">
              <w:rPr>
                <w:rFonts w:ascii="Calibri" w:hAnsi="Calibri" w:cs="Arial"/>
                <w:color w:val="000000" w:themeColor="text1"/>
                <w:spacing w:val="-3"/>
              </w:rPr>
              <w:t xml:space="preserve"> last ‘transposed’ dimension. </w:t>
            </w:r>
          </w:p>
          <w:p w:rsidR="00CC5FAA" w:rsidRPr="004D515E" w:rsidRDefault="00CC5FAA" w:rsidP="007B2B60">
            <w:pPr>
              <w:tabs>
                <w:tab w:val="left" w:pos="-720"/>
              </w:tabs>
              <w:suppressAutoHyphens/>
              <w:spacing w:before="90" w:after="54"/>
              <w:rPr>
                <w:rFonts w:ascii="Calibri" w:hAnsi="Calibri" w:cs="Arial"/>
                <w:color w:val="000000" w:themeColor="text1"/>
                <w:spacing w:val="-3"/>
              </w:rPr>
            </w:pPr>
            <w:r w:rsidRPr="004D515E">
              <w:rPr>
                <w:rFonts w:ascii="Calibri" w:hAnsi="Calibri" w:cs="Arial"/>
                <w:color w:val="000000" w:themeColor="text1"/>
                <w:spacing w:val="-3"/>
              </w:rPr>
              <w:t>To get the full coordinate for a datapoint, a user will have to concatenate the value from the ‘Coordinate field’ and the coordinate value from the column header for a specific member from the last ‘transposed’ dimension.</w:t>
            </w:r>
          </w:p>
        </w:tc>
      </w:tr>
      <w:tr w:rsidR="00CC5FAA" w:rsidRPr="00CC5FAA" w:rsidTr="007B2B60">
        <w:tc>
          <w:tcPr>
            <w:tcW w:w="3397" w:type="dxa"/>
            <w:tcBorders>
              <w:bottom w:val="single" w:sz="4" w:space="0" w:color="auto"/>
            </w:tcBorders>
          </w:tcPr>
          <w:p w:rsidR="00CC5FAA" w:rsidRPr="004D515E" w:rsidRDefault="00CC5FAA" w:rsidP="007B2B60">
            <w:pPr>
              <w:widowControl w:val="0"/>
              <w:spacing w:after="100" w:afterAutospacing="1"/>
              <w:rPr>
                <w:color w:val="000000" w:themeColor="text1"/>
              </w:rPr>
            </w:pPr>
            <w:r w:rsidRPr="004D515E">
              <w:rPr>
                <w:color w:val="000000" w:themeColor="text1"/>
              </w:rPr>
              <w:t>Dimension/Member</w:t>
            </w:r>
          </w:p>
        </w:tc>
        <w:tc>
          <w:tcPr>
            <w:tcW w:w="5953" w:type="dxa"/>
            <w:tcBorders>
              <w:bottom w:val="single" w:sz="4" w:space="0" w:color="auto"/>
            </w:tcBorders>
          </w:tcPr>
          <w:p w:rsidR="00CC5FAA" w:rsidRPr="004D515E" w:rsidRDefault="00CC5FAA" w:rsidP="007B2B60">
            <w:pPr>
              <w:tabs>
                <w:tab w:val="left" w:pos="-720"/>
              </w:tabs>
              <w:suppressAutoHyphens/>
              <w:spacing w:before="90" w:after="54"/>
              <w:rPr>
                <w:rFonts w:ascii="Calibri" w:hAnsi="Calibri" w:cs="Arial"/>
                <w:color w:val="000000" w:themeColor="text1"/>
                <w:spacing w:val="-3"/>
              </w:rPr>
            </w:pPr>
            <w:r w:rsidRPr="004D515E">
              <w:rPr>
                <w:rFonts w:ascii="Calibri" w:hAnsi="Calibri" w:cs="Arial"/>
                <w:color w:val="000000" w:themeColor="text1"/>
                <w:spacing w:val="-3"/>
              </w:rPr>
              <w:t>Transposed last dimension and member name.</w:t>
            </w:r>
          </w:p>
        </w:tc>
      </w:tr>
      <w:tr w:rsidR="00CC5FAA" w:rsidRPr="00CC5FAA" w:rsidTr="007B2B60">
        <w:tc>
          <w:tcPr>
            <w:tcW w:w="3397" w:type="dxa"/>
            <w:tcBorders>
              <w:bottom w:val="single" w:sz="4" w:space="0" w:color="auto"/>
            </w:tcBorders>
          </w:tcPr>
          <w:p w:rsidR="00CC5FAA" w:rsidRPr="004D515E" w:rsidRDefault="00CC5FAA" w:rsidP="007B2B60">
            <w:pPr>
              <w:rPr>
                <w:rFonts w:ascii="Calibri" w:hAnsi="Calibri"/>
                <w:color w:val="000000" w:themeColor="text1"/>
              </w:rPr>
            </w:pPr>
            <w:r w:rsidRPr="004D515E">
              <w:rPr>
                <w:rFonts w:ascii="Calibri" w:hAnsi="Calibri"/>
                <w:color w:val="000000" w:themeColor="text1"/>
              </w:rPr>
              <w:t>Symbol</w:t>
            </w:r>
          </w:p>
        </w:tc>
        <w:tc>
          <w:tcPr>
            <w:tcW w:w="5953" w:type="dxa"/>
            <w:tcBorders>
              <w:bottom w:val="single" w:sz="4" w:space="0" w:color="auto"/>
            </w:tcBorders>
          </w:tcPr>
          <w:p w:rsidR="00CC5FAA" w:rsidRPr="004D515E" w:rsidRDefault="00CC5FAA" w:rsidP="007B2B60">
            <w:pPr>
              <w:rPr>
                <w:rFonts w:ascii="Calibri" w:hAnsi="Calibri"/>
                <w:color w:val="000000" w:themeColor="text1"/>
              </w:rPr>
            </w:pPr>
            <w:r w:rsidRPr="004D515E">
              <w:rPr>
                <w:rFonts w:ascii="Calibri" w:hAnsi="Calibri"/>
                <w:color w:val="000000" w:themeColor="text1"/>
              </w:rPr>
              <w:t>Field used to associate any necessary symbols to specific datapoints.</w:t>
            </w:r>
          </w:p>
        </w:tc>
      </w:tr>
    </w:tbl>
    <w:p w:rsidR="00CC5FAA" w:rsidRPr="00CC5FAA" w:rsidRDefault="00CC5FAA" w:rsidP="00CC5FAA">
      <w:pPr>
        <w:rPr>
          <w:color w:val="FF0000"/>
        </w:rPr>
      </w:pPr>
    </w:p>
    <w:p w:rsidR="009A1BAD" w:rsidRDefault="009A1BAD" w:rsidP="009A1BAD"/>
    <w:p w:rsidR="009A1BAD" w:rsidRDefault="009A1BAD" w:rsidP="009A1BAD"/>
    <w:p w:rsidR="008B4089" w:rsidRDefault="008B4089" w:rsidP="009A1BAD"/>
    <w:p w:rsidR="008B4089" w:rsidRDefault="008B4089" w:rsidP="009A1BAD"/>
    <w:p w:rsidR="008B4089" w:rsidRDefault="008B4089" w:rsidP="009A1BAD"/>
    <w:p w:rsidR="009A1BAD" w:rsidRDefault="009A1BAD" w:rsidP="009A1BAD"/>
    <w:p w:rsidR="001E3678" w:rsidRDefault="001E3678" w:rsidP="009A1BAD"/>
    <w:p w:rsidR="001E3678" w:rsidRDefault="001E3678" w:rsidP="009A1BAD"/>
    <w:p w:rsidR="001E3678" w:rsidRDefault="001E3678" w:rsidP="009A1BAD"/>
    <w:p w:rsidR="00F7378E" w:rsidRDefault="00F7378E" w:rsidP="009A1BAD"/>
    <w:p w:rsidR="00F7378E" w:rsidRPr="009A1BAD" w:rsidRDefault="00F7378E" w:rsidP="009A1BAD"/>
    <w:p w:rsidR="00F7378E" w:rsidRPr="004D515E" w:rsidRDefault="00F7378E" w:rsidP="00F7378E">
      <w:pPr>
        <w:pStyle w:val="Heading1"/>
        <w:rPr>
          <w:color w:val="000000" w:themeColor="text1"/>
        </w:rPr>
      </w:pPr>
      <w:bookmarkStart w:id="15" w:name="_Toc101951298"/>
      <w:r w:rsidRPr="004D515E">
        <w:rPr>
          <w:color w:val="000000" w:themeColor="text1"/>
        </w:rPr>
        <w:t>Metadata File (Census of Population cubes: 98-XXXX-XX)</w:t>
      </w:r>
      <w:bookmarkEnd w:id="15"/>
    </w:p>
    <w:p w:rsidR="00F7378E" w:rsidRPr="004D515E" w:rsidRDefault="00F7378E" w:rsidP="00F7378E">
      <w:pPr>
        <w:keepNext/>
        <w:widowControl w:val="0"/>
        <w:rPr>
          <w:color w:val="000000" w:themeColor="text1"/>
        </w:rPr>
      </w:pPr>
      <w:r w:rsidRPr="004D515E">
        <w:rPr>
          <w:color w:val="000000" w:themeColor="text1"/>
        </w:rPr>
        <w:t>The metadata file for 2021 Census of Population cubes</w:t>
      </w:r>
      <w:r w:rsidR="00B24679" w:rsidRPr="004D515E">
        <w:rPr>
          <w:color w:val="000000" w:themeColor="text1"/>
        </w:rPr>
        <w:t xml:space="preserve"> is very similar to the metadata file for non-Census cubes, with some notable exceptions.  Additional fields included within the Census cubes include;</w:t>
      </w:r>
    </w:p>
    <w:p w:rsidR="00B24679" w:rsidRPr="004D515E" w:rsidRDefault="00B24679" w:rsidP="00F7378E">
      <w:pPr>
        <w:keepNext/>
        <w:widowControl w:val="0"/>
        <w:rPr>
          <w:color w:val="000000" w:themeColor="text1"/>
        </w:rPr>
      </w:pPr>
    </w:p>
    <w:p w:rsidR="00B24679" w:rsidRPr="004D515E" w:rsidRDefault="00B24679" w:rsidP="00B24679">
      <w:pPr>
        <w:pStyle w:val="ListParagraph"/>
        <w:keepNext/>
        <w:widowControl w:val="0"/>
        <w:numPr>
          <w:ilvl w:val="0"/>
          <w:numId w:val="2"/>
        </w:numPr>
        <w:rPr>
          <w:color w:val="000000" w:themeColor="text1"/>
        </w:rPr>
      </w:pPr>
      <w:r w:rsidRPr="004D515E">
        <w:rPr>
          <w:color w:val="000000" w:themeColor="text1"/>
        </w:rPr>
        <w:t>Universe</w:t>
      </w:r>
    </w:p>
    <w:p w:rsidR="00B24679" w:rsidRPr="004D515E" w:rsidRDefault="00B24679" w:rsidP="00B24679">
      <w:pPr>
        <w:pStyle w:val="ListParagraph"/>
        <w:keepNext/>
        <w:widowControl w:val="0"/>
        <w:numPr>
          <w:ilvl w:val="0"/>
          <w:numId w:val="2"/>
        </w:numPr>
        <w:rPr>
          <w:color w:val="000000" w:themeColor="text1"/>
        </w:rPr>
      </w:pPr>
      <w:r w:rsidRPr="004D515E">
        <w:rPr>
          <w:color w:val="000000" w:themeColor="text1"/>
        </w:rPr>
        <w:t>Variable List</w:t>
      </w:r>
    </w:p>
    <w:p w:rsidR="00B24679" w:rsidRPr="004D515E" w:rsidRDefault="00B24679" w:rsidP="00B24679">
      <w:pPr>
        <w:pStyle w:val="ListParagraph"/>
        <w:keepNext/>
        <w:widowControl w:val="0"/>
        <w:numPr>
          <w:ilvl w:val="0"/>
          <w:numId w:val="2"/>
        </w:numPr>
        <w:rPr>
          <w:color w:val="000000" w:themeColor="text1"/>
        </w:rPr>
      </w:pPr>
      <w:r w:rsidRPr="004D515E">
        <w:rPr>
          <w:color w:val="000000" w:themeColor="text1"/>
        </w:rPr>
        <w:t>Dimension Correction Notes</w:t>
      </w:r>
    </w:p>
    <w:p w:rsidR="00B24679" w:rsidRPr="004D515E" w:rsidRDefault="00B24679" w:rsidP="00B24679">
      <w:pPr>
        <w:pStyle w:val="ListParagraph"/>
        <w:keepNext/>
        <w:widowControl w:val="0"/>
        <w:numPr>
          <w:ilvl w:val="0"/>
          <w:numId w:val="2"/>
        </w:numPr>
        <w:rPr>
          <w:color w:val="000000" w:themeColor="text1"/>
        </w:rPr>
      </w:pPr>
      <w:r w:rsidRPr="004D515E">
        <w:rPr>
          <w:color w:val="000000" w:themeColor="text1"/>
        </w:rPr>
        <w:t>Member Correction Notes</w:t>
      </w:r>
    </w:p>
    <w:p w:rsidR="00B24679" w:rsidRPr="004D515E" w:rsidRDefault="00B24679" w:rsidP="00B24679">
      <w:pPr>
        <w:pStyle w:val="ListParagraph"/>
        <w:keepNext/>
        <w:widowControl w:val="0"/>
        <w:numPr>
          <w:ilvl w:val="0"/>
          <w:numId w:val="2"/>
        </w:numPr>
        <w:rPr>
          <w:color w:val="000000" w:themeColor="text1"/>
        </w:rPr>
      </w:pPr>
      <w:r w:rsidRPr="004D515E">
        <w:rPr>
          <w:color w:val="000000" w:themeColor="text1"/>
        </w:rPr>
        <w:t>Member Geo Attribute Keys</w:t>
      </w:r>
    </w:p>
    <w:p w:rsidR="00B24679" w:rsidRPr="004D515E" w:rsidRDefault="00B24679" w:rsidP="00B24679">
      <w:pPr>
        <w:pStyle w:val="ListParagraph"/>
        <w:keepNext/>
        <w:widowControl w:val="0"/>
        <w:numPr>
          <w:ilvl w:val="0"/>
          <w:numId w:val="2"/>
        </w:numPr>
        <w:rPr>
          <w:color w:val="000000" w:themeColor="text1"/>
        </w:rPr>
      </w:pPr>
      <w:r w:rsidRPr="004D515E">
        <w:rPr>
          <w:color w:val="000000" w:themeColor="text1"/>
        </w:rPr>
        <w:t>Various Geographic Attributes</w:t>
      </w:r>
    </w:p>
    <w:p w:rsidR="00F7378E" w:rsidRPr="004D515E" w:rsidRDefault="00F7378E" w:rsidP="00F7378E">
      <w:pPr>
        <w:keepNext/>
        <w:widowControl w:val="0"/>
        <w:rPr>
          <w:color w:val="000000" w:themeColor="text1"/>
        </w:rPr>
      </w:pPr>
    </w:p>
    <w:p w:rsidR="00F7378E" w:rsidRPr="004D515E" w:rsidRDefault="00F7378E" w:rsidP="00F7378E">
      <w:pPr>
        <w:rPr>
          <w:color w:val="000000" w:themeColor="text1"/>
        </w:rPr>
      </w:pPr>
      <w:r w:rsidRPr="004D515E">
        <w:rPr>
          <w:color w:val="000000" w:themeColor="text1"/>
        </w:rPr>
        <w:t>*please note that the word “cube” is used interchangeably with the word ‘table’</w:t>
      </w:r>
    </w:p>
    <w:p w:rsidR="00F7378E" w:rsidRPr="004D515E" w:rsidRDefault="00F7378E" w:rsidP="00F7378E">
      <w:pPr>
        <w:rPr>
          <w:color w:val="000000" w:themeColor="text1"/>
        </w:rPr>
      </w:pPr>
    </w:p>
    <w:p w:rsidR="00B24679" w:rsidRPr="004D515E" w:rsidRDefault="00B24679" w:rsidP="00962036">
      <w:pPr>
        <w:pStyle w:val="Heading2"/>
        <w:rPr>
          <w:color w:val="000000" w:themeColor="text1"/>
        </w:rPr>
      </w:pPr>
      <w:bookmarkStart w:id="16" w:name="_Toc101951299"/>
      <w:r w:rsidRPr="004D515E">
        <w:rPr>
          <w:color w:val="000000" w:themeColor="text1"/>
        </w:rPr>
        <w:t>Metadata File Record Layout (Census of Population cubes: 98-XXXX-XX)</w:t>
      </w:r>
      <w:bookmarkEnd w:id="16"/>
    </w:p>
    <w:p w:rsidR="00F7378E" w:rsidRPr="00A26D25" w:rsidRDefault="00F7378E" w:rsidP="00F7378E"/>
    <w:tbl>
      <w:tblPr>
        <w:tblStyle w:val="TableGrid"/>
        <w:tblW w:w="0" w:type="auto"/>
        <w:tblLook w:val="04A0" w:firstRow="1" w:lastRow="0" w:firstColumn="1" w:lastColumn="0" w:noHBand="0" w:noVBand="1"/>
      </w:tblPr>
      <w:tblGrid>
        <w:gridCol w:w="3397"/>
        <w:gridCol w:w="5953"/>
      </w:tblGrid>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Cube Title</w:t>
            </w:r>
          </w:p>
        </w:tc>
        <w:tc>
          <w:tcPr>
            <w:tcW w:w="5953" w:type="dxa"/>
          </w:tcPr>
          <w:p w:rsidR="00F7378E" w:rsidRPr="00DF276F" w:rsidRDefault="00F7378E" w:rsidP="0036616E">
            <w:pPr>
              <w:rPr>
                <w:rFonts w:asciiTheme="minorHAnsi" w:hAnsiTheme="minorHAnsi"/>
              </w:rPr>
            </w:pPr>
            <w:r w:rsidRPr="00A26D25">
              <w:rPr>
                <w:rFonts w:asciiTheme="minorHAnsi" w:hAnsiTheme="minorHAnsi"/>
              </w:rPr>
              <w:t>The title of the table.  The output files are unilingual and thus will c</w:t>
            </w:r>
            <w:r>
              <w:rPr>
                <w:rFonts w:asciiTheme="minorHAnsi" w:hAnsiTheme="minorHAnsi"/>
              </w:rPr>
              <w:t xml:space="preserve">ontain either the English </w:t>
            </w:r>
            <w:r w:rsidRPr="00A26D25">
              <w:rPr>
                <w:rFonts w:asciiTheme="minorHAnsi" w:hAnsiTheme="minorHAnsi"/>
              </w:rPr>
              <w:t>or French title.</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Product Id (PID)</w:t>
            </w:r>
          </w:p>
        </w:tc>
        <w:tc>
          <w:tcPr>
            <w:tcW w:w="5953" w:type="dxa"/>
          </w:tcPr>
          <w:p w:rsidR="00F7378E" w:rsidRPr="00BC3E0B" w:rsidRDefault="00F7378E" w:rsidP="0036616E">
            <w:pPr>
              <w:rPr>
                <w:rFonts w:asciiTheme="minorHAnsi" w:hAnsiTheme="minorHAnsi"/>
                <w:color w:val="00B050"/>
              </w:rPr>
            </w:pPr>
            <w:r w:rsidRPr="00A26D25">
              <w:rPr>
                <w:rFonts w:asciiTheme="minorHAnsi" w:hAnsiTheme="minorHAnsi"/>
              </w:rPr>
              <w:t>The unique 8 digit product identifier for the table.</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CANSIM I</w:t>
            </w:r>
            <w:r>
              <w:rPr>
                <w:rFonts w:asciiTheme="minorHAnsi" w:hAnsiTheme="minorHAnsi"/>
              </w:rPr>
              <w:t>d</w:t>
            </w:r>
          </w:p>
        </w:tc>
        <w:tc>
          <w:tcPr>
            <w:tcW w:w="5953" w:type="dxa"/>
          </w:tcPr>
          <w:p w:rsidR="00F7378E" w:rsidRPr="00DF276F" w:rsidRDefault="00F7378E" w:rsidP="0036616E">
            <w:pPr>
              <w:rPr>
                <w:rFonts w:asciiTheme="minorHAnsi" w:hAnsiTheme="minorHAnsi"/>
              </w:rPr>
            </w:pPr>
            <w:r w:rsidRPr="00DF276F">
              <w:rPr>
                <w:rFonts w:asciiTheme="minorHAnsi" w:hAnsiTheme="minorHAnsi"/>
              </w:rPr>
              <w:t xml:space="preserve">The ID number which formally identified the </w:t>
            </w:r>
            <w:r>
              <w:rPr>
                <w:rFonts w:asciiTheme="minorHAnsi" w:hAnsiTheme="minorHAnsi"/>
              </w:rPr>
              <w:t>table</w:t>
            </w:r>
            <w:r w:rsidRPr="00DF276F">
              <w:rPr>
                <w:rFonts w:asciiTheme="minorHAnsi" w:hAnsiTheme="minorHAnsi"/>
              </w:rPr>
              <w:t xml:space="preserve"> in CANSIM. (where applicable)</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URL</w:t>
            </w:r>
          </w:p>
        </w:tc>
        <w:tc>
          <w:tcPr>
            <w:tcW w:w="5953" w:type="dxa"/>
          </w:tcPr>
          <w:p w:rsidR="00F7378E" w:rsidRPr="009A64D3" w:rsidRDefault="00F7378E" w:rsidP="0036616E">
            <w:pPr>
              <w:rPr>
                <w:rFonts w:asciiTheme="minorHAnsi" w:hAnsiTheme="minorHAnsi"/>
              </w:rPr>
            </w:pPr>
            <w:r w:rsidRPr="009A64D3">
              <w:rPr>
                <w:rFonts w:asciiTheme="minorHAnsi" w:hAnsiTheme="minorHAnsi"/>
              </w:rPr>
              <w:t>The URL for the representative (default) view of a given data table.</w:t>
            </w:r>
          </w:p>
        </w:tc>
      </w:tr>
      <w:tr w:rsidR="00F7378E" w:rsidRPr="00DF276F" w:rsidTr="0036616E">
        <w:tc>
          <w:tcPr>
            <w:tcW w:w="3397" w:type="dxa"/>
          </w:tcPr>
          <w:p w:rsidR="00F7378E" w:rsidRPr="00DF276F" w:rsidRDefault="00F7378E" w:rsidP="0036616E">
            <w:pPr>
              <w:rPr>
                <w:rFonts w:asciiTheme="minorHAnsi" w:hAnsiTheme="minorHAnsi"/>
              </w:rPr>
            </w:pPr>
            <w:r w:rsidRPr="00A26D25">
              <w:rPr>
                <w:rFonts w:asciiTheme="minorHAnsi" w:hAnsiTheme="minorHAnsi"/>
              </w:rPr>
              <w:t>Cube Notes</w:t>
            </w:r>
          </w:p>
        </w:tc>
        <w:tc>
          <w:tcPr>
            <w:tcW w:w="5953" w:type="dxa"/>
          </w:tcPr>
          <w:p w:rsidR="00F7378E" w:rsidRPr="009A64D3" w:rsidRDefault="00F7378E" w:rsidP="0036616E">
            <w:pPr>
              <w:rPr>
                <w:rFonts w:asciiTheme="minorHAnsi" w:hAnsiTheme="minorHAnsi"/>
              </w:rPr>
            </w:pPr>
            <w:r w:rsidRPr="009A669A">
              <w:rPr>
                <w:rFonts w:asciiTheme="minorHAnsi" w:hAnsiTheme="minorHAnsi"/>
                <w:color w:val="000000" w:themeColor="text1"/>
              </w:rPr>
              <w:t xml:space="preserve">Each note is assigned a unique number. This field indicates which notes, if any, are applied to the entire table.  </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Archive Status</w:t>
            </w:r>
          </w:p>
        </w:tc>
        <w:tc>
          <w:tcPr>
            <w:tcW w:w="5953" w:type="dxa"/>
          </w:tcPr>
          <w:p w:rsidR="00F7378E" w:rsidRPr="00DF276F" w:rsidRDefault="00F7378E" w:rsidP="0036616E">
            <w:pPr>
              <w:rPr>
                <w:rFonts w:asciiTheme="minorHAnsi" w:hAnsiTheme="minorHAnsi"/>
              </w:rPr>
            </w:pPr>
            <w:r>
              <w:rPr>
                <w:rFonts w:ascii="Calibri" w:hAnsi="Calibri"/>
              </w:rPr>
              <w:t xml:space="preserve">Describes the status of a </w:t>
            </w:r>
            <w:r w:rsidRPr="009A64D3">
              <w:rPr>
                <w:rFonts w:ascii="Calibri" w:hAnsi="Calibri"/>
              </w:rPr>
              <w:t xml:space="preserve">table </w:t>
            </w:r>
            <w:r>
              <w:rPr>
                <w:rFonts w:ascii="Calibri" w:hAnsi="Calibri"/>
              </w:rPr>
              <w:t>as either ‘Current’ or ‘Archived’.  Archived tables are those that are no longer updated.</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Frequency</w:t>
            </w:r>
          </w:p>
        </w:tc>
        <w:tc>
          <w:tcPr>
            <w:tcW w:w="5953" w:type="dxa"/>
          </w:tcPr>
          <w:p w:rsidR="00F7378E" w:rsidRDefault="00F7378E" w:rsidP="0036616E">
            <w:pPr>
              <w:tabs>
                <w:tab w:val="left" w:pos="-720"/>
              </w:tabs>
              <w:suppressAutoHyphens/>
              <w:spacing w:before="90" w:after="54"/>
              <w:rPr>
                <w:rFonts w:asciiTheme="minorHAnsi" w:hAnsiTheme="minorHAnsi" w:cs="Arial"/>
                <w:spacing w:val="-3"/>
              </w:rPr>
            </w:pPr>
            <w:r w:rsidRPr="00DF276F">
              <w:rPr>
                <w:rFonts w:asciiTheme="minorHAnsi" w:hAnsiTheme="minorHAnsi" w:cs="Arial"/>
                <w:spacing w:val="-3"/>
              </w:rPr>
              <w:t xml:space="preserve">Frequency of the </w:t>
            </w:r>
            <w:r>
              <w:rPr>
                <w:rFonts w:asciiTheme="minorHAnsi" w:hAnsiTheme="minorHAnsi" w:cs="Arial"/>
                <w:spacing w:val="-3"/>
              </w:rPr>
              <w:t>table.</w:t>
            </w:r>
          </w:p>
          <w:p w:rsidR="00F7378E" w:rsidRPr="009A64D3" w:rsidRDefault="00F7378E" w:rsidP="0036616E">
            <w:pPr>
              <w:tabs>
                <w:tab w:val="left" w:pos="-720"/>
              </w:tabs>
              <w:suppressAutoHyphens/>
              <w:spacing w:before="90" w:after="54"/>
              <w:rPr>
                <w:rFonts w:asciiTheme="minorHAnsi" w:hAnsiTheme="minorHAnsi" w:cs="Arial"/>
                <w:spacing w:val="-3"/>
              </w:rPr>
            </w:pPr>
            <w:r w:rsidRPr="00DF276F">
              <w:rPr>
                <w:rFonts w:asciiTheme="minorHAnsi" w:hAnsiTheme="minorHAnsi" w:cs="Arial"/>
                <w:spacing w:val="-3"/>
              </w:rPr>
              <w:t>(</w:t>
            </w:r>
            <w:r>
              <w:rPr>
                <w:rFonts w:asciiTheme="minorHAnsi" w:hAnsiTheme="minorHAnsi" w:cs="Arial"/>
                <w:spacing w:val="-3"/>
              </w:rPr>
              <w:t>i.e.</w:t>
            </w:r>
            <w:r w:rsidRPr="00DF276F">
              <w:rPr>
                <w:rFonts w:asciiTheme="minorHAnsi" w:hAnsiTheme="minorHAnsi" w:cs="Arial"/>
                <w:spacing w:val="-3"/>
              </w:rPr>
              <w:t xml:space="preserve">  annual)</w:t>
            </w:r>
          </w:p>
          <w:p w:rsidR="00F7378E" w:rsidRPr="00275921" w:rsidRDefault="00F7378E" w:rsidP="0036616E">
            <w:pPr>
              <w:rPr>
                <w:rFonts w:asciiTheme="minorHAnsi" w:hAnsiTheme="minorHAnsi" w:cs="Arial"/>
                <w:spacing w:val="-3"/>
              </w:rPr>
            </w:pPr>
            <w:r>
              <w:rPr>
                <w:rFonts w:asciiTheme="minorHAnsi" w:hAnsiTheme="minorHAnsi" w:cs="Arial"/>
                <w:spacing w:val="-3"/>
              </w:rPr>
              <w:t>See Appendix A.</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Start Reference P</w:t>
            </w:r>
            <w:r w:rsidRPr="00DF276F">
              <w:rPr>
                <w:rFonts w:asciiTheme="minorHAnsi" w:hAnsiTheme="minorHAnsi"/>
              </w:rPr>
              <w:t>eriod</w:t>
            </w:r>
          </w:p>
        </w:tc>
        <w:tc>
          <w:tcPr>
            <w:tcW w:w="5953" w:type="dxa"/>
          </w:tcPr>
          <w:p w:rsidR="00F7378E" w:rsidRPr="009A64D3" w:rsidRDefault="00F7378E" w:rsidP="0036616E">
            <w:pPr>
              <w:rPr>
                <w:rFonts w:asciiTheme="minorHAnsi" w:hAnsiTheme="minorHAnsi"/>
              </w:rPr>
            </w:pPr>
            <w:r w:rsidRPr="009A64D3">
              <w:rPr>
                <w:rFonts w:asciiTheme="minorHAnsi" w:hAnsiTheme="minorHAnsi"/>
              </w:rPr>
              <w:t>The starting reference period for the table.</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End Reference P</w:t>
            </w:r>
            <w:r w:rsidRPr="00DF276F">
              <w:rPr>
                <w:rFonts w:asciiTheme="minorHAnsi" w:hAnsiTheme="minorHAnsi"/>
              </w:rPr>
              <w:t>eriod</w:t>
            </w:r>
          </w:p>
        </w:tc>
        <w:tc>
          <w:tcPr>
            <w:tcW w:w="5953" w:type="dxa"/>
          </w:tcPr>
          <w:p w:rsidR="00F7378E" w:rsidRPr="009A64D3" w:rsidRDefault="00F7378E" w:rsidP="0036616E">
            <w:pPr>
              <w:rPr>
                <w:rFonts w:asciiTheme="minorHAnsi" w:hAnsiTheme="minorHAnsi"/>
              </w:rPr>
            </w:pPr>
            <w:r w:rsidRPr="009A64D3">
              <w:rPr>
                <w:rFonts w:asciiTheme="minorHAnsi" w:hAnsiTheme="minorHAnsi"/>
              </w:rPr>
              <w:t>The end reference period for the table.</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Total Number of D</w:t>
            </w:r>
            <w:r w:rsidRPr="00DF276F">
              <w:rPr>
                <w:rFonts w:asciiTheme="minorHAnsi" w:hAnsiTheme="minorHAnsi"/>
              </w:rPr>
              <w:t>imensions</w:t>
            </w:r>
          </w:p>
        </w:tc>
        <w:tc>
          <w:tcPr>
            <w:tcW w:w="5953" w:type="dxa"/>
          </w:tcPr>
          <w:p w:rsidR="00F7378E" w:rsidRPr="009A64D3" w:rsidRDefault="00F7378E" w:rsidP="0036616E">
            <w:pPr>
              <w:rPr>
                <w:rFonts w:asciiTheme="minorHAnsi" w:hAnsiTheme="minorHAnsi"/>
              </w:rPr>
            </w:pPr>
            <w:r w:rsidRPr="009A64D3">
              <w:rPr>
                <w:rFonts w:asciiTheme="minorHAnsi" w:hAnsiTheme="minorHAnsi"/>
              </w:rPr>
              <w:t>The total number of dimensions contained in the table.</w:t>
            </w:r>
          </w:p>
        </w:tc>
      </w:tr>
      <w:tr w:rsidR="00B24679" w:rsidRPr="00DF276F" w:rsidTr="0036616E">
        <w:tc>
          <w:tcPr>
            <w:tcW w:w="3397" w:type="dxa"/>
          </w:tcPr>
          <w:p w:rsidR="00B24679" w:rsidRPr="004D515E" w:rsidRDefault="00B24679"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Universe</w:t>
            </w:r>
          </w:p>
        </w:tc>
        <w:tc>
          <w:tcPr>
            <w:tcW w:w="5953" w:type="dxa"/>
          </w:tcPr>
          <w:p w:rsidR="00B24679" w:rsidRPr="004D515E" w:rsidRDefault="00B24679" w:rsidP="00B24679">
            <w:pPr>
              <w:rPr>
                <w:rFonts w:asciiTheme="minorHAnsi" w:hAnsiTheme="minorHAnsi" w:cstheme="minorHAnsi"/>
                <w:color w:val="000000" w:themeColor="text1"/>
                <w:sz w:val="22"/>
              </w:rPr>
            </w:pPr>
            <w:r w:rsidRPr="004D515E">
              <w:rPr>
                <w:rFonts w:asciiTheme="minorHAnsi" w:hAnsiTheme="minorHAnsi" w:cstheme="minorHAnsi"/>
                <w:color w:val="000000" w:themeColor="text1"/>
              </w:rPr>
              <w:t xml:space="preserve">The Universe label found within Census data tables provides three main pieces of information. </w:t>
            </w:r>
          </w:p>
          <w:p w:rsidR="00B24679" w:rsidRPr="004D515E" w:rsidRDefault="00B24679" w:rsidP="00B24679">
            <w:pPr>
              <w:pStyle w:val="ListParagraph"/>
              <w:numPr>
                <w:ilvl w:val="0"/>
                <w:numId w:val="11"/>
              </w:numPr>
              <w:spacing w:after="160" w:line="252" w:lineRule="auto"/>
              <w:rPr>
                <w:rFonts w:asciiTheme="minorHAnsi" w:hAnsiTheme="minorHAnsi" w:cstheme="minorHAnsi"/>
                <w:color w:val="000000" w:themeColor="text1"/>
              </w:rPr>
            </w:pPr>
            <w:r w:rsidRPr="004D515E">
              <w:rPr>
                <w:rFonts w:asciiTheme="minorHAnsi" w:hAnsiTheme="minorHAnsi" w:cstheme="minorHAnsi"/>
                <w:color w:val="000000" w:themeColor="text1"/>
              </w:rPr>
              <w:t>The population of interest or focus of the table i.e. Population aged 15 years and over in private households;</w:t>
            </w:r>
          </w:p>
          <w:p w:rsidR="00B24679" w:rsidRPr="004D515E" w:rsidRDefault="00B24679" w:rsidP="00B24679">
            <w:pPr>
              <w:pStyle w:val="ListParagraph"/>
              <w:numPr>
                <w:ilvl w:val="0"/>
                <w:numId w:val="11"/>
              </w:numPr>
              <w:spacing w:after="160" w:line="252" w:lineRule="auto"/>
              <w:rPr>
                <w:rFonts w:asciiTheme="minorHAnsi" w:hAnsiTheme="minorHAnsi" w:cstheme="minorHAnsi"/>
                <w:color w:val="000000" w:themeColor="text1"/>
              </w:rPr>
            </w:pPr>
            <w:r w:rsidRPr="004D515E">
              <w:rPr>
                <w:rFonts w:asciiTheme="minorHAnsi" w:hAnsiTheme="minorHAnsi" w:cstheme="minorHAnsi"/>
                <w:color w:val="000000" w:themeColor="text1"/>
              </w:rPr>
              <w:t>The Census years the data are representing i.e. 2021 Census; 2021 and 2016 Censuses;</w:t>
            </w:r>
          </w:p>
          <w:p w:rsidR="00B24679" w:rsidRPr="004D515E" w:rsidRDefault="00B24679" w:rsidP="00B24679">
            <w:pPr>
              <w:pStyle w:val="ListParagraph"/>
              <w:numPr>
                <w:ilvl w:val="0"/>
                <w:numId w:val="11"/>
              </w:numPr>
              <w:spacing w:after="160" w:line="252" w:lineRule="auto"/>
              <w:rPr>
                <w:rFonts w:asciiTheme="minorHAnsi" w:hAnsiTheme="minorHAnsi" w:cstheme="minorHAnsi"/>
                <w:color w:val="000000" w:themeColor="text1"/>
              </w:rPr>
            </w:pPr>
            <w:r w:rsidRPr="004D515E">
              <w:rPr>
                <w:rFonts w:asciiTheme="minorHAnsi" w:hAnsiTheme="minorHAnsi" w:cstheme="minorHAnsi"/>
                <w:color w:val="000000" w:themeColor="text1"/>
              </w:rPr>
              <w:t>The Census form that data was collected i.e. short form 100% Data or long form 25% Sample Data.</w:t>
            </w:r>
          </w:p>
          <w:p w:rsidR="00B24679" w:rsidRPr="004D515E" w:rsidRDefault="00B24679" w:rsidP="0036616E">
            <w:pPr>
              <w:rPr>
                <w:rFonts w:asciiTheme="minorHAnsi" w:hAnsiTheme="minorHAnsi" w:cstheme="minorHAnsi"/>
                <w:color w:val="000000" w:themeColor="text1"/>
              </w:rPr>
            </w:pPr>
          </w:p>
        </w:tc>
      </w:tr>
      <w:tr w:rsidR="00B24679" w:rsidRPr="00DF276F" w:rsidTr="0036616E">
        <w:tc>
          <w:tcPr>
            <w:tcW w:w="3397" w:type="dxa"/>
          </w:tcPr>
          <w:p w:rsidR="00B24679" w:rsidRPr="004D515E" w:rsidRDefault="00B24679"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Variable List</w:t>
            </w:r>
          </w:p>
        </w:tc>
        <w:tc>
          <w:tcPr>
            <w:tcW w:w="5953" w:type="dxa"/>
          </w:tcPr>
          <w:p w:rsidR="00B24679" w:rsidRPr="004D515E" w:rsidRDefault="00B24679"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 xml:space="preserve">The Variable label found within census tables, indicates the Variable name along with the number of </w:t>
            </w:r>
            <w:r w:rsidR="00B800DF" w:rsidRPr="004D515E">
              <w:rPr>
                <w:rFonts w:asciiTheme="minorHAnsi" w:hAnsiTheme="minorHAnsi" w:cstheme="minorHAnsi"/>
                <w:color w:val="000000" w:themeColor="text1"/>
              </w:rPr>
              <w:t>categories i.e.</w:t>
            </w:r>
            <w:r w:rsidRPr="004D515E">
              <w:rPr>
                <w:rFonts w:asciiTheme="minorHAnsi" w:hAnsiTheme="minorHAnsi" w:cstheme="minorHAnsi"/>
                <w:color w:val="000000" w:themeColor="text1"/>
              </w:rPr>
              <w:t xml:space="preserve"> Age (127) indicates it is an age variable with 127 categories for age. </w:t>
            </w:r>
          </w:p>
        </w:tc>
      </w:tr>
      <w:tr w:rsidR="00F7378E" w:rsidRPr="00DF276F" w:rsidTr="0036616E">
        <w:tc>
          <w:tcPr>
            <w:tcW w:w="3397"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Dimension Name</w:t>
            </w:r>
          </w:p>
        </w:tc>
        <w:tc>
          <w:tcPr>
            <w:tcW w:w="5953"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The name of a dimension in a table.  There can be up to 10 dimensions in a table.</w:t>
            </w:r>
          </w:p>
          <w:p w:rsidR="00F7378E" w:rsidRPr="004D515E" w:rsidRDefault="00F7378E" w:rsidP="0036616E">
            <w:pPr>
              <w:rPr>
                <w:rFonts w:asciiTheme="minorHAnsi" w:hAnsiTheme="minorHAnsi" w:cstheme="minorHAnsi"/>
                <w:color w:val="000000" w:themeColor="text1"/>
              </w:rPr>
            </w:pPr>
          </w:p>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(i.e. – Geography)</w:t>
            </w:r>
          </w:p>
        </w:tc>
      </w:tr>
      <w:tr w:rsidR="00F7378E" w:rsidRPr="00DF276F" w:rsidTr="0036616E">
        <w:tc>
          <w:tcPr>
            <w:tcW w:w="3397"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Dimension ID</w:t>
            </w:r>
          </w:p>
        </w:tc>
        <w:tc>
          <w:tcPr>
            <w:tcW w:w="5953" w:type="dxa"/>
          </w:tcPr>
          <w:p w:rsidR="00F7378E" w:rsidRPr="004D515E" w:rsidRDefault="00F7378E" w:rsidP="0036616E">
            <w:pPr>
              <w:rPr>
                <w:rFonts w:asciiTheme="minorHAnsi" w:hAnsiTheme="minorHAnsi" w:cstheme="minorHAnsi"/>
                <w:strike/>
                <w:color w:val="000000" w:themeColor="text1"/>
              </w:rPr>
            </w:pPr>
            <w:r w:rsidRPr="004D515E">
              <w:rPr>
                <w:rFonts w:asciiTheme="minorHAnsi" w:hAnsiTheme="minorHAnsi" w:cstheme="minorHAnsi"/>
                <w:color w:val="000000" w:themeColor="text1"/>
              </w:rPr>
              <w:t xml:space="preserve">The reference code assigned to a dimension in a table.  A unique reference Dimension ID code is assigned to each dimension in a table. </w:t>
            </w:r>
          </w:p>
          <w:p w:rsidR="00F7378E" w:rsidRPr="004D515E" w:rsidRDefault="00F7378E" w:rsidP="0036616E">
            <w:pPr>
              <w:rPr>
                <w:rFonts w:asciiTheme="minorHAnsi" w:hAnsiTheme="minorHAnsi" w:cstheme="minorHAnsi"/>
                <w:color w:val="000000" w:themeColor="text1"/>
              </w:rPr>
            </w:pPr>
          </w:p>
        </w:tc>
      </w:tr>
      <w:tr w:rsidR="00F7378E" w:rsidRPr="00DF276F" w:rsidTr="0036616E">
        <w:tc>
          <w:tcPr>
            <w:tcW w:w="3397"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Dimension Notes</w:t>
            </w:r>
          </w:p>
        </w:tc>
        <w:tc>
          <w:tcPr>
            <w:tcW w:w="5953"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 xml:space="preserve">Each note is assigned a unique number. This field indicates which notes are applied to a particular dimension.  </w:t>
            </w:r>
          </w:p>
        </w:tc>
      </w:tr>
      <w:tr w:rsidR="00B24679" w:rsidRPr="00DF276F" w:rsidTr="0036616E">
        <w:tc>
          <w:tcPr>
            <w:tcW w:w="3397" w:type="dxa"/>
          </w:tcPr>
          <w:p w:rsidR="00B24679" w:rsidRPr="004D515E" w:rsidRDefault="00B24679" w:rsidP="00B24679">
            <w:pPr>
              <w:keepNext/>
              <w:widowControl w:val="0"/>
              <w:rPr>
                <w:rFonts w:asciiTheme="minorHAnsi" w:hAnsiTheme="minorHAnsi" w:cstheme="minorHAnsi"/>
                <w:color w:val="000000" w:themeColor="text1"/>
              </w:rPr>
            </w:pPr>
            <w:r w:rsidRPr="004D515E">
              <w:rPr>
                <w:rFonts w:asciiTheme="minorHAnsi" w:hAnsiTheme="minorHAnsi" w:cstheme="minorHAnsi"/>
                <w:color w:val="000000" w:themeColor="text1"/>
              </w:rPr>
              <w:t>Dimension Correction Notes</w:t>
            </w:r>
          </w:p>
          <w:p w:rsidR="00B24679" w:rsidRPr="004D515E" w:rsidRDefault="00B24679" w:rsidP="0036616E">
            <w:pPr>
              <w:rPr>
                <w:rFonts w:asciiTheme="minorHAnsi" w:hAnsiTheme="minorHAnsi" w:cstheme="minorHAnsi"/>
                <w:color w:val="000000" w:themeColor="text1"/>
              </w:rPr>
            </w:pPr>
          </w:p>
        </w:tc>
        <w:tc>
          <w:tcPr>
            <w:tcW w:w="5953" w:type="dxa"/>
          </w:tcPr>
          <w:p w:rsidR="00B24679" w:rsidRPr="004D515E" w:rsidRDefault="00B24679"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Corrections applied at the dimension level.</w:t>
            </w:r>
          </w:p>
        </w:tc>
      </w:tr>
      <w:tr w:rsidR="00F7378E" w:rsidRPr="00DF276F" w:rsidTr="0036616E">
        <w:tc>
          <w:tcPr>
            <w:tcW w:w="3397"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Dimension Definitions</w:t>
            </w:r>
          </w:p>
        </w:tc>
        <w:tc>
          <w:tcPr>
            <w:tcW w:w="5953"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Reserved for future development.</w:t>
            </w:r>
          </w:p>
          <w:p w:rsidR="00F7378E" w:rsidRPr="004D515E" w:rsidRDefault="00F7378E" w:rsidP="0036616E">
            <w:pPr>
              <w:rPr>
                <w:rFonts w:asciiTheme="minorHAnsi" w:hAnsiTheme="minorHAnsi" w:cstheme="minorHAnsi"/>
                <w:strike/>
                <w:color w:val="000000" w:themeColor="text1"/>
              </w:rPr>
            </w:pPr>
          </w:p>
        </w:tc>
      </w:tr>
      <w:tr w:rsidR="00F7378E" w:rsidRPr="00DF276F" w:rsidTr="0036616E">
        <w:tc>
          <w:tcPr>
            <w:tcW w:w="3397"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Member Name</w:t>
            </w:r>
          </w:p>
        </w:tc>
        <w:tc>
          <w:tcPr>
            <w:tcW w:w="5953"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The textual description of the members in a dimension.</w:t>
            </w:r>
          </w:p>
          <w:p w:rsidR="00F7378E" w:rsidRPr="004D515E" w:rsidRDefault="00F7378E" w:rsidP="0036616E">
            <w:pPr>
              <w:rPr>
                <w:rFonts w:asciiTheme="minorHAnsi" w:hAnsiTheme="minorHAnsi" w:cstheme="minorHAnsi"/>
                <w:color w:val="000000" w:themeColor="text1"/>
              </w:rPr>
            </w:pPr>
          </w:p>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(i.e. – Nova Scotia, Ontario (members of the Geography dimension))</w:t>
            </w:r>
          </w:p>
        </w:tc>
      </w:tr>
      <w:tr w:rsidR="00F7378E" w:rsidRPr="00DF276F" w:rsidTr="0036616E">
        <w:tc>
          <w:tcPr>
            <w:tcW w:w="3397"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Member ID</w:t>
            </w:r>
          </w:p>
        </w:tc>
        <w:tc>
          <w:tcPr>
            <w:tcW w:w="5953" w:type="dxa"/>
          </w:tcPr>
          <w:p w:rsidR="00F7378E" w:rsidRPr="004D515E" w:rsidRDefault="00F7378E"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The code assigned to a member of a dimension. There is a unique ID for each member within a dimension. These IDs are used to create the coordinate field in the data file.  (see the ‘coordinate’ field in the data record layout).</w:t>
            </w:r>
          </w:p>
          <w:p w:rsidR="00F7378E" w:rsidRPr="004D515E" w:rsidRDefault="00F7378E" w:rsidP="0036616E">
            <w:pPr>
              <w:rPr>
                <w:rFonts w:asciiTheme="minorHAnsi" w:hAnsiTheme="minorHAnsi" w:cstheme="minorHAnsi"/>
                <w:color w:val="000000" w:themeColor="text1"/>
              </w:rPr>
            </w:pPr>
          </w:p>
        </w:tc>
      </w:tr>
      <w:tr w:rsidR="00B24679" w:rsidRPr="00DF276F" w:rsidTr="0036616E">
        <w:tc>
          <w:tcPr>
            <w:tcW w:w="3397" w:type="dxa"/>
          </w:tcPr>
          <w:p w:rsidR="00B24679" w:rsidRPr="004D515E" w:rsidRDefault="00B24679"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Member Correction Notes</w:t>
            </w:r>
          </w:p>
        </w:tc>
        <w:tc>
          <w:tcPr>
            <w:tcW w:w="5953" w:type="dxa"/>
          </w:tcPr>
          <w:p w:rsidR="00B24679" w:rsidRPr="004D515E" w:rsidRDefault="003E3676"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Corrections applied at the member level.</w:t>
            </w:r>
          </w:p>
        </w:tc>
      </w:tr>
      <w:tr w:rsidR="003E3676" w:rsidRPr="00DF276F" w:rsidTr="0036616E">
        <w:tc>
          <w:tcPr>
            <w:tcW w:w="3397" w:type="dxa"/>
          </w:tcPr>
          <w:p w:rsidR="003E3676" w:rsidRPr="004D515E" w:rsidRDefault="003E3676" w:rsidP="003E3676">
            <w:pPr>
              <w:keepNext/>
              <w:widowControl w:val="0"/>
              <w:rPr>
                <w:rFonts w:asciiTheme="minorHAnsi" w:hAnsiTheme="minorHAnsi" w:cstheme="minorHAnsi"/>
                <w:color w:val="000000" w:themeColor="text1"/>
              </w:rPr>
            </w:pPr>
            <w:r w:rsidRPr="004D515E">
              <w:rPr>
                <w:rFonts w:asciiTheme="minorHAnsi" w:hAnsiTheme="minorHAnsi" w:cstheme="minorHAnsi"/>
                <w:color w:val="000000" w:themeColor="text1"/>
              </w:rPr>
              <w:t>Member Geo Attribute Keys</w:t>
            </w:r>
          </w:p>
        </w:tc>
        <w:tc>
          <w:tcPr>
            <w:tcW w:w="5953" w:type="dxa"/>
          </w:tcPr>
          <w:p w:rsidR="003E3676" w:rsidRPr="004D515E" w:rsidRDefault="003E3676" w:rsidP="0036616E">
            <w:pPr>
              <w:rPr>
                <w:rFonts w:asciiTheme="minorHAnsi" w:hAnsiTheme="minorHAnsi" w:cstheme="minorHAnsi"/>
                <w:color w:val="000000" w:themeColor="text1"/>
              </w:rPr>
            </w:pPr>
            <w:r w:rsidRPr="004D515E">
              <w:rPr>
                <w:rFonts w:asciiTheme="minorHAnsi" w:hAnsiTheme="minorHAnsi" w:cstheme="minorHAnsi"/>
                <w:color w:val="000000" w:themeColor="text1"/>
              </w:rPr>
              <w:t>Numeric code indication which geographic attributes apply to individual members.</w:t>
            </w:r>
          </w:p>
        </w:tc>
      </w:tr>
      <w:tr w:rsidR="00F7378E" w:rsidRPr="008B4089" w:rsidTr="0036616E">
        <w:tc>
          <w:tcPr>
            <w:tcW w:w="3397" w:type="dxa"/>
          </w:tcPr>
          <w:p w:rsidR="00F7378E" w:rsidRPr="00132A1A" w:rsidRDefault="00F7378E" w:rsidP="0036616E">
            <w:pPr>
              <w:rPr>
                <w:rFonts w:ascii="Calibri" w:hAnsi="Calibri"/>
              </w:rPr>
            </w:pPr>
            <w:r w:rsidRPr="00132A1A">
              <w:rPr>
                <w:rFonts w:ascii="Calibri" w:hAnsi="Calibri"/>
              </w:rPr>
              <w:t>Classification (where applicable)</w:t>
            </w:r>
          </w:p>
        </w:tc>
        <w:tc>
          <w:tcPr>
            <w:tcW w:w="5953" w:type="dxa"/>
          </w:tcPr>
          <w:p w:rsidR="00F7378E" w:rsidRPr="008B4089" w:rsidRDefault="00F7378E" w:rsidP="0036616E">
            <w:pPr>
              <w:tabs>
                <w:tab w:val="left" w:pos="-720"/>
              </w:tabs>
              <w:suppressAutoHyphens/>
              <w:spacing w:before="90" w:after="54"/>
              <w:rPr>
                <w:rFonts w:ascii="Calibri" w:hAnsi="Calibri" w:cs="Arial"/>
                <w:spacing w:val="-3"/>
              </w:rPr>
            </w:pPr>
            <w:r w:rsidRPr="008B4089">
              <w:rPr>
                <w:rFonts w:ascii="Calibri" w:hAnsi="Calibri" w:cs="Arial"/>
                <w:spacing w:val="-3"/>
              </w:rPr>
              <w:t>Classification c</w:t>
            </w:r>
            <w:r>
              <w:rPr>
                <w:rFonts w:ascii="Calibri" w:hAnsi="Calibri" w:cs="Arial"/>
                <w:spacing w:val="-3"/>
              </w:rPr>
              <w:t>ode for a member.</w:t>
            </w:r>
          </w:p>
          <w:p w:rsidR="00F7378E" w:rsidRPr="008B4089" w:rsidRDefault="00204885" w:rsidP="0036616E">
            <w:pPr>
              <w:tabs>
                <w:tab w:val="left" w:pos="-720"/>
              </w:tabs>
              <w:suppressAutoHyphens/>
              <w:spacing w:before="90" w:after="54"/>
              <w:rPr>
                <w:rFonts w:ascii="Calibri" w:hAnsi="Calibri" w:cs="Arial"/>
                <w:spacing w:val="-3"/>
              </w:rPr>
            </w:pPr>
            <w:hyperlink r:id="rId17" w:history="1">
              <w:r w:rsidR="00F7378E" w:rsidRPr="008B4089">
                <w:rPr>
                  <w:rStyle w:val="Hyperlink"/>
                  <w:rFonts w:ascii="Calibri" w:hAnsi="Calibri" w:cs="Arial"/>
                  <w:spacing w:val="-3"/>
                </w:rPr>
                <w:t>https://www.statcan.gc.ca/eng/concepts/index</w:t>
              </w:r>
            </w:hyperlink>
          </w:p>
          <w:p w:rsidR="00F7378E" w:rsidRPr="008B4089" w:rsidRDefault="00F7378E" w:rsidP="0036616E">
            <w:pPr>
              <w:rPr>
                <w:rFonts w:ascii="Calibri" w:hAnsi="Calibri"/>
              </w:rPr>
            </w:pPr>
          </w:p>
        </w:tc>
      </w:tr>
      <w:tr w:rsidR="00F7378E" w:rsidRPr="00DF276F" w:rsidTr="0036616E">
        <w:tc>
          <w:tcPr>
            <w:tcW w:w="3397" w:type="dxa"/>
          </w:tcPr>
          <w:p w:rsidR="00F7378E" w:rsidRPr="0023740F" w:rsidRDefault="00F7378E" w:rsidP="0036616E">
            <w:pPr>
              <w:rPr>
                <w:rFonts w:asciiTheme="minorHAnsi" w:hAnsiTheme="minorHAnsi"/>
              </w:rPr>
            </w:pPr>
            <w:r w:rsidRPr="0023740F">
              <w:rPr>
                <w:rFonts w:asciiTheme="minorHAnsi" w:hAnsiTheme="minorHAnsi"/>
              </w:rPr>
              <w:t>Parent Member ID</w:t>
            </w:r>
          </w:p>
        </w:tc>
        <w:tc>
          <w:tcPr>
            <w:tcW w:w="5953" w:type="dxa"/>
          </w:tcPr>
          <w:p w:rsidR="00F7378E" w:rsidRPr="0023740F" w:rsidRDefault="00F7378E" w:rsidP="0036616E">
            <w:pPr>
              <w:rPr>
                <w:rFonts w:asciiTheme="minorHAnsi" w:hAnsiTheme="minorHAnsi"/>
              </w:rPr>
            </w:pPr>
            <w:r w:rsidRPr="0023740F">
              <w:rPr>
                <w:rFonts w:asciiTheme="minorHAnsi" w:hAnsiTheme="minorHAnsi"/>
              </w:rPr>
              <w:t>The code used to display the hierarchical relationship between members in a dimension</w:t>
            </w:r>
            <w:r>
              <w:rPr>
                <w:rFonts w:asciiTheme="minorHAnsi" w:hAnsiTheme="minorHAnsi"/>
              </w:rPr>
              <w:t>.</w:t>
            </w:r>
          </w:p>
          <w:p w:rsidR="00F7378E" w:rsidRPr="0023740F" w:rsidRDefault="00F7378E" w:rsidP="0036616E">
            <w:pPr>
              <w:rPr>
                <w:rFonts w:asciiTheme="minorHAnsi" w:hAnsiTheme="minorHAnsi"/>
              </w:rPr>
            </w:pPr>
          </w:p>
          <w:p w:rsidR="00F7378E" w:rsidRPr="0023740F" w:rsidRDefault="00F7378E" w:rsidP="0036616E">
            <w:pPr>
              <w:rPr>
                <w:rFonts w:asciiTheme="minorHAnsi" w:hAnsiTheme="minorHAnsi"/>
              </w:rPr>
            </w:pPr>
            <w:r>
              <w:rPr>
                <w:rFonts w:asciiTheme="minorHAnsi" w:hAnsiTheme="minorHAnsi"/>
              </w:rPr>
              <w:t>(i.e.</w:t>
            </w:r>
            <w:r w:rsidRPr="0023740F">
              <w:rPr>
                <w:rFonts w:asciiTheme="minorHAnsi" w:hAnsiTheme="minorHAnsi"/>
              </w:rPr>
              <w:t xml:space="preserve"> – The member Ontario (5) is a child of the member Canada (</w:t>
            </w:r>
            <w:r>
              <w:rPr>
                <w:rFonts w:asciiTheme="minorHAnsi" w:hAnsiTheme="minorHAnsi"/>
              </w:rPr>
              <w:t>1) in the dimension ‘Geography’)</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Terminated</w:t>
            </w:r>
          </w:p>
        </w:tc>
        <w:tc>
          <w:tcPr>
            <w:tcW w:w="5953" w:type="dxa"/>
          </w:tcPr>
          <w:p w:rsidR="00F7378E" w:rsidRPr="005E1844" w:rsidRDefault="00F7378E" w:rsidP="0036616E">
            <w:pPr>
              <w:rPr>
                <w:rFonts w:asciiTheme="minorHAnsi" w:hAnsiTheme="minorHAnsi"/>
                <w:color w:val="00B050"/>
              </w:rPr>
            </w:pPr>
            <w:r w:rsidRPr="00A363D9">
              <w:rPr>
                <w:rFonts w:asciiTheme="minorHAnsi" w:hAnsiTheme="minorHAnsi"/>
              </w:rPr>
              <w:t>Indicates whether a member has been terminated or not.  Terminated members</w:t>
            </w:r>
            <w:r>
              <w:rPr>
                <w:rFonts w:asciiTheme="minorHAnsi" w:hAnsiTheme="minorHAnsi"/>
              </w:rPr>
              <w:t xml:space="preserve"> </w:t>
            </w:r>
            <w:r w:rsidRPr="00A363D9">
              <w:rPr>
                <w:rFonts w:asciiTheme="minorHAnsi" w:hAnsiTheme="minorHAnsi"/>
              </w:rPr>
              <w:t>are those that are no longer updated.</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Member N</w:t>
            </w:r>
            <w:r w:rsidRPr="00DF276F">
              <w:rPr>
                <w:rFonts w:asciiTheme="minorHAnsi" w:hAnsiTheme="minorHAnsi"/>
              </w:rPr>
              <w:t>otes</w:t>
            </w:r>
          </w:p>
        </w:tc>
        <w:tc>
          <w:tcPr>
            <w:tcW w:w="5953" w:type="dxa"/>
          </w:tcPr>
          <w:p w:rsidR="00F7378E" w:rsidRPr="00DF276F" w:rsidRDefault="00F7378E" w:rsidP="0036616E">
            <w:pPr>
              <w:rPr>
                <w:rFonts w:asciiTheme="minorHAnsi" w:hAnsiTheme="minorHAnsi"/>
              </w:rPr>
            </w:pPr>
            <w:r w:rsidRPr="008C0220">
              <w:rPr>
                <w:rFonts w:asciiTheme="minorHAnsi" w:hAnsiTheme="minorHAnsi"/>
                <w:color w:val="000000" w:themeColor="text1"/>
              </w:rPr>
              <w:t xml:space="preserve">Each note is assigned a unique number. This field indicates which notes are applied to each member.  </w:t>
            </w:r>
          </w:p>
        </w:tc>
      </w:tr>
      <w:tr w:rsidR="00F7378E" w:rsidRPr="00DF276F" w:rsidTr="0036616E">
        <w:tc>
          <w:tcPr>
            <w:tcW w:w="3397" w:type="dxa"/>
          </w:tcPr>
          <w:p w:rsidR="00F7378E" w:rsidRPr="001D55DF" w:rsidRDefault="00F7378E" w:rsidP="0036616E">
            <w:pPr>
              <w:rPr>
                <w:rFonts w:asciiTheme="minorHAnsi" w:hAnsiTheme="minorHAnsi"/>
              </w:rPr>
            </w:pPr>
            <w:r w:rsidRPr="001D55DF">
              <w:rPr>
                <w:rFonts w:asciiTheme="minorHAnsi" w:hAnsiTheme="minorHAnsi"/>
              </w:rPr>
              <w:t>Member definitions</w:t>
            </w:r>
          </w:p>
        </w:tc>
        <w:tc>
          <w:tcPr>
            <w:tcW w:w="5953" w:type="dxa"/>
          </w:tcPr>
          <w:p w:rsidR="00F7378E" w:rsidRPr="001D55DF" w:rsidRDefault="00F7378E" w:rsidP="0036616E">
            <w:pPr>
              <w:rPr>
                <w:rFonts w:asciiTheme="minorHAnsi" w:hAnsiTheme="minorHAnsi"/>
              </w:rPr>
            </w:pPr>
            <w:r w:rsidRPr="001D55DF">
              <w:rPr>
                <w:rFonts w:asciiTheme="minorHAnsi" w:hAnsiTheme="minorHAnsi"/>
              </w:rPr>
              <w:t>Reserved for future development.</w:t>
            </w:r>
          </w:p>
          <w:p w:rsidR="00F7378E" w:rsidRPr="001D55DF" w:rsidRDefault="00F7378E" w:rsidP="0036616E">
            <w:pPr>
              <w:rPr>
                <w:rFonts w:asciiTheme="minorHAnsi" w:hAnsiTheme="minorHAnsi"/>
              </w:rPr>
            </w:pPr>
          </w:p>
        </w:tc>
      </w:tr>
      <w:tr w:rsidR="00F7378E" w:rsidRPr="00DF276F" w:rsidTr="0036616E">
        <w:tc>
          <w:tcPr>
            <w:tcW w:w="3397" w:type="dxa"/>
            <w:tcBorders>
              <w:bottom w:val="single" w:sz="4" w:space="0" w:color="auto"/>
            </w:tcBorders>
          </w:tcPr>
          <w:p w:rsidR="00F7378E" w:rsidRPr="008C0220" w:rsidRDefault="00F7378E" w:rsidP="0036616E">
            <w:pPr>
              <w:rPr>
                <w:rFonts w:asciiTheme="minorHAnsi" w:hAnsiTheme="minorHAnsi"/>
                <w:color w:val="000000" w:themeColor="text1"/>
              </w:rPr>
            </w:pPr>
            <w:r w:rsidRPr="008C0220">
              <w:rPr>
                <w:rFonts w:asciiTheme="minorHAnsi" w:hAnsiTheme="minorHAnsi"/>
                <w:color w:val="000000" w:themeColor="text1"/>
              </w:rPr>
              <w:t>Symbol Legend</w:t>
            </w:r>
          </w:p>
        </w:tc>
        <w:tc>
          <w:tcPr>
            <w:tcW w:w="5953" w:type="dxa"/>
            <w:tcBorders>
              <w:bottom w:val="single" w:sz="4" w:space="0" w:color="auto"/>
            </w:tcBorders>
          </w:tcPr>
          <w:p w:rsidR="00F7378E" w:rsidRPr="008C0220" w:rsidRDefault="00F7378E" w:rsidP="0036616E">
            <w:pPr>
              <w:rPr>
                <w:rFonts w:asciiTheme="minorHAnsi" w:hAnsiTheme="minorHAnsi"/>
                <w:color w:val="000000" w:themeColor="text1"/>
              </w:rPr>
            </w:pPr>
            <w:r w:rsidRPr="008C0220">
              <w:rPr>
                <w:rFonts w:asciiTheme="minorHAnsi" w:hAnsiTheme="minorHAnsi"/>
                <w:color w:val="000000" w:themeColor="text1"/>
              </w:rPr>
              <w:t>The symbol legend provides descriptions of the various symbols which can appear in a table.  This field describes a comprehensive list of all possible symbols, regardless of whether a selected symbol appears in a particular table.</w:t>
            </w:r>
          </w:p>
          <w:p w:rsidR="00F7378E" w:rsidRDefault="00F7378E" w:rsidP="0036616E">
            <w:pPr>
              <w:rPr>
                <w:rFonts w:asciiTheme="minorHAnsi" w:hAnsiTheme="minorHAnsi"/>
                <w:color w:val="000000" w:themeColor="text1"/>
              </w:rPr>
            </w:pPr>
          </w:p>
          <w:p w:rsidR="00F7378E" w:rsidRPr="00AA29CA" w:rsidRDefault="00204885" w:rsidP="0036616E">
            <w:pPr>
              <w:rPr>
                <w:rFonts w:asciiTheme="minorHAnsi" w:hAnsiTheme="minorHAnsi"/>
                <w:color w:val="000000" w:themeColor="text1"/>
                <w:sz w:val="20"/>
                <w:szCs w:val="20"/>
              </w:rPr>
            </w:pPr>
            <w:hyperlink r:id="rId18" w:history="1">
              <w:r w:rsidR="00F7378E" w:rsidRPr="001F2BF1">
                <w:rPr>
                  <w:rStyle w:val="Hyperlink"/>
                  <w:rFonts w:asciiTheme="minorHAnsi" w:hAnsiTheme="minorHAnsi"/>
                  <w:sz w:val="20"/>
                  <w:szCs w:val="20"/>
                </w:rPr>
                <w:t>http://www.statcan.gc.ca/eng/concepts/definitions/guide-symbol</w:t>
              </w:r>
            </w:hyperlink>
          </w:p>
        </w:tc>
      </w:tr>
      <w:tr w:rsidR="00F7378E" w:rsidRPr="00DF276F" w:rsidTr="0036616E">
        <w:trPr>
          <w:trHeight w:val="317"/>
        </w:trPr>
        <w:tc>
          <w:tcPr>
            <w:tcW w:w="3397" w:type="dxa"/>
            <w:tcBorders>
              <w:left w:val="single" w:sz="4" w:space="0" w:color="auto"/>
              <w:bottom w:val="single" w:sz="4" w:space="0" w:color="auto"/>
              <w:right w:val="single" w:sz="4" w:space="0" w:color="auto"/>
            </w:tcBorders>
          </w:tcPr>
          <w:p w:rsidR="00F7378E" w:rsidRPr="00DF276F" w:rsidRDefault="00F7378E" w:rsidP="0036616E">
            <w:pPr>
              <w:rPr>
                <w:rFonts w:asciiTheme="minorHAnsi" w:hAnsiTheme="minorHAnsi"/>
              </w:rPr>
            </w:pPr>
            <w:r>
              <w:rPr>
                <w:rFonts w:asciiTheme="minorHAnsi" w:hAnsiTheme="minorHAnsi"/>
              </w:rPr>
              <w:t>Survey Code</w:t>
            </w:r>
          </w:p>
        </w:tc>
        <w:tc>
          <w:tcPr>
            <w:tcW w:w="5953" w:type="dxa"/>
            <w:tcBorders>
              <w:left w:val="single" w:sz="4" w:space="0" w:color="auto"/>
              <w:bottom w:val="single" w:sz="4" w:space="0" w:color="auto"/>
              <w:right w:val="single" w:sz="4" w:space="0" w:color="auto"/>
            </w:tcBorders>
          </w:tcPr>
          <w:p w:rsidR="00F7378E" w:rsidRPr="00DF276F" w:rsidRDefault="00F7378E" w:rsidP="0036616E">
            <w:pPr>
              <w:rPr>
                <w:rFonts w:asciiTheme="minorHAnsi" w:hAnsiTheme="minorHAnsi"/>
              </w:rPr>
            </w:pPr>
            <w:r w:rsidRPr="008C0220">
              <w:rPr>
                <w:rFonts w:asciiTheme="minorHAnsi" w:hAnsiTheme="minorHAnsi"/>
                <w:color w:val="000000" w:themeColor="text1"/>
              </w:rPr>
              <w:t xml:space="preserve">The unique code associated with a survey or program from which the data in the table is derived. Data displayed in one table may be derived from one or multiple surveys or programs. </w:t>
            </w:r>
          </w:p>
        </w:tc>
      </w:tr>
      <w:tr w:rsidR="00F7378E" w:rsidRPr="00DF276F" w:rsidTr="0036616E">
        <w:tc>
          <w:tcPr>
            <w:tcW w:w="3397" w:type="dxa"/>
            <w:tcBorders>
              <w:top w:val="single" w:sz="4" w:space="0" w:color="auto"/>
            </w:tcBorders>
          </w:tcPr>
          <w:p w:rsidR="00F7378E" w:rsidRPr="00DF276F" w:rsidRDefault="00F7378E" w:rsidP="0036616E">
            <w:pPr>
              <w:rPr>
                <w:rFonts w:asciiTheme="minorHAnsi" w:hAnsiTheme="minorHAnsi"/>
              </w:rPr>
            </w:pPr>
            <w:r>
              <w:rPr>
                <w:rFonts w:asciiTheme="minorHAnsi" w:hAnsiTheme="minorHAnsi"/>
              </w:rPr>
              <w:t>Survey N</w:t>
            </w:r>
            <w:r w:rsidRPr="00DF276F">
              <w:rPr>
                <w:rFonts w:asciiTheme="minorHAnsi" w:hAnsiTheme="minorHAnsi"/>
              </w:rPr>
              <w:t>ame</w:t>
            </w:r>
          </w:p>
        </w:tc>
        <w:tc>
          <w:tcPr>
            <w:tcW w:w="5953" w:type="dxa"/>
            <w:tcBorders>
              <w:top w:val="single" w:sz="4" w:space="0" w:color="auto"/>
            </w:tcBorders>
          </w:tcPr>
          <w:p w:rsidR="00F7378E" w:rsidRPr="00DF276F" w:rsidRDefault="00F7378E" w:rsidP="0036616E">
            <w:pPr>
              <w:rPr>
                <w:rFonts w:asciiTheme="minorHAnsi" w:hAnsiTheme="minorHAnsi"/>
              </w:rPr>
            </w:pPr>
            <w:r w:rsidRPr="008C0220">
              <w:rPr>
                <w:rFonts w:asciiTheme="minorHAnsi" w:hAnsiTheme="minorHAnsi"/>
                <w:color w:val="000000" w:themeColor="text1"/>
              </w:rPr>
              <w:t xml:space="preserve">The name of the survey (s)/program. Data displayed in one table may derived from one or multiple surveys or programs. </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Note ID</w:t>
            </w:r>
          </w:p>
        </w:tc>
        <w:tc>
          <w:tcPr>
            <w:tcW w:w="5953" w:type="dxa"/>
          </w:tcPr>
          <w:p w:rsidR="00F7378E" w:rsidRPr="00DF276F" w:rsidRDefault="00F7378E" w:rsidP="0036616E">
            <w:pPr>
              <w:rPr>
                <w:rFonts w:asciiTheme="minorHAnsi" w:hAnsiTheme="minorHAnsi"/>
              </w:rPr>
            </w:pPr>
            <w:r>
              <w:rPr>
                <w:rFonts w:asciiTheme="minorHAnsi" w:hAnsiTheme="minorHAnsi"/>
              </w:rPr>
              <w:t>The code assigned to a particular note in a table.</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Note</w:t>
            </w:r>
          </w:p>
        </w:tc>
        <w:tc>
          <w:tcPr>
            <w:tcW w:w="5953" w:type="dxa"/>
          </w:tcPr>
          <w:p w:rsidR="00F7378E" w:rsidRPr="00DF276F" w:rsidRDefault="00F7378E" w:rsidP="0036616E">
            <w:pPr>
              <w:rPr>
                <w:rFonts w:asciiTheme="minorHAnsi" w:hAnsiTheme="minorHAnsi"/>
              </w:rPr>
            </w:pPr>
            <w:r>
              <w:rPr>
                <w:rFonts w:asciiTheme="minorHAnsi" w:hAnsiTheme="minorHAnsi"/>
              </w:rPr>
              <w:t xml:space="preserve">The actual textual note which can contain information </w:t>
            </w:r>
            <w:r w:rsidRPr="00DF276F">
              <w:rPr>
                <w:rFonts w:asciiTheme="minorHAnsi" w:hAnsiTheme="minorHAnsi"/>
              </w:rPr>
              <w:t xml:space="preserve">at the </w:t>
            </w:r>
            <w:r>
              <w:rPr>
                <w:rFonts w:asciiTheme="minorHAnsi" w:hAnsiTheme="minorHAnsi"/>
              </w:rPr>
              <w:t>table</w:t>
            </w:r>
            <w:r w:rsidRPr="00DF276F">
              <w:rPr>
                <w:rFonts w:asciiTheme="minorHAnsi" w:hAnsiTheme="minorHAnsi"/>
              </w:rPr>
              <w:t xml:space="preserve">, dimension, and members levels.  These notes are linked using the </w:t>
            </w:r>
            <w:r>
              <w:rPr>
                <w:rFonts w:asciiTheme="minorHAnsi" w:hAnsiTheme="minorHAnsi"/>
              </w:rPr>
              <w:t>table</w:t>
            </w:r>
            <w:r w:rsidRPr="00DF276F">
              <w:rPr>
                <w:rFonts w:asciiTheme="minorHAnsi" w:hAnsiTheme="minorHAnsi"/>
              </w:rPr>
              <w:t xml:space="preserve"> not</w:t>
            </w:r>
            <w:r>
              <w:rPr>
                <w:rFonts w:asciiTheme="minorHAnsi" w:hAnsiTheme="minorHAnsi"/>
              </w:rPr>
              <w:t>es, dimension notes, and member</w:t>
            </w:r>
            <w:r w:rsidRPr="00DF276F">
              <w:rPr>
                <w:rFonts w:asciiTheme="minorHAnsi" w:hAnsiTheme="minorHAnsi"/>
              </w:rPr>
              <w:t xml:space="preserve"> notes fields</w:t>
            </w:r>
            <w:r>
              <w:rPr>
                <w:rFonts w:asciiTheme="minorHAnsi" w:hAnsiTheme="minorHAnsi"/>
              </w:rPr>
              <w:t xml:space="preserve">. </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Definitions</w:t>
            </w:r>
          </w:p>
        </w:tc>
        <w:tc>
          <w:tcPr>
            <w:tcW w:w="5953" w:type="dxa"/>
          </w:tcPr>
          <w:p w:rsidR="00F7378E" w:rsidRPr="00DF276F" w:rsidRDefault="00F7378E" w:rsidP="0036616E">
            <w:pPr>
              <w:rPr>
                <w:rFonts w:asciiTheme="minorHAnsi" w:hAnsiTheme="minorHAnsi"/>
              </w:rPr>
            </w:pPr>
            <w:r w:rsidRPr="001D55DF">
              <w:rPr>
                <w:rFonts w:asciiTheme="minorHAnsi" w:hAnsiTheme="minorHAnsi"/>
              </w:rPr>
              <w:t>Reserved for future development.</w:t>
            </w:r>
          </w:p>
        </w:tc>
      </w:tr>
      <w:tr w:rsidR="00F7378E" w:rsidRPr="00DF276F" w:rsidTr="0036616E">
        <w:tc>
          <w:tcPr>
            <w:tcW w:w="3397" w:type="dxa"/>
          </w:tcPr>
          <w:p w:rsidR="00F7378E" w:rsidRPr="00DF276F" w:rsidRDefault="00F7378E" w:rsidP="0036616E">
            <w:pPr>
              <w:rPr>
                <w:rFonts w:asciiTheme="minorHAnsi" w:hAnsiTheme="minorHAnsi"/>
              </w:rPr>
            </w:pPr>
            <w:r>
              <w:rPr>
                <w:rFonts w:asciiTheme="minorHAnsi" w:hAnsiTheme="minorHAnsi"/>
              </w:rPr>
              <w:t>Correction ID</w:t>
            </w:r>
          </w:p>
        </w:tc>
        <w:tc>
          <w:tcPr>
            <w:tcW w:w="5953" w:type="dxa"/>
          </w:tcPr>
          <w:p w:rsidR="00F7378E" w:rsidRPr="00DF276F" w:rsidRDefault="00F7378E" w:rsidP="0036616E">
            <w:pPr>
              <w:rPr>
                <w:rFonts w:asciiTheme="minorHAnsi" w:hAnsiTheme="minorHAnsi"/>
              </w:rPr>
            </w:pPr>
            <w:r>
              <w:rPr>
                <w:rFonts w:asciiTheme="minorHAnsi" w:hAnsiTheme="minorHAnsi"/>
              </w:rPr>
              <w:t>The code assigned to a correction.</w:t>
            </w:r>
          </w:p>
        </w:tc>
      </w:tr>
      <w:tr w:rsidR="00F7378E" w:rsidRPr="00DF276F" w:rsidTr="0036616E">
        <w:tc>
          <w:tcPr>
            <w:tcW w:w="3397" w:type="dxa"/>
          </w:tcPr>
          <w:p w:rsidR="00F7378E" w:rsidRDefault="00F7378E" w:rsidP="0036616E">
            <w:pPr>
              <w:rPr>
                <w:rFonts w:asciiTheme="minorHAnsi" w:hAnsiTheme="minorHAnsi"/>
              </w:rPr>
            </w:pPr>
            <w:r>
              <w:rPr>
                <w:rFonts w:asciiTheme="minorHAnsi" w:hAnsiTheme="minorHAnsi"/>
              </w:rPr>
              <w:t>Correction date</w:t>
            </w:r>
          </w:p>
        </w:tc>
        <w:tc>
          <w:tcPr>
            <w:tcW w:w="5953" w:type="dxa"/>
          </w:tcPr>
          <w:p w:rsidR="00F7378E" w:rsidRDefault="00F7378E" w:rsidP="0036616E">
            <w:pPr>
              <w:rPr>
                <w:rFonts w:asciiTheme="minorHAnsi" w:hAnsiTheme="minorHAnsi"/>
              </w:rPr>
            </w:pPr>
            <w:r>
              <w:rPr>
                <w:rFonts w:asciiTheme="minorHAnsi" w:hAnsiTheme="minorHAnsi"/>
              </w:rPr>
              <w:t>The date of a correction.</w:t>
            </w:r>
          </w:p>
        </w:tc>
      </w:tr>
      <w:tr w:rsidR="00F7378E" w:rsidRPr="00DF276F" w:rsidTr="0036616E">
        <w:tc>
          <w:tcPr>
            <w:tcW w:w="3397" w:type="dxa"/>
          </w:tcPr>
          <w:p w:rsidR="00F7378E" w:rsidRPr="00DF276F" w:rsidRDefault="00F7378E" w:rsidP="0036616E">
            <w:pPr>
              <w:rPr>
                <w:rFonts w:asciiTheme="minorHAnsi" w:hAnsiTheme="minorHAnsi"/>
              </w:rPr>
            </w:pPr>
            <w:r w:rsidRPr="00DF276F">
              <w:rPr>
                <w:rFonts w:asciiTheme="minorHAnsi" w:hAnsiTheme="minorHAnsi"/>
              </w:rPr>
              <w:t xml:space="preserve">Correction </w:t>
            </w:r>
            <w:r>
              <w:rPr>
                <w:rFonts w:asciiTheme="minorHAnsi" w:hAnsiTheme="minorHAnsi"/>
              </w:rPr>
              <w:t>note</w:t>
            </w:r>
          </w:p>
        </w:tc>
        <w:tc>
          <w:tcPr>
            <w:tcW w:w="5953" w:type="dxa"/>
          </w:tcPr>
          <w:p w:rsidR="00F7378E" w:rsidRPr="00DF276F" w:rsidRDefault="00F7378E" w:rsidP="0036616E">
            <w:pPr>
              <w:rPr>
                <w:rFonts w:asciiTheme="minorHAnsi" w:hAnsiTheme="minorHAnsi"/>
              </w:rPr>
            </w:pPr>
            <w:r w:rsidRPr="00DF276F">
              <w:rPr>
                <w:rFonts w:asciiTheme="minorHAnsi" w:hAnsiTheme="minorHAnsi"/>
              </w:rPr>
              <w:t xml:space="preserve">The description of a correction that has taken place on a </w:t>
            </w:r>
            <w:r>
              <w:rPr>
                <w:rFonts w:asciiTheme="minorHAnsi" w:hAnsiTheme="minorHAnsi"/>
              </w:rPr>
              <w:t>table</w:t>
            </w:r>
            <w:r w:rsidRPr="00DF276F">
              <w:rPr>
                <w:rFonts w:asciiTheme="minorHAnsi" w:hAnsiTheme="minorHAnsi"/>
              </w:rPr>
              <w:t>.</w:t>
            </w:r>
            <w:r>
              <w:rPr>
                <w:rFonts w:asciiTheme="minorHAnsi" w:hAnsiTheme="minorHAnsi"/>
              </w:rPr>
              <w:t xml:space="preserve"> </w:t>
            </w:r>
          </w:p>
        </w:tc>
      </w:tr>
      <w:tr w:rsidR="003E3676" w:rsidRPr="00DF276F" w:rsidTr="0036616E">
        <w:tc>
          <w:tcPr>
            <w:tcW w:w="3397" w:type="dxa"/>
          </w:tcPr>
          <w:p w:rsidR="003E3676" w:rsidRPr="004D515E" w:rsidRDefault="003E3676" w:rsidP="003E3676">
            <w:pPr>
              <w:keepNext/>
              <w:widowControl w:val="0"/>
              <w:rPr>
                <w:color w:val="000000" w:themeColor="text1"/>
              </w:rPr>
            </w:pPr>
            <w:r w:rsidRPr="004D515E">
              <w:rPr>
                <w:color w:val="000000" w:themeColor="text1"/>
              </w:rPr>
              <w:t>Various Geographic Attributes</w:t>
            </w:r>
          </w:p>
          <w:p w:rsidR="003E3676" w:rsidRPr="004D515E" w:rsidRDefault="003E3676" w:rsidP="0036616E">
            <w:pPr>
              <w:rPr>
                <w:rFonts w:asciiTheme="minorHAnsi" w:hAnsiTheme="minorHAnsi"/>
                <w:color w:val="000000" w:themeColor="text1"/>
              </w:rPr>
            </w:pPr>
          </w:p>
        </w:tc>
        <w:tc>
          <w:tcPr>
            <w:tcW w:w="5953" w:type="dxa"/>
          </w:tcPr>
          <w:p w:rsidR="003E3676" w:rsidRPr="004D515E" w:rsidRDefault="003E3676" w:rsidP="003E3676">
            <w:pPr>
              <w:rPr>
                <w:color w:val="000000" w:themeColor="text1"/>
              </w:rPr>
            </w:pPr>
            <w:r w:rsidRPr="004D515E">
              <w:rPr>
                <w:color w:val="000000" w:themeColor="text1"/>
              </w:rPr>
              <w:t>Within the various download tables a variety of geographic attributes may be available for the geography member, these could include:</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GeoName – the name of the geographic area;</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GeoTypeDesc – if a geography has a type description, this with be the description in full i.e. City for Ottawa, City;</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GeoTypeAbbr – if a geography has a type, this will be the abbreviation of the geography’s type i.e. CV for City; Ottawa, CV</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GeoLevelDesc – this is the level of the geography i.e. Census Subdivision;</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DGUID – this is a unique geography identifier, that includes the vintage of the geographic boundaries, whether is it an administrative or statistical unit, a four digit geographic level identifier then the geography’s geographic code;</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AltGeocode – is an alternate geographic code that is usually equal to the ending digits of the DGUID This code is often the geographic code found in previous census cycle products;</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 xml:space="preserve">DqfCode – this is a five digit data quality string about data quality information for the geography </w:t>
            </w:r>
            <w:r w:rsidR="00B800DF" w:rsidRPr="004D515E">
              <w:rPr>
                <w:color w:val="000000" w:themeColor="text1"/>
              </w:rPr>
              <w:t>i.e.</w:t>
            </w:r>
            <w:r w:rsidRPr="004D515E">
              <w:rPr>
                <w:color w:val="000000" w:themeColor="text1"/>
              </w:rPr>
              <w:t xml:space="preserve"> whether an area is suppressed due to confidentiality;</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DqfNote – this can be the written expression of the five digit data quality string;</w:t>
            </w:r>
          </w:p>
          <w:p w:rsidR="003E3676" w:rsidRPr="004D515E" w:rsidRDefault="003E3676" w:rsidP="003E3676">
            <w:pPr>
              <w:pStyle w:val="ListParagraph"/>
              <w:numPr>
                <w:ilvl w:val="0"/>
                <w:numId w:val="14"/>
              </w:numPr>
              <w:spacing w:after="160" w:line="252" w:lineRule="auto"/>
              <w:rPr>
                <w:color w:val="000000" w:themeColor="text1"/>
              </w:rPr>
            </w:pPr>
            <w:r w:rsidRPr="004D515E">
              <w:rPr>
                <w:color w:val="000000" w:themeColor="text1"/>
              </w:rPr>
              <w:t>TnrShortForm – this value would be the total non-response rate to the short-form questionnaire.</w:t>
            </w:r>
          </w:p>
          <w:p w:rsidR="003E3676" w:rsidRPr="004D515E" w:rsidRDefault="003E3676" w:rsidP="0036616E">
            <w:pPr>
              <w:rPr>
                <w:rFonts w:asciiTheme="minorHAnsi" w:hAnsiTheme="minorHAnsi"/>
                <w:color w:val="000000" w:themeColor="text1"/>
              </w:rPr>
            </w:pPr>
          </w:p>
        </w:tc>
      </w:tr>
    </w:tbl>
    <w:p w:rsidR="007B08F3" w:rsidRDefault="007B08F3" w:rsidP="009B2300">
      <w:pPr>
        <w:sectPr w:rsidR="007B08F3" w:rsidSect="001B5006">
          <w:headerReference w:type="default" r:id="rId19"/>
          <w:pgSz w:w="12240" w:h="15840" w:code="1"/>
          <w:pgMar w:top="1440" w:right="1440" w:bottom="1440" w:left="1440" w:header="709" w:footer="567" w:gutter="0"/>
          <w:pgNumType w:start="0"/>
          <w:cols w:space="708"/>
          <w:titlePg/>
          <w:docGrid w:linePitch="360"/>
        </w:sectPr>
      </w:pPr>
    </w:p>
    <w:p w:rsidR="00321137" w:rsidRDefault="00B03DC6" w:rsidP="00210C0F">
      <w:pPr>
        <w:pStyle w:val="Heading1"/>
      </w:pPr>
      <w:bookmarkStart w:id="17" w:name="_Toc101951300"/>
      <w:r w:rsidRPr="00B03DC6">
        <w:t>Appendices</w:t>
      </w:r>
      <w:bookmarkEnd w:id="17"/>
    </w:p>
    <w:p w:rsidR="00321137" w:rsidRDefault="00321137" w:rsidP="009B6B9D">
      <w:pPr>
        <w:pStyle w:val="Heading2"/>
        <w:tabs>
          <w:tab w:val="right" w:pos="9360"/>
        </w:tabs>
      </w:pPr>
      <w:bookmarkStart w:id="18" w:name="_Toc101951301"/>
      <w:r>
        <w:t xml:space="preserve">Appendix A </w:t>
      </w:r>
      <w:r w:rsidR="00210C0F">
        <w:t>–</w:t>
      </w:r>
      <w:r>
        <w:t>Frequency</w:t>
      </w:r>
      <w:bookmarkEnd w:id="18"/>
      <w:r w:rsidR="00210C0F">
        <w:br/>
      </w:r>
      <w:r w:rsidR="009B6B9D">
        <w:tab/>
      </w:r>
    </w:p>
    <w:p w:rsidR="00321137" w:rsidRDefault="00321137" w:rsidP="00321137">
      <w:pPr>
        <w:rPr>
          <w:rFonts w:ascii="Calibri" w:hAnsi="Calibri"/>
        </w:rPr>
      </w:pPr>
      <w:r w:rsidRPr="00DF276F">
        <w:rPr>
          <w:rFonts w:ascii="Calibri" w:hAnsi="Calibri"/>
        </w:rPr>
        <w:t xml:space="preserve">The </w:t>
      </w:r>
      <w:r w:rsidR="00210C0F">
        <w:rPr>
          <w:rFonts w:ascii="Calibri" w:hAnsi="Calibri"/>
        </w:rPr>
        <w:t xml:space="preserve">various </w:t>
      </w:r>
      <w:r w:rsidR="00210C0F" w:rsidRPr="00DF276F">
        <w:rPr>
          <w:rFonts w:ascii="Calibri" w:hAnsi="Calibri"/>
        </w:rPr>
        <w:t>frequencies</w:t>
      </w:r>
      <w:r w:rsidRPr="00DF276F">
        <w:rPr>
          <w:rFonts w:ascii="Calibri" w:hAnsi="Calibri"/>
        </w:rPr>
        <w:t xml:space="preserve"> an</w:t>
      </w:r>
      <w:r w:rsidR="00210C0F">
        <w:rPr>
          <w:rFonts w:ascii="Calibri" w:hAnsi="Calibri"/>
        </w:rPr>
        <w:t>d their associated codes are</w:t>
      </w:r>
      <w:r w:rsidRPr="00DF276F">
        <w:rPr>
          <w:rFonts w:ascii="Calibri" w:hAnsi="Calibri"/>
        </w:rPr>
        <w:t>:</w:t>
      </w:r>
    </w:p>
    <w:p w:rsidR="00321137" w:rsidRPr="000416D7" w:rsidRDefault="00321137" w:rsidP="00321137">
      <w:pPr>
        <w:rPr>
          <w:rFonts w:ascii="Calibri" w:hAnsi="Calibri"/>
        </w:rPr>
      </w:pPr>
    </w:p>
    <w:tbl>
      <w:tblPr>
        <w:tblW w:w="7740" w:type="dxa"/>
        <w:tblLook w:val="04A0" w:firstRow="1" w:lastRow="0" w:firstColumn="1" w:lastColumn="0" w:noHBand="0" w:noVBand="1"/>
      </w:tblPr>
      <w:tblGrid>
        <w:gridCol w:w="1413"/>
        <w:gridCol w:w="3287"/>
        <w:gridCol w:w="3040"/>
      </w:tblGrid>
      <w:tr w:rsidR="00321137" w:rsidTr="00C102E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1137" w:rsidRDefault="00321137" w:rsidP="00C102EC">
            <w:pPr>
              <w:rPr>
                <w:rFonts w:ascii="Calibri" w:hAnsi="Calibri"/>
                <w:b/>
                <w:bCs/>
                <w:color w:val="000000"/>
                <w:sz w:val="22"/>
                <w:szCs w:val="22"/>
              </w:rPr>
            </w:pPr>
          </w:p>
        </w:tc>
        <w:tc>
          <w:tcPr>
            <w:tcW w:w="3287" w:type="dxa"/>
            <w:tcBorders>
              <w:top w:val="single" w:sz="4" w:space="0" w:color="auto"/>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b/>
                <w:bCs/>
                <w:color w:val="000000"/>
                <w:sz w:val="22"/>
                <w:szCs w:val="22"/>
              </w:rPr>
            </w:pPr>
            <w:r>
              <w:rPr>
                <w:rFonts w:ascii="Calibri" w:hAnsi="Calibri"/>
                <w:b/>
                <w:bCs/>
                <w:color w:val="000000"/>
                <w:sz w:val="22"/>
                <w:szCs w:val="22"/>
              </w:rPr>
              <w:t>English</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b/>
                <w:bCs/>
                <w:color w:val="000000"/>
                <w:sz w:val="22"/>
                <w:szCs w:val="22"/>
              </w:rPr>
            </w:pPr>
            <w:r>
              <w:rPr>
                <w:rFonts w:ascii="Calibri" w:hAnsi="Calibri"/>
                <w:b/>
                <w:bCs/>
                <w:color w:val="000000"/>
                <w:sz w:val="22"/>
                <w:szCs w:val="22"/>
              </w:rPr>
              <w:t>French</w:t>
            </w:r>
          </w:p>
        </w:tc>
      </w:tr>
      <w:tr w:rsidR="00321137" w:rsidTr="00C102E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321137" w:rsidRPr="00A906A0" w:rsidRDefault="00321137" w:rsidP="00C102EC">
            <w:pPr>
              <w:jc w:val="right"/>
              <w:rPr>
                <w:b/>
                <w:bCs/>
                <w:color w:val="000000"/>
                <w:sz w:val="20"/>
                <w:szCs w:val="20"/>
              </w:rPr>
            </w:pPr>
            <w:r w:rsidRPr="00A906A0">
              <w:rPr>
                <w:b/>
                <w:bCs/>
                <w:color w:val="000000"/>
                <w:sz w:val="20"/>
                <w:szCs w:val="20"/>
              </w:rPr>
              <w:t>CODE</w:t>
            </w:r>
          </w:p>
        </w:tc>
        <w:tc>
          <w:tcPr>
            <w:tcW w:w="3287"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321137" w:rsidRPr="00A906A0" w:rsidRDefault="00321137" w:rsidP="00C102EC">
            <w:pPr>
              <w:tabs>
                <w:tab w:val="left" w:pos="-720"/>
                <w:tab w:val="left" w:pos="0"/>
                <w:tab w:val="left" w:pos="720"/>
                <w:tab w:val="left" w:pos="1440"/>
              </w:tabs>
              <w:suppressAutoHyphens/>
              <w:jc w:val="both"/>
              <w:rPr>
                <w:b/>
                <w:spacing w:val="-3"/>
                <w:sz w:val="20"/>
                <w:szCs w:val="20"/>
              </w:rPr>
            </w:pPr>
            <w:r w:rsidRPr="00A906A0">
              <w:rPr>
                <w:b/>
                <w:spacing w:val="-3"/>
                <w:sz w:val="20"/>
                <w:szCs w:val="20"/>
              </w:rPr>
              <w:t>FREQUENCY</w:t>
            </w:r>
          </w:p>
        </w:tc>
        <w:tc>
          <w:tcPr>
            <w:tcW w:w="304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321137" w:rsidRPr="00A906A0" w:rsidRDefault="00321137" w:rsidP="00C102EC">
            <w:pPr>
              <w:tabs>
                <w:tab w:val="left" w:pos="-720"/>
                <w:tab w:val="left" w:pos="0"/>
                <w:tab w:val="left" w:pos="720"/>
                <w:tab w:val="left" w:pos="1440"/>
              </w:tabs>
              <w:suppressAutoHyphens/>
              <w:jc w:val="both"/>
              <w:rPr>
                <w:b/>
                <w:spacing w:val="-3"/>
                <w:sz w:val="20"/>
                <w:szCs w:val="20"/>
              </w:rPr>
            </w:pPr>
            <w:r w:rsidRPr="00A906A0">
              <w:rPr>
                <w:b/>
                <w:spacing w:val="-3"/>
                <w:sz w:val="20"/>
                <w:szCs w:val="20"/>
              </w:rPr>
              <w:t>FRÉQUENCE</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Daily</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Quotidien</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2</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Weekly</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Hebdomadaire</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4</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Every 2 weeks</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Aux 2 semaines</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6</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Monthly</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Mensuel</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7</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Every 2 months</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Aux 2 mois</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9</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Quarterly</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Trimestriel</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11</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Semi-annual</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Semi-annuel</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12</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Annual</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Annuel</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13</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Every 2 years</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Aux 2 ans</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14</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Every 3 years</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Aux 3 ans</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15</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Every 4 years</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Aux 4 ans</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16</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Every 5 years</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Aux 5 ans</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17</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Every 10 years</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Aux 10 ans</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18</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Occasional</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Occasionnel</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19</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Occasional Quarterly</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Occasionnel trimestriel</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20</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Occasional Monthly</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Occasionnel mensuel</w:t>
            </w:r>
          </w:p>
        </w:tc>
      </w:tr>
      <w:tr w:rsidR="00321137" w:rsidTr="00C102EC">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21</w:t>
            </w:r>
          </w:p>
        </w:tc>
        <w:tc>
          <w:tcPr>
            <w:tcW w:w="3287"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Occasional Daily</w:t>
            </w:r>
          </w:p>
        </w:tc>
        <w:tc>
          <w:tcPr>
            <w:tcW w:w="3040"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Occasionnel quotidien</w:t>
            </w:r>
          </w:p>
        </w:tc>
      </w:tr>
    </w:tbl>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pStyle w:val="Heading2"/>
      </w:pPr>
      <w:bookmarkStart w:id="19" w:name="_Toc101951302"/>
      <w:r w:rsidRPr="00DF276F">
        <w:t xml:space="preserve">Appendix </w:t>
      </w:r>
      <w:r>
        <w:t>B- Units of Measure</w:t>
      </w:r>
      <w:bookmarkEnd w:id="19"/>
    </w:p>
    <w:p w:rsidR="00321137" w:rsidRDefault="00321137" w:rsidP="00321137"/>
    <w:p w:rsidR="00321137" w:rsidRPr="00DF276F" w:rsidRDefault="00210C0F" w:rsidP="00321137">
      <w:r>
        <w:t>The various units of m</w:t>
      </w:r>
      <w:r w:rsidR="00321137">
        <w:t xml:space="preserve">easure </w:t>
      </w:r>
      <w:r>
        <w:t>and their associated codes are</w:t>
      </w:r>
      <w:r w:rsidR="00321137">
        <w:t>:</w:t>
      </w:r>
    </w:p>
    <w:p w:rsidR="00321137" w:rsidRDefault="00321137" w:rsidP="00321137">
      <w:pPr>
        <w:tabs>
          <w:tab w:val="center" w:pos="4680"/>
        </w:tabs>
        <w:suppressAutoHyphens/>
        <w:jc w:val="center"/>
        <w:rPr>
          <w:rFonts w:ascii="Arial" w:hAnsi="Arial" w:cs="Arial"/>
          <w:b/>
          <w:spacing w:val="-3"/>
          <w:sz w:val="28"/>
          <w:szCs w:val="28"/>
          <w:u w:val="single"/>
        </w:rPr>
      </w:pPr>
    </w:p>
    <w:tbl>
      <w:tblPr>
        <w:tblW w:w="9352" w:type="dxa"/>
        <w:tblLook w:val="04A0" w:firstRow="1" w:lastRow="0" w:firstColumn="1" w:lastColumn="0" w:noHBand="0" w:noVBand="1"/>
      </w:tblPr>
      <w:tblGrid>
        <w:gridCol w:w="681"/>
        <w:gridCol w:w="3993"/>
        <w:gridCol w:w="4678"/>
      </w:tblGrid>
      <w:tr w:rsidR="00321137"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1137" w:rsidRPr="00321137" w:rsidRDefault="00321137" w:rsidP="00C102EC">
            <w:pPr>
              <w:rPr>
                <w:rFonts w:ascii="Calibri" w:hAnsi="Calibri"/>
                <w:b/>
                <w:bCs/>
                <w:color w:val="000000"/>
                <w:sz w:val="22"/>
                <w:szCs w:val="22"/>
              </w:rPr>
            </w:pP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321137" w:rsidRPr="00321137" w:rsidRDefault="00321137" w:rsidP="00C102EC">
            <w:pPr>
              <w:rPr>
                <w:rFonts w:ascii="Calibri" w:hAnsi="Calibri"/>
                <w:b/>
                <w:bCs/>
                <w:color w:val="000000"/>
                <w:sz w:val="22"/>
                <w:szCs w:val="22"/>
              </w:rPr>
            </w:pPr>
            <w:r w:rsidRPr="00321137">
              <w:rPr>
                <w:rFonts w:ascii="Calibri" w:hAnsi="Calibri"/>
                <w:b/>
                <w:bCs/>
                <w:color w:val="000000"/>
                <w:sz w:val="22"/>
                <w:szCs w:val="22"/>
              </w:rPr>
              <w:t>English</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321137" w:rsidRPr="00321137" w:rsidRDefault="00321137" w:rsidP="00C102EC">
            <w:pPr>
              <w:rPr>
                <w:rFonts w:ascii="Calibri" w:hAnsi="Calibri"/>
                <w:b/>
                <w:bCs/>
                <w:color w:val="000000"/>
                <w:sz w:val="22"/>
                <w:szCs w:val="22"/>
              </w:rPr>
            </w:pPr>
            <w:r w:rsidRPr="00321137">
              <w:rPr>
                <w:rFonts w:ascii="Calibri" w:hAnsi="Calibri"/>
                <w:b/>
                <w:bCs/>
                <w:color w:val="000000"/>
                <w:sz w:val="22"/>
                <w:szCs w:val="22"/>
              </w:rPr>
              <w:t>French</w:t>
            </w:r>
          </w:p>
        </w:tc>
      </w:tr>
      <w:tr w:rsidR="009973D4" w:rsidRPr="00321137" w:rsidTr="009973D4">
        <w:trPr>
          <w:trHeight w:val="309"/>
        </w:trPr>
        <w:tc>
          <w:tcPr>
            <w:tcW w:w="681" w:type="dxa"/>
            <w:tcBorders>
              <w:top w:val="nil"/>
              <w:left w:val="single" w:sz="4" w:space="0" w:color="auto"/>
              <w:bottom w:val="single" w:sz="4" w:space="0" w:color="auto"/>
              <w:right w:val="single" w:sz="4" w:space="0" w:color="auto"/>
            </w:tcBorders>
            <w:shd w:val="clear" w:color="auto" w:fill="auto"/>
            <w:noWrap/>
          </w:tcPr>
          <w:p w:rsidR="009973D4" w:rsidRPr="009973D4" w:rsidRDefault="009973D4" w:rsidP="00C102EC">
            <w:pPr>
              <w:jc w:val="right"/>
              <w:rPr>
                <w:rFonts w:ascii="Calibri" w:hAnsi="Calibri"/>
                <w:b/>
                <w:color w:val="000000"/>
                <w:sz w:val="20"/>
                <w:szCs w:val="20"/>
              </w:rPr>
            </w:pPr>
            <w:r w:rsidRPr="009973D4">
              <w:rPr>
                <w:rFonts w:ascii="Calibri" w:hAnsi="Calibri"/>
                <w:b/>
                <w:color w:val="000000"/>
                <w:sz w:val="20"/>
                <w:szCs w:val="20"/>
              </w:rPr>
              <w:t>CODE</w:t>
            </w:r>
          </w:p>
        </w:tc>
        <w:tc>
          <w:tcPr>
            <w:tcW w:w="3993" w:type="dxa"/>
            <w:tcBorders>
              <w:top w:val="nil"/>
              <w:left w:val="nil"/>
              <w:bottom w:val="single" w:sz="4" w:space="0" w:color="auto"/>
              <w:right w:val="single" w:sz="4" w:space="0" w:color="auto"/>
            </w:tcBorders>
            <w:shd w:val="clear" w:color="auto" w:fill="auto"/>
            <w:noWrap/>
          </w:tcPr>
          <w:p w:rsidR="009973D4" w:rsidRPr="009973D4" w:rsidRDefault="009973D4" w:rsidP="009973D4">
            <w:pPr>
              <w:rPr>
                <w:b/>
                <w:color w:val="000000"/>
                <w:sz w:val="20"/>
                <w:szCs w:val="20"/>
              </w:rPr>
            </w:pPr>
            <w:r w:rsidRPr="009973D4">
              <w:rPr>
                <w:b/>
                <w:color w:val="000000"/>
                <w:sz w:val="20"/>
                <w:szCs w:val="20"/>
              </w:rPr>
              <w:t>UNIT OF MEASURE</w:t>
            </w:r>
          </w:p>
        </w:tc>
        <w:tc>
          <w:tcPr>
            <w:tcW w:w="4678" w:type="dxa"/>
            <w:tcBorders>
              <w:top w:val="nil"/>
              <w:left w:val="nil"/>
              <w:bottom w:val="single" w:sz="4" w:space="0" w:color="auto"/>
              <w:right w:val="single" w:sz="4" w:space="0" w:color="auto"/>
            </w:tcBorders>
            <w:shd w:val="clear" w:color="auto" w:fill="auto"/>
            <w:noWrap/>
          </w:tcPr>
          <w:p w:rsidR="009973D4" w:rsidRPr="009973D4" w:rsidRDefault="009973D4" w:rsidP="009973D4">
            <w:pPr>
              <w:rPr>
                <w:b/>
                <w:bCs/>
                <w:sz w:val="20"/>
                <w:szCs w:val="20"/>
              </w:rPr>
            </w:pPr>
            <w:r w:rsidRPr="009973D4">
              <w:rPr>
                <w:b/>
                <w:bCs/>
                <w:sz w:val="20"/>
                <w:szCs w:val="20"/>
              </w:rPr>
              <w:t>UNITÉ DE MESURE</w:t>
            </w:r>
          </w:p>
          <w:p w:rsidR="009973D4" w:rsidRPr="009973D4" w:rsidRDefault="009973D4" w:rsidP="009973D4">
            <w:pPr>
              <w:rPr>
                <w:b/>
                <w:bCs/>
                <w:sz w:val="20"/>
                <w:szCs w:val="20"/>
              </w:rPr>
            </w:pP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w:t>
            </w:r>
          </w:p>
        </w:tc>
        <w:tc>
          <w:tcPr>
            <w:tcW w:w="3993" w:type="dxa"/>
            <w:tcBorders>
              <w:top w:val="nil"/>
              <w:left w:val="nil"/>
              <w:bottom w:val="single" w:sz="4" w:space="0" w:color="auto"/>
              <w:right w:val="single" w:sz="4" w:space="0" w:color="auto"/>
            </w:tcBorders>
            <w:shd w:val="clear" w:color="auto" w:fill="auto"/>
            <w:noWrap/>
            <w:vAlign w:val="bottom"/>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1981=100</w:t>
            </w:r>
          </w:p>
        </w:tc>
        <w:tc>
          <w:tcPr>
            <w:tcW w:w="4678" w:type="dxa"/>
            <w:tcBorders>
              <w:top w:val="nil"/>
              <w:left w:val="nil"/>
              <w:bottom w:val="single" w:sz="4" w:space="0" w:color="auto"/>
              <w:right w:val="single" w:sz="4" w:space="0" w:color="auto"/>
            </w:tcBorders>
            <w:shd w:val="clear" w:color="auto" w:fill="auto"/>
            <w:noWrap/>
            <w:vAlign w:val="bottom"/>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1981=100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198203=100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198203=100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1986=100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1986=100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198812=100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198812=100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1992 constant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constants de 1992</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1992 constant dollars per square kilometre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constants de 1992 par kilomètre carré</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199412=100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199412=100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1996=100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1996=100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199712=100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199712=100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1997=100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1997=100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1999=100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1999=100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2000=100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2000=100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2002 constant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constants de 2002</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2002/2003 constant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constants de 2002-2003</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200212=100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200212=100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2007 constant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constants de 2007</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200704=100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200704=100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2007=100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2007=100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2010=100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2010=100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201104=100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201104=100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2012 constant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constants de 2012</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2012/01=100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2012/01=100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2013=100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2013=100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Access lines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Lignes d'accès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Accidents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Accidents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Acres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Acres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7"/>
                <w:szCs w:val="17"/>
              </w:rPr>
            </w:pPr>
            <w:r w:rsidRPr="00321137">
              <w:rPr>
                <w:rFonts w:ascii="Calibri" w:hAnsi="Calibri"/>
                <w:color w:val="000000"/>
                <w:sz w:val="17"/>
                <w:szCs w:val="17"/>
              </w:rPr>
              <w:t>Age-sex-standardized rate per 100,000 population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7"/>
                <w:szCs w:val="17"/>
                <w:lang w:val="fr-FR"/>
              </w:rPr>
            </w:pPr>
            <w:r w:rsidRPr="00321137">
              <w:rPr>
                <w:rFonts w:ascii="Calibri" w:hAnsi="Calibri"/>
                <w:color w:val="000000"/>
                <w:sz w:val="17"/>
                <w:szCs w:val="17"/>
                <w:lang w:val="fr-FR"/>
              </w:rPr>
              <w:t>Taux normalisé selon l'âge et le sexe pour 100 000 personnes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7"/>
                <w:szCs w:val="17"/>
              </w:rPr>
            </w:pPr>
            <w:r w:rsidRPr="00321137">
              <w:rPr>
                <w:rFonts w:ascii="Calibri" w:hAnsi="Calibri"/>
                <w:color w:val="000000"/>
                <w:sz w:val="17"/>
                <w:szCs w:val="17"/>
              </w:rPr>
              <w:t>Age-standardized rate per 100,000 population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7"/>
                <w:szCs w:val="17"/>
                <w:lang w:val="fr-FR"/>
              </w:rPr>
            </w:pPr>
            <w:r w:rsidRPr="00321137">
              <w:rPr>
                <w:rFonts w:ascii="Calibri" w:hAnsi="Calibri"/>
                <w:color w:val="000000"/>
                <w:sz w:val="17"/>
                <w:szCs w:val="17"/>
                <w:lang w:val="fr-FR"/>
              </w:rPr>
              <w:t>Taux normalisé selon l'âge pour 100 000 personnes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Agreements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Conventions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Average hours per day</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Moyenne des heures par jour</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Bankruptcies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Faillites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Barrels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Barils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Barrels per day</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Barils par jour</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36</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Benefit periods</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Périodes de prestations</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37</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Birds</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Oiseaux</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Births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Naissances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Blocks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Blocs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Board feet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Pied planche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Bricks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Briques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Bushels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Boisseaux</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Bushels per acre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Boisseaux par acre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Businesses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Entreprises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Calves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Veaux</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Canada = 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Canada = 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Canadian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canadiens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Canadian dollars per hundredweight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canadiens par poids de cent livres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49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Canadian dollars per unit of foreign currency</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canadiens par unité de devise étrangère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Carriers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Transporteurs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Wagons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Cassettes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Cassettes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Cattle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Bovins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Cent/dozen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Cent/douzaine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 per cubic metre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 par mètre cube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 per litre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 par litre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 per pound</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 par livre</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59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Cents per pound of butter fat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Cents par livre de gras de beurre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Chained (2002)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enchaînés (2002)</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Chained (2002) dollars per hour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enchaînés (2002) par heure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Chained (2007) dollars in thousands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enchaînés (2007) en milliers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Chained (2007) dollars per hour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enchaînés (2007) par heure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Chicks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Poussins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Children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Enfants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Cigarettes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Cigarettes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Cigars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Cigars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Claims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Demandes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69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Corporations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Corporations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Corporations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Sociétés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Crude rate per 100,000 population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brut pour 100 000 personnes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Cubic 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Mètres cubes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Cubic metres dry</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Mètres cubes sec</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Cubic yards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Verges cubes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Current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courants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Customers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Clients</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77</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Days</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Jours</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78</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Degrees Celsius</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Degrés Celsius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79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Discs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Disques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 per 100 pound</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 par 100 livre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1.81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1,81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10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10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10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10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10 x 400 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10 x 400 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10,000 feet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10 000 pieds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15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15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2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2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2.5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2,5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20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20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20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20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205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205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22.7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22,7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25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25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3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3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3.3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3,3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4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4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4.45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4,45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99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5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5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8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8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9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9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9,000 feet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9 000 pieds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9.5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9,5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bushel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boisseaux</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carton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carton</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dozen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douzaine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hour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heure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hundredweight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quintal</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109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hundredweight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par poids de cent douze livres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hundredweight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par poids de cent livres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hundredweight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quintaux</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hundredweight of milk</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par poids de cent douze livres de lait</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kilogram</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kilogramme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kilolitre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kilolitre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kilometre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kilomètre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litre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litre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metric tonne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tonne métrique</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118</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person</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personne</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119</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pound</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livre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ton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tonne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tonne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tonne métrique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tonnes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tonnes métriques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unit of real GDP</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par unité de PIB réel</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1972=100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1972=100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1981=100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1981=100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1982=100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1982=100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1986=100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1986=100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1992</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1992</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129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Dozens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Douzaines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Dozens per person, per year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Douzaines par personne, par année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Duration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Durée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Eggs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Oeufs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Employees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Employés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Employees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Travailleurs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Enterprises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Entreprises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Establishments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Établissements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Evenings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Soirées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Families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Familles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139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Firms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Entreprises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Foreign-born persons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Personnes nées à l'étranger</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Full-time equivalent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Équivalence temps plein</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Gallons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Gallons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Gigajoules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Gigajoules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7"/>
                <w:szCs w:val="17"/>
              </w:rPr>
            </w:pPr>
            <w:r w:rsidRPr="00321137">
              <w:rPr>
                <w:rFonts w:ascii="Calibri" w:hAnsi="Calibri"/>
                <w:color w:val="000000"/>
                <w:sz w:val="17"/>
                <w:szCs w:val="17"/>
              </w:rPr>
              <w:t>Gigajoules per thousand current dollars of production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7"/>
                <w:szCs w:val="17"/>
                <w:lang w:val="fr-FR"/>
              </w:rPr>
            </w:pPr>
            <w:r w:rsidRPr="00321137">
              <w:rPr>
                <w:rFonts w:ascii="Calibri" w:hAnsi="Calibri"/>
                <w:color w:val="000000"/>
                <w:sz w:val="17"/>
                <w:szCs w:val="17"/>
                <w:lang w:val="fr-FR"/>
              </w:rPr>
              <w:t>Gigajoules par millier de dollars courants de production</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Gigalitres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Gigalitres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Gigawatt hours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Gigawatt-heures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Head</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Tête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149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Hectares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Hectares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High 95% confidence interval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Limite supérieure de l'intervalle de confiance de 95 %</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Hogs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Porcs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Hours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Heures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Hours in thousands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Heures en milliers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Households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Ménages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Hundredweight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Poids de cent douze livres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Hundredweight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Poids de cent livres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Hundredweight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Quintaux</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Hundredweight per acre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Quintaux par acre</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159</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Hundredweight per harvested acres</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Quintaux à l'acre récolté</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160</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1926=100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1926=100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1948=100/1968=100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Indices, 1948=100/1968=100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1961=100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1961=100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1967=100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1967=100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1971=100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1971=100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1972=100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1972=100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1975=1000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1975=1000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1977=100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1977=100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169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1981=100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1981=100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1982-84=100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1982-84=100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1986=100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1986=100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1990=100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1990=100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1992=100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1992=100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199712=100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199712=100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1997=100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1997=100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2000=1000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2000=1000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2001=100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2001=100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2002=100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2002=100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179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2003=100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2003=100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2006=100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2006=100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2007=100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2007=100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2008=100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2008=100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2009=100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2009=100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2010=100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2010=100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2011=100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2011=100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2013=100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2013=100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82-90=100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82-90=100</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combined city average=100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Indice, moyenne des villes combinées=100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189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Index,1992=100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1992=100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Jobs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Emplois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Kilocalories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Kilocalories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Kilograms per hectare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Kilogrammes par hectare</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Kilograms per person, per year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Kilogrammes par personne, par année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Kilomètres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Kilometres per hour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Kilomètres par heure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Kilotonnes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Kilotonnes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199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Kilowatt-hours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Kilowattheures</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200</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Kilowatts</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Kilowatts</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201</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Layers</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Pondeuses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Lignes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Litres absolute alcohol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Litres d'alcool absolu</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Litres per person, per year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Litres par personne, par année</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Low 95% confidence interval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Limite inférieure de l'intervalle de confiance de 95 %</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Mean number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moyen</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Megalitres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Mégalitres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209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Megatonnes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Mégatonnes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Megawatt hours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Mégawatt heures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Message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Appel</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Metric bundles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Paquets métriques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Metric rolls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Rouleaux métriques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Metric tonnes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 métriques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Metric units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Unités métriques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Micrograms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Microgrammes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Milligrams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Milligrammes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Millimetres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Millimètres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219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Minutes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Minutes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Months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Mois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Month/day</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Mois/jour</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National currency per Canadian dollar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Monnaie nationale par dollar canadien</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Niacin equivalent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Équivalent en niacine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Nights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Nuitées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 in thousands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en milliers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 of farms reporting</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de fermes déclarantes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 of visits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de visites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229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 per square kilometre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par kilomètre carré</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7"/>
                <w:szCs w:val="17"/>
              </w:rPr>
            </w:pPr>
            <w:r w:rsidRPr="00321137">
              <w:rPr>
                <w:rFonts w:ascii="Calibri" w:hAnsi="Calibri"/>
                <w:color w:val="000000"/>
                <w:sz w:val="17"/>
                <w:szCs w:val="17"/>
              </w:rPr>
              <w:t>Other British- and foreign-born persons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7"/>
                <w:szCs w:val="17"/>
                <w:lang w:val="fr-FR"/>
              </w:rPr>
            </w:pPr>
            <w:r w:rsidRPr="00321137">
              <w:rPr>
                <w:rFonts w:ascii="Calibri" w:hAnsi="Calibri"/>
                <w:color w:val="000000"/>
                <w:sz w:val="17"/>
                <w:szCs w:val="17"/>
                <w:lang w:val="fr-FR"/>
              </w:rPr>
              <w:t>Personnes nées dans un autre pays britannique et à l'étranger</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Other British-born persons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Personnes nées dans un autre pays britannique</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Oven-dry metric tonnes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Tonnes métriques séchées au four</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Pairs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Paires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Passenger-kilometres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Passagers-kilomètres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Passenger-kilometres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Voyageur-kilomètres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Passengers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Passagers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Passengers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Voyageurs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Passengers-miles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Voyageurs-mille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239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Percent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Pourcent</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Percent change (1986=100)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Variation en pourcentage (1986=100)</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241</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Percent change (1992=100)</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Variation en pourcentage (1992=100)</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242</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Percentage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Pourcentage</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Percentage of gross domestic income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Pourcentage du revenu intérieur brut</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Percentage of gross domestic product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Pourcentage du produit intérieur brut</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Percentage of households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Pourcentage des ménages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Percentage share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Part en pourcentage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Person-trips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Voyages-personnes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Person-visits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Visites-personnes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249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Persons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Personnes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Petajoules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Pétajoules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Point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Point</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Policies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Polices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Poults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Dindonneau</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Pounds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Livres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Pounds of milk</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Livres de lait</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Pounds per acre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Livres par acre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 per 1,000 births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pour 1 000 naissances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259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 per 1,000 legally married females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Taux pour 1 000 femmes mariées légalement</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 per 1,000 legally married males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Taux pour 1 000 hommes mariés légalement</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 per 1,000 live births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pour 1 000 naissances vivantes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 per 1,000 males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pour 1 000 hommes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 per 1,000 marriages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pour 1 000 mariages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 per 1,000 total births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pour 1 000 naissances totales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 per 100,000 population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pour 100 000 personnes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Rates per 1,000 females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pour 1 000 femmes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Rates per 1,000 population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 pour 1 000 personnes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Rates per 1,000 unmarried females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Taux pour 1 000 femmes non mariées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269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Rates per 1,000 unmarried males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Taux pour 1 000 hommes non mariés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Ratio</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Rapport</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Ratio</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Ratio</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Ratio</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Taux</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Records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Disques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Retinol equivalent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Équivalent rétinol</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Seat-kilometres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Sièges-kilomètres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Shares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Actions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Shares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Parts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Shelters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Refuges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279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Square feet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Pieds carrés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Square 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Kilomètres carrés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Square 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Mètres carrés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Tapes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Rubans</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283</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Terajoules</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Térajoules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Thousands of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Milliers de dollars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Tonne-kilomètres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Tonne-miles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Tonne-mille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 métriques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289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 of oil equivalent</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Équivalent des tonnes du pétrole</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8"/>
                <w:szCs w:val="18"/>
              </w:rPr>
            </w:pPr>
            <w:r w:rsidRPr="00321137">
              <w:rPr>
                <w:rFonts w:ascii="Calibri" w:hAnsi="Calibri"/>
                <w:color w:val="000000"/>
                <w:sz w:val="18"/>
                <w:szCs w:val="18"/>
              </w:rPr>
              <w:t>Tonnes per thousand current dollars of production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18"/>
                <w:szCs w:val="18"/>
                <w:lang w:val="fr-FR"/>
              </w:rPr>
            </w:pPr>
            <w:r w:rsidRPr="00321137">
              <w:rPr>
                <w:rFonts w:ascii="Calibri" w:hAnsi="Calibri"/>
                <w:color w:val="000000"/>
                <w:sz w:val="18"/>
                <w:szCs w:val="18"/>
                <w:lang w:val="fr-FR"/>
              </w:rPr>
              <w:t>Tonnes par millier de dollars courants de production</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 impériales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Tons per acre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Tonnes par acre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Troy ounces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Onces troy</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Twenty foot equivalent units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Unités équivalentes à vingt pieds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US dollars per unit of real GDP</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américains par unité de PIB réel</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United States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des États-Unis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United States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des États-Unis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299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United States dollars per Canadian dollar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États-Unis par dollar canadien</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Units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Unités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Vehicle-kilometres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Véhicule-kilomètres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Vehicles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Véhicules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Weeks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Semaines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Pondérations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Weights, 1986=100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Pondérations, 1986=100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Weights, 1997=100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Pondérations, 1997=100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Women</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Femmes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Years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Années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309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2002</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2002</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Micrograms per litre (µg/L)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Microgrammes par litre (µg/L)</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Minutes per day</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Minutes par jour</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Nanograms per millilitre (ng/mL)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Nanogrammes par millilitre (ng/mL)</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Nanomoles per litre (nmol/L)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Nanomoles par litre (nmol/L)</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2013 constant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constants de 2013</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head</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par pomme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Quarts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Pintes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per thousand cubic 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Dollars par millier de mètres cubes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Litres per person per day</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Litres par personne par jour</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319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Twenty feet equivalent units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Unités équivalent à vingt pieds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Gigajoules per thousand cubic 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Gigajoules par millier de mètres cubes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2007 chained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enchaînés 2007</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2014 constant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constants de 2014</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Cubic 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Kilomètres cube</w:t>
            </w:r>
          </w:p>
        </w:tc>
      </w:tr>
      <w:tr w:rsidR="00222474" w:rsidRPr="00321137" w:rsidTr="009973D4">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324</w:t>
            </w:r>
          </w:p>
        </w:tc>
        <w:tc>
          <w:tcPr>
            <w:tcW w:w="3993"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2015=100</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2015=100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 in carats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Poids en carats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 of gross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en grosses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Volume in hectolitres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Volume en hectolitres</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 in kilograms of named substance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Poids en kilogrammes de la matière mentionnée</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329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 in air dry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Poids en kilogrammes séchés à l'air</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Volume in litres of pure alcohol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Volume en litres d'alcool pur</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Volume in litres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Volume en litres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Area in square 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Superficie en mètres carrés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Volume in cubic 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Volume en mètres cubes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Length in 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Longueurs en mètres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Megawatt-Hour</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Mégawattheure</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 of packages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de paquets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Thousands of cubic 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Milliers de mètres cubes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 in metric tonne</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Poids en tonne métrique</w:t>
            </w:r>
          </w:p>
        </w:tc>
      </w:tr>
      <w:tr w:rsidR="00222474" w:rsidRPr="004D515E"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339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Metric tonne air dry</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lang w:val="fr-FR"/>
              </w:rPr>
            </w:pPr>
            <w:r w:rsidRPr="00321137">
              <w:rPr>
                <w:rFonts w:ascii="Calibri" w:hAnsi="Calibri"/>
                <w:color w:val="000000"/>
                <w:sz w:val="20"/>
                <w:szCs w:val="20"/>
                <w:lang w:val="fr-FR"/>
              </w:rPr>
              <w:t>Tonne métrique séchée à l'air</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340</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 of dozens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de douzaines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341</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 in 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Poids en 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342</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Weight in kilograms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Poids en kilogrammes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343</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Blank</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Blanc</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344</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Number of pairs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Nombre de paires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345</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2015 constant dollars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Dollars constants de 2015</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346</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2014=100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2014=100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347</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201612=100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201612=100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Index, 2012=100</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Indice, 2012=100</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349</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Available seat-kilometres</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Sièges-kilomètres disponibles</w:t>
            </w:r>
          </w:p>
        </w:tc>
      </w:tr>
      <w:tr w:rsidR="00222474" w:rsidRPr="00321137" w:rsidTr="009973D4">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22474" w:rsidRPr="00321137" w:rsidRDefault="00222474" w:rsidP="00222474">
            <w:pPr>
              <w:jc w:val="right"/>
              <w:rPr>
                <w:rFonts w:ascii="Calibri" w:hAnsi="Calibri"/>
                <w:color w:val="000000"/>
                <w:sz w:val="20"/>
                <w:szCs w:val="20"/>
              </w:rPr>
            </w:pPr>
            <w:r w:rsidRPr="00321137">
              <w:rPr>
                <w:rFonts w:ascii="Calibri" w:hAnsi="Calibri"/>
                <w:color w:val="000000"/>
                <w:sz w:val="20"/>
                <w:szCs w:val="20"/>
              </w:rPr>
              <w:t>888</w:t>
            </w:r>
          </w:p>
        </w:tc>
        <w:tc>
          <w:tcPr>
            <w:tcW w:w="3993"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Null</w:t>
            </w:r>
          </w:p>
        </w:tc>
        <w:tc>
          <w:tcPr>
            <w:tcW w:w="4678" w:type="dxa"/>
            <w:tcBorders>
              <w:top w:val="nil"/>
              <w:left w:val="nil"/>
              <w:bottom w:val="single" w:sz="4" w:space="0" w:color="auto"/>
              <w:right w:val="single" w:sz="4" w:space="0" w:color="auto"/>
            </w:tcBorders>
            <w:shd w:val="clear" w:color="auto" w:fill="auto"/>
            <w:noWrap/>
            <w:vAlign w:val="bottom"/>
            <w:hideMark/>
          </w:tcPr>
          <w:p w:rsidR="00222474" w:rsidRPr="00321137" w:rsidRDefault="00222474" w:rsidP="00222474">
            <w:pPr>
              <w:rPr>
                <w:rFonts w:ascii="Calibri" w:hAnsi="Calibri"/>
                <w:color w:val="000000"/>
                <w:sz w:val="20"/>
                <w:szCs w:val="20"/>
              </w:rPr>
            </w:pPr>
            <w:r w:rsidRPr="00321137">
              <w:rPr>
                <w:rFonts w:ascii="Calibri" w:hAnsi="Calibri"/>
                <w:color w:val="000000"/>
                <w:sz w:val="20"/>
                <w:szCs w:val="20"/>
              </w:rPr>
              <w:t>Nul</w:t>
            </w:r>
          </w:p>
        </w:tc>
      </w:tr>
    </w:tbl>
    <w:p w:rsidR="00321137" w:rsidRDefault="00321137" w:rsidP="00321137">
      <w:pPr>
        <w:tabs>
          <w:tab w:val="center" w:pos="4680"/>
        </w:tabs>
        <w:suppressAutoHyphens/>
        <w:jc w:val="center"/>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pStyle w:val="Heading2"/>
      </w:pPr>
      <w:bookmarkStart w:id="20" w:name="_Toc101951303"/>
      <w:r>
        <w:t>Appendix C– Scalar Factors</w:t>
      </w:r>
      <w:bookmarkEnd w:id="20"/>
    </w:p>
    <w:p w:rsidR="00321137" w:rsidRPr="00321137" w:rsidRDefault="00321137" w:rsidP="00321137">
      <w:pPr>
        <w:rPr>
          <w:rFonts w:ascii="Calibri" w:hAnsi="Calibri"/>
        </w:rPr>
      </w:pPr>
      <w:r w:rsidRPr="00DF276F">
        <w:rPr>
          <w:rFonts w:ascii="Calibri" w:hAnsi="Calibri"/>
        </w:rPr>
        <w:t xml:space="preserve">The </w:t>
      </w:r>
      <w:r w:rsidR="00210C0F">
        <w:rPr>
          <w:rFonts w:ascii="Calibri" w:hAnsi="Calibri"/>
        </w:rPr>
        <w:t>various</w:t>
      </w:r>
      <w:r w:rsidRPr="00DF276F">
        <w:rPr>
          <w:rFonts w:ascii="Calibri" w:hAnsi="Calibri"/>
        </w:rPr>
        <w:t xml:space="preserve"> scalar factor</w:t>
      </w:r>
      <w:r w:rsidR="00210C0F">
        <w:rPr>
          <w:rFonts w:ascii="Calibri" w:hAnsi="Calibri"/>
        </w:rPr>
        <w:t>s and their associated codes are</w:t>
      </w:r>
      <w:r w:rsidRPr="00DF276F">
        <w:rPr>
          <w:rFonts w:ascii="Calibri" w:hAnsi="Calibri"/>
        </w:rPr>
        <w:t>:</w:t>
      </w:r>
    </w:p>
    <w:p w:rsidR="00321137" w:rsidRDefault="00321137" w:rsidP="00321137">
      <w:pPr>
        <w:tabs>
          <w:tab w:val="left" w:pos="-720"/>
        </w:tabs>
        <w:suppressAutoHyphens/>
        <w:jc w:val="both"/>
        <w:rPr>
          <w:rFonts w:ascii="Arial" w:hAnsi="Arial" w:cs="Arial"/>
          <w:b/>
          <w:i/>
          <w:spacing w:val="-3"/>
          <w:sz w:val="20"/>
        </w:rPr>
      </w:pPr>
    </w:p>
    <w:tbl>
      <w:tblPr>
        <w:tblW w:w="9209" w:type="dxa"/>
        <w:tblLook w:val="04A0" w:firstRow="1" w:lastRow="0" w:firstColumn="1" w:lastColumn="0" w:noHBand="0" w:noVBand="1"/>
      </w:tblPr>
      <w:tblGrid>
        <w:gridCol w:w="1271"/>
        <w:gridCol w:w="3119"/>
        <w:gridCol w:w="4819"/>
      </w:tblGrid>
      <w:tr w:rsidR="00321137" w:rsidTr="00C102EC">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1137" w:rsidRDefault="00321137" w:rsidP="00C102EC">
            <w:pPr>
              <w:rPr>
                <w:rFonts w:ascii="Calibri" w:hAnsi="Calibri"/>
                <w:b/>
                <w:bCs/>
                <w:color w:val="000000"/>
                <w:sz w:val="22"/>
                <w:szCs w:val="22"/>
              </w:rPr>
            </w:pP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b/>
                <w:bCs/>
                <w:color w:val="000000"/>
                <w:sz w:val="22"/>
                <w:szCs w:val="22"/>
              </w:rPr>
            </w:pPr>
            <w:r>
              <w:rPr>
                <w:rFonts w:ascii="Calibri" w:hAnsi="Calibri"/>
                <w:b/>
                <w:bCs/>
                <w:color w:val="000000"/>
                <w:sz w:val="22"/>
                <w:szCs w:val="22"/>
              </w:rPr>
              <w:t>English</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b/>
                <w:bCs/>
                <w:color w:val="000000"/>
                <w:sz w:val="22"/>
                <w:szCs w:val="22"/>
              </w:rPr>
            </w:pPr>
            <w:r>
              <w:rPr>
                <w:rFonts w:ascii="Calibri" w:hAnsi="Calibri"/>
                <w:b/>
                <w:bCs/>
                <w:color w:val="000000"/>
                <w:sz w:val="22"/>
                <w:szCs w:val="22"/>
              </w:rPr>
              <w:t>French</w:t>
            </w:r>
          </w:p>
        </w:tc>
      </w:tr>
      <w:tr w:rsidR="00321137" w:rsidRPr="00A906A0" w:rsidTr="00C102EC">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321137" w:rsidRPr="00A906A0" w:rsidRDefault="00321137" w:rsidP="00C102EC">
            <w:pPr>
              <w:jc w:val="right"/>
              <w:rPr>
                <w:rFonts w:ascii="Calibri" w:hAnsi="Calibri"/>
                <w:b/>
                <w:bCs/>
                <w:sz w:val="22"/>
                <w:szCs w:val="22"/>
              </w:rPr>
            </w:pPr>
            <w:r>
              <w:rPr>
                <w:b/>
                <w:spacing w:val="-3"/>
                <w:sz w:val="20"/>
              </w:rPr>
              <w:t>CODE</w:t>
            </w:r>
          </w:p>
        </w:tc>
        <w:tc>
          <w:tcPr>
            <w:tcW w:w="3119"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321137" w:rsidRPr="00A906A0" w:rsidRDefault="00321137" w:rsidP="00C102EC">
            <w:pPr>
              <w:tabs>
                <w:tab w:val="left" w:pos="-720"/>
                <w:tab w:val="left" w:pos="0"/>
                <w:tab w:val="left" w:pos="720"/>
                <w:tab w:val="left" w:pos="1440"/>
              </w:tabs>
              <w:suppressAutoHyphens/>
              <w:rPr>
                <w:b/>
                <w:spacing w:val="-3"/>
                <w:sz w:val="20"/>
              </w:rPr>
            </w:pPr>
            <w:r w:rsidRPr="00A906A0">
              <w:rPr>
                <w:b/>
                <w:spacing w:val="-3"/>
                <w:sz w:val="20"/>
              </w:rPr>
              <w:t>SCALAR FACTOR</w:t>
            </w:r>
          </w:p>
        </w:tc>
        <w:tc>
          <w:tcPr>
            <w:tcW w:w="4819"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321137" w:rsidRPr="00A906A0" w:rsidRDefault="00321137" w:rsidP="00C102EC">
            <w:pPr>
              <w:tabs>
                <w:tab w:val="left" w:pos="-720"/>
                <w:tab w:val="left" w:pos="0"/>
                <w:tab w:val="left" w:pos="720"/>
                <w:tab w:val="left" w:pos="1440"/>
              </w:tabs>
              <w:suppressAutoHyphens/>
              <w:rPr>
                <w:b/>
                <w:spacing w:val="-3"/>
                <w:sz w:val="20"/>
              </w:rPr>
            </w:pPr>
            <w:r w:rsidRPr="00A906A0">
              <w:rPr>
                <w:b/>
                <w:spacing w:val="-3"/>
                <w:sz w:val="20"/>
              </w:rPr>
              <w:t>FACTEUR SCALAIRE</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0</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units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unités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1</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tens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dizaines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2</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hundreds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centaines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3</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thousands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milliers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4</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tens of thousands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dizaines de milliers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Pr="00A906A0" w:rsidRDefault="00321137" w:rsidP="00C102EC">
            <w:pPr>
              <w:jc w:val="right"/>
              <w:rPr>
                <w:rFonts w:ascii="Calibri" w:hAnsi="Calibri"/>
                <w:color w:val="000000"/>
                <w:sz w:val="22"/>
                <w:szCs w:val="22"/>
              </w:rPr>
            </w:pPr>
            <w:r w:rsidRPr="00A906A0">
              <w:rPr>
                <w:rFonts w:ascii="Calibri" w:hAnsi="Calibri"/>
                <w:color w:val="000000"/>
                <w:sz w:val="22"/>
                <w:szCs w:val="22"/>
              </w:rPr>
              <w:t>5</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hundreds of thousands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centaines de milliers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6</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millions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millions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7</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tens of millions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dizaines de millions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8</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hundreds of millions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centaines de millions</w:t>
            </w:r>
          </w:p>
        </w:tc>
      </w:tr>
      <w:tr w:rsidR="00321137" w:rsidTr="00C102EC">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21137" w:rsidRDefault="00321137" w:rsidP="00C102EC">
            <w:pPr>
              <w:jc w:val="right"/>
              <w:rPr>
                <w:rFonts w:ascii="Calibri" w:hAnsi="Calibri"/>
                <w:color w:val="000000"/>
                <w:sz w:val="22"/>
                <w:szCs w:val="22"/>
              </w:rPr>
            </w:pPr>
            <w:r>
              <w:rPr>
                <w:rFonts w:ascii="Calibri" w:hAnsi="Calibri"/>
                <w:color w:val="000000"/>
                <w:sz w:val="22"/>
                <w:szCs w:val="22"/>
              </w:rPr>
              <w:t>9</w:t>
            </w:r>
          </w:p>
        </w:tc>
        <w:tc>
          <w:tcPr>
            <w:tcW w:w="31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billions</w:t>
            </w:r>
          </w:p>
        </w:tc>
        <w:tc>
          <w:tcPr>
            <w:tcW w:w="4819" w:type="dxa"/>
            <w:tcBorders>
              <w:top w:val="nil"/>
              <w:left w:val="nil"/>
              <w:bottom w:val="single" w:sz="4" w:space="0" w:color="auto"/>
              <w:right w:val="single" w:sz="4" w:space="0" w:color="auto"/>
            </w:tcBorders>
            <w:shd w:val="clear" w:color="auto" w:fill="auto"/>
            <w:noWrap/>
            <w:vAlign w:val="bottom"/>
            <w:hideMark/>
          </w:tcPr>
          <w:p w:rsidR="00321137" w:rsidRDefault="00321137" w:rsidP="00C102EC">
            <w:pPr>
              <w:rPr>
                <w:rFonts w:ascii="Calibri" w:hAnsi="Calibri"/>
                <w:color w:val="000000"/>
                <w:sz w:val="22"/>
                <w:szCs w:val="22"/>
              </w:rPr>
            </w:pPr>
            <w:r>
              <w:rPr>
                <w:rFonts w:ascii="Calibri" w:hAnsi="Calibri"/>
                <w:color w:val="000000"/>
                <w:sz w:val="22"/>
                <w:szCs w:val="22"/>
              </w:rPr>
              <w:t>milliards</w:t>
            </w:r>
          </w:p>
        </w:tc>
      </w:tr>
    </w:tbl>
    <w:p w:rsidR="00321137" w:rsidRDefault="00321137" w:rsidP="00321137">
      <w:pPr>
        <w:tabs>
          <w:tab w:val="left" w:pos="-720"/>
        </w:tabs>
        <w:suppressAutoHyphens/>
        <w:jc w:val="both"/>
        <w:rPr>
          <w:rFonts w:ascii="Arial" w:hAnsi="Arial" w:cs="Arial"/>
          <w:b/>
          <w:i/>
          <w:spacing w:val="-3"/>
          <w:sz w:val="20"/>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Pr>
        <w:tabs>
          <w:tab w:val="center" w:pos="4680"/>
        </w:tabs>
        <w:suppressAutoHyphens/>
        <w:rPr>
          <w:rFonts w:ascii="Arial" w:hAnsi="Arial" w:cs="Arial"/>
          <w:b/>
          <w:spacing w:val="-3"/>
          <w:sz w:val="28"/>
          <w:szCs w:val="28"/>
          <w:u w:val="single"/>
        </w:rPr>
      </w:pPr>
    </w:p>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321137" w:rsidRDefault="00321137" w:rsidP="00321137"/>
    <w:p w:rsidR="00A731B1" w:rsidRDefault="00A731B1" w:rsidP="000B064D">
      <w:pPr>
        <w:rPr>
          <w:b/>
          <w:noProof/>
        </w:rPr>
      </w:pPr>
    </w:p>
    <w:sectPr w:rsidR="00A731B1" w:rsidSect="009B6B9D">
      <w:headerReference w:type="default" r:id="rId20"/>
      <w:footerReference w:type="default" r:id="rId21"/>
      <w:headerReference w:type="first" r:id="rId22"/>
      <w:footerReference w:type="first" r:id="rId23"/>
      <w:pgSz w:w="12240" w:h="15840" w:code="1"/>
      <w:pgMar w:top="1440" w:right="1440" w:bottom="1440" w:left="1440"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6EB" w:rsidRDefault="009366EB">
      <w:r>
        <w:separator/>
      </w:r>
    </w:p>
  </w:endnote>
  <w:endnote w:type="continuationSeparator" w:id="0">
    <w:p w:rsidR="009366EB" w:rsidRDefault="0093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6EB" w:rsidRDefault="009366EB" w:rsidP="00B4789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9366EB" w:rsidRDefault="009366EB" w:rsidP="00A2025B">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007992"/>
      <w:docPartObj>
        <w:docPartGallery w:val="Page Numbers (Bottom of Page)"/>
        <w:docPartUnique/>
      </w:docPartObj>
    </w:sdtPr>
    <w:sdtEndPr>
      <w:rPr>
        <w:noProof/>
      </w:rPr>
    </w:sdtEndPr>
    <w:sdtContent>
      <w:p w:rsidR="009366EB" w:rsidRDefault="009366EB">
        <w:pPr>
          <w:pStyle w:val="Footer"/>
        </w:pPr>
        <w:r>
          <w:rPr>
            <w:noProof/>
          </w:rPr>
          <mc:AlternateContent>
            <mc:Choice Requires="wps">
              <w:drawing>
                <wp:anchor distT="0" distB="0" distL="114300" distR="114300" simplePos="0" relativeHeight="251664384" behindDoc="0" locked="0" layoutInCell="1" allowOverlap="1" wp14:anchorId="234C30ED" wp14:editId="3CFDC4A5">
                  <wp:simplePos x="0" y="0"/>
                  <wp:positionH relativeFrom="margin">
                    <wp:posOffset>0</wp:posOffset>
                  </wp:positionH>
                  <wp:positionV relativeFrom="paragraph">
                    <wp:posOffset>0</wp:posOffset>
                  </wp:positionV>
                  <wp:extent cx="63436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343650" cy="0"/>
                          </a:xfrm>
                          <a:prstGeom prst="line">
                            <a:avLst/>
                          </a:prstGeom>
                          <a:noFill/>
                          <a:ln w="12700" cap="flat" cmpd="sng" algn="ctr">
                            <a:solidFill>
                              <a:sysClr val="windowText" lastClr="000000"/>
                            </a:solidFill>
                            <a:prstDash val="soli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34EA03" id="Straight Connector 14"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 to="49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" strokecolor="windowText" strokeweight="1pt">
                  <w10:wrap anchorx="margin"/>
                </v:line>
              </w:pict>
            </mc:Fallback>
          </mc:AlternateContent>
        </w:r>
      </w:p>
      <w:p w:rsidR="009366EB" w:rsidRDefault="009366EB">
        <w:pPr>
          <w:pStyle w:val="Footer"/>
        </w:pPr>
        <w:r>
          <w:fldChar w:fldCharType="begin"/>
        </w:r>
        <w:r>
          <w:instrText xml:space="preserve"> PAGE   \* MERGEFORMAT </w:instrText>
        </w:r>
        <w:r>
          <w:fldChar w:fldCharType="separate"/>
        </w:r>
        <w:r>
          <w:rPr>
            <w:noProof/>
          </w:rPr>
          <w:t>3</w:t>
        </w:r>
        <w:r>
          <w:rPr>
            <w:noProof/>
          </w:rPr>
          <w:fldChar w:fldCharType="end"/>
        </w:r>
        <w:r>
          <w:rPr>
            <w:noProof/>
          </w:rPr>
          <w:t xml:space="preserve">                                                                                                             CSV Full Table Download                                                                                                                                                </w:t>
        </w:r>
      </w:p>
    </w:sdtContent>
  </w:sdt>
  <w:p w:rsidR="009366EB" w:rsidRDefault="009366EB" w:rsidP="007C2DEB">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6EB" w:rsidRDefault="009366EB" w:rsidP="007B08F3">
    <w:pPr>
      <w:pStyle w:val="Footer"/>
      <w:tabs>
        <w:tab w:val="clear" w:pos="4320"/>
        <w:tab w:val="clear" w:pos="8640"/>
        <w:tab w:val="left" w:pos="8055"/>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388802"/>
      <w:docPartObj>
        <w:docPartGallery w:val="Page Numbers (Bottom of Page)"/>
        <w:docPartUnique/>
      </w:docPartObj>
    </w:sdtPr>
    <w:sdtEndPr>
      <w:rPr>
        <w:noProof/>
      </w:rPr>
    </w:sdtEndPr>
    <w:sdtContent>
      <w:p w:rsidR="009366EB" w:rsidRDefault="009366EB">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9366EB" w:rsidRDefault="009366EB" w:rsidP="007C2DEB">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432296"/>
      <w:docPartObj>
        <w:docPartGallery w:val="Page Numbers (Bottom of Page)"/>
        <w:docPartUnique/>
      </w:docPartObj>
    </w:sdtPr>
    <w:sdtEndPr>
      <w:rPr>
        <w:noProof/>
      </w:rPr>
    </w:sdtEndPr>
    <w:sdtContent>
      <w:p w:rsidR="009366EB" w:rsidRDefault="009366EB">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366EB" w:rsidRDefault="009366EB" w:rsidP="007B08F3">
    <w:pPr>
      <w:pStyle w:val="Footer"/>
      <w:tabs>
        <w:tab w:val="clear" w:pos="4320"/>
        <w:tab w:val="clear" w:pos="8640"/>
        <w:tab w:val="left" w:pos="80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6EB" w:rsidRDefault="009366EB">
      <w:r>
        <w:separator/>
      </w:r>
    </w:p>
  </w:footnote>
  <w:footnote w:type="continuationSeparator" w:id="0">
    <w:p w:rsidR="009366EB" w:rsidRDefault="00936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6EB" w:rsidRPr="007B08F3" w:rsidRDefault="009366EB" w:rsidP="007B08F3">
    <w:pPr>
      <w:pStyle w:val="Head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302260</wp:posOffset>
              </wp:positionV>
              <wp:extent cx="63436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DAEC64" id="Straight Connector 7"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23.8pt" to="49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" strokecolor="black [3213]" strokeweight="1pt">
              <w10:wrap anchorx="margin"/>
            </v:line>
          </w:pict>
        </mc:Fallback>
      </mc:AlternateContent>
    </w:r>
    <w:r>
      <w:t>Statistics Canada</w:t>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6EB" w:rsidRPr="007B08F3" w:rsidRDefault="009366EB" w:rsidP="007B08F3">
    <w:pPr>
      <w:pStyle w:val="Header"/>
    </w:pPr>
    <w: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6EB" w:rsidRDefault="009366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6B9"/>
    <w:multiLevelType w:val="hybridMultilevel"/>
    <w:tmpl w:val="CB62F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653E84"/>
    <w:multiLevelType w:val="hybridMultilevel"/>
    <w:tmpl w:val="F780890A"/>
    <w:lvl w:ilvl="0" w:tplc="10090001">
      <w:start w:val="1"/>
      <w:numFmt w:val="bullet"/>
      <w:lvlText w:val=""/>
      <w:lvlJc w:val="left"/>
      <w:pPr>
        <w:ind w:left="-89" w:hanging="360"/>
      </w:pPr>
      <w:rPr>
        <w:rFonts w:ascii="Symbol" w:hAnsi="Symbol" w:hint="default"/>
      </w:rPr>
    </w:lvl>
    <w:lvl w:ilvl="1" w:tplc="10090003">
      <w:start w:val="1"/>
      <w:numFmt w:val="bullet"/>
      <w:lvlText w:val="o"/>
      <w:lvlJc w:val="left"/>
      <w:pPr>
        <w:ind w:left="631" w:hanging="360"/>
      </w:pPr>
      <w:rPr>
        <w:rFonts w:ascii="Courier New" w:hAnsi="Courier New" w:cs="Courier New" w:hint="default"/>
      </w:rPr>
    </w:lvl>
    <w:lvl w:ilvl="2" w:tplc="10090005">
      <w:start w:val="1"/>
      <w:numFmt w:val="bullet"/>
      <w:lvlText w:val=""/>
      <w:lvlJc w:val="left"/>
      <w:pPr>
        <w:ind w:left="1351" w:hanging="360"/>
      </w:pPr>
      <w:rPr>
        <w:rFonts w:ascii="Wingdings" w:hAnsi="Wingdings" w:hint="default"/>
      </w:rPr>
    </w:lvl>
    <w:lvl w:ilvl="3" w:tplc="10090001" w:tentative="1">
      <w:start w:val="1"/>
      <w:numFmt w:val="bullet"/>
      <w:lvlText w:val=""/>
      <w:lvlJc w:val="left"/>
      <w:pPr>
        <w:ind w:left="2071" w:hanging="360"/>
      </w:pPr>
      <w:rPr>
        <w:rFonts w:ascii="Symbol" w:hAnsi="Symbol" w:hint="default"/>
      </w:rPr>
    </w:lvl>
    <w:lvl w:ilvl="4" w:tplc="10090003" w:tentative="1">
      <w:start w:val="1"/>
      <w:numFmt w:val="bullet"/>
      <w:lvlText w:val="o"/>
      <w:lvlJc w:val="left"/>
      <w:pPr>
        <w:ind w:left="2791" w:hanging="360"/>
      </w:pPr>
      <w:rPr>
        <w:rFonts w:ascii="Courier New" w:hAnsi="Courier New" w:cs="Courier New" w:hint="default"/>
      </w:rPr>
    </w:lvl>
    <w:lvl w:ilvl="5" w:tplc="10090005" w:tentative="1">
      <w:start w:val="1"/>
      <w:numFmt w:val="bullet"/>
      <w:lvlText w:val=""/>
      <w:lvlJc w:val="left"/>
      <w:pPr>
        <w:ind w:left="3511" w:hanging="360"/>
      </w:pPr>
      <w:rPr>
        <w:rFonts w:ascii="Wingdings" w:hAnsi="Wingdings" w:hint="default"/>
      </w:rPr>
    </w:lvl>
    <w:lvl w:ilvl="6" w:tplc="10090001" w:tentative="1">
      <w:start w:val="1"/>
      <w:numFmt w:val="bullet"/>
      <w:lvlText w:val=""/>
      <w:lvlJc w:val="left"/>
      <w:pPr>
        <w:ind w:left="4231" w:hanging="360"/>
      </w:pPr>
      <w:rPr>
        <w:rFonts w:ascii="Symbol" w:hAnsi="Symbol" w:hint="default"/>
      </w:rPr>
    </w:lvl>
    <w:lvl w:ilvl="7" w:tplc="10090003" w:tentative="1">
      <w:start w:val="1"/>
      <w:numFmt w:val="bullet"/>
      <w:lvlText w:val="o"/>
      <w:lvlJc w:val="left"/>
      <w:pPr>
        <w:ind w:left="4951" w:hanging="360"/>
      </w:pPr>
      <w:rPr>
        <w:rFonts w:ascii="Courier New" w:hAnsi="Courier New" w:cs="Courier New" w:hint="default"/>
      </w:rPr>
    </w:lvl>
    <w:lvl w:ilvl="8" w:tplc="10090005" w:tentative="1">
      <w:start w:val="1"/>
      <w:numFmt w:val="bullet"/>
      <w:lvlText w:val=""/>
      <w:lvlJc w:val="left"/>
      <w:pPr>
        <w:ind w:left="5671" w:hanging="360"/>
      </w:pPr>
      <w:rPr>
        <w:rFonts w:ascii="Wingdings" w:hAnsi="Wingdings" w:hint="default"/>
      </w:rPr>
    </w:lvl>
  </w:abstractNum>
  <w:abstractNum w:abstractNumId="2" w15:restartNumberingAfterBreak="0">
    <w:nsid w:val="1C661ADE"/>
    <w:multiLevelType w:val="hybridMultilevel"/>
    <w:tmpl w:val="41B06BB8"/>
    <w:lvl w:ilvl="0" w:tplc="10090011">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 w15:restartNumberingAfterBreak="0">
    <w:nsid w:val="38997A1C"/>
    <w:multiLevelType w:val="hybridMultilevel"/>
    <w:tmpl w:val="B4D0130A"/>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3B0742A"/>
    <w:multiLevelType w:val="hybridMultilevel"/>
    <w:tmpl w:val="7728B5AE"/>
    <w:lvl w:ilvl="0" w:tplc="10090003">
      <w:start w:val="1"/>
      <w:numFmt w:val="bullet"/>
      <w:lvlText w:val="o"/>
      <w:lvlJc w:val="left"/>
      <w:pPr>
        <w:ind w:left="1949" w:hanging="360"/>
      </w:pPr>
      <w:rPr>
        <w:rFonts w:ascii="Courier New" w:hAnsi="Courier New" w:cs="Courier New" w:hint="default"/>
      </w:rPr>
    </w:lvl>
    <w:lvl w:ilvl="1" w:tplc="10090003">
      <w:start w:val="1"/>
      <w:numFmt w:val="bullet"/>
      <w:lvlText w:val="o"/>
      <w:lvlJc w:val="left"/>
      <w:pPr>
        <w:ind w:left="2669" w:hanging="360"/>
      </w:pPr>
      <w:rPr>
        <w:rFonts w:ascii="Courier New" w:hAnsi="Courier New" w:cs="Courier New" w:hint="default"/>
      </w:rPr>
    </w:lvl>
    <w:lvl w:ilvl="2" w:tplc="10090005">
      <w:start w:val="1"/>
      <w:numFmt w:val="bullet"/>
      <w:lvlText w:val=""/>
      <w:lvlJc w:val="left"/>
      <w:pPr>
        <w:ind w:left="3389" w:hanging="360"/>
      </w:pPr>
      <w:rPr>
        <w:rFonts w:ascii="Wingdings" w:hAnsi="Wingdings" w:hint="default"/>
      </w:rPr>
    </w:lvl>
    <w:lvl w:ilvl="3" w:tplc="10090001" w:tentative="1">
      <w:start w:val="1"/>
      <w:numFmt w:val="bullet"/>
      <w:lvlText w:val=""/>
      <w:lvlJc w:val="left"/>
      <w:pPr>
        <w:ind w:left="4109" w:hanging="360"/>
      </w:pPr>
      <w:rPr>
        <w:rFonts w:ascii="Symbol" w:hAnsi="Symbol" w:hint="default"/>
      </w:rPr>
    </w:lvl>
    <w:lvl w:ilvl="4" w:tplc="10090003" w:tentative="1">
      <w:start w:val="1"/>
      <w:numFmt w:val="bullet"/>
      <w:lvlText w:val="o"/>
      <w:lvlJc w:val="left"/>
      <w:pPr>
        <w:ind w:left="4829" w:hanging="360"/>
      </w:pPr>
      <w:rPr>
        <w:rFonts w:ascii="Courier New" w:hAnsi="Courier New" w:cs="Courier New" w:hint="default"/>
      </w:rPr>
    </w:lvl>
    <w:lvl w:ilvl="5" w:tplc="10090005" w:tentative="1">
      <w:start w:val="1"/>
      <w:numFmt w:val="bullet"/>
      <w:lvlText w:val=""/>
      <w:lvlJc w:val="left"/>
      <w:pPr>
        <w:ind w:left="5549" w:hanging="360"/>
      </w:pPr>
      <w:rPr>
        <w:rFonts w:ascii="Wingdings" w:hAnsi="Wingdings" w:hint="default"/>
      </w:rPr>
    </w:lvl>
    <w:lvl w:ilvl="6" w:tplc="10090001" w:tentative="1">
      <w:start w:val="1"/>
      <w:numFmt w:val="bullet"/>
      <w:lvlText w:val=""/>
      <w:lvlJc w:val="left"/>
      <w:pPr>
        <w:ind w:left="6269" w:hanging="360"/>
      </w:pPr>
      <w:rPr>
        <w:rFonts w:ascii="Symbol" w:hAnsi="Symbol" w:hint="default"/>
      </w:rPr>
    </w:lvl>
    <w:lvl w:ilvl="7" w:tplc="10090003" w:tentative="1">
      <w:start w:val="1"/>
      <w:numFmt w:val="bullet"/>
      <w:lvlText w:val="o"/>
      <w:lvlJc w:val="left"/>
      <w:pPr>
        <w:ind w:left="6989" w:hanging="360"/>
      </w:pPr>
      <w:rPr>
        <w:rFonts w:ascii="Courier New" w:hAnsi="Courier New" w:cs="Courier New" w:hint="default"/>
      </w:rPr>
    </w:lvl>
    <w:lvl w:ilvl="8" w:tplc="10090005" w:tentative="1">
      <w:start w:val="1"/>
      <w:numFmt w:val="bullet"/>
      <w:lvlText w:val=""/>
      <w:lvlJc w:val="left"/>
      <w:pPr>
        <w:ind w:left="7709" w:hanging="360"/>
      </w:pPr>
      <w:rPr>
        <w:rFonts w:ascii="Wingdings" w:hAnsi="Wingdings" w:hint="default"/>
      </w:rPr>
    </w:lvl>
  </w:abstractNum>
  <w:abstractNum w:abstractNumId="5" w15:restartNumberingAfterBreak="0">
    <w:nsid w:val="4BB77AD3"/>
    <w:multiLevelType w:val="hybridMultilevel"/>
    <w:tmpl w:val="72860E10"/>
    <w:lvl w:ilvl="0" w:tplc="10090001">
      <w:start w:val="1"/>
      <w:numFmt w:val="bullet"/>
      <w:lvlText w:val=""/>
      <w:lvlJc w:val="left"/>
      <w:pPr>
        <w:ind w:left="814" w:hanging="360"/>
      </w:pPr>
      <w:rPr>
        <w:rFonts w:ascii="Symbol" w:hAnsi="Symbol" w:hint="default"/>
      </w:rPr>
    </w:lvl>
    <w:lvl w:ilvl="1" w:tplc="10090003" w:tentative="1">
      <w:start w:val="1"/>
      <w:numFmt w:val="bullet"/>
      <w:lvlText w:val="o"/>
      <w:lvlJc w:val="left"/>
      <w:pPr>
        <w:ind w:left="1534" w:hanging="360"/>
      </w:pPr>
      <w:rPr>
        <w:rFonts w:ascii="Courier New" w:hAnsi="Courier New" w:cs="Courier New" w:hint="default"/>
      </w:rPr>
    </w:lvl>
    <w:lvl w:ilvl="2" w:tplc="10090005" w:tentative="1">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6" w15:restartNumberingAfterBreak="0">
    <w:nsid w:val="69E66817"/>
    <w:multiLevelType w:val="hybridMultilevel"/>
    <w:tmpl w:val="DAAC893C"/>
    <w:lvl w:ilvl="0" w:tplc="9E2C87B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DE5DAB"/>
    <w:multiLevelType w:val="hybridMultilevel"/>
    <w:tmpl w:val="1F6E31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E918A9"/>
    <w:multiLevelType w:val="hybridMultilevel"/>
    <w:tmpl w:val="94ECBD0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AB7457"/>
    <w:multiLevelType w:val="hybridMultilevel"/>
    <w:tmpl w:val="F8B4CA88"/>
    <w:lvl w:ilvl="0" w:tplc="10090001">
      <w:start w:val="1"/>
      <w:numFmt w:val="bullet"/>
      <w:lvlText w:val=""/>
      <w:lvlJc w:val="left"/>
      <w:pPr>
        <w:ind w:left="717" w:hanging="360"/>
      </w:pPr>
      <w:rPr>
        <w:rFonts w:ascii="Symbol" w:hAnsi="Symbol" w:hint="default"/>
      </w:rPr>
    </w:lvl>
    <w:lvl w:ilvl="1" w:tplc="10090003">
      <w:start w:val="1"/>
      <w:numFmt w:val="bullet"/>
      <w:lvlText w:val="o"/>
      <w:lvlJc w:val="left"/>
      <w:pPr>
        <w:ind w:left="1437" w:hanging="360"/>
      </w:pPr>
      <w:rPr>
        <w:rFonts w:ascii="Courier New" w:hAnsi="Courier New" w:cs="Times New Roman" w:hint="default"/>
      </w:rPr>
    </w:lvl>
    <w:lvl w:ilvl="2" w:tplc="10090005">
      <w:start w:val="1"/>
      <w:numFmt w:val="bullet"/>
      <w:lvlText w:val=""/>
      <w:lvlJc w:val="left"/>
      <w:pPr>
        <w:ind w:left="2157" w:hanging="360"/>
      </w:pPr>
      <w:rPr>
        <w:rFonts w:ascii="Wingdings" w:hAnsi="Wingdings" w:hint="default"/>
      </w:rPr>
    </w:lvl>
    <w:lvl w:ilvl="3" w:tplc="10090001">
      <w:start w:val="1"/>
      <w:numFmt w:val="bullet"/>
      <w:lvlText w:val=""/>
      <w:lvlJc w:val="left"/>
      <w:pPr>
        <w:ind w:left="2877" w:hanging="360"/>
      </w:pPr>
      <w:rPr>
        <w:rFonts w:ascii="Symbol" w:hAnsi="Symbol" w:hint="default"/>
      </w:rPr>
    </w:lvl>
    <w:lvl w:ilvl="4" w:tplc="10090003">
      <w:start w:val="1"/>
      <w:numFmt w:val="bullet"/>
      <w:lvlText w:val="o"/>
      <w:lvlJc w:val="left"/>
      <w:pPr>
        <w:ind w:left="3597" w:hanging="360"/>
      </w:pPr>
      <w:rPr>
        <w:rFonts w:ascii="Courier New" w:hAnsi="Courier New" w:cs="Times New Roman" w:hint="default"/>
      </w:rPr>
    </w:lvl>
    <w:lvl w:ilvl="5" w:tplc="10090005">
      <w:start w:val="1"/>
      <w:numFmt w:val="bullet"/>
      <w:lvlText w:val=""/>
      <w:lvlJc w:val="left"/>
      <w:pPr>
        <w:ind w:left="4317" w:hanging="360"/>
      </w:pPr>
      <w:rPr>
        <w:rFonts w:ascii="Wingdings" w:hAnsi="Wingdings" w:hint="default"/>
      </w:rPr>
    </w:lvl>
    <w:lvl w:ilvl="6" w:tplc="10090001">
      <w:start w:val="1"/>
      <w:numFmt w:val="bullet"/>
      <w:lvlText w:val=""/>
      <w:lvlJc w:val="left"/>
      <w:pPr>
        <w:ind w:left="5037" w:hanging="360"/>
      </w:pPr>
      <w:rPr>
        <w:rFonts w:ascii="Symbol" w:hAnsi="Symbol" w:hint="default"/>
      </w:rPr>
    </w:lvl>
    <w:lvl w:ilvl="7" w:tplc="10090003">
      <w:start w:val="1"/>
      <w:numFmt w:val="bullet"/>
      <w:lvlText w:val="o"/>
      <w:lvlJc w:val="left"/>
      <w:pPr>
        <w:ind w:left="5757" w:hanging="360"/>
      </w:pPr>
      <w:rPr>
        <w:rFonts w:ascii="Courier New" w:hAnsi="Courier New" w:cs="Times New Roman" w:hint="default"/>
      </w:rPr>
    </w:lvl>
    <w:lvl w:ilvl="8" w:tplc="10090005">
      <w:start w:val="1"/>
      <w:numFmt w:val="bullet"/>
      <w:lvlText w:val=""/>
      <w:lvlJc w:val="left"/>
      <w:pPr>
        <w:ind w:left="6477" w:hanging="360"/>
      </w:pPr>
      <w:rPr>
        <w:rFonts w:ascii="Wingdings" w:hAnsi="Wingdings" w:hint="default"/>
      </w:rPr>
    </w:lvl>
  </w:abstractNum>
  <w:abstractNum w:abstractNumId="10" w15:restartNumberingAfterBreak="0">
    <w:nsid w:val="77537AC8"/>
    <w:multiLevelType w:val="hybridMultilevel"/>
    <w:tmpl w:val="322063C6"/>
    <w:lvl w:ilvl="0" w:tplc="2F96EF3A">
      <w:numFmt w:val="bullet"/>
      <w:lvlText w:val="-"/>
      <w:lvlJc w:val="left"/>
      <w:pPr>
        <w:ind w:left="720" w:hanging="360"/>
      </w:pPr>
      <w:rPr>
        <w:rFonts w:ascii="Calibri" w:eastAsia="Times New Roman" w:hAnsi="Calibri" w:cs="Times New Roman" w:hint="default"/>
      </w:rPr>
    </w:lvl>
    <w:lvl w:ilvl="1" w:tplc="10090003">
      <w:start w:val="1"/>
      <w:numFmt w:val="bullet"/>
      <w:lvlText w:val="o"/>
      <w:lvlJc w:val="left"/>
      <w:pPr>
        <w:ind w:left="1440" w:hanging="360"/>
      </w:pPr>
      <w:rPr>
        <w:rFonts w:ascii="Courier New" w:hAnsi="Courier New" w:cs="Times New Roman"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New Roman"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New Roman"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7B9C6CF3"/>
    <w:multiLevelType w:val="hybridMultilevel"/>
    <w:tmpl w:val="F9F83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11"/>
  </w:num>
  <w:num w:numId="5">
    <w:abstractNumId w:val="1"/>
  </w:num>
  <w:num w:numId="6">
    <w:abstractNumId w:val="0"/>
  </w:num>
  <w:num w:numId="7">
    <w:abstractNumId w:val="4"/>
  </w:num>
  <w:num w:numId="8">
    <w:abstractNumId w:val="8"/>
  </w:num>
  <w:num w:numId="9">
    <w:abstractNumId w:val="9"/>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fr-FR" w:vendorID="64" w:dllVersion="4096" w:nlCheck="1" w:checkStyle="0"/>
  <w:activeWritingStyle w:appName="MSWord" w:lang="en-CA"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227"/>
  <w:drawingGridHorizontalSpacing w:val="120"/>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EB"/>
    <w:rsid w:val="00000A8A"/>
    <w:rsid w:val="00000AF1"/>
    <w:rsid w:val="00002990"/>
    <w:rsid w:val="00010606"/>
    <w:rsid w:val="00015191"/>
    <w:rsid w:val="000163E0"/>
    <w:rsid w:val="000164B6"/>
    <w:rsid w:val="00024662"/>
    <w:rsid w:val="0002662D"/>
    <w:rsid w:val="00031072"/>
    <w:rsid w:val="000325EA"/>
    <w:rsid w:val="0003372C"/>
    <w:rsid w:val="00034CEC"/>
    <w:rsid w:val="0003736E"/>
    <w:rsid w:val="00037549"/>
    <w:rsid w:val="00040CBB"/>
    <w:rsid w:val="000416D7"/>
    <w:rsid w:val="00046026"/>
    <w:rsid w:val="00046EC6"/>
    <w:rsid w:val="00047E5D"/>
    <w:rsid w:val="00051682"/>
    <w:rsid w:val="00056560"/>
    <w:rsid w:val="00056BB3"/>
    <w:rsid w:val="00064371"/>
    <w:rsid w:val="00071FE0"/>
    <w:rsid w:val="000762AB"/>
    <w:rsid w:val="00076E56"/>
    <w:rsid w:val="0007722E"/>
    <w:rsid w:val="0008484B"/>
    <w:rsid w:val="00084F9D"/>
    <w:rsid w:val="00086904"/>
    <w:rsid w:val="000904AA"/>
    <w:rsid w:val="00091F2F"/>
    <w:rsid w:val="00092DB2"/>
    <w:rsid w:val="00097748"/>
    <w:rsid w:val="000A07C1"/>
    <w:rsid w:val="000B064D"/>
    <w:rsid w:val="000B090B"/>
    <w:rsid w:val="000B0BE0"/>
    <w:rsid w:val="000B3B29"/>
    <w:rsid w:val="000B4990"/>
    <w:rsid w:val="000C2657"/>
    <w:rsid w:val="000C6FB8"/>
    <w:rsid w:val="000D0011"/>
    <w:rsid w:val="000D169D"/>
    <w:rsid w:val="000D1923"/>
    <w:rsid w:val="000D27A3"/>
    <w:rsid w:val="000D4DC0"/>
    <w:rsid w:val="000D6A2B"/>
    <w:rsid w:val="000D7D5E"/>
    <w:rsid w:val="000E4059"/>
    <w:rsid w:val="000E7281"/>
    <w:rsid w:val="000E7CC5"/>
    <w:rsid w:val="000F032F"/>
    <w:rsid w:val="000F0EAF"/>
    <w:rsid w:val="000F208A"/>
    <w:rsid w:val="000F4604"/>
    <w:rsid w:val="000F607D"/>
    <w:rsid w:val="000F7548"/>
    <w:rsid w:val="00101DE8"/>
    <w:rsid w:val="0010235B"/>
    <w:rsid w:val="0010418A"/>
    <w:rsid w:val="00104237"/>
    <w:rsid w:val="001114DC"/>
    <w:rsid w:val="001155DC"/>
    <w:rsid w:val="00115D6A"/>
    <w:rsid w:val="00117955"/>
    <w:rsid w:val="001201A1"/>
    <w:rsid w:val="0012237E"/>
    <w:rsid w:val="00122559"/>
    <w:rsid w:val="001237BB"/>
    <w:rsid w:val="00123A9C"/>
    <w:rsid w:val="00131E77"/>
    <w:rsid w:val="00132A1A"/>
    <w:rsid w:val="00134D22"/>
    <w:rsid w:val="001355B2"/>
    <w:rsid w:val="00136FF1"/>
    <w:rsid w:val="00137696"/>
    <w:rsid w:val="00142BC4"/>
    <w:rsid w:val="00143155"/>
    <w:rsid w:val="00143A23"/>
    <w:rsid w:val="0015507B"/>
    <w:rsid w:val="001604A2"/>
    <w:rsid w:val="001605E4"/>
    <w:rsid w:val="00161864"/>
    <w:rsid w:val="00162B41"/>
    <w:rsid w:val="00163083"/>
    <w:rsid w:val="00163402"/>
    <w:rsid w:val="00163EC1"/>
    <w:rsid w:val="00164E78"/>
    <w:rsid w:val="00164F66"/>
    <w:rsid w:val="001657A2"/>
    <w:rsid w:val="00170F20"/>
    <w:rsid w:val="00171BF8"/>
    <w:rsid w:val="0017298A"/>
    <w:rsid w:val="001729DD"/>
    <w:rsid w:val="00173F84"/>
    <w:rsid w:val="00175779"/>
    <w:rsid w:val="00176F1F"/>
    <w:rsid w:val="001772D4"/>
    <w:rsid w:val="00183B6B"/>
    <w:rsid w:val="00184EBA"/>
    <w:rsid w:val="001877BE"/>
    <w:rsid w:val="00187C2F"/>
    <w:rsid w:val="001928CB"/>
    <w:rsid w:val="001A1B8E"/>
    <w:rsid w:val="001A2C0A"/>
    <w:rsid w:val="001A6411"/>
    <w:rsid w:val="001B22A8"/>
    <w:rsid w:val="001B2C9F"/>
    <w:rsid w:val="001B5006"/>
    <w:rsid w:val="001C17B8"/>
    <w:rsid w:val="001D55DF"/>
    <w:rsid w:val="001D73DA"/>
    <w:rsid w:val="001E3678"/>
    <w:rsid w:val="001E580C"/>
    <w:rsid w:val="001E7CD1"/>
    <w:rsid w:val="001E7FE6"/>
    <w:rsid w:val="001F0DBC"/>
    <w:rsid w:val="001F629A"/>
    <w:rsid w:val="00200CE7"/>
    <w:rsid w:val="00201EF7"/>
    <w:rsid w:val="00202B3C"/>
    <w:rsid w:val="002032D1"/>
    <w:rsid w:val="00203B1F"/>
    <w:rsid w:val="00204885"/>
    <w:rsid w:val="00204C0B"/>
    <w:rsid w:val="0020587C"/>
    <w:rsid w:val="002069B0"/>
    <w:rsid w:val="002107BD"/>
    <w:rsid w:val="00210C0F"/>
    <w:rsid w:val="00211706"/>
    <w:rsid w:val="00213243"/>
    <w:rsid w:val="00217A46"/>
    <w:rsid w:val="00220E2C"/>
    <w:rsid w:val="0022236C"/>
    <w:rsid w:val="00222474"/>
    <w:rsid w:val="00226493"/>
    <w:rsid w:val="00226F9B"/>
    <w:rsid w:val="00227B80"/>
    <w:rsid w:val="00230D02"/>
    <w:rsid w:val="00233FD6"/>
    <w:rsid w:val="0023740F"/>
    <w:rsid w:val="00237447"/>
    <w:rsid w:val="00237CFC"/>
    <w:rsid w:val="00240AE7"/>
    <w:rsid w:val="00243139"/>
    <w:rsid w:val="00243D42"/>
    <w:rsid w:val="00243F23"/>
    <w:rsid w:val="0024417C"/>
    <w:rsid w:val="00244AF5"/>
    <w:rsid w:val="00244E49"/>
    <w:rsid w:val="00246A51"/>
    <w:rsid w:val="002473A8"/>
    <w:rsid w:val="00251485"/>
    <w:rsid w:val="00261268"/>
    <w:rsid w:val="00261586"/>
    <w:rsid w:val="002651D7"/>
    <w:rsid w:val="00271681"/>
    <w:rsid w:val="00275921"/>
    <w:rsid w:val="002766EF"/>
    <w:rsid w:val="00276764"/>
    <w:rsid w:val="0028204C"/>
    <w:rsid w:val="00283372"/>
    <w:rsid w:val="0029294B"/>
    <w:rsid w:val="0029491B"/>
    <w:rsid w:val="00294A1E"/>
    <w:rsid w:val="00294B7F"/>
    <w:rsid w:val="0029681F"/>
    <w:rsid w:val="00296C32"/>
    <w:rsid w:val="002A16CE"/>
    <w:rsid w:val="002A18F3"/>
    <w:rsid w:val="002A217A"/>
    <w:rsid w:val="002A2AEB"/>
    <w:rsid w:val="002A4488"/>
    <w:rsid w:val="002A5E0E"/>
    <w:rsid w:val="002A6F4A"/>
    <w:rsid w:val="002B3412"/>
    <w:rsid w:val="002B6769"/>
    <w:rsid w:val="002C0FA3"/>
    <w:rsid w:val="002C4FC9"/>
    <w:rsid w:val="002C7E4C"/>
    <w:rsid w:val="002D1D99"/>
    <w:rsid w:val="002D36D6"/>
    <w:rsid w:val="002D461C"/>
    <w:rsid w:val="002E1B7F"/>
    <w:rsid w:val="002E34B2"/>
    <w:rsid w:val="002E4181"/>
    <w:rsid w:val="002E5992"/>
    <w:rsid w:val="002E6879"/>
    <w:rsid w:val="002F15C8"/>
    <w:rsid w:val="002F4CA5"/>
    <w:rsid w:val="002F76B5"/>
    <w:rsid w:val="003003B5"/>
    <w:rsid w:val="00302033"/>
    <w:rsid w:val="00302539"/>
    <w:rsid w:val="0031486C"/>
    <w:rsid w:val="00314A51"/>
    <w:rsid w:val="00316AA6"/>
    <w:rsid w:val="00317406"/>
    <w:rsid w:val="00320795"/>
    <w:rsid w:val="00321137"/>
    <w:rsid w:val="00322CBC"/>
    <w:rsid w:val="00323783"/>
    <w:rsid w:val="00325003"/>
    <w:rsid w:val="00326C2C"/>
    <w:rsid w:val="00326E95"/>
    <w:rsid w:val="003333A1"/>
    <w:rsid w:val="00337783"/>
    <w:rsid w:val="00340CAD"/>
    <w:rsid w:val="00346105"/>
    <w:rsid w:val="00350D7F"/>
    <w:rsid w:val="00361D57"/>
    <w:rsid w:val="00362147"/>
    <w:rsid w:val="00363F8E"/>
    <w:rsid w:val="0036616E"/>
    <w:rsid w:val="003670E5"/>
    <w:rsid w:val="00367A31"/>
    <w:rsid w:val="00370AA5"/>
    <w:rsid w:val="00371B17"/>
    <w:rsid w:val="00372FD3"/>
    <w:rsid w:val="00373917"/>
    <w:rsid w:val="00374D58"/>
    <w:rsid w:val="00375147"/>
    <w:rsid w:val="00375B9B"/>
    <w:rsid w:val="00375E64"/>
    <w:rsid w:val="00375F74"/>
    <w:rsid w:val="003804AB"/>
    <w:rsid w:val="00381AEF"/>
    <w:rsid w:val="00381C1E"/>
    <w:rsid w:val="00382DD2"/>
    <w:rsid w:val="0038509E"/>
    <w:rsid w:val="0038564D"/>
    <w:rsid w:val="0039358E"/>
    <w:rsid w:val="0039390F"/>
    <w:rsid w:val="00393F51"/>
    <w:rsid w:val="00396CEB"/>
    <w:rsid w:val="00397BE6"/>
    <w:rsid w:val="003A0170"/>
    <w:rsid w:val="003A01CC"/>
    <w:rsid w:val="003A267C"/>
    <w:rsid w:val="003A3D52"/>
    <w:rsid w:val="003A3EEB"/>
    <w:rsid w:val="003A71B7"/>
    <w:rsid w:val="003A7B3E"/>
    <w:rsid w:val="003B2AE1"/>
    <w:rsid w:val="003B4209"/>
    <w:rsid w:val="003B42C1"/>
    <w:rsid w:val="003B443B"/>
    <w:rsid w:val="003B4A86"/>
    <w:rsid w:val="003B68F4"/>
    <w:rsid w:val="003C0E08"/>
    <w:rsid w:val="003C482F"/>
    <w:rsid w:val="003C6069"/>
    <w:rsid w:val="003C754B"/>
    <w:rsid w:val="003D1183"/>
    <w:rsid w:val="003D1D5A"/>
    <w:rsid w:val="003D2E2A"/>
    <w:rsid w:val="003D3EE3"/>
    <w:rsid w:val="003D5CF5"/>
    <w:rsid w:val="003D6215"/>
    <w:rsid w:val="003E0AC5"/>
    <w:rsid w:val="003E3676"/>
    <w:rsid w:val="003E3DDE"/>
    <w:rsid w:val="003E699E"/>
    <w:rsid w:val="003F0F30"/>
    <w:rsid w:val="003F2AB8"/>
    <w:rsid w:val="003F7103"/>
    <w:rsid w:val="0040680A"/>
    <w:rsid w:val="004075EB"/>
    <w:rsid w:val="0041214B"/>
    <w:rsid w:val="004136D0"/>
    <w:rsid w:val="004145B3"/>
    <w:rsid w:val="00414E42"/>
    <w:rsid w:val="00415AB4"/>
    <w:rsid w:val="00426706"/>
    <w:rsid w:val="00433800"/>
    <w:rsid w:val="0043613D"/>
    <w:rsid w:val="0043617A"/>
    <w:rsid w:val="00436331"/>
    <w:rsid w:val="0043766D"/>
    <w:rsid w:val="0044153E"/>
    <w:rsid w:val="00452A31"/>
    <w:rsid w:val="0045785E"/>
    <w:rsid w:val="0046117D"/>
    <w:rsid w:val="0046215F"/>
    <w:rsid w:val="00463383"/>
    <w:rsid w:val="004678A3"/>
    <w:rsid w:val="0047305C"/>
    <w:rsid w:val="00474BE3"/>
    <w:rsid w:val="00475472"/>
    <w:rsid w:val="00476BFA"/>
    <w:rsid w:val="00476C31"/>
    <w:rsid w:val="00477068"/>
    <w:rsid w:val="00477536"/>
    <w:rsid w:val="00480763"/>
    <w:rsid w:val="0048197B"/>
    <w:rsid w:val="00482A58"/>
    <w:rsid w:val="00484CBB"/>
    <w:rsid w:val="00487256"/>
    <w:rsid w:val="00487E92"/>
    <w:rsid w:val="0049049E"/>
    <w:rsid w:val="00491F41"/>
    <w:rsid w:val="004933CE"/>
    <w:rsid w:val="00494560"/>
    <w:rsid w:val="004A03DD"/>
    <w:rsid w:val="004A18A9"/>
    <w:rsid w:val="004A3103"/>
    <w:rsid w:val="004A3279"/>
    <w:rsid w:val="004A468B"/>
    <w:rsid w:val="004A512B"/>
    <w:rsid w:val="004A63B0"/>
    <w:rsid w:val="004A7DF2"/>
    <w:rsid w:val="004B60D9"/>
    <w:rsid w:val="004C47FC"/>
    <w:rsid w:val="004C5C2B"/>
    <w:rsid w:val="004C694D"/>
    <w:rsid w:val="004D0C2B"/>
    <w:rsid w:val="004D452D"/>
    <w:rsid w:val="004D515E"/>
    <w:rsid w:val="004D67C0"/>
    <w:rsid w:val="004E08D2"/>
    <w:rsid w:val="004E2503"/>
    <w:rsid w:val="004E2B28"/>
    <w:rsid w:val="004E3F55"/>
    <w:rsid w:val="004E5BC2"/>
    <w:rsid w:val="004E6F58"/>
    <w:rsid w:val="004E756E"/>
    <w:rsid w:val="004E7FC1"/>
    <w:rsid w:val="004F0833"/>
    <w:rsid w:val="004F1DCB"/>
    <w:rsid w:val="004F28B5"/>
    <w:rsid w:val="004F290F"/>
    <w:rsid w:val="004F4F41"/>
    <w:rsid w:val="004F5454"/>
    <w:rsid w:val="004F5AC3"/>
    <w:rsid w:val="004F6CCC"/>
    <w:rsid w:val="00504264"/>
    <w:rsid w:val="005051B7"/>
    <w:rsid w:val="00511D8E"/>
    <w:rsid w:val="00523A21"/>
    <w:rsid w:val="005244B6"/>
    <w:rsid w:val="00524E2F"/>
    <w:rsid w:val="005262FD"/>
    <w:rsid w:val="00526ACF"/>
    <w:rsid w:val="00526F2D"/>
    <w:rsid w:val="00527419"/>
    <w:rsid w:val="00535103"/>
    <w:rsid w:val="00543216"/>
    <w:rsid w:val="00545006"/>
    <w:rsid w:val="005468B1"/>
    <w:rsid w:val="005504B9"/>
    <w:rsid w:val="005522ED"/>
    <w:rsid w:val="00552547"/>
    <w:rsid w:val="0055487E"/>
    <w:rsid w:val="00560EDD"/>
    <w:rsid w:val="00562D7B"/>
    <w:rsid w:val="00563826"/>
    <w:rsid w:val="005648C0"/>
    <w:rsid w:val="00566116"/>
    <w:rsid w:val="00570A60"/>
    <w:rsid w:val="005740A1"/>
    <w:rsid w:val="00577005"/>
    <w:rsid w:val="005804D9"/>
    <w:rsid w:val="005809A4"/>
    <w:rsid w:val="0058327A"/>
    <w:rsid w:val="00584B5B"/>
    <w:rsid w:val="0058539F"/>
    <w:rsid w:val="0059419B"/>
    <w:rsid w:val="00595F15"/>
    <w:rsid w:val="005A0363"/>
    <w:rsid w:val="005A0705"/>
    <w:rsid w:val="005A0A13"/>
    <w:rsid w:val="005A25F9"/>
    <w:rsid w:val="005B16E5"/>
    <w:rsid w:val="005B198C"/>
    <w:rsid w:val="005B2C8E"/>
    <w:rsid w:val="005B6424"/>
    <w:rsid w:val="005C1455"/>
    <w:rsid w:val="005C3CCD"/>
    <w:rsid w:val="005C455F"/>
    <w:rsid w:val="005C4BAC"/>
    <w:rsid w:val="005D2BAF"/>
    <w:rsid w:val="005D3E66"/>
    <w:rsid w:val="005D5D8F"/>
    <w:rsid w:val="005D730F"/>
    <w:rsid w:val="005E1844"/>
    <w:rsid w:val="005E5792"/>
    <w:rsid w:val="005E5AB7"/>
    <w:rsid w:val="005F0D06"/>
    <w:rsid w:val="005F2950"/>
    <w:rsid w:val="005F445B"/>
    <w:rsid w:val="005F7B2F"/>
    <w:rsid w:val="0060153E"/>
    <w:rsid w:val="00601FEB"/>
    <w:rsid w:val="00603CA4"/>
    <w:rsid w:val="0060645B"/>
    <w:rsid w:val="00611039"/>
    <w:rsid w:val="00611ABB"/>
    <w:rsid w:val="00612ADF"/>
    <w:rsid w:val="0061793F"/>
    <w:rsid w:val="00621E27"/>
    <w:rsid w:val="006222CE"/>
    <w:rsid w:val="00623CA9"/>
    <w:rsid w:val="00626EFF"/>
    <w:rsid w:val="00627BE5"/>
    <w:rsid w:val="00631375"/>
    <w:rsid w:val="00632D4C"/>
    <w:rsid w:val="00637D50"/>
    <w:rsid w:val="0064610E"/>
    <w:rsid w:val="0065000F"/>
    <w:rsid w:val="00651F06"/>
    <w:rsid w:val="00652CA2"/>
    <w:rsid w:val="00653E13"/>
    <w:rsid w:val="00655446"/>
    <w:rsid w:val="00655C4D"/>
    <w:rsid w:val="0066491B"/>
    <w:rsid w:val="00664BB3"/>
    <w:rsid w:val="00667CC3"/>
    <w:rsid w:val="00670623"/>
    <w:rsid w:val="006714B3"/>
    <w:rsid w:val="00671841"/>
    <w:rsid w:val="0067214D"/>
    <w:rsid w:val="00672393"/>
    <w:rsid w:val="00672FBB"/>
    <w:rsid w:val="0067371A"/>
    <w:rsid w:val="00673CEB"/>
    <w:rsid w:val="0067626D"/>
    <w:rsid w:val="006807EB"/>
    <w:rsid w:val="00682308"/>
    <w:rsid w:val="006833C5"/>
    <w:rsid w:val="00683470"/>
    <w:rsid w:val="00683C22"/>
    <w:rsid w:val="0068440B"/>
    <w:rsid w:val="00690AEE"/>
    <w:rsid w:val="006913B4"/>
    <w:rsid w:val="006A13DD"/>
    <w:rsid w:val="006A2255"/>
    <w:rsid w:val="006A38C7"/>
    <w:rsid w:val="006A4E78"/>
    <w:rsid w:val="006A546B"/>
    <w:rsid w:val="006B08FA"/>
    <w:rsid w:val="006B0900"/>
    <w:rsid w:val="006B1129"/>
    <w:rsid w:val="006B19D6"/>
    <w:rsid w:val="006B66F7"/>
    <w:rsid w:val="006B6E67"/>
    <w:rsid w:val="006C1A19"/>
    <w:rsid w:val="006C2877"/>
    <w:rsid w:val="006C3814"/>
    <w:rsid w:val="006C6328"/>
    <w:rsid w:val="006D22D2"/>
    <w:rsid w:val="006D4947"/>
    <w:rsid w:val="006D7327"/>
    <w:rsid w:val="006E2879"/>
    <w:rsid w:val="006E5AF6"/>
    <w:rsid w:val="006E7444"/>
    <w:rsid w:val="006E77D9"/>
    <w:rsid w:val="006F1602"/>
    <w:rsid w:val="006F2DAF"/>
    <w:rsid w:val="006F3327"/>
    <w:rsid w:val="006F3B36"/>
    <w:rsid w:val="006F44EE"/>
    <w:rsid w:val="006F4901"/>
    <w:rsid w:val="006F4FC2"/>
    <w:rsid w:val="006F5743"/>
    <w:rsid w:val="006F5B5E"/>
    <w:rsid w:val="006F6E82"/>
    <w:rsid w:val="006F7AE2"/>
    <w:rsid w:val="00701014"/>
    <w:rsid w:val="00707124"/>
    <w:rsid w:val="00707B21"/>
    <w:rsid w:val="00710540"/>
    <w:rsid w:val="00713BB6"/>
    <w:rsid w:val="007211A9"/>
    <w:rsid w:val="0072216F"/>
    <w:rsid w:val="00731FD5"/>
    <w:rsid w:val="00732F53"/>
    <w:rsid w:val="00733D63"/>
    <w:rsid w:val="00734D7F"/>
    <w:rsid w:val="00734DA5"/>
    <w:rsid w:val="0073618D"/>
    <w:rsid w:val="0074024F"/>
    <w:rsid w:val="00745E05"/>
    <w:rsid w:val="00746DF8"/>
    <w:rsid w:val="00746E7C"/>
    <w:rsid w:val="00747193"/>
    <w:rsid w:val="00750EFC"/>
    <w:rsid w:val="00751BCF"/>
    <w:rsid w:val="007524A1"/>
    <w:rsid w:val="0075289A"/>
    <w:rsid w:val="007529CF"/>
    <w:rsid w:val="0075622C"/>
    <w:rsid w:val="00761D9F"/>
    <w:rsid w:val="007627F0"/>
    <w:rsid w:val="0076404E"/>
    <w:rsid w:val="00773D91"/>
    <w:rsid w:val="0077470E"/>
    <w:rsid w:val="00776D7C"/>
    <w:rsid w:val="00776E83"/>
    <w:rsid w:val="007804FA"/>
    <w:rsid w:val="0078079E"/>
    <w:rsid w:val="007811E7"/>
    <w:rsid w:val="0078303D"/>
    <w:rsid w:val="00784805"/>
    <w:rsid w:val="00786A71"/>
    <w:rsid w:val="00787425"/>
    <w:rsid w:val="007907CC"/>
    <w:rsid w:val="0079441D"/>
    <w:rsid w:val="00794744"/>
    <w:rsid w:val="00794C2C"/>
    <w:rsid w:val="00795A19"/>
    <w:rsid w:val="00795D86"/>
    <w:rsid w:val="00796166"/>
    <w:rsid w:val="00796CF5"/>
    <w:rsid w:val="007A067D"/>
    <w:rsid w:val="007A104C"/>
    <w:rsid w:val="007A38B9"/>
    <w:rsid w:val="007A3CBA"/>
    <w:rsid w:val="007A443F"/>
    <w:rsid w:val="007A4796"/>
    <w:rsid w:val="007B08F3"/>
    <w:rsid w:val="007B2B60"/>
    <w:rsid w:val="007B36B5"/>
    <w:rsid w:val="007B6C9E"/>
    <w:rsid w:val="007C01DF"/>
    <w:rsid w:val="007C2DEB"/>
    <w:rsid w:val="007C6A12"/>
    <w:rsid w:val="007D0769"/>
    <w:rsid w:val="007D156C"/>
    <w:rsid w:val="007D3B9D"/>
    <w:rsid w:val="007D3BEA"/>
    <w:rsid w:val="007D4668"/>
    <w:rsid w:val="007E2A20"/>
    <w:rsid w:val="007E2FEA"/>
    <w:rsid w:val="007E79E9"/>
    <w:rsid w:val="007F04E9"/>
    <w:rsid w:val="007F505B"/>
    <w:rsid w:val="007F6809"/>
    <w:rsid w:val="0080249F"/>
    <w:rsid w:val="008039DB"/>
    <w:rsid w:val="0080462A"/>
    <w:rsid w:val="00810887"/>
    <w:rsid w:val="008139DE"/>
    <w:rsid w:val="00814494"/>
    <w:rsid w:val="0082049C"/>
    <w:rsid w:val="00823432"/>
    <w:rsid w:val="00827BAD"/>
    <w:rsid w:val="00830694"/>
    <w:rsid w:val="00832B12"/>
    <w:rsid w:val="00833DAF"/>
    <w:rsid w:val="0083487F"/>
    <w:rsid w:val="0084490A"/>
    <w:rsid w:val="008451EA"/>
    <w:rsid w:val="00845A84"/>
    <w:rsid w:val="00847F13"/>
    <w:rsid w:val="00852FAC"/>
    <w:rsid w:val="00857F0D"/>
    <w:rsid w:val="00861DA1"/>
    <w:rsid w:val="00862D0C"/>
    <w:rsid w:val="00863D8D"/>
    <w:rsid w:val="00866CAA"/>
    <w:rsid w:val="00870120"/>
    <w:rsid w:val="00870986"/>
    <w:rsid w:val="008719E5"/>
    <w:rsid w:val="008744E7"/>
    <w:rsid w:val="00877759"/>
    <w:rsid w:val="00881016"/>
    <w:rsid w:val="0088631D"/>
    <w:rsid w:val="0088670D"/>
    <w:rsid w:val="00893820"/>
    <w:rsid w:val="008955F1"/>
    <w:rsid w:val="008A112B"/>
    <w:rsid w:val="008A39E2"/>
    <w:rsid w:val="008A4F1C"/>
    <w:rsid w:val="008A572C"/>
    <w:rsid w:val="008A673F"/>
    <w:rsid w:val="008A69FD"/>
    <w:rsid w:val="008B1A46"/>
    <w:rsid w:val="008B1EA4"/>
    <w:rsid w:val="008B4089"/>
    <w:rsid w:val="008B6F06"/>
    <w:rsid w:val="008C0220"/>
    <w:rsid w:val="008C3A21"/>
    <w:rsid w:val="008C6697"/>
    <w:rsid w:val="008C717B"/>
    <w:rsid w:val="008D14A0"/>
    <w:rsid w:val="008D195A"/>
    <w:rsid w:val="008D1B7F"/>
    <w:rsid w:val="008D6668"/>
    <w:rsid w:val="008E21D1"/>
    <w:rsid w:val="008E2552"/>
    <w:rsid w:val="008E6382"/>
    <w:rsid w:val="008F2286"/>
    <w:rsid w:val="008F30CE"/>
    <w:rsid w:val="008F3934"/>
    <w:rsid w:val="0090505F"/>
    <w:rsid w:val="009078EA"/>
    <w:rsid w:val="009148A5"/>
    <w:rsid w:val="0091668C"/>
    <w:rsid w:val="009169FC"/>
    <w:rsid w:val="00921E6E"/>
    <w:rsid w:val="00923D7A"/>
    <w:rsid w:val="009241ED"/>
    <w:rsid w:val="009243B6"/>
    <w:rsid w:val="0092786D"/>
    <w:rsid w:val="00927C99"/>
    <w:rsid w:val="009315DE"/>
    <w:rsid w:val="009340F4"/>
    <w:rsid w:val="0093475C"/>
    <w:rsid w:val="009355AA"/>
    <w:rsid w:val="009366EB"/>
    <w:rsid w:val="009374E7"/>
    <w:rsid w:val="00937B66"/>
    <w:rsid w:val="0094161D"/>
    <w:rsid w:val="00945017"/>
    <w:rsid w:val="00945AF1"/>
    <w:rsid w:val="00946C42"/>
    <w:rsid w:val="00950F16"/>
    <w:rsid w:val="009543E2"/>
    <w:rsid w:val="009543E7"/>
    <w:rsid w:val="00954956"/>
    <w:rsid w:val="0095561F"/>
    <w:rsid w:val="00961F02"/>
    <w:rsid w:val="00962036"/>
    <w:rsid w:val="009633AC"/>
    <w:rsid w:val="00963502"/>
    <w:rsid w:val="009637F1"/>
    <w:rsid w:val="00965873"/>
    <w:rsid w:val="009674F2"/>
    <w:rsid w:val="00967948"/>
    <w:rsid w:val="009742B8"/>
    <w:rsid w:val="0097724B"/>
    <w:rsid w:val="009772CB"/>
    <w:rsid w:val="0098268E"/>
    <w:rsid w:val="009828C3"/>
    <w:rsid w:val="00982C73"/>
    <w:rsid w:val="009835EB"/>
    <w:rsid w:val="00985E8A"/>
    <w:rsid w:val="00991E2A"/>
    <w:rsid w:val="009973D4"/>
    <w:rsid w:val="009A1BAD"/>
    <w:rsid w:val="009A64D3"/>
    <w:rsid w:val="009A669A"/>
    <w:rsid w:val="009A783A"/>
    <w:rsid w:val="009B2300"/>
    <w:rsid w:val="009B322D"/>
    <w:rsid w:val="009B6B9D"/>
    <w:rsid w:val="009B78BE"/>
    <w:rsid w:val="009C4790"/>
    <w:rsid w:val="009C68C5"/>
    <w:rsid w:val="009D4587"/>
    <w:rsid w:val="009D5A9B"/>
    <w:rsid w:val="009D70CC"/>
    <w:rsid w:val="009E1A5A"/>
    <w:rsid w:val="009E2732"/>
    <w:rsid w:val="009E5286"/>
    <w:rsid w:val="009E7299"/>
    <w:rsid w:val="009F0176"/>
    <w:rsid w:val="009F0616"/>
    <w:rsid w:val="009F1DD4"/>
    <w:rsid w:val="009F66E2"/>
    <w:rsid w:val="009F724F"/>
    <w:rsid w:val="00A00013"/>
    <w:rsid w:val="00A0141B"/>
    <w:rsid w:val="00A02D08"/>
    <w:rsid w:val="00A03213"/>
    <w:rsid w:val="00A03AEA"/>
    <w:rsid w:val="00A052AC"/>
    <w:rsid w:val="00A055A1"/>
    <w:rsid w:val="00A07A24"/>
    <w:rsid w:val="00A1210C"/>
    <w:rsid w:val="00A1253A"/>
    <w:rsid w:val="00A12C88"/>
    <w:rsid w:val="00A14A56"/>
    <w:rsid w:val="00A16040"/>
    <w:rsid w:val="00A2025B"/>
    <w:rsid w:val="00A241B0"/>
    <w:rsid w:val="00A2615A"/>
    <w:rsid w:val="00A26D25"/>
    <w:rsid w:val="00A27163"/>
    <w:rsid w:val="00A273FD"/>
    <w:rsid w:val="00A31CF2"/>
    <w:rsid w:val="00A32F8A"/>
    <w:rsid w:val="00A363D9"/>
    <w:rsid w:val="00A36CB5"/>
    <w:rsid w:val="00A36D8E"/>
    <w:rsid w:val="00A40AF3"/>
    <w:rsid w:val="00A42102"/>
    <w:rsid w:val="00A44329"/>
    <w:rsid w:val="00A44780"/>
    <w:rsid w:val="00A46539"/>
    <w:rsid w:val="00A4665F"/>
    <w:rsid w:val="00A47627"/>
    <w:rsid w:val="00A47962"/>
    <w:rsid w:val="00A51656"/>
    <w:rsid w:val="00A5477E"/>
    <w:rsid w:val="00A60B0D"/>
    <w:rsid w:val="00A64C68"/>
    <w:rsid w:val="00A664DC"/>
    <w:rsid w:val="00A72170"/>
    <w:rsid w:val="00A731B1"/>
    <w:rsid w:val="00A74202"/>
    <w:rsid w:val="00A75726"/>
    <w:rsid w:val="00A763A2"/>
    <w:rsid w:val="00A772BF"/>
    <w:rsid w:val="00A850CD"/>
    <w:rsid w:val="00A8549A"/>
    <w:rsid w:val="00A90272"/>
    <w:rsid w:val="00A905B7"/>
    <w:rsid w:val="00A90610"/>
    <w:rsid w:val="00A906A0"/>
    <w:rsid w:val="00A956BD"/>
    <w:rsid w:val="00A97BC9"/>
    <w:rsid w:val="00A97FBA"/>
    <w:rsid w:val="00AA0C0F"/>
    <w:rsid w:val="00AA29CA"/>
    <w:rsid w:val="00AA2F65"/>
    <w:rsid w:val="00AA3839"/>
    <w:rsid w:val="00AA541C"/>
    <w:rsid w:val="00AA5898"/>
    <w:rsid w:val="00AB169D"/>
    <w:rsid w:val="00AB2CCD"/>
    <w:rsid w:val="00AB4159"/>
    <w:rsid w:val="00AB598D"/>
    <w:rsid w:val="00AB5B1A"/>
    <w:rsid w:val="00AB7013"/>
    <w:rsid w:val="00AC0AB0"/>
    <w:rsid w:val="00AC225E"/>
    <w:rsid w:val="00AC2FBA"/>
    <w:rsid w:val="00AC2FD8"/>
    <w:rsid w:val="00AC4597"/>
    <w:rsid w:val="00AC5D67"/>
    <w:rsid w:val="00AC62D1"/>
    <w:rsid w:val="00AC7363"/>
    <w:rsid w:val="00AC7B70"/>
    <w:rsid w:val="00AD1C35"/>
    <w:rsid w:val="00AD3213"/>
    <w:rsid w:val="00AD53DC"/>
    <w:rsid w:val="00AD5B6C"/>
    <w:rsid w:val="00AD6617"/>
    <w:rsid w:val="00AD6AB4"/>
    <w:rsid w:val="00AD7897"/>
    <w:rsid w:val="00AE3E60"/>
    <w:rsid w:val="00AF144A"/>
    <w:rsid w:val="00AF430B"/>
    <w:rsid w:val="00AF4D78"/>
    <w:rsid w:val="00B01CDE"/>
    <w:rsid w:val="00B0203F"/>
    <w:rsid w:val="00B03089"/>
    <w:rsid w:val="00B03DC6"/>
    <w:rsid w:val="00B05B62"/>
    <w:rsid w:val="00B12BA9"/>
    <w:rsid w:val="00B152CF"/>
    <w:rsid w:val="00B1624F"/>
    <w:rsid w:val="00B24679"/>
    <w:rsid w:val="00B2730C"/>
    <w:rsid w:val="00B35983"/>
    <w:rsid w:val="00B3776F"/>
    <w:rsid w:val="00B45A45"/>
    <w:rsid w:val="00B4698E"/>
    <w:rsid w:val="00B47890"/>
    <w:rsid w:val="00B51A85"/>
    <w:rsid w:val="00B51DB3"/>
    <w:rsid w:val="00B60925"/>
    <w:rsid w:val="00B63333"/>
    <w:rsid w:val="00B65BF8"/>
    <w:rsid w:val="00B6733E"/>
    <w:rsid w:val="00B7091F"/>
    <w:rsid w:val="00B70D35"/>
    <w:rsid w:val="00B7315B"/>
    <w:rsid w:val="00B74769"/>
    <w:rsid w:val="00B74CB5"/>
    <w:rsid w:val="00B800DF"/>
    <w:rsid w:val="00B85A5D"/>
    <w:rsid w:val="00B908DD"/>
    <w:rsid w:val="00B90ACA"/>
    <w:rsid w:val="00B937FA"/>
    <w:rsid w:val="00B96DF7"/>
    <w:rsid w:val="00BA1E8F"/>
    <w:rsid w:val="00BA7A24"/>
    <w:rsid w:val="00BB24A4"/>
    <w:rsid w:val="00BB57DE"/>
    <w:rsid w:val="00BC3E0B"/>
    <w:rsid w:val="00BC68AE"/>
    <w:rsid w:val="00BD0904"/>
    <w:rsid w:val="00BD42EA"/>
    <w:rsid w:val="00BD696D"/>
    <w:rsid w:val="00BE5E51"/>
    <w:rsid w:val="00BE5EE1"/>
    <w:rsid w:val="00BF0723"/>
    <w:rsid w:val="00BF08E4"/>
    <w:rsid w:val="00BF0F6A"/>
    <w:rsid w:val="00BF142A"/>
    <w:rsid w:val="00BF2AEF"/>
    <w:rsid w:val="00BF36CB"/>
    <w:rsid w:val="00BF545C"/>
    <w:rsid w:val="00BF5752"/>
    <w:rsid w:val="00BF77BA"/>
    <w:rsid w:val="00C03B14"/>
    <w:rsid w:val="00C0518D"/>
    <w:rsid w:val="00C0562B"/>
    <w:rsid w:val="00C06B8C"/>
    <w:rsid w:val="00C076BE"/>
    <w:rsid w:val="00C07751"/>
    <w:rsid w:val="00C0775D"/>
    <w:rsid w:val="00C102EC"/>
    <w:rsid w:val="00C1178A"/>
    <w:rsid w:val="00C1249A"/>
    <w:rsid w:val="00C150EA"/>
    <w:rsid w:val="00C16EE8"/>
    <w:rsid w:val="00C21BAD"/>
    <w:rsid w:val="00C25DC4"/>
    <w:rsid w:val="00C261BB"/>
    <w:rsid w:val="00C273D3"/>
    <w:rsid w:val="00C3353C"/>
    <w:rsid w:val="00C33C24"/>
    <w:rsid w:val="00C34C07"/>
    <w:rsid w:val="00C37425"/>
    <w:rsid w:val="00C41919"/>
    <w:rsid w:val="00C4214E"/>
    <w:rsid w:val="00C43669"/>
    <w:rsid w:val="00C439C1"/>
    <w:rsid w:val="00C46A5A"/>
    <w:rsid w:val="00C47E03"/>
    <w:rsid w:val="00C5214B"/>
    <w:rsid w:val="00C53CC0"/>
    <w:rsid w:val="00C56643"/>
    <w:rsid w:val="00C6014E"/>
    <w:rsid w:val="00C66317"/>
    <w:rsid w:val="00C66BC1"/>
    <w:rsid w:val="00C71E4C"/>
    <w:rsid w:val="00C77BCA"/>
    <w:rsid w:val="00C77C03"/>
    <w:rsid w:val="00C80A32"/>
    <w:rsid w:val="00C851E8"/>
    <w:rsid w:val="00C86191"/>
    <w:rsid w:val="00C874AD"/>
    <w:rsid w:val="00C904E4"/>
    <w:rsid w:val="00CA266D"/>
    <w:rsid w:val="00CA4A3F"/>
    <w:rsid w:val="00CA627E"/>
    <w:rsid w:val="00CA6E5E"/>
    <w:rsid w:val="00CB06D8"/>
    <w:rsid w:val="00CB1AA9"/>
    <w:rsid w:val="00CB4A96"/>
    <w:rsid w:val="00CC17F4"/>
    <w:rsid w:val="00CC1852"/>
    <w:rsid w:val="00CC38CC"/>
    <w:rsid w:val="00CC5FAA"/>
    <w:rsid w:val="00CC6C59"/>
    <w:rsid w:val="00CC7A6B"/>
    <w:rsid w:val="00CD0CA5"/>
    <w:rsid w:val="00CD1DC9"/>
    <w:rsid w:val="00CE13C4"/>
    <w:rsid w:val="00CE4E7B"/>
    <w:rsid w:val="00CF4815"/>
    <w:rsid w:val="00CF4E4E"/>
    <w:rsid w:val="00D0134F"/>
    <w:rsid w:val="00D01B0A"/>
    <w:rsid w:val="00D03DEA"/>
    <w:rsid w:val="00D03E05"/>
    <w:rsid w:val="00D06050"/>
    <w:rsid w:val="00D07673"/>
    <w:rsid w:val="00D113E6"/>
    <w:rsid w:val="00D13638"/>
    <w:rsid w:val="00D20BF2"/>
    <w:rsid w:val="00D341BA"/>
    <w:rsid w:val="00D35132"/>
    <w:rsid w:val="00D404AE"/>
    <w:rsid w:val="00D43C27"/>
    <w:rsid w:val="00D45AEC"/>
    <w:rsid w:val="00D47C5A"/>
    <w:rsid w:val="00D47E5F"/>
    <w:rsid w:val="00D50A10"/>
    <w:rsid w:val="00D50A86"/>
    <w:rsid w:val="00D517FA"/>
    <w:rsid w:val="00D522B1"/>
    <w:rsid w:val="00D563B7"/>
    <w:rsid w:val="00D6530A"/>
    <w:rsid w:val="00D661F8"/>
    <w:rsid w:val="00D71558"/>
    <w:rsid w:val="00D7699E"/>
    <w:rsid w:val="00D8037C"/>
    <w:rsid w:val="00D80965"/>
    <w:rsid w:val="00D81740"/>
    <w:rsid w:val="00D82B8D"/>
    <w:rsid w:val="00D83F33"/>
    <w:rsid w:val="00D86E58"/>
    <w:rsid w:val="00D92790"/>
    <w:rsid w:val="00D92F2C"/>
    <w:rsid w:val="00D93748"/>
    <w:rsid w:val="00D94703"/>
    <w:rsid w:val="00D96E7E"/>
    <w:rsid w:val="00DA02F7"/>
    <w:rsid w:val="00DA3EC4"/>
    <w:rsid w:val="00DA4355"/>
    <w:rsid w:val="00DA69AB"/>
    <w:rsid w:val="00DB06F9"/>
    <w:rsid w:val="00DB6B4F"/>
    <w:rsid w:val="00DC0102"/>
    <w:rsid w:val="00DC4BB7"/>
    <w:rsid w:val="00DC648D"/>
    <w:rsid w:val="00DC67B3"/>
    <w:rsid w:val="00DC6FD0"/>
    <w:rsid w:val="00DC79F8"/>
    <w:rsid w:val="00DD0457"/>
    <w:rsid w:val="00DD077C"/>
    <w:rsid w:val="00DD470A"/>
    <w:rsid w:val="00DD6627"/>
    <w:rsid w:val="00DE01F8"/>
    <w:rsid w:val="00DE3AA2"/>
    <w:rsid w:val="00DE612C"/>
    <w:rsid w:val="00DE7217"/>
    <w:rsid w:val="00DE72D2"/>
    <w:rsid w:val="00DF276F"/>
    <w:rsid w:val="00DF34AA"/>
    <w:rsid w:val="00DF70A3"/>
    <w:rsid w:val="00DF7EB0"/>
    <w:rsid w:val="00E01182"/>
    <w:rsid w:val="00E0180C"/>
    <w:rsid w:val="00E0392C"/>
    <w:rsid w:val="00E04085"/>
    <w:rsid w:val="00E106FC"/>
    <w:rsid w:val="00E13C1D"/>
    <w:rsid w:val="00E14F36"/>
    <w:rsid w:val="00E1515B"/>
    <w:rsid w:val="00E20832"/>
    <w:rsid w:val="00E2362A"/>
    <w:rsid w:val="00E25D57"/>
    <w:rsid w:val="00E307AB"/>
    <w:rsid w:val="00E3204C"/>
    <w:rsid w:val="00E33240"/>
    <w:rsid w:val="00E3442D"/>
    <w:rsid w:val="00E37B25"/>
    <w:rsid w:val="00E4183A"/>
    <w:rsid w:val="00E42B79"/>
    <w:rsid w:val="00E44209"/>
    <w:rsid w:val="00E50D65"/>
    <w:rsid w:val="00E54CC1"/>
    <w:rsid w:val="00E565D6"/>
    <w:rsid w:val="00E6006B"/>
    <w:rsid w:val="00E613BA"/>
    <w:rsid w:val="00E62F7D"/>
    <w:rsid w:val="00E63119"/>
    <w:rsid w:val="00E6659A"/>
    <w:rsid w:val="00E70F5D"/>
    <w:rsid w:val="00E71A78"/>
    <w:rsid w:val="00E76AE5"/>
    <w:rsid w:val="00E82740"/>
    <w:rsid w:val="00E828C6"/>
    <w:rsid w:val="00E830E8"/>
    <w:rsid w:val="00E86B35"/>
    <w:rsid w:val="00E94951"/>
    <w:rsid w:val="00EA100E"/>
    <w:rsid w:val="00EA164D"/>
    <w:rsid w:val="00EA328B"/>
    <w:rsid w:val="00EA42B0"/>
    <w:rsid w:val="00EA5B1C"/>
    <w:rsid w:val="00EA7B32"/>
    <w:rsid w:val="00EB0DA3"/>
    <w:rsid w:val="00EB3425"/>
    <w:rsid w:val="00EB3792"/>
    <w:rsid w:val="00EB5131"/>
    <w:rsid w:val="00EB55D0"/>
    <w:rsid w:val="00EB561F"/>
    <w:rsid w:val="00EB7AAD"/>
    <w:rsid w:val="00EC3762"/>
    <w:rsid w:val="00EC5BE6"/>
    <w:rsid w:val="00EC76F1"/>
    <w:rsid w:val="00ED0A2D"/>
    <w:rsid w:val="00ED1EC6"/>
    <w:rsid w:val="00ED3B5D"/>
    <w:rsid w:val="00ED4442"/>
    <w:rsid w:val="00ED5207"/>
    <w:rsid w:val="00ED78CF"/>
    <w:rsid w:val="00ED7F62"/>
    <w:rsid w:val="00EE1E80"/>
    <w:rsid w:val="00EE35C9"/>
    <w:rsid w:val="00EE7D23"/>
    <w:rsid w:val="00EF1645"/>
    <w:rsid w:val="00EF5261"/>
    <w:rsid w:val="00EF5821"/>
    <w:rsid w:val="00F01DF4"/>
    <w:rsid w:val="00F01E6F"/>
    <w:rsid w:val="00F0724F"/>
    <w:rsid w:val="00F103B9"/>
    <w:rsid w:val="00F10CDB"/>
    <w:rsid w:val="00F125A3"/>
    <w:rsid w:val="00F13A48"/>
    <w:rsid w:val="00F23298"/>
    <w:rsid w:val="00F25590"/>
    <w:rsid w:val="00F27B23"/>
    <w:rsid w:val="00F27B86"/>
    <w:rsid w:val="00F30D50"/>
    <w:rsid w:val="00F311CE"/>
    <w:rsid w:val="00F315F0"/>
    <w:rsid w:val="00F31676"/>
    <w:rsid w:val="00F32EF8"/>
    <w:rsid w:val="00F36024"/>
    <w:rsid w:val="00F36369"/>
    <w:rsid w:val="00F37B8C"/>
    <w:rsid w:val="00F4265D"/>
    <w:rsid w:val="00F42C77"/>
    <w:rsid w:val="00F44A0B"/>
    <w:rsid w:val="00F46923"/>
    <w:rsid w:val="00F50644"/>
    <w:rsid w:val="00F52DFE"/>
    <w:rsid w:val="00F534EB"/>
    <w:rsid w:val="00F55055"/>
    <w:rsid w:val="00F62E2F"/>
    <w:rsid w:val="00F661FC"/>
    <w:rsid w:val="00F70D19"/>
    <w:rsid w:val="00F71FCB"/>
    <w:rsid w:val="00F7378E"/>
    <w:rsid w:val="00F73B1F"/>
    <w:rsid w:val="00F77674"/>
    <w:rsid w:val="00F864E5"/>
    <w:rsid w:val="00F902B2"/>
    <w:rsid w:val="00F92DE9"/>
    <w:rsid w:val="00F93419"/>
    <w:rsid w:val="00F9389F"/>
    <w:rsid w:val="00F942C7"/>
    <w:rsid w:val="00F94C14"/>
    <w:rsid w:val="00F95E2E"/>
    <w:rsid w:val="00FA0FD1"/>
    <w:rsid w:val="00FA1427"/>
    <w:rsid w:val="00FA6F85"/>
    <w:rsid w:val="00FB0F6F"/>
    <w:rsid w:val="00FB2298"/>
    <w:rsid w:val="00FB7C68"/>
    <w:rsid w:val="00FB7DA1"/>
    <w:rsid w:val="00FC283F"/>
    <w:rsid w:val="00FC2B6B"/>
    <w:rsid w:val="00FC3969"/>
    <w:rsid w:val="00FC4452"/>
    <w:rsid w:val="00FD0345"/>
    <w:rsid w:val="00FD26F6"/>
    <w:rsid w:val="00FD4C7E"/>
    <w:rsid w:val="00FE1984"/>
    <w:rsid w:val="00FE3955"/>
    <w:rsid w:val="00FE4B29"/>
    <w:rsid w:val="00FE7618"/>
    <w:rsid w:val="00FF02C7"/>
    <w:rsid w:val="00FF2855"/>
    <w:rsid w:val="00FF4E3F"/>
    <w:rsid w:val="00FF76A5"/>
    <w:rsid w:val="00FF7E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A97606CC-6BF7-441C-BCBA-FD0EB2C7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363"/>
    <w:rPr>
      <w:sz w:val="24"/>
      <w:szCs w:val="24"/>
    </w:rPr>
  </w:style>
  <w:style w:type="paragraph" w:styleId="Heading1">
    <w:name w:val="heading 1"/>
    <w:basedOn w:val="Normal"/>
    <w:next w:val="Normal"/>
    <w:link w:val="Heading1Char"/>
    <w:uiPriority w:val="9"/>
    <w:qFormat/>
    <w:rsid w:val="00084F9D"/>
    <w:pPr>
      <w:keepNext/>
      <w:spacing w:before="100" w:beforeAutospacing="1" w:after="100" w:afterAutospacing="1"/>
      <w:outlineLvl w:val="0"/>
    </w:pPr>
    <w:rPr>
      <w:rFonts w:cs="Arial"/>
      <w:b/>
      <w:bCs/>
      <w:kern w:val="32"/>
      <w:sz w:val="28"/>
      <w:szCs w:val="32"/>
    </w:rPr>
  </w:style>
  <w:style w:type="paragraph" w:styleId="Heading2">
    <w:name w:val="heading 2"/>
    <w:basedOn w:val="Normal"/>
    <w:next w:val="Normal"/>
    <w:link w:val="Heading2Char"/>
    <w:uiPriority w:val="9"/>
    <w:qFormat/>
    <w:rsid w:val="00AC0AB0"/>
    <w:pPr>
      <w:keepNext/>
      <w:spacing w:before="240" w:after="60"/>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8E"/>
    <w:rPr>
      <w:rFonts w:cs="Arial"/>
      <w:b/>
      <w:bCs/>
      <w:kern w:val="32"/>
      <w:sz w:val="28"/>
      <w:szCs w:val="32"/>
    </w:rPr>
  </w:style>
  <w:style w:type="character" w:customStyle="1" w:styleId="Heading2Char">
    <w:name w:val="Heading 2 Char"/>
    <w:basedOn w:val="DefaultParagraphFont"/>
    <w:link w:val="Heading2"/>
    <w:uiPriority w:val="9"/>
    <w:rsid w:val="00511D8E"/>
    <w:rPr>
      <w:rFonts w:cs="Arial"/>
      <w:b/>
      <w:bCs/>
      <w:iCs/>
      <w:sz w:val="24"/>
      <w:szCs w:val="28"/>
    </w:rPr>
  </w:style>
  <w:style w:type="paragraph" w:styleId="Header">
    <w:name w:val="header"/>
    <w:basedOn w:val="Normal"/>
    <w:link w:val="HeaderChar"/>
    <w:uiPriority w:val="99"/>
    <w:rsid w:val="006D4947"/>
    <w:pPr>
      <w:tabs>
        <w:tab w:val="center" w:pos="4320"/>
        <w:tab w:val="right" w:pos="8640"/>
      </w:tabs>
    </w:pPr>
  </w:style>
  <w:style w:type="character" w:customStyle="1" w:styleId="HeaderChar">
    <w:name w:val="Header Char"/>
    <w:basedOn w:val="DefaultParagraphFont"/>
    <w:link w:val="Header"/>
    <w:uiPriority w:val="99"/>
    <w:rsid w:val="00511D8E"/>
    <w:rPr>
      <w:sz w:val="24"/>
      <w:szCs w:val="24"/>
    </w:rPr>
  </w:style>
  <w:style w:type="paragraph" w:styleId="Footer">
    <w:name w:val="footer"/>
    <w:basedOn w:val="Normal"/>
    <w:link w:val="FooterChar"/>
    <w:uiPriority w:val="99"/>
    <w:rsid w:val="006D4947"/>
    <w:pPr>
      <w:tabs>
        <w:tab w:val="center" w:pos="4320"/>
        <w:tab w:val="right" w:pos="8640"/>
      </w:tabs>
    </w:pPr>
  </w:style>
  <w:style w:type="character" w:customStyle="1" w:styleId="FooterChar">
    <w:name w:val="Footer Char"/>
    <w:basedOn w:val="DefaultParagraphFont"/>
    <w:link w:val="Footer"/>
    <w:uiPriority w:val="99"/>
    <w:rsid w:val="00511D8E"/>
    <w:rPr>
      <w:sz w:val="24"/>
      <w:szCs w:val="24"/>
    </w:rPr>
  </w:style>
  <w:style w:type="table" w:styleId="TableGrid">
    <w:name w:val="Table Grid"/>
    <w:basedOn w:val="TableNormal"/>
    <w:uiPriority w:val="59"/>
    <w:rsid w:val="00373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468B1"/>
    <w:rPr>
      <w:color w:val="0000FF"/>
      <w:u w:val="single"/>
    </w:rPr>
  </w:style>
  <w:style w:type="character" w:styleId="PageNumber">
    <w:name w:val="page number"/>
    <w:basedOn w:val="DefaultParagraphFont"/>
    <w:rsid w:val="00A2025B"/>
  </w:style>
  <w:style w:type="paragraph" w:styleId="FootnoteText">
    <w:name w:val="footnote text"/>
    <w:basedOn w:val="Normal"/>
    <w:semiHidden/>
    <w:rsid w:val="001604A2"/>
    <w:rPr>
      <w:sz w:val="20"/>
      <w:szCs w:val="20"/>
    </w:rPr>
  </w:style>
  <w:style w:type="character" w:styleId="FootnoteReference">
    <w:name w:val="footnote reference"/>
    <w:basedOn w:val="DefaultParagraphFont"/>
    <w:semiHidden/>
    <w:rsid w:val="001604A2"/>
    <w:rPr>
      <w:vertAlign w:val="superscript"/>
    </w:rPr>
  </w:style>
  <w:style w:type="paragraph" w:styleId="TOC1">
    <w:name w:val="toc 1"/>
    <w:basedOn w:val="Normal"/>
    <w:next w:val="Normal"/>
    <w:autoRedefine/>
    <w:uiPriority w:val="39"/>
    <w:rsid w:val="00827BAD"/>
    <w:pPr>
      <w:tabs>
        <w:tab w:val="right" w:leader="dot" w:pos="8630"/>
      </w:tabs>
    </w:pPr>
    <w:rPr>
      <w:b/>
      <w:noProof/>
      <w:sz w:val="28"/>
      <w:szCs w:val="28"/>
    </w:rPr>
  </w:style>
  <w:style w:type="paragraph" w:styleId="TOC2">
    <w:name w:val="toc 2"/>
    <w:basedOn w:val="Normal"/>
    <w:next w:val="Normal"/>
    <w:autoRedefine/>
    <w:uiPriority w:val="39"/>
    <w:rsid w:val="00827BAD"/>
    <w:pPr>
      <w:ind w:left="240"/>
    </w:pPr>
  </w:style>
  <w:style w:type="paragraph" w:styleId="BalloonText">
    <w:name w:val="Balloon Text"/>
    <w:basedOn w:val="Normal"/>
    <w:link w:val="BalloonTextChar"/>
    <w:uiPriority w:val="99"/>
    <w:semiHidden/>
    <w:unhideWhenUsed/>
    <w:rsid w:val="001237BB"/>
    <w:rPr>
      <w:rFonts w:ascii="Tahoma" w:hAnsi="Tahoma" w:cs="Tahoma"/>
      <w:sz w:val="16"/>
      <w:szCs w:val="16"/>
    </w:rPr>
  </w:style>
  <w:style w:type="character" w:customStyle="1" w:styleId="BalloonTextChar">
    <w:name w:val="Balloon Text Char"/>
    <w:basedOn w:val="DefaultParagraphFont"/>
    <w:link w:val="BalloonText"/>
    <w:uiPriority w:val="99"/>
    <w:semiHidden/>
    <w:rsid w:val="001237BB"/>
    <w:rPr>
      <w:rFonts w:ascii="Tahoma" w:hAnsi="Tahoma" w:cs="Tahoma"/>
      <w:sz w:val="16"/>
      <w:szCs w:val="16"/>
    </w:rPr>
  </w:style>
  <w:style w:type="paragraph" w:styleId="ListParagraph">
    <w:name w:val="List Paragraph"/>
    <w:basedOn w:val="Normal"/>
    <w:uiPriority w:val="34"/>
    <w:qFormat/>
    <w:rsid w:val="001237BB"/>
    <w:pPr>
      <w:ind w:left="720"/>
      <w:contextualSpacing/>
    </w:pPr>
  </w:style>
  <w:style w:type="paragraph" w:styleId="TOCHeading">
    <w:name w:val="TOC Heading"/>
    <w:basedOn w:val="Heading1"/>
    <w:next w:val="Normal"/>
    <w:uiPriority w:val="39"/>
    <w:unhideWhenUsed/>
    <w:qFormat/>
    <w:rsid w:val="00051682"/>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en-US" w:eastAsia="en-US"/>
    </w:rPr>
  </w:style>
  <w:style w:type="paragraph" w:customStyle="1" w:styleId="Default">
    <w:name w:val="Default"/>
    <w:rsid w:val="008719E5"/>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326E95"/>
    <w:rPr>
      <w:b/>
      <w:bCs/>
    </w:rPr>
  </w:style>
  <w:style w:type="paragraph" w:styleId="EndnoteText">
    <w:name w:val="endnote text"/>
    <w:basedOn w:val="Normal"/>
    <w:link w:val="EndnoteTextChar"/>
    <w:semiHidden/>
    <w:rsid w:val="00511D8E"/>
    <w:pPr>
      <w:widowControl w:val="0"/>
    </w:pPr>
    <w:rPr>
      <w:rFonts w:ascii="Courier" w:hAnsi="Courier"/>
      <w:snapToGrid w:val="0"/>
      <w:szCs w:val="20"/>
      <w:lang w:val="en-GB" w:eastAsia="en-US"/>
    </w:rPr>
  </w:style>
  <w:style w:type="character" w:customStyle="1" w:styleId="EndnoteTextChar">
    <w:name w:val="Endnote Text Char"/>
    <w:basedOn w:val="DefaultParagraphFont"/>
    <w:link w:val="EndnoteText"/>
    <w:semiHidden/>
    <w:rsid w:val="00511D8E"/>
    <w:rPr>
      <w:rFonts w:ascii="Courier" w:hAnsi="Courier"/>
      <w:snapToGrid w:val="0"/>
      <w:sz w:val="24"/>
      <w:lang w:val="en-GB" w:eastAsia="en-US"/>
    </w:rPr>
  </w:style>
  <w:style w:type="character" w:styleId="EndnoteReference">
    <w:name w:val="endnote reference"/>
    <w:basedOn w:val="DefaultParagraphFont"/>
    <w:semiHidden/>
    <w:rsid w:val="00511D8E"/>
    <w:rPr>
      <w:vertAlign w:val="superscript"/>
    </w:rPr>
  </w:style>
  <w:style w:type="paragraph" w:styleId="TOC3">
    <w:name w:val="toc 3"/>
    <w:basedOn w:val="Normal"/>
    <w:next w:val="Normal"/>
    <w:autoRedefine/>
    <w:semiHidden/>
    <w:rsid w:val="00511D8E"/>
    <w:pPr>
      <w:widowControl w:val="0"/>
      <w:tabs>
        <w:tab w:val="right" w:leader="dot" w:pos="9360"/>
      </w:tabs>
      <w:suppressAutoHyphens/>
      <w:ind w:left="2160" w:right="720" w:hanging="720"/>
    </w:pPr>
    <w:rPr>
      <w:rFonts w:ascii="Courier" w:hAnsi="Courier"/>
      <w:snapToGrid w:val="0"/>
      <w:szCs w:val="20"/>
      <w:lang w:val="en-US" w:eastAsia="en-US"/>
    </w:rPr>
  </w:style>
  <w:style w:type="paragraph" w:styleId="TOC4">
    <w:name w:val="toc 4"/>
    <w:basedOn w:val="Normal"/>
    <w:next w:val="Normal"/>
    <w:autoRedefine/>
    <w:semiHidden/>
    <w:rsid w:val="00511D8E"/>
    <w:pPr>
      <w:widowControl w:val="0"/>
      <w:tabs>
        <w:tab w:val="right" w:leader="dot" w:pos="9360"/>
      </w:tabs>
      <w:suppressAutoHyphens/>
      <w:ind w:left="2880" w:right="720" w:hanging="720"/>
    </w:pPr>
    <w:rPr>
      <w:rFonts w:ascii="Courier" w:hAnsi="Courier"/>
      <w:snapToGrid w:val="0"/>
      <w:szCs w:val="20"/>
      <w:lang w:val="en-US" w:eastAsia="en-US"/>
    </w:rPr>
  </w:style>
  <w:style w:type="paragraph" w:styleId="TOC5">
    <w:name w:val="toc 5"/>
    <w:basedOn w:val="Normal"/>
    <w:next w:val="Normal"/>
    <w:autoRedefine/>
    <w:semiHidden/>
    <w:rsid w:val="00511D8E"/>
    <w:pPr>
      <w:widowControl w:val="0"/>
      <w:tabs>
        <w:tab w:val="right" w:leader="dot" w:pos="9360"/>
      </w:tabs>
      <w:suppressAutoHyphens/>
      <w:ind w:left="3600" w:right="720" w:hanging="720"/>
    </w:pPr>
    <w:rPr>
      <w:rFonts w:ascii="Courier" w:hAnsi="Courier"/>
      <w:snapToGrid w:val="0"/>
      <w:szCs w:val="20"/>
      <w:lang w:val="en-US" w:eastAsia="en-US"/>
    </w:rPr>
  </w:style>
  <w:style w:type="paragraph" w:styleId="TOC6">
    <w:name w:val="toc 6"/>
    <w:basedOn w:val="Normal"/>
    <w:next w:val="Normal"/>
    <w:autoRedefine/>
    <w:semiHidden/>
    <w:rsid w:val="00511D8E"/>
    <w:pPr>
      <w:widowControl w:val="0"/>
      <w:tabs>
        <w:tab w:val="right" w:pos="9360"/>
      </w:tabs>
      <w:suppressAutoHyphens/>
      <w:ind w:left="720" w:hanging="720"/>
    </w:pPr>
    <w:rPr>
      <w:rFonts w:ascii="Courier" w:hAnsi="Courier"/>
      <w:snapToGrid w:val="0"/>
      <w:szCs w:val="20"/>
      <w:lang w:val="en-US" w:eastAsia="en-US"/>
    </w:rPr>
  </w:style>
  <w:style w:type="paragraph" w:styleId="TOC7">
    <w:name w:val="toc 7"/>
    <w:basedOn w:val="Normal"/>
    <w:next w:val="Normal"/>
    <w:autoRedefine/>
    <w:semiHidden/>
    <w:rsid w:val="00511D8E"/>
    <w:pPr>
      <w:widowControl w:val="0"/>
      <w:suppressAutoHyphens/>
      <w:ind w:left="720" w:hanging="720"/>
    </w:pPr>
    <w:rPr>
      <w:rFonts w:ascii="Courier" w:hAnsi="Courier"/>
      <w:snapToGrid w:val="0"/>
      <w:szCs w:val="20"/>
      <w:lang w:val="en-US" w:eastAsia="en-US"/>
    </w:rPr>
  </w:style>
  <w:style w:type="paragraph" w:styleId="TOC8">
    <w:name w:val="toc 8"/>
    <w:basedOn w:val="Normal"/>
    <w:next w:val="Normal"/>
    <w:autoRedefine/>
    <w:semiHidden/>
    <w:rsid w:val="00511D8E"/>
    <w:pPr>
      <w:widowControl w:val="0"/>
      <w:tabs>
        <w:tab w:val="right" w:pos="9360"/>
      </w:tabs>
      <w:suppressAutoHyphens/>
      <w:ind w:left="720" w:hanging="720"/>
    </w:pPr>
    <w:rPr>
      <w:rFonts w:ascii="Courier" w:hAnsi="Courier"/>
      <w:snapToGrid w:val="0"/>
      <w:szCs w:val="20"/>
      <w:lang w:val="en-US" w:eastAsia="en-US"/>
    </w:rPr>
  </w:style>
  <w:style w:type="paragraph" w:styleId="TOC9">
    <w:name w:val="toc 9"/>
    <w:basedOn w:val="Normal"/>
    <w:next w:val="Normal"/>
    <w:autoRedefine/>
    <w:semiHidden/>
    <w:rsid w:val="00511D8E"/>
    <w:pPr>
      <w:widowControl w:val="0"/>
      <w:tabs>
        <w:tab w:val="right" w:leader="dot" w:pos="9360"/>
      </w:tabs>
      <w:suppressAutoHyphens/>
      <w:ind w:left="720" w:hanging="720"/>
    </w:pPr>
    <w:rPr>
      <w:rFonts w:ascii="Courier" w:hAnsi="Courier"/>
      <w:snapToGrid w:val="0"/>
      <w:szCs w:val="20"/>
      <w:lang w:val="en-US" w:eastAsia="en-US"/>
    </w:rPr>
  </w:style>
  <w:style w:type="paragraph" w:styleId="Index1">
    <w:name w:val="index 1"/>
    <w:basedOn w:val="Normal"/>
    <w:next w:val="Normal"/>
    <w:autoRedefine/>
    <w:semiHidden/>
    <w:rsid w:val="00511D8E"/>
    <w:pPr>
      <w:widowControl w:val="0"/>
      <w:tabs>
        <w:tab w:val="right" w:leader="dot" w:pos="9360"/>
      </w:tabs>
      <w:suppressAutoHyphens/>
      <w:ind w:left="1440" w:right="720" w:hanging="1440"/>
    </w:pPr>
    <w:rPr>
      <w:rFonts w:ascii="Courier" w:hAnsi="Courier"/>
      <w:snapToGrid w:val="0"/>
      <w:szCs w:val="20"/>
      <w:lang w:val="en-US" w:eastAsia="en-US"/>
    </w:rPr>
  </w:style>
  <w:style w:type="paragraph" w:styleId="Index2">
    <w:name w:val="index 2"/>
    <w:basedOn w:val="Normal"/>
    <w:next w:val="Normal"/>
    <w:autoRedefine/>
    <w:semiHidden/>
    <w:rsid w:val="00511D8E"/>
    <w:pPr>
      <w:widowControl w:val="0"/>
      <w:tabs>
        <w:tab w:val="right" w:leader="dot" w:pos="9360"/>
      </w:tabs>
      <w:suppressAutoHyphens/>
      <w:ind w:left="1440" w:right="720" w:hanging="720"/>
    </w:pPr>
    <w:rPr>
      <w:rFonts w:ascii="Courier" w:hAnsi="Courier"/>
      <w:snapToGrid w:val="0"/>
      <w:szCs w:val="20"/>
      <w:lang w:val="en-US" w:eastAsia="en-US"/>
    </w:rPr>
  </w:style>
  <w:style w:type="paragraph" w:styleId="TOAHeading">
    <w:name w:val="toa heading"/>
    <w:basedOn w:val="Normal"/>
    <w:next w:val="Normal"/>
    <w:semiHidden/>
    <w:rsid w:val="00511D8E"/>
    <w:pPr>
      <w:widowControl w:val="0"/>
      <w:tabs>
        <w:tab w:val="right" w:pos="9360"/>
      </w:tabs>
      <w:suppressAutoHyphens/>
    </w:pPr>
    <w:rPr>
      <w:rFonts w:ascii="Courier" w:hAnsi="Courier"/>
      <w:snapToGrid w:val="0"/>
      <w:szCs w:val="20"/>
      <w:lang w:val="en-US" w:eastAsia="en-US"/>
    </w:rPr>
  </w:style>
  <w:style w:type="paragraph" w:styleId="Caption">
    <w:name w:val="caption"/>
    <w:basedOn w:val="Normal"/>
    <w:next w:val="Normal"/>
    <w:qFormat/>
    <w:rsid w:val="00511D8E"/>
    <w:pPr>
      <w:widowControl w:val="0"/>
    </w:pPr>
    <w:rPr>
      <w:rFonts w:ascii="Courier" w:hAnsi="Courier"/>
      <w:snapToGrid w:val="0"/>
      <w:szCs w:val="20"/>
      <w:lang w:val="en-GB" w:eastAsia="en-US"/>
    </w:rPr>
  </w:style>
  <w:style w:type="character" w:customStyle="1" w:styleId="EquationCaption">
    <w:name w:val="_Equation Caption"/>
    <w:rsid w:val="00511D8E"/>
  </w:style>
  <w:style w:type="character" w:customStyle="1" w:styleId="apple-converted-space">
    <w:name w:val="apple-converted-space"/>
    <w:basedOn w:val="DefaultParagraphFont"/>
    <w:rsid w:val="00511D8E"/>
  </w:style>
  <w:style w:type="character" w:styleId="Emphasis">
    <w:name w:val="Emphasis"/>
    <w:basedOn w:val="DefaultParagraphFont"/>
    <w:uiPriority w:val="20"/>
    <w:qFormat/>
    <w:rsid w:val="00511D8E"/>
    <w:rPr>
      <w:i/>
      <w:iCs/>
    </w:rPr>
  </w:style>
  <w:style w:type="paragraph" w:styleId="NormalWeb">
    <w:name w:val="Normal (Web)"/>
    <w:basedOn w:val="Normal"/>
    <w:uiPriority w:val="99"/>
    <w:semiHidden/>
    <w:unhideWhenUsed/>
    <w:rsid w:val="00511D8E"/>
    <w:pPr>
      <w:spacing w:before="100" w:beforeAutospacing="1" w:after="100" w:afterAutospacing="1"/>
    </w:pPr>
  </w:style>
  <w:style w:type="character" w:styleId="FollowedHyperlink">
    <w:name w:val="FollowedHyperlink"/>
    <w:basedOn w:val="DefaultParagraphFont"/>
    <w:uiPriority w:val="99"/>
    <w:semiHidden/>
    <w:unhideWhenUsed/>
    <w:rsid w:val="00511D8E"/>
    <w:rPr>
      <w:color w:val="800080"/>
      <w:u w:val="single"/>
    </w:rPr>
  </w:style>
  <w:style w:type="paragraph" w:styleId="Subtitle">
    <w:name w:val="Subtitle"/>
    <w:basedOn w:val="Normal"/>
    <w:next w:val="Normal"/>
    <w:link w:val="SubtitleChar"/>
    <w:uiPriority w:val="11"/>
    <w:qFormat/>
    <w:rsid w:val="00511D8E"/>
    <w:rPr>
      <w:rFonts w:ascii="Cambria" w:hAnsi="Cambria"/>
      <w:i/>
      <w:iCs/>
      <w:color w:val="4F81BD"/>
      <w:spacing w:val="15"/>
    </w:rPr>
  </w:style>
  <w:style w:type="character" w:customStyle="1" w:styleId="SubtitleChar">
    <w:name w:val="Subtitle Char"/>
    <w:basedOn w:val="DefaultParagraphFont"/>
    <w:link w:val="Subtitle"/>
    <w:uiPriority w:val="11"/>
    <w:rsid w:val="00511D8E"/>
    <w:rPr>
      <w:rFonts w:ascii="Cambria" w:hAnsi="Cambria"/>
      <w:i/>
      <w:iCs/>
      <w:color w:val="4F81BD"/>
      <w:spacing w:val="15"/>
      <w:sz w:val="24"/>
      <w:szCs w:val="24"/>
    </w:rPr>
  </w:style>
  <w:style w:type="paragraph" w:customStyle="1" w:styleId="xl65">
    <w:name w:val="xl65"/>
    <w:basedOn w:val="Normal"/>
    <w:rsid w:val="00511D8E"/>
    <w:pPr>
      <w:spacing w:before="100" w:beforeAutospacing="1" w:after="100" w:afterAutospacing="1"/>
    </w:pPr>
    <w:rPr>
      <w:color w:val="00B050"/>
    </w:rPr>
  </w:style>
  <w:style w:type="paragraph" w:customStyle="1" w:styleId="xl66">
    <w:name w:val="xl66"/>
    <w:basedOn w:val="Normal"/>
    <w:rsid w:val="00511D8E"/>
    <w:pPr>
      <w:shd w:val="clear" w:color="000000" w:fill="DBE5F1"/>
      <w:spacing w:before="100" w:beforeAutospacing="1" w:after="100" w:afterAutospacing="1"/>
    </w:pPr>
    <w:rPr>
      <w:b/>
      <w:bCs/>
    </w:rPr>
  </w:style>
  <w:style w:type="paragraph" w:customStyle="1" w:styleId="xl67">
    <w:name w:val="xl67"/>
    <w:basedOn w:val="Normal"/>
    <w:rsid w:val="00511D8E"/>
    <w:pPr>
      <w:shd w:val="clear" w:color="000000" w:fill="C5D9F1"/>
      <w:spacing w:before="100" w:beforeAutospacing="1" w:after="100" w:afterAutospacing="1"/>
    </w:pPr>
    <w:rPr>
      <w:color w:val="00B050"/>
    </w:rPr>
  </w:style>
  <w:style w:type="paragraph" w:customStyle="1" w:styleId="xl68">
    <w:name w:val="xl68"/>
    <w:basedOn w:val="Normal"/>
    <w:rsid w:val="00511D8E"/>
    <w:pPr>
      <w:shd w:val="clear" w:color="000000" w:fill="C5D9F1"/>
      <w:spacing w:before="100" w:beforeAutospacing="1" w:after="100" w:afterAutospacing="1"/>
    </w:pPr>
  </w:style>
  <w:style w:type="paragraph" w:customStyle="1" w:styleId="xl69">
    <w:name w:val="xl69"/>
    <w:basedOn w:val="Normal"/>
    <w:rsid w:val="00511D8E"/>
    <w:pPr>
      <w:spacing w:before="100" w:beforeAutospacing="1" w:after="100" w:afterAutospacing="1"/>
    </w:pPr>
    <w:rPr>
      <w:b/>
      <w:bCs/>
    </w:rPr>
  </w:style>
  <w:style w:type="paragraph" w:customStyle="1" w:styleId="xl70">
    <w:name w:val="xl70"/>
    <w:basedOn w:val="Normal"/>
    <w:rsid w:val="00511D8E"/>
    <w:pPr>
      <w:shd w:val="clear" w:color="000000" w:fill="FFC000"/>
      <w:spacing w:before="100" w:beforeAutospacing="1" w:after="100" w:afterAutospacing="1"/>
    </w:pPr>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613">
      <w:bodyDiv w:val="1"/>
      <w:marLeft w:val="0"/>
      <w:marRight w:val="0"/>
      <w:marTop w:val="0"/>
      <w:marBottom w:val="0"/>
      <w:divBdr>
        <w:top w:val="none" w:sz="0" w:space="0" w:color="auto"/>
        <w:left w:val="none" w:sz="0" w:space="0" w:color="auto"/>
        <w:bottom w:val="none" w:sz="0" w:space="0" w:color="auto"/>
        <w:right w:val="none" w:sz="0" w:space="0" w:color="auto"/>
      </w:divBdr>
    </w:div>
    <w:div w:id="86578822">
      <w:bodyDiv w:val="1"/>
      <w:marLeft w:val="0"/>
      <w:marRight w:val="0"/>
      <w:marTop w:val="0"/>
      <w:marBottom w:val="0"/>
      <w:divBdr>
        <w:top w:val="none" w:sz="0" w:space="0" w:color="auto"/>
        <w:left w:val="none" w:sz="0" w:space="0" w:color="auto"/>
        <w:bottom w:val="none" w:sz="0" w:space="0" w:color="auto"/>
        <w:right w:val="none" w:sz="0" w:space="0" w:color="auto"/>
      </w:divBdr>
    </w:div>
    <w:div w:id="91051412">
      <w:bodyDiv w:val="1"/>
      <w:marLeft w:val="0"/>
      <w:marRight w:val="0"/>
      <w:marTop w:val="0"/>
      <w:marBottom w:val="0"/>
      <w:divBdr>
        <w:top w:val="none" w:sz="0" w:space="0" w:color="auto"/>
        <w:left w:val="none" w:sz="0" w:space="0" w:color="auto"/>
        <w:bottom w:val="none" w:sz="0" w:space="0" w:color="auto"/>
        <w:right w:val="none" w:sz="0" w:space="0" w:color="auto"/>
      </w:divBdr>
    </w:div>
    <w:div w:id="244073299">
      <w:bodyDiv w:val="1"/>
      <w:marLeft w:val="0"/>
      <w:marRight w:val="0"/>
      <w:marTop w:val="0"/>
      <w:marBottom w:val="0"/>
      <w:divBdr>
        <w:top w:val="none" w:sz="0" w:space="0" w:color="auto"/>
        <w:left w:val="none" w:sz="0" w:space="0" w:color="auto"/>
        <w:bottom w:val="none" w:sz="0" w:space="0" w:color="auto"/>
        <w:right w:val="none" w:sz="0" w:space="0" w:color="auto"/>
      </w:divBdr>
    </w:div>
    <w:div w:id="612052473">
      <w:bodyDiv w:val="1"/>
      <w:marLeft w:val="0"/>
      <w:marRight w:val="0"/>
      <w:marTop w:val="0"/>
      <w:marBottom w:val="0"/>
      <w:divBdr>
        <w:top w:val="none" w:sz="0" w:space="0" w:color="auto"/>
        <w:left w:val="none" w:sz="0" w:space="0" w:color="auto"/>
        <w:bottom w:val="none" w:sz="0" w:space="0" w:color="auto"/>
        <w:right w:val="none" w:sz="0" w:space="0" w:color="auto"/>
      </w:divBdr>
    </w:div>
    <w:div w:id="978731094">
      <w:bodyDiv w:val="1"/>
      <w:marLeft w:val="0"/>
      <w:marRight w:val="0"/>
      <w:marTop w:val="0"/>
      <w:marBottom w:val="0"/>
      <w:divBdr>
        <w:top w:val="none" w:sz="0" w:space="0" w:color="auto"/>
        <w:left w:val="none" w:sz="0" w:space="0" w:color="auto"/>
        <w:bottom w:val="none" w:sz="0" w:space="0" w:color="auto"/>
        <w:right w:val="none" w:sz="0" w:space="0" w:color="auto"/>
      </w:divBdr>
    </w:div>
    <w:div w:id="1136753753">
      <w:bodyDiv w:val="1"/>
      <w:marLeft w:val="0"/>
      <w:marRight w:val="0"/>
      <w:marTop w:val="0"/>
      <w:marBottom w:val="0"/>
      <w:divBdr>
        <w:top w:val="none" w:sz="0" w:space="0" w:color="auto"/>
        <w:left w:val="none" w:sz="0" w:space="0" w:color="auto"/>
        <w:bottom w:val="none" w:sz="0" w:space="0" w:color="auto"/>
        <w:right w:val="none" w:sz="0" w:space="0" w:color="auto"/>
      </w:divBdr>
    </w:div>
    <w:div w:id="1315065194">
      <w:bodyDiv w:val="1"/>
      <w:marLeft w:val="0"/>
      <w:marRight w:val="0"/>
      <w:marTop w:val="0"/>
      <w:marBottom w:val="0"/>
      <w:divBdr>
        <w:top w:val="none" w:sz="0" w:space="0" w:color="auto"/>
        <w:left w:val="none" w:sz="0" w:space="0" w:color="auto"/>
        <w:bottom w:val="none" w:sz="0" w:space="0" w:color="auto"/>
        <w:right w:val="none" w:sz="0" w:space="0" w:color="auto"/>
      </w:divBdr>
    </w:div>
    <w:div w:id="1350833631">
      <w:bodyDiv w:val="1"/>
      <w:marLeft w:val="0"/>
      <w:marRight w:val="0"/>
      <w:marTop w:val="0"/>
      <w:marBottom w:val="0"/>
      <w:divBdr>
        <w:top w:val="none" w:sz="0" w:space="0" w:color="auto"/>
        <w:left w:val="none" w:sz="0" w:space="0" w:color="auto"/>
        <w:bottom w:val="none" w:sz="0" w:space="0" w:color="auto"/>
        <w:right w:val="none" w:sz="0" w:space="0" w:color="auto"/>
      </w:divBdr>
    </w:div>
    <w:div w:id="1394889515">
      <w:bodyDiv w:val="1"/>
      <w:marLeft w:val="0"/>
      <w:marRight w:val="0"/>
      <w:marTop w:val="0"/>
      <w:marBottom w:val="0"/>
      <w:divBdr>
        <w:top w:val="none" w:sz="0" w:space="0" w:color="auto"/>
        <w:left w:val="none" w:sz="0" w:space="0" w:color="auto"/>
        <w:bottom w:val="none" w:sz="0" w:space="0" w:color="auto"/>
        <w:right w:val="none" w:sz="0" w:space="0" w:color="auto"/>
      </w:divBdr>
    </w:div>
    <w:div w:id="1417509207">
      <w:bodyDiv w:val="1"/>
      <w:marLeft w:val="0"/>
      <w:marRight w:val="0"/>
      <w:marTop w:val="0"/>
      <w:marBottom w:val="0"/>
      <w:divBdr>
        <w:top w:val="none" w:sz="0" w:space="0" w:color="auto"/>
        <w:left w:val="none" w:sz="0" w:space="0" w:color="auto"/>
        <w:bottom w:val="none" w:sz="0" w:space="0" w:color="auto"/>
        <w:right w:val="none" w:sz="0" w:space="0" w:color="auto"/>
      </w:divBdr>
    </w:div>
    <w:div w:id="1498692719">
      <w:bodyDiv w:val="1"/>
      <w:marLeft w:val="0"/>
      <w:marRight w:val="0"/>
      <w:marTop w:val="0"/>
      <w:marBottom w:val="0"/>
      <w:divBdr>
        <w:top w:val="none" w:sz="0" w:space="0" w:color="auto"/>
        <w:left w:val="none" w:sz="0" w:space="0" w:color="auto"/>
        <w:bottom w:val="none" w:sz="0" w:space="0" w:color="auto"/>
        <w:right w:val="none" w:sz="0" w:space="0" w:color="auto"/>
      </w:divBdr>
    </w:div>
    <w:div w:id="1586496175">
      <w:bodyDiv w:val="1"/>
      <w:marLeft w:val="0"/>
      <w:marRight w:val="0"/>
      <w:marTop w:val="0"/>
      <w:marBottom w:val="0"/>
      <w:divBdr>
        <w:top w:val="none" w:sz="0" w:space="0" w:color="auto"/>
        <w:left w:val="none" w:sz="0" w:space="0" w:color="auto"/>
        <w:bottom w:val="none" w:sz="0" w:space="0" w:color="auto"/>
        <w:right w:val="none" w:sz="0" w:space="0" w:color="auto"/>
      </w:divBdr>
    </w:div>
    <w:div w:id="1704864264">
      <w:bodyDiv w:val="1"/>
      <w:marLeft w:val="0"/>
      <w:marRight w:val="0"/>
      <w:marTop w:val="0"/>
      <w:marBottom w:val="0"/>
      <w:divBdr>
        <w:top w:val="none" w:sz="0" w:space="0" w:color="auto"/>
        <w:left w:val="none" w:sz="0" w:space="0" w:color="auto"/>
        <w:bottom w:val="none" w:sz="0" w:space="0" w:color="auto"/>
        <w:right w:val="none" w:sz="0" w:space="0" w:color="auto"/>
      </w:divBdr>
    </w:div>
    <w:div w:id="1778523604">
      <w:bodyDiv w:val="1"/>
      <w:marLeft w:val="0"/>
      <w:marRight w:val="0"/>
      <w:marTop w:val="0"/>
      <w:marBottom w:val="0"/>
      <w:divBdr>
        <w:top w:val="none" w:sz="0" w:space="0" w:color="auto"/>
        <w:left w:val="none" w:sz="0" w:space="0" w:color="auto"/>
        <w:bottom w:val="none" w:sz="0" w:space="0" w:color="auto"/>
        <w:right w:val="none" w:sz="0" w:space="0" w:color="auto"/>
      </w:divBdr>
    </w:div>
    <w:div w:id="1853715001">
      <w:bodyDiv w:val="1"/>
      <w:marLeft w:val="0"/>
      <w:marRight w:val="0"/>
      <w:marTop w:val="0"/>
      <w:marBottom w:val="0"/>
      <w:divBdr>
        <w:top w:val="none" w:sz="0" w:space="0" w:color="auto"/>
        <w:left w:val="none" w:sz="0" w:space="0" w:color="auto"/>
        <w:bottom w:val="none" w:sz="0" w:space="0" w:color="auto"/>
        <w:right w:val="none" w:sz="0" w:space="0" w:color="auto"/>
      </w:divBdr>
    </w:div>
    <w:div w:id="1924334065">
      <w:bodyDiv w:val="1"/>
      <w:marLeft w:val="0"/>
      <w:marRight w:val="0"/>
      <w:marTop w:val="0"/>
      <w:marBottom w:val="0"/>
      <w:divBdr>
        <w:top w:val="none" w:sz="0" w:space="0" w:color="auto"/>
        <w:left w:val="none" w:sz="0" w:space="0" w:color="auto"/>
        <w:bottom w:val="none" w:sz="0" w:space="0" w:color="auto"/>
        <w:right w:val="none" w:sz="0" w:space="0" w:color="auto"/>
      </w:divBdr>
    </w:div>
    <w:div w:id="198234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can.gc.ca/eng/concepts/index" TargetMode="External"/><Relationship Id="rId18" Type="http://schemas.openxmlformats.org/officeDocument/2006/relationships/hyperlink" Target="http://www.statcan.gc.ca/eng/concepts/definitions/guide-symbol"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statcan.gc.ca/eng/concepts/definitions/guide-symbol" TargetMode="External"/><Relationship Id="rId17" Type="http://schemas.openxmlformats.org/officeDocument/2006/relationships/hyperlink" Target="https://www.statcan.gc.ca/eng/concepts/inde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tatcan.gc.ca/eng/concepts/definitions/guide-symbo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664191-B620-4D04-BCEC-6CCB818C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5769</Words>
  <Characters>33394</Characters>
  <Application>Microsoft Office Word</Application>
  <DocSecurity>4</DocSecurity>
  <Lines>278</Lines>
  <Paragraphs>78</Paragraphs>
  <ScaleCrop>false</ScaleCrop>
  <HeadingPairs>
    <vt:vector size="2" baseType="variant">
      <vt:variant>
        <vt:lpstr>Title</vt:lpstr>
      </vt:variant>
      <vt:variant>
        <vt:i4>1</vt:i4>
      </vt:variant>
    </vt:vector>
  </HeadingPairs>
  <TitlesOfParts>
    <vt:vector size="1" baseType="lpstr">
      <vt:lpstr>Regional Economic Development</vt:lpstr>
    </vt:vector>
  </TitlesOfParts>
  <Company>STC</Company>
  <LinksUpToDate>false</LinksUpToDate>
  <CharactersWithSpaces>39085</CharactersWithSpaces>
  <SharedDoc>false</SharedDoc>
  <HLinks>
    <vt:vector size="84" baseType="variant">
      <vt:variant>
        <vt:i4>1769526</vt:i4>
      </vt:variant>
      <vt:variant>
        <vt:i4>80</vt:i4>
      </vt:variant>
      <vt:variant>
        <vt:i4>0</vt:i4>
      </vt:variant>
      <vt:variant>
        <vt:i4>5</vt:i4>
      </vt:variant>
      <vt:variant>
        <vt:lpwstr/>
      </vt:variant>
      <vt:variant>
        <vt:lpwstr>_Toc248198516</vt:lpwstr>
      </vt:variant>
      <vt:variant>
        <vt:i4>1769526</vt:i4>
      </vt:variant>
      <vt:variant>
        <vt:i4>74</vt:i4>
      </vt:variant>
      <vt:variant>
        <vt:i4>0</vt:i4>
      </vt:variant>
      <vt:variant>
        <vt:i4>5</vt:i4>
      </vt:variant>
      <vt:variant>
        <vt:lpwstr/>
      </vt:variant>
      <vt:variant>
        <vt:lpwstr>_Toc248198515</vt:lpwstr>
      </vt:variant>
      <vt:variant>
        <vt:i4>1769526</vt:i4>
      </vt:variant>
      <vt:variant>
        <vt:i4>68</vt:i4>
      </vt:variant>
      <vt:variant>
        <vt:i4>0</vt:i4>
      </vt:variant>
      <vt:variant>
        <vt:i4>5</vt:i4>
      </vt:variant>
      <vt:variant>
        <vt:lpwstr/>
      </vt:variant>
      <vt:variant>
        <vt:lpwstr>_Toc248198514</vt:lpwstr>
      </vt:variant>
      <vt:variant>
        <vt:i4>1769526</vt:i4>
      </vt:variant>
      <vt:variant>
        <vt:i4>62</vt:i4>
      </vt:variant>
      <vt:variant>
        <vt:i4>0</vt:i4>
      </vt:variant>
      <vt:variant>
        <vt:i4>5</vt:i4>
      </vt:variant>
      <vt:variant>
        <vt:lpwstr/>
      </vt:variant>
      <vt:variant>
        <vt:lpwstr>_Toc248198513</vt:lpwstr>
      </vt:variant>
      <vt:variant>
        <vt:i4>1769526</vt:i4>
      </vt:variant>
      <vt:variant>
        <vt:i4>56</vt:i4>
      </vt:variant>
      <vt:variant>
        <vt:i4>0</vt:i4>
      </vt:variant>
      <vt:variant>
        <vt:i4>5</vt:i4>
      </vt:variant>
      <vt:variant>
        <vt:lpwstr/>
      </vt:variant>
      <vt:variant>
        <vt:lpwstr>_Toc248198512</vt:lpwstr>
      </vt:variant>
      <vt:variant>
        <vt:i4>1769526</vt:i4>
      </vt:variant>
      <vt:variant>
        <vt:i4>50</vt:i4>
      </vt:variant>
      <vt:variant>
        <vt:i4>0</vt:i4>
      </vt:variant>
      <vt:variant>
        <vt:i4>5</vt:i4>
      </vt:variant>
      <vt:variant>
        <vt:lpwstr/>
      </vt:variant>
      <vt:variant>
        <vt:lpwstr>_Toc248198511</vt:lpwstr>
      </vt:variant>
      <vt:variant>
        <vt:i4>1769526</vt:i4>
      </vt:variant>
      <vt:variant>
        <vt:i4>44</vt:i4>
      </vt:variant>
      <vt:variant>
        <vt:i4>0</vt:i4>
      </vt:variant>
      <vt:variant>
        <vt:i4>5</vt:i4>
      </vt:variant>
      <vt:variant>
        <vt:lpwstr/>
      </vt:variant>
      <vt:variant>
        <vt:lpwstr>_Toc248198510</vt:lpwstr>
      </vt:variant>
      <vt:variant>
        <vt:i4>1703990</vt:i4>
      </vt:variant>
      <vt:variant>
        <vt:i4>38</vt:i4>
      </vt:variant>
      <vt:variant>
        <vt:i4>0</vt:i4>
      </vt:variant>
      <vt:variant>
        <vt:i4>5</vt:i4>
      </vt:variant>
      <vt:variant>
        <vt:lpwstr/>
      </vt:variant>
      <vt:variant>
        <vt:lpwstr>_Toc248198509</vt:lpwstr>
      </vt:variant>
      <vt:variant>
        <vt:i4>1703990</vt:i4>
      </vt:variant>
      <vt:variant>
        <vt:i4>32</vt:i4>
      </vt:variant>
      <vt:variant>
        <vt:i4>0</vt:i4>
      </vt:variant>
      <vt:variant>
        <vt:i4>5</vt:i4>
      </vt:variant>
      <vt:variant>
        <vt:lpwstr/>
      </vt:variant>
      <vt:variant>
        <vt:lpwstr>_Toc248198508</vt:lpwstr>
      </vt:variant>
      <vt:variant>
        <vt:i4>1703990</vt:i4>
      </vt:variant>
      <vt:variant>
        <vt:i4>26</vt:i4>
      </vt:variant>
      <vt:variant>
        <vt:i4>0</vt:i4>
      </vt:variant>
      <vt:variant>
        <vt:i4>5</vt:i4>
      </vt:variant>
      <vt:variant>
        <vt:lpwstr/>
      </vt:variant>
      <vt:variant>
        <vt:lpwstr>_Toc248198507</vt:lpwstr>
      </vt:variant>
      <vt:variant>
        <vt:i4>1703990</vt:i4>
      </vt:variant>
      <vt:variant>
        <vt:i4>20</vt:i4>
      </vt:variant>
      <vt:variant>
        <vt:i4>0</vt:i4>
      </vt:variant>
      <vt:variant>
        <vt:i4>5</vt:i4>
      </vt:variant>
      <vt:variant>
        <vt:lpwstr/>
      </vt:variant>
      <vt:variant>
        <vt:lpwstr>_Toc248198506</vt:lpwstr>
      </vt:variant>
      <vt:variant>
        <vt:i4>1703990</vt:i4>
      </vt:variant>
      <vt:variant>
        <vt:i4>14</vt:i4>
      </vt:variant>
      <vt:variant>
        <vt:i4>0</vt:i4>
      </vt:variant>
      <vt:variant>
        <vt:i4>5</vt:i4>
      </vt:variant>
      <vt:variant>
        <vt:lpwstr/>
      </vt:variant>
      <vt:variant>
        <vt:lpwstr>_Toc248198505</vt:lpwstr>
      </vt:variant>
      <vt:variant>
        <vt:i4>1245239</vt:i4>
      </vt:variant>
      <vt:variant>
        <vt:i4>8</vt:i4>
      </vt:variant>
      <vt:variant>
        <vt:i4>0</vt:i4>
      </vt:variant>
      <vt:variant>
        <vt:i4>5</vt:i4>
      </vt:variant>
      <vt:variant>
        <vt:lpwstr/>
      </vt:variant>
      <vt:variant>
        <vt:lpwstr>_Toc248198497</vt:lpwstr>
      </vt:variant>
      <vt:variant>
        <vt:i4>1245239</vt:i4>
      </vt:variant>
      <vt:variant>
        <vt:i4>2</vt:i4>
      </vt:variant>
      <vt:variant>
        <vt:i4>0</vt:i4>
      </vt:variant>
      <vt:variant>
        <vt:i4>5</vt:i4>
      </vt:variant>
      <vt:variant>
        <vt:lpwstr/>
      </vt:variant>
      <vt:variant>
        <vt:lpwstr>_Toc248198496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Economic Development</dc:title>
  <dc:creator>seskian</dc:creator>
  <cp:lastModifiedBy>Rodenburg, Anna - DISS/DIFF</cp:lastModifiedBy>
  <cp:revision>2</cp:revision>
  <cp:lastPrinted>2017-12-19T21:14:00Z</cp:lastPrinted>
  <dcterms:created xsi:type="dcterms:W3CDTF">2022-06-02T13:26:00Z</dcterms:created>
  <dcterms:modified xsi:type="dcterms:W3CDTF">2022-06-02T13:26:00Z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-410221237</vt:i4>
  </property>
  <property fmtid="{D5CDD505-2E9C-101B-9397-08002B2CF9AE}" pid="3" name="_NewReviewCycle">
    <vt:lpwstr/>
  </property>
  <property fmtid="{D5CDD505-2E9C-101B-9397-08002B2CF9AE}" pid="4" name="_EmailSubject">
    <vt:lpwstr>Contact us form submission: Ontario - Technical support/Report a website error</vt:lpwstr>
  </property>
  <property fmtid="{D5CDD505-2E9C-101B-9397-08002B2CF9AE}" pid="5" name="_AuthorEmail">
    <vt:lpwstr>statcan.od-services-bds-services.statcan@statcan.gc.ca</vt:lpwstr>
  </property>
  <property fmtid="{D5CDD505-2E9C-101B-9397-08002B2CF9AE}" pid="6" name="_AuthorEmailDisplayName">
    <vt:lpwstr>OD-Services / BDS-Services (STATCAN)</vt:lpwstr>
  </property>
  <property fmtid="{D5CDD505-2E9C-101B-9397-08002B2CF9AE}" pid="7" name="_PreviousAdHocReviewCycleID">
    <vt:i4>-1130582388</vt:i4>
  </property>
  <property fmtid="{D5CDD505-2E9C-101B-9397-08002B2CF9AE}" pid="8" name="_ReviewingToolsShownOnce">
    <vt:lpwstr/>
  </property>
</Properties>
</file>