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736" w:rsidRPr="00174736" w:rsidRDefault="00174736" w:rsidP="00174736">
      <w:pPr>
        <w:pStyle w:val="AXT"/>
        <w:widowControl w:val="0"/>
        <w:suppressAutoHyphens/>
        <w:spacing w:before="0" w:after="120" w:line="240" w:lineRule="auto"/>
        <w:rPr>
          <w:rFonts w:ascii="Times New Roman" w:hAnsi="Times New Roman"/>
          <w:b/>
          <w:noProof w:val="0"/>
          <w:sz w:val="24"/>
        </w:rPr>
      </w:pPr>
      <w:r w:rsidRPr="00174736">
        <w:rPr>
          <w:rFonts w:ascii="Times New Roman" w:hAnsi="Times New Roman"/>
          <w:b/>
          <w:noProof w:val="0"/>
          <w:sz w:val="24"/>
        </w:rPr>
        <w:t xml:space="preserve">CMPG322 </w:t>
      </w:r>
    </w:p>
    <w:p w:rsidR="00174736" w:rsidRDefault="00174736" w:rsidP="00174736">
      <w:pPr>
        <w:pStyle w:val="AXT"/>
        <w:widowControl w:val="0"/>
        <w:suppressAutoHyphens/>
        <w:spacing w:before="0" w:after="120" w:line="240" w:lineRule="auto"/>
        <w:rPr>
          <w:rFonts w:ascii="Times New Roman" w:hAnsi="Times New Roman"/>
          <w:b/>
          <w:noProof w:val="0"/>
          <w:sz w:val="24"/>
        </w:rPr>
      </w:pPr>
      <w:r w:rsidRPr="00174736">
        <w:rPr>
          <w:rFonts w:ascii="Times New Roman" w:hAnsi="Times New Roman"/>
          <w:b/>
          <w:noProof w:val="0"/>
          <w:sz w:val="24"/>
        </w:rPr>
        <w:t xml:space="preserve">Practical exercise </w:t>
      </w:r>
      <w:r w:rsidR="00CB2C92">
        <w:rPr>
          <w:rFonts w:ascii="Times New Roman" w:hAnsi="Times New Roman"/>
          <w:b/>
          <w:noProof w:val="0"/>
          <w:sz w:val="24"/>
        </w:rPr>
        <w:t>3.</w:t>
      </w:r>
      <w:r w:rsidR="006443B7">
        <w:rPr>
          <w:rFonts w:ascii="Times New Roman" w:hAnsi="Times New Roman"/>
          <w:b/>
          <w:noProof w:val="0"/>
          <w:sz w:val="24"/>
        </w:rPr>
        <w:t>2</w:t>
      </w:r>
      <w:r w:rsidRPr="00174736">
        <w:rPr>
          <w:rFonts w:ascii="Times New Roman" w:hAnsi="Times New Roman"/>
          <w:b/>
          <w:noProof w:val="0"/>
          <w:sz w:val="24"/>
        </w:rPr>
        <w:t xml:space="preserve"> – </w:t>
      </w:r>
      <w:r w:rsidR="006443B7">
        <w:rPr>
          <w:rFonts w:ascii="Times New Roman" w:hAnsi="Times New Roman"/>
          <w:b/>
          <w:noProof w:val="0"/>
          <w:sz w:val="24"/>
        </w:rPr>
        <w:t xml:space="preserve">Forecasting for trend and random variations, monitoring </w:t>
      </w:r>
      <w:proofErr w:type="spellStart"/>
      <w:proofErr w:type="gramStart"/>
      <w:r w:rsidR="006443B7">
        <w:rPr>
          <w:rFonts w:ascii="Times New Roman" w:hAnsi="Times New Roman"/>
          <w:b/>
          <w:noProof w:val="0"/>
          <w:sz w:val="24"/>
        </w:rPr>
        <w:t>an</w:t>
      </w:r>
      <w:proofErr w:type="spellEnd"/>
      <w:proofErr w:type="gramEnd"/>
      <w:r w:rsidR="006443B7">
        <w:rPr>
          <w:rFonts w:ascii="Times New Roman" w:hAnsi="Times New Roman"/>
          <w:b/>
          <w:noProof w:val="0"/>
          <w:sz w:val="24"/>
        </w:rPr>
        <w:t xml:space="preserve"> controlling forecasts</w:t>
      </w:r>
    </w:p>
    <w:p w:rsidR="006443B7" w:rsidRDefault="00C34954" w:rsidP="00C34954">
      <w:pPr>
        <w:pStyle w:val="ListParagraph"/>
        <w:numPr>
          <w:ilvl w:val="0"/>
          <w:numId w:val="8"/>
        </w:numPr>
      </w:pPr>
      <w:r>
        <w:t>Passenger miles flown on Northeast Airlines, a commuter</w:t>
      </w:r>
      <w:r>
        <w:t xml:space="preserve"> </w:t>
      </w:r>
      <w:r>
        <w:t>firm serving the Boston hub, are as follows for</w:t>
      </w:r>
      <w:r>
        <w:t xml:space="preserve"> </w:t>
      </w:r>
      <w:r>
        <w:t>the past 12 weeks:</w:t>
      </w:r>
    </w:p>
    <w:p w:rsidR="00C34954" w:rsidRDefault="00C34954" w:rsidP="00C34954">
      <w:pPr>
        <w:jc w:val="center"/>
      </w:pPr>
      <w:r w:rsidRPr="00C34954">
        <w:rPr>
          <w:noProof/>
          <w:lang w:val="en-GB" w:eastAsia="en-GB"/>
        </w:rPr>
        <w:drawing>
          <wp:inline distT="0" distB="0" distL="0" distR="0">
            <wp:extent cx="3130482" cy="2164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660" cy="216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954" w:rsidRDefault="00C34954" w:rsidP="00C34954">
      <w:pPr>
        <w:pStyle w:val="ListParagraph"/>
        <w:numPr>
          <w:ilvl w:val="0"/>
          <w:numId w:val="9"/>
        </w:numPr>
      </w:pPr>
      <w:r>
        <w:t>Assuming an initial forecast for week 1 of 17,000</w:t>
      </w:r>
      <w:r>
        <w:t xml:space="preserve"> </w:t>
      </w:r>
      <w:r>
        <w:t>miles, use exponential smoothing to compute</w:t>
      </w:r>
      <w:r>
        <w:t xml:space="preserve"> </w:t>
      </w:r>
      <w:r>
        <w:t>miles for weeks 2 through 12. Use a = 0.2.</w:t>
      </w:r>
    </w:p>
    <w:p w:rsidR="00C34954" w:rsidRDefault="00C34954" w:rsidP="00C34954">
      <w:pPr>
        <w:pStyle w:val="ListParagraph"/>
        <w:numPr>
          <w:ilvl w:val="0"/>
          <w:numId w:val="9"/>
        </w:numPr>
      </w:pPr>
      <w:r>
        <w:t>What is the MAD for this model?</w:t>
      </w:r>
      <w:r>
        <w:t xml:space="preserve"> </w:t>
      </w:r>
    </w:p>
    <w:p w:rsidR="00C34954" w:rsidRDefault="00C34954" w:rsidP="00C34954">
      <w:pPr>
        <w:pStyle w:val="ListParagraph"/>
        <w:numPr>
          <w:ilvl w:val="0"/>
          <w:numId w:val="9"/>
        </w:numPr>
      </w:pPr>
      <w:r>
        <w:t>Compute the RSFE and tracking signals. Are they</w:t>
      </w:r>
      <w:r>
        <w:t xml:space="preserve"> </w:t>
      </w:r>
      <w:r>
        <w:t>within acceptable limits</w:t>
      </w:r>
      <w:r w:rsidR="00435DD7">
        <w:t xml:space="preserve"> (limit = 4 MADs)</w:t>
      </w:r>
      <w:r>
        <w:t>?</w:t>
      </w:r>
    </w:p>
    <w:p w:rsidR="00C34954" w:rsidRDefault="00C34954" w:rsidP="00C34954"/>
    <w:p w:rsidR="00170E5C" w:rsidRDefault="00170E5C" w:rsidP="00170E5C">
      <w:pPr>
        <w:pStyle w:val="ListParagraph"/>
        <w:numPr>
          <w:ilvl w:val="0"/>
          <w:numId w:val="8"/>
        </w:numPr>
      </w:pPr>
      <w:r>
        <w:t>The following table provides the Dow Jones Industrial</w:t>
      </w:r>
      <w:r>
        <w:t xml:space="preserve"> </w:t>
      </w:r>
      <w:r>
        <w:t>Average (DJIA) opening index value on the first working</w:t>
      </w:r>
      <w:r>
        <w:t xml:space="preserve"> </w:t>
      </w:r>
      <w:r>
        <w:t xml:space="preserve">day of 1994–2013. </w:t>
      </w:r>
    </w:p>
    <w:p w:rsidR="00170E5C" w:rsidRDefault="00170E5C" w:rsidP="00170E5C">
      <w:pPr>
        <w:pStyle w:val="ListParagraph"/>
        <w:jc w:val="center"/>
      </w:pPr>
      <w:r w:rsidRPr="00170E5C">
        <w:rPr>
          <w:noProof/>
          <w:lang w:val="en-GB" w:eastAsia="en-GB"/>
        </w:rPr>
        <w:drawing>
          <wp:inline distT="0" distB="0" distL="0" distR="0">
            <wp:extent cx="2655189" cy="2453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540" cy="245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E5C" w:rsidRDefault="00170E5C" w:rsidP="00170E5C">
      <w:pPr>
        <w:pStyle w:val="ListParagraph"/>
        <w:numPr>
          <w:ilvl w:val="0"/>
          <w:numId w:val="11"/>
        </w:numPr>
      </w:pPr>
      <w:r>
        <w:t>Develop a trend line and use</w:t>
      </w:r>
      <w:r>
        <w:t xml:space="preserve"> </w:t>
      </w:r>
      <w:r>
        <w:t>it to predict the opening DJIA index value for years</w:t>
      </w:r>
      <w:r>
        <w:t xml:space="preserve"> </w:t>
      </w:r>
      <w:r>
        <w:t xml:space="preserve">2014, 2015, and 2016. </w:t>
      </w:r>
    </w:p>
    <w:p w:rsidR="00C34954" w:rsidRDefault="00170E5C" w:rsidP="00170E5C">
      <w:pPr>
        <w:pStyle w:val="ListParagraph"/>
        <w:numPr>
          <w:ilvl w:val="0"/>
          <w:numId w:val="11"/>
        </w:numPr>
      </w:pPr>
      <w:r>
        <w:t>Find the MSE for this model.</w:t>
      </w:r>
    </w:p>
    <w:p w:rsidR="0041126B" w:rsidRDefault="0041126B" w:rsidP="0041126B">
      <w:pPr>
        <w:pStyle w:val="ListParagraph"/>
        <w:numPr>
          <w:ilvl w:val="0"/>
          <w:numId w:val="11"/>
        </w:numPr>
      </w:pPr>
      <w:r>
        <w:t>Using exponential</w:t>
      </w:r>
      <w:r>
        <w:t xml:space="preserve"> </w:t>
      </w:r>
      <w:r>
        <w:t>smoothing with trend adjustment, forecast</w:t>
      </w:r>
      <w:r>
        <w:t xml:space="preserve"> </w:t>
      </w:r>
      <w:r>
        <w:t xml:space="preserve">the opening DJIA value for 2014. Use </w:t>
      </w:r>
      <w:r w:rsidR="00A62DA3">
        <w:rPr>
          <w:rFonts w:cs="Times"/>
        </w:rPr>
        <w:t>α</w:t>
      </w:r>
      <w:r>
        <w:t xml:space="preserve"> = 0.8 and</w:t>
      </w:r>
      <w:r>
        <w:t xml:space="preserve"> </w:t>
      </w:r>
      <w:r w:rsidR="00A62DA3">
        <w:rPr>
          <w:rFonts w:cs="Times"/>
        </w:rPr>
        <w:t>β</w:t>
      </w:r>
      <w:r>
        <w:t xml:space="preserve"> = 0.2. </w:t>
      </w:r>
    </w:p>
    <w:p w:rsidR="0041126B" w:rsidRDefault="0041126B" w:rsidP="0041126B">
      <w:pPr>
        <w:pStyle w:val="ListParagraph"/>
        <w:numPr>
          <w:ilvl w:val="0"/>
          <w:numId w:val="11"/>
        </w:numPr>
      </w:pPr>
      <w:r>
        <w:t>Compare the MSE for this technique with</w:t>
      </w:r>
      <w:r>
        <w:t xml:space="preserve"> </w:t>
      </w:r>
      <w:r>
        <w:t>the MSE for the trend line.</w:t>
      </w:r>
    </w:p>
    <w:p w:rsidR="0041126B" w:rsidRDefault="0041126B" w:rsidP="0041126B">
      <w:pPr>
        <w:pStyle w:val="ListParagraph"/>
        <w:numPr>
          <w:ilvl w:val="0"/>
          <w:numId w:val="11"/>
        </w:numPr>
      </w:pPr>
      <w:r>
        <w:t>Use an exponential smoothing model with a</w:t>
      </w:r>
      <w:r>
        <w:t xml:space="preserve"> </w:t>
      </w:r>
      <w:r>
        <w:t>smoothing constant of 0.4 to predict the opening</w:t>
      </w:r>
      <w:r>
        <w:t xml:space="preserve"> </w:t>
      </w:r>
      <w:r>
        <w:t xml:space="preserve">DJIA index value for 2014. </w:t>
      </w:r>
    </w:p>
    <w:p w:rsidR="0041126B" w:rsidRDefault="0041126B" w:rsidP="0041126B">
      <w:pPr>
        <w:pStyle w:val="ListParagraph"/>
        <w:numPr>
          <w:ilvl w:val="0"/>
          <w:numId w:val="11"/>
        </w:numPr>
      </w:pPr>
      <w:r>
        <w:t>Find the MSE</w:t>
      </w:r>
      <w:r>
        <w:t xml:space="preserve"> </w:t>
      </w:r>
      <w:r>
        <w:t>for this</w:t>
      </w:r>
      <w:r w:rsidR="00A62DA3">
        <w:t xml:space="preserve"> model</w:t>
      </w:r>
      <w:r>
        <w:t>.</w:t>
      </w:r>
    </w:p>
    <w:p w:rsidR="0041126B" w:rsidRDefault="0041126B" w:rsidP="0041126B">
      <w:pPr>
        <w:pStyle w:val="ListParagraph"/>
        <w:numPr>
          <w:ilvl w:val="0"/>
          <w:numId w:val="11"/>
        </w:numPr>
      </w:pPr>
      <w:r>
        <w:lastRenderedPageBreak/>
        <w:t>Use QM for Windows or Excel to find the</w:t>
      </w:r>
      <w:r w:rsidR="00A62DA3">
        <w:t xml:space="preserve"> </w:t>
      </w:r>
      <w:r>
        <w:t xml:space="preserve">smoothing constant </w:t>
      </w:r>
      <w:r w:rsidR="00A62DA3">
        <w:t xml:space="preserve">(one decimal) </w:t>
      </w:r>
      <w:r>
        <w:t>that would provide the lowest</w:t>
      </w:r>
      <w:r w:rsidR="00A62DA3">
        <w:t xml:space="preserve"> </w:t>
      </w:r>
      <w:r>
        <w:t>MSE.</w:t>
      </w:r>
    </w:p>
    <w:p w:rsidR="00FD356F" w:rsidRDefault="00FD356F" w:rsidP="00FD356F"/>
    <w:p w:rsidR="004E7250" w:rsidRDefault="00FD356F" w:rsidP="00FD356F">
      <w:pPr>
        <w:pStyle w:val="ListParagraph"/>
        <w:numPr>
          <w:ilvl w:val="0"/>
          <w:numId w:val="8"/>
        </w:numPr>
      </w:pPr>
      <w:r>
        <w:t>The following table gives the average monthly exchange</w:t>
      </w:r>
      <w:r>
        <w:t xml:space="preserve"> </w:t>
      </w:r>
      <w:r>
        <w:t>rate between the U.S. dollar and the euro for</w:t>
      </w:r>
      <w:r>
        <w:t xml:space="preserve"> </w:t>
      </w:r>
      <w:r>
        <w:t xml:space="preserve">2009. </w:t>
      </w:r>
    </w:p>
    <w:p w:rsidR="004E7250" w:rsidRDefault="004E7250" w:rsidP="004E7250">
      <w:pPr>
        <w:pStyle w:val="ListParagraph"/>
        <w:jc w:val="center"/>
      </w:pPr>
      <w:r w:rsidRPr="004E7250">
        <w:rPr>
          <w:noProof/>
          <w:lang w:val="en-GB" w:eastAsia="en-GB"/>
        </w:rPr>
        <w:drawing>
          <wp:inline distT="0" distB="0" distL="0" distR="0">
            <wp:extent cx="2288104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440" cy="298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250" w:rsidRDefault="00FD356F" w:rsidP="004E7250">
      <w:pPr>
        <w:pStyle w:val="ListParagraph"/>
      </w:pPr>
      <w:r>
        <w:t>It shows that 1 euro was equivalent to 1.289</w:t>
      </w:r>
      <w:r>
        <w:t xml:space="preserve"> </w:t>
      </w:r>
      <w:r>
        <w:t xml:space="preserve">U.S. dollars in January 2009. </w:t>
      </w:r>
    </w:p>
    <w:p w:rsidR="004E7250" w:rsidRDefault="00FD356F" w:rsidP="004E7250">
      <w:pPr>
        <w:pStyle w:val="ListParagraph"/>
        <w:numPr>
          <w:ilvl w:val="0"/>
          <w:numId w:val="12"/>
        </w:numPr>
      </w:pPr>
      <w:r>
        <w:t>Develop a trend line</w:t>
      </w:r>
      <w:r>
        <w:t xml:space="preserve"> </w:t>
      </w:r>
      <w:r>
        <w:t>that could be used to predict the exchange rate for</w:t>
      </w:r>
      <w:r>
        <w:t xml:space="preserve"> </w:t>
      </w:r>
      <w:r>
        <w:t xml:space="preserve">2010. </w:t>
      </w:r>
    </w:p>
    <w:p w:rsidR="00FD356F" w:rsidRDefault="00FD356F" w:rsidP="004E7250">
      <w:pPr>
        <w:pStyle w:val="ListParagraph"/>
        <w:numPr>
          <w:ilvl w:val="0"/>
          <w:numId w:val="12"/>
        </w:numPr>
      </w:pPr>
      <w:r>
        <w:t>Use this model to predict the exchange rate for</w:t>
      </w:r>
      <w:r>
        <w:t xml:space="preserve"> </w:t>
      </w:r>
      <w:r>
        <w:t>January 2010 and February 2010.</w:t>
      </w:r>
    </w:p>
    <w:p w:rsidR="004E7250" w:rsidRDefault="004E7250" w:rsidP="004E7250">
      <w:pPr>
        <w:pStyle w:val="ListParagraph"/>
        <w:numPr>
          <w:ilvl w:val="0"/>
          <w:numId w:val="12"/>
        </w:numPr>
      </w:pPr>
      <w:r>
        <w:t>D</w:t>
      </w:r>
      <w:r>
        <w:t>evelop an exponential</w:t>
      </w:r>
      <w:r>
        <w:t xml:space="preserve"> </w:t>
      </w:r>
      <w:r>
        <w:t>smoothing model with a smoothing constant of</w:t>
      </w:r>
      <w:r>
        <w:t xml:space="preserve"> </w:t>
      </w:r>
      <w:r>
        <w:t xml:space="preserve">0.3. </w:t>
      </w:r>
    </w:p>
    <w:p w:rsidR="004E7250" w:rsidRDefault="004E7250" w:rsidP="004E7250">
      <w:pPr>
        <w:pStyle w:val="ListParagraph"/>
        <w:numPr>
          <w:ilvl w:val="0"/>
          <w:numId w:val="12"/>
        </w:numPr>
      </w:pPr>
      <w:r>
        <w:t>Using the MSE, compare this with the model in</w:t>
      </w:r>
      <w:r>
        <w:t xml:space="preserve"> a)</w:t>
      </w:r>
      <w:r>
        <w:t>.</w:t>
      </w:r>
    </w:p>
    <w:p w:rsidR="002B5CE3" w:rsidRDefault="002B5CE3" w:rsidP="002B5CE3">
      <w:pPr>
        <w:pStyle w:val="ListParagraph"/>
        <w:numPr>
          <w:ilvl w:val="0"/>
          <w:numId w:val="12"/>
        </w:numPr>
      </w:pPr>
      <w:r>
        <w:t>Using exponential smoothing with trend adjustment</w:t>
      </w:r>
      <w:r w:rsidR="0010043D">
        <w:t xml:space="preserve"> (including a tracking signal)</w:t>
      </w:r>
      <w:r>
        <w:t xml:space="preserve">, forecast the </w:t>
      </w:r>
      <w:r>
        <w:t>exchange rate for January 2010 using</w:t>
      </w:r>
      <w:r>
        <w:t xml:space="preserve"> </w:t>
      </w:r>
      <w:r>
        <w:rPr>
          <w:rFonts w:cs="Times"/>
        </w:rPr>
        <w:t>α</w:t>
      </w:r>
      <w:r>
        <w:t xml:space="preserve"> = 0.</w:t>
      </w:r>
      <w:r>
        <w:t>9</w:t>
      </w:r>
      <w:r>
        <w:t xml:space="preserve"> and </w:t>
      </w:r>
      <w:r>
        <w:rPr>
          <w:rFonts w:cs="Times"/>
        </w:rPr>
        <w:t>β</w:t>
      </w:r>
      <w:r>
        <w:t xml:space="preserve"> = 0.</w:t>
      </w:r>
      <w:r>
        <w:t>5</w:t>
      </w:r>
      <w:r>
        <w:t xml:space="preserve">. </w:t>
      </w:r>
      <w:r>
        <w:t>Assume a perfect forecast for January 2009</w:t>
      </w:r>
      <w:r w:rsidR="0010043D">
        <w:t>.</w:t>
      </w:r>
    </w:p>
    <w:p w:rsidR="0010043D" w:rsidRDefault="0010043D" w:rsidP="002B5CE3">
      <w:pPr>
        <w:pStyle w:val="ListParagraph"/>
        <w:numPr>
          <w:ilvl w:val="0"/>
          <w:numId w:val="12"/>
        </w:numPr>
      </w:pPr>
      <w:r>
        <w:t>Compare the MSE for your answer in e) with your previous answers.</w:t>
      </w:r>
    </w:p>
    <w:p w:rsidR="007A6646" w:rsidRPr="006443B7" w:rsidRDefault="007A6646" w:rsidP="002B5CE3">
      <w:pPr>
        <w:pStyle w:val="ListParagraph"/>
        <w:numPr>
          <w:ilvl w:val="0"/>
          <w:numId w:val="12"/>
        </w:numPr>
      </w:pPr>
      <w:r>
        <w:t>Compute the RSFE and tracking signals. Are they within acceptable limits</w:t>
      </w:r>
      <w:r w:rsidR="00435DD7">
        <w:t xml:space="preserve"> </w:t>
      </w:r>
      <w:r w:rsidR="00435DD7">
        <w:t>(limit = 4 MADs)</w:t>
      </w:r>
      <w:bookmarkStart w:id="0" w:name="_GoBack"/>
      <w:bookmarkEnd w:id="0"/>
      <w:r>
        <w:t>?</w:t>
      </w:r>
    </w:p>
    <w:sectPr w:rsidR="007A6646" w:rsidRPr="00644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Frutiger Bold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R Frutiger Roman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F0903"/>
    <w:multiLevelType w:val="hybridMultilevel"/>
    <w:tmpl w:val="32881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C6DB8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22312"/>
    <w:multiLevelType w:val="hybridMultilevel"/>
    <w:tmpl w:val="5C28EC8E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FF0D9C"/>
    <w:multiLevelType w:val="hybridMultilevel"/>
    <w:tmpl w:val="9020ABE4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6B64A0"/>
    <w:multiLevelType w:val="hybridMultilevel"/>
    <w:tmpl w:val="BF083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F7C95"/>
    <w:multiLevelType w:val="hybridMultilevel"/>
    <w:tmpl w:val="7604EAEC"/>
    <w:lvl w:ilvl="0" w:tplc="3A4E35B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B14C1"/>
    <w:multiLevelType w:val="hybridMultilevel"/>
    <w:tmpl w:val="81BA47CA"/>
    <w:lvl w:ilvl="0" w:tplc="4732B9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AA66C8"/>
    <w:multiLevelType w:val="hybridMultilevel"/>
    <w:tmpl w:val="932EE56C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EC6DB80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B06944"/>
    <w:multiLevelType w:val="hybridMultilevel"/>
    <w:tmpl w:val="383812B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EC6DB80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392A7A"/>
    <w:multiLevelType w:val="hybridMultilevel"/>
    <w:tmpl w:val="7FF6687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7F1483"/>
    <w:multiLevelType w:val="hybridMultilevel"/>
    <w:tmpl w:val="8B82715E"/>
    <w:lvl w:ilvl="0" w:tplc="E9D410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D7827"/>
    <w:multiLevelType w:val="hybridMultilevel"/>
    <w:tmpl w:val="A8C8AD0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966300"/>
    <w:multiLevelType w:val="hybridMultilevel"/>
    <w:tmpl w:val="03B0E9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0"/>
  </w:num>
  <w:num w:numId="6">
    <w:abstractNumId w:val="6"/>
  </w:num>
  <w:num w:numId="7">
    <w:abstractNumId w:val="7"/>
  </w:num>
  <w:num w:numId="8">
    <w:abstractNumId w:val="11"/>
  </w:num>
  <w:num w:numId="9">
    <w:abstractNumId w:val="2"/>
  </w:num>
  <w:num w:numId="10">
    <w:abstractNumId w:val="9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736"/>
    <w:rsid w:val="00082425"/>
    <w:rsid w:val="0010043D"/>
    <w:rsid w:val="00170E5C"/>
    <w:rsid w:val="00174736"/>
    <w:rsid w:val="00204229"/>
    <w:rsid w:val="002B5CE3"/>
    <w:rsid w:val="003201F0"/>
    <w:rsid w:val="00356887"/>
    <w:rsid w:val="003A504C"/>
    <w:rsid w:val="0041126B"/>
    <w:rsid w:val="0042508D"/>
    <w:rsid w:val="00435DD7"/>
    <w:rsid w:val="004E7250"/>
    <w:rsid w:val="00551D19"/>
    <w:rsid w:val="005A6D03"/>
    <w:rsid w:val="006443B7"/>
    <w:rsid w:val="00794F50"/>
    <w:rsid w:val="007A6646"/>
    <w:rsid w:val="00910DB5"/>
    <w:rsid w:val="00967A0B"/>
    <w:rsid w:val="00A525C0"/>
    <w:rsid w:val="00A62DA3"/>
    <w:rsid w:val="00B11D8B"/>
    <w:rsid w:val="00BA11EA"/>
    <w:rsid w:val="00C34954"/>
    <w:rsid w:val="00CB2C92"/>
    <w:rsid w:val="00DD418B"/>
    <w:rsid w:val="00FD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DDBB507-DC4A-401C-B5C6-5DB71886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73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" w:eastAsia="Times New Roman" w:hAnsi="Times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1">
    <w:name w:val="TX1"/>
    <w:next w:val="Normal"/>
    <w:uiPriority w:val="99"/>
    <w:rsid w:val="00174736"/>
    <w:pPr>
      <w:overflowPunct w:val="0"/>
      <w:autoSpaceDE w:val="0"/>
      <w:autoSpaceDN w:val="0"/>
      <w:adjustRightInd w:val="0"/>
      <w:spacing w:after="0" w:line="220" w:lineRule="exact"/>
      <w:jc w:val="both"/>
      <w:textAlignment w:val="baseline"/>
    </w:pPr>
    <w:rPr>
      <w:rFonts w:ascii="Times" w:eastAsia="Times New Roman" w:hAnsi="Times" w:cs="Times New Roman"/>
      <w:noProof/>
      <w:sz w:val="18"/>
      <w:szCs w:val="20"/>
      <w:lang w:val="en-US"/>
    </w:rPr>
  </w:style>
  <w:style w:type="paragraph" w:customStyle="1" w:styleId="AXT">
    <w:name w:val="AXT"/>
    <w:next w:val="Normal"/>
    <w:uiPriority w:val="99"/>
    <w:rsid w:val="00174736"/>
    <w:pPr>
      <w:overflowPunct w:val="0"/>
      <w:autoSpaceDE w:val="0"/>
      <w:autoSpaceDN w:val="0"/>
      <w:adjustRightInd w:val="0"/>
      <w:spacing w:before="60" w:after="0" w:line="220" w:lineRule="exact"/>
      <w:jc w:val="both"/>
      <w:textAlignment w:val="baseline"/>
    </w:pPr>
    <w:rPr>
      <w:rFonts w:ascii="Times" w:eastAsia="Times New Roman" w:hAnsi="Times" w:cs="Times New Roman"/>
      <w:noProof/>
      <w:sz w:val="18"/>
      <w:szCs w:val="20"/>
      <w:lang w:val="en-US"/>
    </w:rPr>
  </w:style>
  <w:style w:type="paragraph" w:customStyle="1" w:styleId="EQ">
    <w:name w:val="EQ"/>
    <w:next w:val="Normal"/>
    <w:uiPriority w:val="99"/>
    <w:rsid w:val="00174736"/>
    <w:pPr>
      <w:overflowPunct w:val="0"/>
      <w:autoSpaceDE w:val="0"/>
      <w:autoSpaceDN w:val="0"/>
      <w:adjustRightInd w:val="0"/>
      <w:spacing w:before="60" w:after="0" w:line="220" w:lineRule="exact"/>
      <w:ind w:left="360"/>
      <w:textAlignment w:val="baseline"/>
    </w:pPr>
    <w:rPr>
      <w:rFonts w:ascii="Times" w:eastAsia="Times New Roman" w:hAnsi="Times" w:cs="Times New Roman"/>
      <w:noProof/>
      <w:sz w:val="18"/>
      <w:szCs w:val="20"/>
      <w:lang w:val="en-US"/>
    </w:rPr>
  </w:style>
  <w:style w:type="paragraph" w:customStyle="1" w:styleId="TA1A">
    <w:name w:val="TA1A"/>
    <w:next w:val="Normal"/>
    <w:uiPriority w:val="99"/>
    <w:rsid w:val="00174736"/>
    <w:pPr>
      <w:overflowPunct w:val="0"/>
      <w:autoSpaceDE w:val="0"/>
      <w:autoSpaceDN w:val="0"/>
      <w:adjustRightInd w:val="0"/>
      <w:spacing w:before="90" w:after="90" w:line="200" w:lineRule="exact"/>
      <w:ind w:left="60" w:right="60"/>
      <w:textAlignment w:val="baseline"/>
    </w:pPr>
    <w:rPr>
      <w:rFonts w:ascii="B Frutiger Bold" w:eastAsia="Times New Roman" w:hAnsi="B Frutiger Bold" w:cs="Times New Roman"/>
      <w:noProof/>
      <w:sz w:val="16"/>
      <w:szCs w:val="20"/>
      <w:lang w:val="en-US"/>
    </w:rPr>
  </w:style>
  <w:style w:type="paragraph" w:customStyle="1" w:styleId="TE1">
    <w:name w:val="TE1"/>
    <w:next w:val="Normal"/>
    <w:uiPriority w:val="99"/>
    <w:rsid w:val="00174736"/>
    <w:pPr>
      <w:overflowPunct w:val="0"/>
      <w:autoSpaceDE w:val="0"/>
      <w:autoSpaceDN w:val="0"/>
      <w:adjustRightInd w:val="0"/>
      <w:spacing w:after="0" w:line="200" w:lineRule="exact"/>
      <w:ind w:left="60" w:right="60"/>
      <w:textAlignment w:val="baseline"/>
    </w:pPr>
    <w:rPr>
      <w:rFonts w:ascii="R Frutiger Roman" w:eastAsia="Times New Roman" w:hAnsi="R Frutiger Roman" w:cs="Times New Roman"/>
      <w:noProof/>
      <w:sz w:val="16"/>
      <w:szCs w:val="20"/>
      <w:lang w:val="en-US"/>
    </w:rPr>
  </w:style>
  <w:style w:type="paragraph" w:customStyle="1" w:styleId="TA1">
    <w:name w:val="TA1"/>
    <w:next w:val="Normal"/>
    <w:uiPriority w:val="99"/>
    <w:rsid w:val="00174736"/>
    <w:pPr>
      <w:overflowPunct w:val="0"/>
      <w:autoSpaceDE w:val="0"/>
      <w:autoSpaceDN w:val="0"/>
      <w:adjustRightInd w:val="0"/>
      <w:spacing w:before="90" w:after="90" w:line="200" w:lineRule="exact"/>
      <w:ind w:left="60" w:right="60"/>
      <w:jc w:val="center"/>
      <w:textAlignment w:val="baseline"/>
    </w:pPr>
    <w:rPr>
      <w:rFonts w:ascii="B Frutiger Bold" w:eastAsia="Times New Roman" w:hAnsi="B Frutiger Bold" w:cs="Times New Roman"/>
      <w:smallCaps/>
      <w:noProof/>
      <w:sz w:val="16"/>
      <w:szCs w:val="20"/>
      <w:lang w:val="en-US"/>
    </w:rPr>
  </w:style>
  <w:style w:type="paragraph" w:customStyle="1" w:styleId="TB1">
    <w:name w:val="TB1"/>
    <w:next w:val="Normal"/>
    <w:uiPriority w:val="99"/>
    <w:rsid w:val="00174736"/>
    <w:pPr>
      <w:overflowPunct w:val="0"/>
      <w:autoSpaceDE w:val="0"/>
      <w:autoSpaceDN w:val="0"/>
      <w:adjustRightInd w:val="0"/>
      <w:spacing w:after="90" w:line="200" w:lineRule="exact"/>
      <w:ind w:left="60" w:right="60"/>
      <w:textAlignment w:val="baseline"/>
    </w:pPr>
    <w:rPr>
      <w:rFonts w:ascii="B Frutiger Bold" w:eastAsia="Times New Roman" w:hAnsi="B Frutiger Bold" w:cs="Times New Roman"/>
      <w:noProof/>
      <w:sz w:val="16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A504C"/>
    <w:pPr>
      <w:ind w:left="720"/>
      <w:contextualSpacing/>
    </w:pPr>
  </w:style>
  <w:style w:type="table" w:styleId="TableGrid">
    <w:name w:val="Table Grid"/>
    <w:basedOn w:val="TableNormal"/>
    <w:uiPriority w:val="39"/>
    <w:rsid w:val="00A52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van der Merwe</dc:creator>
  <cp:keywords/>
  <dc:description/>
  <cp:lastModifiedBy>Annette van der Merwe</cp:lastModifiedBy>
  <cp:revision>6</cp:revision>
  <dcterms:created xsi:type="dcterms:W3CDTF">2020-09-14T08:07:00Z</dcterms:created>
  <dcterms:modified xsi:type="dcterms:W3CDTF">2020-09-14T12:10:00Z</dcterms:modified>
</cp:coreProperties>
</file>