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8C899" w14:textId="77777777" w:rsidR="005F3B82" w:rsidRDefault="00000000">
      <w:pPr>
        <w:spacing w:line="480" w:lineRule="auto"/>
        <w:jc w:val="center"/>
      </w:pPr>
      <w:r>
        <w:t>CALIFORNIA STATE UNIVERSITY, NORTHRIDGE</w:t>
      </w:r>
    </w:p>
    <w:p w14:paraId="48443A4C" w14:textId="77777777" w:rsidR="005F3B82" w:rsidRDefault="005F3B82">
      <w:pPr>
        <w:spacing w:line="480" w:lineRule="auto"/>
      </w:pPr>
    </w:p>
    <w:p w14:paraId="7C7D4F98" w14:textId="77777777" w:rsidR="005F3B82" w:rsidRDefault="00000000">
      <w:pPr>
        <w:spacing w:line="480" w:lineRule="auto"/>
        <w:jc w:val="center"/>
      </w:pPr>
      <w:r>
        <w:t>The Role of Algorithmic Amplification in Driving High-Effort Engagement</w:t>
      </w:r>
    </w:p>
    <w:p w14:paraId="6E638030" w14:textId="77777777" w:rsidR="005F3B82" w:rsidRDefault="005F3B82">
      <w:pPr>
        <w:spacing w:line="480" w:lineRule="auto"/>
      </w:pPr>
    </w:p>
    <w:p w14:paraId="7A39A8F2" w14:textId="77777777" w:rsidR="005F3B82" w:rsidRDefault="00000000">
      <w:pPr>
        <w:spacing w:line="480" w:lineRule="auto"/>
        <w:jc w:val="center"/>
      </w:pPr>
      <w:r>
        <w:t>A Graduate Project submitted in partial fulfillment of the requirements</w:t>
      </w:r>
    </w:p>
    <w:p w14:paraId="11134154" w14:textId="77777777" w:rsidR="005F3B82" w:rsidRDefault="00000000">
      <w:pPr>
        <w:spacing w:line="480" w:lineRule="auto"/>
        <w:jc w:val="center"/>
      </w:pPr>
      <w:r>
        <w:t>For the degree of Master of Science in Business Analytics</w:t>
      </w:r>
    </w:p>
    <w:p w14:paraId="2ABDFF45" w14:textId="77777777" w:rsidR="005F3B82" w:rsidRDefault="005F3B82">
      <w:pPr>
        <w:spacing w:line="480" w:lineRule="auto"/>
      </w:pPr>
    </w:p>
    <w:p w14:paraId="55F6C60B" w14:textId="77777777" w:rsidR="005F3B82" w:rsidRDefault="00000000">
      <w:pPr>
        <w:spacing w:line="480" w:lineRule="auto"/>
        <w:jc w:val="center"/>
      </w:pPr>
      <w:r>
        <w:t>By</w:t>
      </w:r>
    </w:p>
    <w:p w14:paraId="771874E0" w14:textId="77777777" w:rsidR="005F3B82" w:rsidRDefault="005F3B82">
      <w:pPr>
        <w:spacing w:line="480" w:lineRule="auto"/>
      </w:pPr>
    </w:p>
    <w:p w14:paraId="0048B043" w14:textId="1E49C755" w:rsidR="005F3B82" w:rsidRDefault="00000000">
      <w:pPr>
        <w:spacing w:line="480" w:lineRule="auto"/>
        <w:jc w:val="center"/>
      </w:pPr>
      <w:r>
        <w:t>Isaac</w:t>
      </w:r>
      <w:r w:rsidR="002D10AE">
        <w:t xml:space="preserve"> Covarrubias</w:t>
      </w:r>
    </w:p>
    <w:p w14:paraId="7F9EA99E" w14:textId="77777777" w:rsidR="005F3B82" w:rsidRDefault="005F3B82">
      <w:pPr>
        <w:spacing w:line="480" w:lineRule="auto"/>
      </w:pPr>
    </w:p>
    <w:p w14:paraId="04DE03D8" w14:textId="755CE65F" w:rsidR="005F3B82" w:rsidRDefault="00000000">
      <w:pPr>
        <w:spacing w:line="480" w:lineRule="auto"/>
        <w:jc w:val="center"/>
      </w:pPr>
      <w:r>
        <w:t>May 202</w:t>
      </w:r>
      <w:r w:rsidR="002D10AE">
        <w:t>6</w:t>
      </w:r>
    </w:p>
    <w:p w14:paraId="5446377B" w14:textId="77777777" w:rsidR="005F3B82" w:rsidRDefault="005F3B82">
      <w:pPr>
        <w:spacing w:line="480" w:lineRule="auto"/>
      </w:pPr>
    </w:p>
    <w:p w14:paraId="24CB4480" w14:textId="77777777" w:rsidR="005F3B82" w:rsidRDefault="005F3B82">
      <w:pPr>
        <w:spacing w:line="480" w:lineRule="auto"/>
      </w:pPr>
    </w:p>
    <w:p w14:paraId="250F9BAC" w14:textId="77777777" w:rsidR="005F3B82" w:rsidRDefault="00000000">
      <w:pPr>
        <w:spacing w:line="480" w:lineRule="auto"/>
        <w:jc w:val="center"/>
      </w:pPr>
      <w:r>
        <w:rPr>
          <w:b/>
          <w:bCs/>
        </w:rPr>
        <w:t>Abstract</w:t>
      </w:r>
    </w:p>
    <w:p w14:paraId="62D3DFA9" w14:textId="77777777" w:rsidR="005F3B82" w:rsidRDefault="005F3B82">
      <w:pPr>
        <w:spacing w:line="480" w:lineRule="auto"/>
      </w:pPr>
    </w:p>
    <w:p w14:paraId="75384FDA" w14:textId="67D240C2" w:rsidR="005F3B82" w:rsidRDefault="00000000">
      <w:pPr>
        <w:spacing w:line="480" w:lineRule="auto"/>
        <w:ind w:firstLine="720"/>
        <w:jc w:val="both"/>
      </w:pPr>
      <w:r>
        <w:t xml:space="preserve">Algorithmic amplification is supposed to help content reach more people, but does reaching more people </w:t>
      </w:r>
      <w:proofErr w:type="gramStart"/>
      <w:r>
        <w:t>actually drive</w:t>
      </w:r>
      <w:proofErr w:type="gramEnd"/>
      <w:r>
        <w:t xml:space="preserve"> meaningful engagement? This study challenges that assumption. Social media platforms increasingly rely on algorithmic systems to determine content visibility, yet the relationship between platform-driven distribution and intentional user behavior remains poorly understood. Prior research has largely focused on reach and impressions as measures of success without examining whether amplification translates into the high-effort actions </w:t>
      </w:r>
      <w:r w:rsidR="002D10AE">
        <w:t>through</w:t>
      </w:r>
      <w:r>
        <w:t xml:space="preserve"> clicks, saves, and profile visits </w:t>
      </w:r>
      <w:r w:rsidR="002D10AE">
        <w:t xml:space="preserve">as </w:t>
      </w:r>
      <w:r>
        <w:t xml:space="preserve">that </w:t>
      </w:r>
      <w:r w:rsidR="002D10AE">
        <w:t>converts into</w:t>
      </w:r>
      <w:r>
        <w:t xml:space="preserve"> genuine audience interest.</w:t>
      </w:r>
    </w:p>
    <w:p w14:paraId="0C5C48E6" w14:textId="77777777" w:rsidR="005F3B82" w:rsidRDefault="005F3B82">
      <w:pPr>
        <w:spacing w:line="480" w:lineRule="auto"/>
      </w:pPr>
    </w:p>
    <w:p w14:paraId="4B6545D8" w14:textId="70D5CF8E" w:rsidR="005F3B82" w:rsidRDefault="00000000">
      <w:pPr>
        <w:spacing w:line="480" w:lineRule="auto"/>
        <w:ind w:firstLine="720"/>
        <w:jc w:val="both"/>
      </w:pPr>
      <w:r>
        <w:t xml:space="preserve">Using 10,000 </w:t>
      </w:r>
      <w:r w:rsidR="002D10AE">
        <w:t>TikTok</w:t>
      </w:r>
      <w:r>
        <w:t xml:space="preserve"> posts across 800 influencers, this study tests whether algorithmic amplification features are associated with high-effort engagement. A custom Algorithmic Amplification Index (AAI) was constructed from four theoretically grounded components </w:t>
      </w:r>
      <w:r w:rsidR="002D10AE">
        <w:t>including</w:t>
      </w:r>
      <w:r>
        <w:t xml:space="preserve"> breadth of reach, depth of repeated exposure, momentum of distribution, and persistence of circulation </w:t>
      </w:r>
      <w:r w:rsidR="002D10AE">
        <w:t xml:space="preserve">as </w:t>
      </w:r>
      <w:r>
        <w:t>each standardized and averaged equally. A binary Dual-Threshold Amplification Indicator (DTAI) was also developed to identify posts where the platform both expanded reach beyond the creator’s organic follower base and repeatedly surfaced content to that expanded audience. OLS regression with standard errors clustered by influencer was used to examine associations while controlling for influencer characteristics and content characteristics.</w:t>
      </w:r>
    </w:p>
    <w:p w14:paraId="07354258" w14:textId="77777777" w:rsidR="005F3B82" w:rsidRDefault="005F3B82">
      <w:pPr>
        <w:spacing w:line="480" w:lineRule="auto"/>
      </w:pPr>
    </w:p>
    <w:p w14:paraId="213ED967" w14:textId="7ACA0AE8" w:rsidR="005F3B82" w:rsidRDefault="00000000">
      <w:pPr>
        <w:spacing w:line="480" w:lineRule="auto"/>
        <w:ind w:firstLine="720"/>
        <w:jc w:val="both"/>
      </w:pPr>
      <w:r>
        <w:t xml:space="preserve">Results indicate that algorithmic amplification is negatively associated with high-effort engagement after controls. Posts classified as DTAI = 1 generated over 51% fewer high-effort actions than non-classified posts. Influencer authority emerged as the dominant predictor, explaining 45.7% of the variation in high-effort engagement independently, compared to less than 1% explained by the AAI. Authority also significantly moderated the amplification effect </w:t>
      </w:r>
      <w:r w:rsidR="00511ED7">
        <w:t>identifying</w:t>
      </w:r>
      <w:r>
        <w:t xml:space="preserve"> the larger the influencer, the more amplification harmed conversion. Content type and post format moderated nothing. These findings suggest that algorithmic reach expansion prioritizes exposure over conversion, and that influencer credibility is the primary driver of motivated audience behavior.</w:t>
      </w:r>
    </w:p>
    <w:sectPr w:rsidR="005F3B8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849FB"/>
    <w:multiLevelType w:val="hybridMultilevel"/>
    <w:tmpl w:val="BB6A7148"/>
    <w:lvl w:ilvl="0" w:tplc="6FF6895C">
      <w:start w:val="1"/>
      <w:numFmt w:val="bullet"/>
      <w:lvlText w:val="●"/>
      <w:lvlJc w:val="left"/>
      <w:pPr>
        <w:ind w:left="720" w:hanging="360"/>
      </w:pPr>
    </w:lvl>
    <w:lvl w:ilvl="1" w:tplc="F2C8AAAC">
      <w:start w:val="1"/>
      <w:numFmt w:val="bullet"/>
      <w:lvlText w:val="○"/>
      <w:lvlJc w:val="left"/>
      <w:pPr>
        <w:ind w:left="1440" w:hanging="360"/>
      </w:pPr>
    </w:lvl>
    <w:lvl w:ilvl="2" w:tplc="2EC0026A">
      <w:start w:val="1"/>
      <w:numFmt w:val="bullet"/>
      <w:lvlText w:val="■"/>
      <w:lvlJc w:val="left"/>
      <w:pPr>
        <w:ind w:left="2160" w:hanging="360"/>
      </w:pPr>
    </w:lvl>
    <w:lvl w:ilvl="3" w:tplc="E0DCD72C">
      <w:start w:val="1"/>
      <w:numFmt w:val="bullet"/>
      <w:lvlText w:val="●"/>
      <w:lvlJc w:val="left"/>
      <w:pPr>
        <w:ind w:left="2880" w:hanging="360"/>
      </w:pPr>
    </w:lvl>
    <w:lvl w:ilvl="4" w:tplc="35F2D2C6">
      <w:start w:val="1"/>
      <w:numFmt w:val="bullet"/>
      <w:lvlText w:val="○"/>
      <w:lvlJc w:val="left"/>
      <w:pPr>
        <w:ind w:left="3600" w:hanging="360"/>
      </w:pPr>
    </w:lvl>
    <w:lvl w:ilvl="5" w:tplc="9E1411EE">
      <w:start w:val="1"/>
      <w:numFmt w:val="bullet"/>
      <w:lvlText w:val="■"/>
      <w:lvlJc w:val="left"/>
      <w:pPr>
        <w:ind w:left="4320" w:hanging="360"/>
      </w:pPr>
    </w:lvl>
    <w:lvl w:ilvl="6" w:tplc="466AB6DC">
      <w:start w:val="1"/>
      <w:numFmt w:val="bullet"/>
      <w:lvlText w:val="●"/>
      <w:lvlJc w:val="left"/>
      <w:pPr>
        <w:ind w:left="5040" w:hanging="360"/>
      </w:pPr>
    </w:lvl>
    <w:lvl w:ilvl="7" w:tplc="9F389688">
      <w:start w:val="1"/>
      <w:numFmt w:val="bullet"/>
      <w:lvlText w:val="●"/>
      <w:lvlJc w:val="left"/>
      <w:pPr>
        <w:ind w:left="5760" w:hanging="360"/>
      </w:pPr>
    </w:lvl>
    <w:lvl w:ilvl="8" w:tplc="8EAC08AE">
      <w:start w:val="1"/>
      <w:numFmt w:val="bullet"/>
      <w:lvlText w:val="●"/>
      <w:lvlJc w:val="left"/>
      <w:pPr>
        <w:ind w:left="6480" w:hanging="360"/>
      </w:pPr>
    </w:lvl>
  </w:abstractNum>
  <w:num w:numId="1" w16cid:durableId="11270915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B82"/>
    <w:rsid w:val="00201924"/>
    <w:rsid w:val="002D10AE"/>
    <w:rsid w:val="00511ED7"/>
    <w:rsid w:val="005F3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129FD6"/>
  <w15:docId w15:val="{1EEDF242-88E7-2640-BA5D-391F56033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377</Words>
  <Characters>2150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Covarrubias, Isaac  Noel</cp:lastModifiedBy>
  <cp:revision>2</cp:revision>
  <dcterms:created xsi:type="dcterms:W3CDTF">2026-03-23T04:07:00Z</dcterms:created>
  <dcterms:modified xsi:type="dcterms:W3CDTF">2026-03-23T04:07:00Z</dcterms:modified>
</cp:coreProperties>
</file>