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Territory Capture v2 — Game Redesign, New GUI, and Model Training</w:t>
      </w:r>
    </w:p>
    <w:p>
      <w:r>
        <w:rPr>
          <w:sz w:val="24"/>
        </w:rPr>
        <w:t xml:space="preserve">1. Introduction and Motivation</w:t>
      </w:r>
    </w:p>
    <w:p>
      <w:r>
        <w:rPr>
          <w:sz w:val="24"/>
        </w:rPr>
        <w:t xml:space="preserve">This report describes the changes made between version 1 and version 2 of the Territory Capture project. The first version established the game engine, baseline agents, neural network architecture, MCTS, and self-play infrastructure on a 5x5 board. In version 2, the focus shifted to making the game more strategic and enjoyable, improving the visual presentation, and training a stronger AI model. These improvements were made in preparation for the second project presentation.</w:t>
      </w:r>
    </w:p>
    <w:p>
      <w:r>
        <w:rPr>
          <w:sz w:val="24"/>
        </w:rPr>
        <w:t xml:space="preserve"/>
      </w:r>
    </w:p>
    <w:p>
      <w:r>
        <w:rPr>
          <w:sz w:val="24"/>
        </w:rPr>
        <w:t xml:space="preserve">2. Game Rule Redesign</w:t>
      </w:r>
    </w:p>
    <w:p>
      <w:r>
        <w:rPr>
          <w:sz w:val="24"/>
        </w:rPr>
        <w:t xml:space="preserve">The most significant change in v2 is the complete redesign of the game rules. The board was enlarged from 5x5 to 6x6, and each player now places 10 stones instead of 8, for a total of 20 moves per game. After all stones are placed, 16 empty cells remain for territory evaluation.</w:t>
      </w:r>
    </w:p>
    <w:p>
      <w:r>
        <w:rPr>
          <w:sz w:val="24"/>
        </w:rPr>
        <w:t xml:space="preserve">The capture mechanic was fundamentally changed. In v1, a stone was captured only when it had zero empty neighbors — a condition that rarely occurred on a 5x5 board and had minimal strategic impact. In v2, the new majority capture rule is used: a stone is captured when it has at least 2 opponent neighbors AND the number of opponent neighbors strictly exceeds the number of friendly neighbors. This rule triggers much more frequently and creates meaningful tactical decisions throughout the game.</w:t>
      </w:r>
    </w:p>
    <w:p>
      <w:r>
        <w:rPr>
          <w:sz w:val="24"/>
        </w:rPr>
        <w:t xml:space="preserve">A capture bonus scoring system was also added. Each captured opponent stone gives the capturing player +1 bonus point. The final score is now calculated as territory points plus capture bonus, making captures an important part of the overall strategy rather than a rare side effect.</w:t>
      </w:r>
    </w:p>
    <w:p>
      <w:r>
        <w:rPr>
          <w:sz w:val="24"/>
        </w:rPr>
        <w:t xml:space="preserve">A new tiebreaker rule was introduced for draws. When both players have equal total scores, only the four center cells of the board (positions 2,2 / 2,3 / 3,2 / 3,3) are examined. Among these, only empty cells that received a territory assignment are counted. The player who controls more of these center cells wins the tiebreak. If the center count is also equal, the game is declared a true draw. This tiebreaker encourages center-oriented play and reduces the frequency of draws.</w:t>
      </w:r>
    </w:p>
    <w:p>
      <w:r>
        <w:rPr>
          <w:sz w:val="24"/>
        </w:rPr>
        <w:t xml:space="preserve"/>
      </w:r>
    </w:p>
    <w:p>
      <w:r>
        <w:rPr>
          <w:sz w:val="24"/>
        </w:rPr>
        <w:t xml:space="preserve">3. Encoding and Neural Network Changes</w:t>
      </w:r>
    </w:p>
    <w:p>
      <w:r>
        <w:rPr>
          <w:sz w:val="24"/>
        </w:rPr>
        <w:t xml:space="preserve">The state encoding was updated from shape (2, 5, 5) to (2, 6, 6), and the action space increased from 25 to 36. All dependent components — the policy-value network input/output dimensions, MCTS, self-play, training pipeline, and dataset generation — were updated accordingly. The policy-value network retains its ResNet architecture with 5 residual blocks and 64 channels, but now processes the larger board representation. All old 5x5 model checkpoints are incompatible with the new version.</w:t>
      </w:r>
    </w:p>
    <w:p>
      <w:r>
        <w:rPr>
          <w:sz w:val="24"/>
        </w:rPr>
        <w:t xml:space="preserve"/>
      </w:r>
    </w:p>
    <w:p>
      <w:r>
        <w:rPr>
          <w:sz w:val="24"/>
        </w:rPr>
        <w:t xml:space="preserve">4. Agent Improvements</w:t>
      </w:r>
    </w:p>
    <w:p>
      <w:r>
        <w:rPr>
          <w:sz w:val="24"/>
        </w:rPr>
        <w:t xml:space="preserve">The MinimaxAgent evaluation function was improved. In v1, it only considered territory scores in its heuristic. In v2, the evaluation includes: territory difference (weight 4.0), capture bonus difference (weight 2.0), stone count difference (weight 0.5), turn bonus, and mobility bonus. For terminal states, the agent uses exact total scores multiplied by 10.0, ensuring it correctly values captured stones and end-of-game positions.</w:t>
      </w:r>
    </w:p>
    <w:p>
      <w:r>
        <w:rPr>
          <w:sz w:val="24"/>
        </w:rPr>
        <w:t xml:space="preserve"/>
      </w:r>
    </w:p>
    <w:p>
      <w:r>
        <w:rPr>
          <w:sz w:val="24"/>
        </w:rPr>
        <w:t xml:space="preserve">5. Graphical User Interface Rewrite</w:t>
      </w:r>
    </w:p>
    <w:p>
      <w:r>
        <w:rPr>
          <w:sz w:val="24"/>
        </w:rPr>
        <w:t xml:space="preserve">The GUI was completely rewritten from Tkinter to Pygame. The new interface runs in a 1000x720 window with an 80-pixel cell grid. Visual improvements include: circle-shaped stones with glow and shadow effects, capture flash animations when stones are removed, territory overlay with color-coded cells at end of game, hover preview for the next move, left and right player panels showing scores and stone counts, and a result overlay with detailed score breakdowns.</w:t>
      </w:r>
    </w:p>
    <w:p>
      <w:r>
        <w:rPr>
          <w:sz w:val="24"/>
        </w:rPr>
        <w:t xml:space="preserve">The difficulty system was redesigned. Instead of a single difficulty setting, each player now has an independent difficulty selector. In AI vs AI mode, Player X and Player O can use different difficulty levels. The three levels are: Easy (RandomAgent), Medium (MinimaxAgent with depth 2), and Hard (AIAgent using MCTS with the trained neural network). This allows direct comparison between different AI approaches during live demonstrations.</w:t>
      </w:r>
    </w:p>
    <w:p>
      <w:r>
        <w:rPr>
          <w:sz w:val="24"/>
        </w:rPr>
        <w:t xml:space="preserve"/>
      </w:r>
    </w:p>
    <w:p>
      <w:r>
        <w:rPr>
          <w:sz w:val="24"/>
        </w:rPr>
        <w:t xml:space="preserve">6. Training Data Generation and Model Training</w:t>
      </w:r>
    </w:p>
    <w:p>
      <w:r>
        <w:rPr>
          <w:sz w:val="24"/>
        </w:rPr>
        <w:t xml:space="preserve">A large-scale dataset of 100,000 training samples was generated for the 6x6 game version. The samples were created using four different agent matchups with an optimized distribution: 40,000 samples from minimax vs heuristic games (40%), 30,000 from heuristic vs heuristic (30%), 20,000 from heuristic vs random (20%), and 10,000 from random vs random (10%). This distribution was chosen to provide diverse training data that ranges from high-quality strategic play to broad position coverage.</w:t>
      </w:r>
    </w:p>
    <w:p>
      <w:r>
        <w:rPr>
          <w:sz w:val="24"/>
        </w:rPr>
        <w:t xml:space="preserve">The policy-value network was trained for 15 epochs on this dataset with a batch size of 128 and learning rate of 0.001 with step-decay scheduling. The final training loss was 0.4978 and validation loss was 1.2363. The trained model was saved and integrated into the GUI as the Hard difficulty level, where it is combined with 50-simulation MCTS for move selection.</w:t>
      </w:r>
    </w:p>
    <w:p>
      <w:r>
        <w:rPr>
          <w:sz w:val="24"/>
        </w:rPr>
        <w:t xml:space="preserve"/>
      </w:r>
    </w:p>
    <w:p>
      <w:r>
        <w:rPr>
          <w:sz w:val="24"/>
        </w:rPr>
        <w:t xml:space="preserve">7. Code Quality and Testing</w:t>
      </w:r>
    </w:p>
    <w:p>
      <w:r>
        <w:rPr>
          <w:sz w:val="24"/>
        </w:rPr>
        <w:t xml:space="preserve">All 52 unit tests pass on the v2 codebase. The test suite covers game logic, rules, encoding, agents, MCTS, self-play, training, arena evaluation, and the AlphaZero iteration loop. The training pipeline was updated to accept both old-format (state/policy/value) and new-format (encoded_state/policy_target/value_target) dataset records for backward compatibility.</w:t>
      </w:r>
    </w:p>
    <w:p>
      <w:r>
        <w:rPr>
          <w:sz w:val="24"/>
        </w:rPr>
        <w:t xml:space="preserve"/>
      </w:r>
    </w:p>
    <w:p>
      <w:r>
        <w:rPr>
          <w:sz w:val="24"/>
        </w:rPr>
        <w:t xml:space="preserve">8. Summary of Changes from v1 to v2</w:t>
      </w:r>
    </w:p>
    <w:p>
      <w:r>
        <w:rPr>
          <w:sz w:val="24"/>
        </w:rPr>
        <w:t xml:space="preserve">Board: 5x5 → 6x6. Stones per player: 8 → 10. Capture rule: zero-empty-neighbors → majority opponent neighbors. Scoring: territory only → territory + capture bonus. Tiebreaker: draw → center 4 cells. GUI: Tkinter → Pygame with animations and effects. Difficulty: single shared level → per-player independent levels. AI levels: Easy/disabled/disabled → Easy (random), Medium (minimax), Hard (MCTS + neural net). Training data: none for 6x6 → 100k samples. Model: untrained → trained on 100k samples, 15 epochs. Tests: all 52 passing.</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Territory Capture v2 — Game Redesign, New GUI, and Model Training</dc:title>
  <dc:creator>Codex</dc:creator>
</cp:coreProperties>
</file>