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63676" w14:textId="77777777" w:rsidR="00EA7901" w:rsidRPr="00EA7901" w:rsidRDefault="00EA7901" w:rsidP="00EA7901">
      <w:pPr>
        <w:rPr>
          <w:rFonts w:ascii="Calibri" w:hAnsi="Calibri" w:cs="Calibri"/>
          <w:b/>
          <w:bCs/>
          <w:kern w:val="0"/>
          <w:sz w:val="32"/>
          <w:szCs w:val="32"/>
        </w:rPr>
      </w:pP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Blockchain Project Proposal</w:t>
      </w:r>
    </w:p>
    <w:p w14:paraId="1BC434F2"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Blockchain Architecture</w:t>
      </w:r>
    </w:p>
    <w:p w14:paraId="512FE6EE" w14:textId="63A7E369" w:rsidR="00EA7901" w:rsidRPr="00EA7901" w:rsidRDefault="00EA7901" w:rsidP="00EA7901">
      <w:pPr>
        <w:rPr>
          <w:rFonts w:ascii="Calibri" w:hAnsi="Calibri" w:cs="Calibri"/>
          <w:b/>
          <w:bCs/>
          <w:kern w:val="0"/>
          <w:sz w:val="32"/>
          <w:szCs w:val="32"/>
        </w:rPr>
      </w:pP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will be a proof-of-work chain using Monero’s </w:t>
      </w:r>
      <w:proofErr w:type="spellStart"/>
      <w:r w:rsidRPr="00EA7901">
        <w:rPr>
          <w:rFonts w:ascii="Calibri" w:hAnsi="Calibri" w:cs="Calibri"/>
          <w:b/>
          <w:bCs/>
          <w:kern w:val="0"/>
          <w:sz w:val="32"/>
          <w:szCs w:val="32"/>
        </w:rPr>
        <w:t>RandomX</w:t>
      </w:r>
      <w:proofErr w:type="spellEnd"/>
      <w:r w:rsidRPr="00EA7901">
        <w:rPr>
          <w:rFonts w:ascii="Calibri" w:hAnsi="Calibri" w:cs="Calibri"/>
          <w:b/>
          <w:bCs/>
          <w:kern w:val="0"/>
          <w:sz w:val="32"/>
          <w:szCs w:val="32"/>
        </w:rPr>
        <w:t xml:space="preserve"> RX/0 algorithm optimized for CPU mining. Blocks will target ~2–3 minutes each (90–145 seconds), with difficulty retargeting automatically to stay in this window. The genesis block will </w:t>
      </w:r>
      <w:proofErr w:type="gramStart"/>
      <w:r w:rsidRPr="00EA7901">
        <w:rPr>
          <w:rFonts w:ascii="Calibri" w:hAnsi="Calibri" w:cs="Calibri"/>
          <w:b/>
          <w:bCs/>
          <w:kern w:val="0"/>
          <w:sz w:val="32"/>
          <w:szCs w:val="32"/>
        </w:rPr>
        <w:t>award</w:t>
      </w:r>
      <w:proofErr w:type="gramEnd"/>
      <w:r w:rsidRPr="00EA7901">
        <w:rPr>
          <w:rFonts w:ascii="Calibri" w:hAnsi="Calibri" w:cs="Calibri"/>
          <w:b/>
          <w:bCs/>
          <w:kern w:val="0"/>
          <w:sz w:val="32"/>
          <w:szCs w:val="32"/>
        </w:rPr>
        <w:t xml:space="preserve"> 86 </w:t>
      </w:r>
      <w:r>
        <w:rPr>
          <w:rFonts w:ascii="Calibri" w:hAnsi="Calibri" w:cs="Calibri"/>
          <w:b/>
          <w:bCs/>
          <w:kern w:val="0"/>
          <w:sz w:val="32"/>
          <w:szCs w:val="32"/>
        </w:rPr>
        <w:t>BLK</w:t>
      </w:r>
      <w:r w:rsidRPr="00EA7901">
        <w:rPr>
          <w:rFonts w:ascii="Calibri" w:hAnsi="Calibri" w:cs="Calibri"/>
          <w:b/>
          <w:bCs/>
          <w:kern w:val="0"/>
          <w:sz w:val="32"/>
          <w:szCs w:val="32"/>
        </w:rPr>
        <w:t xml:space="preserve">, and the reward will halve by 50% every 125,000 blocks (to throttle inflation). This design mirrors Bitcoin’s cap (21 million coins) and halving mechanism, but on a shorter cycle. After ~21 million </w:t>
      </w:r>
      <w:r>
        <w:rPr>
          <w:rFonts w:ascii="Calibri" w:hAnsi="Calibri" w:cs="Calibri"/>
          <w:b/>
          <w:bCs/>
          <w:kern w:val="0"/>
          <w:sz w:val="32"/>
          <w:szCs w:val="32"/>
        </w:rPr>
        <w:t>BLK</w:t>
      </w:r>
      <w:r w:rsidRPr="00EA7901">
        <w:rPr>
          <w:rFonts w:ascii="Calibri" w:hAnsi="Calibri" w:cs="Calibri"/>
          <w:b/>
          <w:bCs/>
          <w:kern w:val="0"/>
          <w:sz w:val="32"/>
          <w:szCs w:val="32"/>
        </w:rPr>
        <w:t xml:space="preserve"> are mined, a permanent tail emission of 0.5 </w:t>
      </w:r>
      <w:r>
        <w:rPr>
          <w:rFonts w:ascii="Calibri" w:hAnsi="Calibri" w:cs="Calibri"/>
          <w:b/>
          <w:bCs/>
          <w:kern w:val="0"/>
          <w:sz w:val="32"/>
          <w:szCs w:val="32"/>
        </w:rPr>
        <w:t>BLK</w:t>
      </w:r>
      <w:r w:rsidRPr="00EA7901">
        <w:rPr>
          <w:rFonts w:ascii="Calibri" w:hAnsi="Calibri" w:cs="Calibri"/>
          <w:b/>
          <w:bCs/>
          <w:kern w:val="0"/>
          <w:sz w:val="32"/>
          <w:szCs w:val="32"/>
        </w:rPr>
        <w:t xml:space="preserve"> per block will remain, </w:t>
      </w:r>
      <w:proofErr w:type="gramStart"/>
      <w:r w:rsidRPr="00EA7901">
        <w:rPr>
          <w:rFonts w:ascii="Calibri" w:hAnsi="Calibri" w:cs="Calibri"/>
          <w:b/>
          <w:bCs/>
          <w:kern w:val="0"/>
          <w:sz w:val="32"/>
          <w:szCs w:val="32"/>
        </w:rPr>
        <w:t>similar to</w:t>
      </w:r>
      <w:proofErr w:type="gramEnd"/>
      <w:r w:rsidRPr="00EA7901">
        <w:rPr>
          <w:rFonts w:ascii="Calibri" w:hAnsi="Calibri" w:cs="Calibri"/>
          <w:b/>
          <w:bCs/>
          <w:kern w:val="0"/>
          <w:sz w:val="32"/>
          <w:szCs w:val="32"/>
        </w:rPr>
        <w:t xml:space="preserve"> Monero’s “tail emission” to keep miners incentivized. The 21M supply cap (and halving schedule) ensures long-term scarcity, with fixed emissions thereafter to sustain network security.</w:t>
      </w:r>
    </w:p>
    <w:p w14:paraId="35BB0916"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Privacy &amp; Cryptography Features</w:t>
      </w:r>
    </w:p>
    <w:p w14:paraId="6358558D" w14:textId="77777777" w:rsidR="00EA7901" w:rsidRPr="00EA7901" w:rsidRDefault="00EA7901" w:rsidP="00EA7901">
      <w:pPr>
        <w:rPr>
          <w:rFonts w:ascii="Calibri" w:hAnsi="Calibri" w:cs="Calibri"/>
          <w:b/>
          <w:bCs/>
          <w:kern w:val="0"/>
          <w:sz w:val="32"/>
          <w:szCs w:val="32"/>
        </w:rPr>
      </w:pPr>
      <w:proofErr w:type="spellStart"/>
      <w:r w:rsidRPr="00EA7901">
        <w:rPr>
          <w:rFonts w:ascii="Calibri" w:hAnsi="Calibri" w:cs="Calibri"/>
          <w:b/>
          <w:bCs/>
          <w:kern w:val="0"/>
          <w:sz w:val="32"/>
          <w:szCs w:val="32"/>
        </w:rPr>
        <w:t>BlackSilk’s</w:t>
      </w:r>
      <w:proofErr w:type="spellEnd"/>
      <w:r w:rsidRPr="00EA7901">
        <w:rPr>
          <w:rFonts w:ascii="Calibri" w:hAnsi="Calibri" w:cs="Calibri"/>
          <w:b/>
          <w:bCs/>
          <w:kern w:val="0"/>
          <w:sz w:val="32"/>
          <w:szCs w:val="32"/>
        </w:rPr>
        <w:t xml:space="preserve"> transactions will use ring signatures and stealth addresses (à la Monero) so that outputs are untraceable. Each spend will be signed over a “ring” of decoy public keys, making it </w:t>
      </w:r>
      <w:r w:rsidRPr="00EA7901">
        <w:rPr>
          <w:rFonts w:ascii="Calibri" w:hAnsi="Calibri" w:cs="Calibri"/>
          <w:b/>
          <w:bCs/>
          <w:i/>
          <w:iCs/>
          <w:kern w:val="0"/>
          <w:sz w:val="32"/>
          <w:szCs w:val="32"/>
        </w:rPr>
        <w:t>computationally infeasible</w:t>
      </w:r>
      <w:r w:rsidRPr="00EA7901">
        <w:rPr>
          <w:rFonts w:ascii="Calibri" w:hAnsi="Calibri" w:cs="Calibri"/>
          <w:b/>
          <w:bCs/>
          <w:kern w:val="0"/>
          <w:sz w:val="32"/>
          <w:szCs w:val="32"/>
        </w:rPr>
        <w:t xml:space="preserve"> to tell which participant </w:t>
      </w:r>
      <w:proofErr w:type="gramStart"/>
      <w:r w:rsidRPr="00EA7901">
        <w:rPr>
          <w:rFonts w:ascii="Calibri" w:hAnsi="Calibri" w:cs="Calibri"/>
          <w:b/>
          <w:bCs/>
          <w:kern w:val="0"/>
          <w:sz w:val="32"/>
          <w:szCs w:val="32"/>
        </w:rPr>
        <w:t>actually signed</w:t>
      </w:r>
      <w:proofErr w:type="gramEnd"/>
      <w:r w:rsidRPr="00EA7901">
        <w:rPr>
          <w:rFonts w:ascii="Calibri" w:hAnsi="Calibri" w:cs="Calibri"/>
          <w:b/>
          <w:bCs/>
          <w:kern w:val="0"/>
          <w:sz w:val="32"/>
          <w:szCs w:val="32"/>
        </w:rPr>
        <w:t xml:space="preserve">. Likewise, every wallet has one public </w:t>
      </w:r>
      <w:proofErr w:type="gramStart"/>
      <w:r w:rsidRPr="00EA7901">
        <w:rPr>
          <w:rFonts w:ascii="Calibri" w:hAnsi="Calibri" w:cs="Calibri"/>
          <w:b/>
          <w:bCs/>
          <w:kern w:val="0"/>
          <w:sz w:val="32"/>
          <w:szCs w:val="32"/>
        </w:rPr>
        <w:t>address</w:t>
      </w:r>
      <w:proofErr w:type="gramEnd"/>
      <w:r w:rsidRPr="00EA7901">
        <w:rPr>
          <w:rFonts w:ascii="Calibri" w:hAnsi="Calibri" w:cs="Calibri"/>
          <w:b/>
          <w:bCs/>
          <w:kern w:val="0"/>
          <w:sz w:val="32"/>
          <w:szCs w:val="32"/>
        </w:rPr>
        <w:t xml:space="preserve"> but each payment goes to a random one-time stealth address, so incoming funds cannot be linked on-chain. Transaction amounts and asset types will be confidentially encrypted (Confidential Transactions): outsiders only see commitments, not values. For example, on Liquid, CTs hide amounts so that only sender/recipient know the true balance and preserve on-chain privacy. We will use Bulletproofs (or </w:t>
      </w:r>
      <w:proofErr w:type="gramStart"/>
      <w:r w:rsidRPr="00EA7901">
        <w:rPr>
          <w:rFonts w:ascii="Calibri" w:hAnsi="Calibri" w:cs="Calibri"/>
          <w:b/>
          <w:bCs/>
          <w:kern w:val="0"/>
          <w:sz w:val="32"/>
          <w:szCs w:val="32"/>
        </w:rPr>
        <w:t>Bulletproofs</w:t>
      </w:r>
      <w:proofErr w:type="gramEnd"/>
      <w:r w:rsidRPr="00EA7901">
        <w:rPr>
          <w:rFonts w:ascii="Calibri" w:hAnsi="Calibri" w:cs="Calibri"/>
          <w:b/>
          <w:bCs/>
          <w:kern w:val="0"/>
          <w:sz w:val="32"/>
          <w:szCs w:val="32"/>
        </w:rPr>
        <w:t xml:space="preserve">+ range proofs) to prove transaction sums and ranges in zero-knowledge without a trusted setup. More advanced ZK proofs (e.g. </w:t>
      </w:r>
      <w:proofErr w:type="spellStart"/>
      <w:r w:rsidRPr="00EA7901">
        <w:rPr>
          <w:rFonts w:ascii="Calibri" w:hAnsi="Calibri" w:cs="Calibri"/>
          <w:b/>
          <w:bCs/>
          <w:kern w:val="0"/>
          <w:sz w:val="32"/>
          <w:szCs w:val="32"/>
        </w:rPr>
        <w:t>zk</w:t>
      </w:r>
      <w:proofErr w:type="spellEnd"/>
      <w:r w:rsidRPr="00EA7901">
        <w:rPr>
          <w:rFonts w:ascii="Calibri" w:hAnsi="Calibri" w:cs="Calibri"/>
          <w:b/>
          <w:bCs/>
          <w:kern w:val="0"/>
          <w:sz w:val="32"/>
          <w:szCs w:val="32"/>
        </w:rPr>
        <w:t xml:space="preserve">-SNARKs) could be added later: as </w:t>
      </w:r>
      <w:proofErr w:type="spellStart"/>
      <w:r w:rsidRPr="00EA7901">
        <w:rPr>
          <w:rFonts w:ascii="Calibri" w:hAnsi="Calibri" w:cs="Calibri"/>
          <w:b/>
          <w:bCs/>
          <w:kern w:val="0"/>
          <w:sz w:val="32"/>
          <w:szCs w:val="32"/>
        </w:rPr>
        <w:t>Zcash</w:t>
      </w:r>
      <w:proofErr w:type="spellEnd"/>
      <w:r w:rsidRPr="00EA7901">
        <w:rPr>
          <w:rFonts w:ascii="Calibri" w:hAnsi="Calibri" w:cs="Calibri"/>
          <w:b/>
          <w:bCs/>
          <w:kern w:val="0"/>
          <w:sz w:val="32"/>
          <w:szCs w:val="32"/>
        </w:rPr>
        <w:t xml:space="preserve"> demonstrates, </w:t>
      </w:r>
      <w:r w:rsidRPr="00EA7901">
        <w:rPr>
          <w:rFonts w:ascii="Calibri" w:hAnsi="Calibri" w:cs="Calibri"/>
          <w:b/>
          <w:bCs/>
          <w:kern w:val="0"/>
          <w:sz w:val="32"/>
          <w:szCs w:val="32"/>
        </w:rPr>
        <w:lastRenderedPageBreak/>
        <w:t xml:space="preserve">zero-knowledge proofs can verify that balances and spendings are correct without ever revealing the amounts or the history. Wallet software will by default encrypt all private keys on disk under a strong passphrase, preventing theft of secrets if a device is compromised. Finally, all node‐to‐node and wallet‐node communication will use TLS with Perfect Forward Secrecy (PFS) – for example, Dero’s network already uses self-signed TLS so that peers’ traffic is encrypted end-to-end. In short, every transaction on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is privacy-</w:t>
      </w:r>
      <w:proofErr w:type="gramStart"/>
      <w:r w:rsidRPr="00EA7901">
        <w:rPr>
          <w:rFonts w:ascii="Calibri" w:hAnsi="Calibri" w:cs="Calibri"/>
          <w:b/>
          <w:bCs/>
          <w:kern w:val="0"/>
          <w:sz w:val="32"/>
          <w:szCs w:val="32"/>
        </w:rPr>
        <w:t>preserving</w:t>
      </w:r>
      <w:proofErr w:type="gramEnd"/>
      <w:r w:rsidRPr="00EA7901">
        <w:rPr>
          <w:rFonts w:ascii="Calibri" w:hAnsi="Calibri" w:cs="Calibri"/>
          <w:b/>
          <w:bCs/>
          <w:kern w:val="0"/>
          <w:sz w:val="32"/>
          <w:szCs w:val="32"/>
        </w:rPr>
        <w:t xml:space="preserve"> by design: inputs, outputs, and amounts are hidden from everyone but the participants.</w:t>
      </w:r>
    </w:p>
    <w:p w14:paraId="4ED6E3C7"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Network Layer &amp; Anonymity</w:t>
      </w:r>
    </w:p>
    <w:p w14:paraId="24ED362A"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All network traffic is routed anonymously.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nodes and wallets will be configurable as Tor </w:t>
      </w:r>
      <w:proofErr w:type="gramStart"/>
      <w:r w:rsidRPr="00EA7901">
        <w:rPr>
          <w:rFonts w:ascii="Calibri" w:hAnsi="Calibri" w:cs="Calibri"/>
          <w:b/>
          <w:bCs/>
          <w:kern w:val="0"/>
          <w:sz w:val="32"/>
          <w:szCs w:val="32"/>
        </w:rPr>
        <w:t>(.onion</w:t>
      </w:r>
      <w:proofErr w:type="gramEnd"/>
      <w:r w:rsidRPr="00EA7901">
        <w:rPr>
          <w:rFonts w:ascii="Calibri" w:hAnsi="Calibri" w:cs="Calibri"/>
          <w:b/>
          <w:bCs/>
          <w:kern w:val="0"/>
          <w:sz w:val="32"/>
          <w:szCs w:val="32"/>
        </w:rPr>
        <w:t xml:space="preserve">) and I2P hidden services, so that every P2P and RPC connection is end-to-end encrypted and the real IPs are never exposed. Monero documentation notes that Tor/I2P hidden services “are end-to-end encrypted and private by default” when used for wallet RPC and P2P. Tor hidden services in particular “facilitate anonymous, decentralized communication, obfuscating the client’s and server’s real IP addresses”. In practice, a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node will host separate Tor ports (e.g. 1776 or 18084) for P2P relay and wallet RPC, with TLS on top. This way </w:t>
      </w:r>
      <w:r w:rsidRPr="00EA7901">
        <w:rPr>
          <w:rFonts w:ascii="Calibri" w:hAnsi="Calibri" w:cs="Calibri"/>
          <w:b/>
          <w:bCs/>
          <w:i/>
          <w:iCs/>
          <w:kern w:val="0"/>
          <w:sz w:val="32"/>
          <w:szCs w:val="32"/>
        </w:rPr>
        <w:t>no node or exit relay ever sees a real IP</w:t>
      </w:r>
      <w:r w:rsidRPr="00EA7901">
        <w:rPr>
          <w:rFonts w:ascii="Calibri" w:hAnsi="Calibri" w:cs="Calibri"/>
          <w:b/>
          <w:bCs/>
          <w:kern w:val="0"/>
          <w:sz w:val="32"/>
          <w:szCs w:val="32"/>
        </w:rPr>
        <w:t>: as illustrated below, a client’s traffic is wrapped in successive layers of encryption at the Entry, Middle, and Exit Tor relays, and the final Exit only sees an IP it was forwarded from</w:t>
      </w:r>
      <w:r w:rsidRPr="00EA7901">
        <w:rPr>
          <w:rFonts w:ascii="MS Mincho" w:eastAsia="MS Mincho" w:hAnsi="MS Mincho" w:cs="MS Mincho" w:hint="eastAsia"/>
          <w:b/>
          <w:bCs/>
          <w:kern w:val="0"/>
          <w:sz w:val="32"/>
          <w:szCs w:val="32"/>
        </w:rPr>
        <w:t>【</w:t>
      </w:r>
      <w:r w:rsidRPr="00EA7901">
        <w:rPr>
          <w:rFonts w:ascii="Calibri" w:hAnsi="Calibri" w:cs="Calibri"/>
          <w:b/>
          <w:bCs/>
          <w:kern w:val="0"/>
          <w:sz w:val="32"/>
          <w:szCs w:val="32"/>
        </w:rPr>
        <w:t>52†</w:t>
      </w:r>
      <w:r w:rsidRPr="00EA7901">
        <w:rPr>
          <w:rFonts w:ascii="MS Mincho" w:eastAsia="MS Mincho" w:hAnsi="MS Mincho" w:cs="MS Mincho" w:hint="eastAsia"/>
          <w:b/>
          <w:bCs/>
          <w:kern w:val="0"/>
          <w:sz w:val="32"/>
          <w:szCs w:val="32"/>
        </w:rPr>
        <w:t>】</w:t>
      </w:r>
      <w:r w:rsidRPr="00EA7901">
        <w:rPr>
          <w:rFonts w:ascii="Calibri" w:hAnsi="Calibri" w:cs="Calibri"/>
          <w:b/>
          <w:bCs/>
          <w:kern w:val="0"/>
          <w:sz w:val="32"/>
          <w:szCs w:val="32"/>
        </w:rPr>
        <w:t>. Similarly, I2P tunnels ensure “no one can see where traffic is coming from, where it is going, or what the contents are”.</w:t>
      </w:r>
    </w:p>
    <w:p w14:paraId="3B43C02D"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 xml:space="preserve">With nodes exposed as hidden services and all links inside Tor/I2P, </w:t>
      </w:r>
      <w:proofErr w:type="spellStart"/>
      <w:r w:rsidRPr="00EA7901">
        <w:rPr>
          <w:rFonts w:ascii="Calibri" w:hAnsi="Calibri" w:cs="Calibri"/>
          <w:b/>
          <w:bCs/>
          <w:kern w:val="0"/>
          <w:sz w:val="32"/>
          <w:szCs w:val="32"/>
        </w:rPr>
        <w:t>BlackSilk’s</w:t>
      </w:r>
      <w:proofErr w:type="spellEnd"/>
      <w:r w:rsidRPr="00EA7901">
        <w:rPr>
          <w:rFonts w:ascii="Calibri" w:hAnsi="Calibri" w:cs="Calibri"/>
          <w:b/>
          <w:bCs/>
          <w:kern w:val="0"/>
          <w:sz w:val="32"/>
          <w:szCs w:val="32"/>
        </w:rPr>
        <w:t xml:space="preserve"> P2P network is fully opaque. We will </w:t>
      </w:r>
      <w:r w:rsidRPr="00EA7901">
        <w:rPr>
          <w:rFonts w:ascii="Calibri" w:hAnsi="Calibri" w:cs="Calibri"/>
          <w:b/>
          <w:bCs/>
          <w:kern w:val="0"/>
          <w:sz w:val="32"/>
          <w:szCs w:val="32"/>
        </w:rPr>
        <w:lastRenderedPageBreak/>
        <w:t xml:space="preserve">additionally encrypt all P2P messages (like Dero does) with TLS+PFS to defend against eavesdropping and tampering. In this layered design, an attacker would have to break multiple cryptographic layers to learn anything: Tor/I2P hide IPs, and TLS guards against MITM on each hop. In effect,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traffic is as anonymous as Tor itself, giving users complete decoupling from any real-world identity or network trace.</w:t>
      </w:r>
    </w:p>
    <w:p w14:paraId="31304CCC"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 xml:space="preserve">By default, all connections (transactions, block sync, wallet RPC) go through these anonymity networks. Users do not connect over </w:t>
      </w:r>
      <w:proofErr w:type="spellStart"/>
      <w:r w:rsidRPr="00EA7901">
        <w:rPr>
          <w:rFonts w:ascii="Calibri" w:hAnsi="Calibri" w:cs="Calibri"/>
          <w:b/>
          <w:bCs/>
          <w:kern w:val="0"/>
          <w:sz w:val="32"/>
          <w:szCs w:val="32"/>
        </w:rPr>
        <w:t>clearnet</w:t>
      </w:r>
      <w:proofErr w:type="spellEnd"/>
      <w:r w:rsidRPr="00EA7901">
        <w:rPr>
          <w:rFonts w:ascii="Calibri" w:hAnsi="Calibri" w:cs="Calibri"/>
          <w:b/>
          <w:bCs/>
          <w:kern w:val="0"/>
          <w:sz w:val="32"/>
          <w:szCs w:val="32"/>
        </w:rPr>
        <w:t xml:space="preserve"> IP addresses unless explicitly opting out. With PFS-enabled TLS, even if a node’s long-term keys are compromised later, past communications remain secure. </w:t>
      </w:r>
      <w:proofErr w:type="gramStart"/>
      <w:r w:rsidRPr="00EA7901">
        <w:rPr>
          <w:rFonts w:ascii="Calibri" w:hAnsi="Calibri" w:cs="Calibri"/>
          <w:b/>
          <w:bCs/>
          <w:kern w:val="0"/>
          <w:sz w:val="32"/>
          <w:szCs w:val="32"/>
        </w:rPr>
        <w:t>Thus</w:t>
      </w:r>
      <w:proofErr w:type="gramEnd"/>
      <w:r w:rsidRPr="00EA7901">
        <w:rPr>
          <w:rFonts w:ascii="Calibri" w:hAnsi="Calibri" w:cs="Calibri"/>
          <w:b/>
          <w:bCs/>
          <w:kern w:val="0"/>
          <w:sz w:val="32"/>
          <w:szCs w:val="32"/>
        </w:rPr>
        <w:t xml:space="preserve"> the design ensures </w:t>
      </w:r>
      <w:r w:rsidRPr="00EA7901">
        <w:rPr>
          <w:rFonts w:ascii="Calibri" w:hAnsi="Calibri" w:cs="Calibri"/>
          <w:b/>
          <w:bCs/>
          <w:i/>
          <w:iCs/>
          <w:kern w:val="0"/>
          <w:sz w:val="32"/>
          <w:szCs w:val="32"/>
        </w:rPr>
        <w:t>end-to-end</w:t>
      </w:r>
      <w:r w:rsidRPr="00EA7901">
        <w:rPr>
          <w:rFonts w:ascii="Calibri" w:hAnsi="Calibri" w:cs="Calibri"/>
          <w:b/>
          <w:bCs/>
          <w:kern w:val="0"/>
          <w:sz w:val="32"/>
          <w:szCs w:val="32"/>
        </w:rPr>
        <w:t xml:space="preserve"> encrypted routing and service discovery – for example, Tor’s decentralized onion address resolution – preventing anyone from linking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activity to a person’s location or ISP. In sum, the network layer is built to eliminate metadata leakage.</w:t>
      </w:r>
    </w:p>
    <w:p w14:paraId="24FF0EC5"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Marketplace Design</w:t>
      </w:r>
    </w:p>
    <w:p w14:paraId="67E65B2E" w14:textId="77777777" w:rsidR="00EA7901" w:rsidRPr="00EA7901" w:rsidRDefault="00EA7901" w:rsidP="00EA7901">
      <w:pPr>
        <w:rPr>
          <w:rFonts w:ascii="Calibri" w:hAnsi="Calibri" w:cs="Calibri"/>
          <w:b/>
          <w:bCs/>
          <w:kern w:val="0"/>
          <w:sz w:val="32"/>
          <w:szCs w:val="32"/>
        </w:rPr>
      </w:pPr>
      <w:proofErr w:type="spellStart"/>
      <w:r w:rsidRPr="00EA7901">
        <w:rPr>
          <w:rFonts w:ascii="Calibri" w:hAnsi="Calibri" w:cs="Calibri"/>
          <w:b/>
          <w:bCs/>
          <w:kern w:val="0"/>
          <w:sz w:val="32"/>
          <w:szCs w:val="32"/>
        </w:rPr>
        <w:t>BlackSilk’s</w:t>
      </w:r>
      <w:proofErr w:type="spellEnd"/>
      <w:r w:rsidRPr="00EA7901">
        <w:rPr>
          <w:rFonts w:ascii="Calibri" w:hAnsi="Calibri" w:cs="Calibri"/>
          <w:b/>
          <w:bCs/>
          <w:kern w:val="0"/>
          <w:sz w:val="32"/>
          <w:szCs w:val="32"/>
        </w:rPr>
        <w:t xml:space="preserve"> marketplace frontend will be a static HTML/JS web app (optionally built with a privacy-centric SSG like Hugo or Next.js in static-export mode) served by secure backend servers. The UI will mimic the classic Silk Road layout (dark theme, clear categories and search), but with </w:t>
      </w:r>
      <w:proofErr w:type="gramStart"/>
      <w:r w:rsidRPr="00EA7901">
        <w:rPr>
          <w:rFonts w:ascii="Calibri" w:hAnsi="Calibri" w:cs="Calibri"/>
          <w:b/>
          <w:bCs/>
          <w:kern w:val="0"/>
          <w:sz w:val="32"/>
          <w:szCs w:val="32"/>
        </w:rPr>
        <w:t>modern</w:t>
      </w:r>
      <w:proofErr w:type="gramEnd"/>
      <w:r w:rsidRPr="00EA7901">
        <w:rPr>
          <w:rFonts w:ascii="Calibri" w:hAnsi="Calibri" w:cs="Calibri"/>
          <w:b/>
          <w:bCs/>
          <w:kern w:val="0"/>
          <w:sz w:val="32"/>
          <w:szCs w:val="32"/>
        </w:rPr>
        <w:t xml:space="preserve"> responsive design. </w:t>
      </w:r>
      <w:proofErr w:type="gramStart"/>
      <w:r w:rsidRPr="00EA7901">
        <w:rPr>
          <w:rFonts w:ascii="Calibri" w:hAnsi="Calibri" w:cs="Calibri"/>
          <w:b/>
          <w:bCs/>
          <w:kern w:val="0"/>
          <w:sz w:val="32"/>
          <w:szCs w:val="32"/>
        </w:rPr>
        <w:t>Every</w:t>
      </w:r>
      <w:proofErr w:type="gramEnd"/>
      <w:r w:rsidRPr="00EA7901">
        <w:rPr>
          <w:rFonts w:ascii="Calibri" w:hAnsi="Calibri" w:cs="Calibri"/>
          <w:b/>
          <w:bCs/>
          <w:kern w:val="0"/>
          <w:sz w:val="32"/>
          <w:szCs w:val="32"/>
        </w:rPr>
        <w:t xml:space="preserve"> listing, order, and message will be recorded either on-chain or in encrypted backend databases, ensuring consistency with the blockchain. Payments flow directly on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coins: a buyer sends funds into a smart escrow contract (or </w:t>
      </w:r>
      <w:proofErr w:type="spellStart"/>
      <w:r w:rsidRPr="00EA7901">
        <w:rPr>
          <w:rFonts w:ascii="Calibri" w:hAnsi="Calibri" w:cs="Calibri"/>
          <w:b/>
          <w:bCs/>
          <w:kern w:val="0"/>
          <w:sz w:val="32"/>
          <w:szCs w:val="32"/>
        </w:rPr>
        <w:t>multisig</w:t>
      </w:r>
      <w:proofErr w:type="spellEnd"/>
      <w:r w:rsidRPr="00EA7901">
        <w:rPr>
          <w:rFonts w:ascii="Calibri" w:hAnsi="Calibri" w:cs="Calibri"/>
          <w:b/>
          <w:bCs/>
          <w:kern w:val="0"/>
          <w:sz w:val="32"/>
          <w:szCs w:val="32"/>
        </w:rPr>
        <w:t xml:space="preserve"> address) rather than to the seller directly. For example, a 2-of-3 </w:t>
      </w:r>
      <w:proofErr w:type="spellStart"/>
      <w:r w:rsidRPr="00EA7901">
        <w:rPr>
          <w:rFonts w:ascii="Calibri" w:hAnsi="Calibri" w:cs="Calibri"/>
          <w:b/>
          <w:bCs/>
          <w:kern w:val="0"/>
          <w:sz w:val="32"/>
          <w:szCs w:val="32"/>
        </w:rPr>
        <w:t>multisig</w:t>
      </w:r>
      <w:proofErr w:type="spellEnd"/>
      <w:r w:rsidRPr="00EA7901">
        <w:rPr>
          <w:rFonts w:ascii="Calibri" w:hAnsi="Calibri" w:cs="Calibri"/>
          <w:b/>
          <w:bCs/>
          <w:kern w:val="0"/>
          <w:sz w:val="32"/>
          <w:szCs w:val="32"/>
        </w:rPr>
        <w:t xml:space="preserve"> (buyer/seller/arbiter) can be created so that funds are released to the seller only when both buyer and moderator sign </w:t>
      </w:r>
      <w:proofErr w:type="gramStart"/>
      <w:r w:rsidRPr="00EA7901">
        <w:rPr>
          <w:rFonts w:ascii="Calibri" w:hAnsi="Calibri" w:cs="Calibri"/>
          <w:b/>
          <w:bCs/>
          <w:kern w:val="0"/>
          <w:sz w:val="32"/>
          <w:szCs w:val="32"/>
        </w:rPr>
        <w:t>off, or</w:t>
      </w:r>
      <w:proofErr w:type="gramEnd"/>
      <w:r w:rsidRPr="00EA7901">
        <w:rPr>
          <w:rFonts w:ascii="Calibri" w:hAnsi="Calibri" w:cs="Calibri"/>
          <w:b/>
          <w:bCs/>
          <w:kern w:val="0"/>
          <w:sz w:val="32"/>
          <w:szCs w:val="32"/>
        </w:rPr>
        <w:t xml:space="preserve"> refunded if a </w:t>
      </w:r>
      <w:r w:rsidRPr="00EA7901">
        <w:rPr>
          <w:rFonts w:ascii="Calibri" w:hAnsi="Calibri" w:cs="Calibri"/>
          <w:b/>
          <w:bCs/>
          <w:kern w:val="0"/>
          <w:sz w:val="32"/>
          <w:szCs w:val="32"/>
        </w:rPr>
        <w:lastRenderedPageBreak/>
        <w:t>dispute is resolved in the buyer’s favor. This trustless escrow logic, inspired by blockchain escrow patterns, allows fast settlement yet safeguards both parties. Users will build reputation scores stored on-chain or in the backend, and disputes will be handled via an arbitration process (possibly decentralized with voting or an on-chain DAO).</w:t>
      </w:r>
    </w:p>
    <w:p w14:paraId="0B44D5B8"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 xml:space="preserve">Sellers will be free to list any products or services; we expect moderate content rules only to exclude real-world threats (e.g. violent intimidation). The system will auto-balance load across multiple backend instances or use container orchestration for scalability. Static assets and images (e.g. listing photos) may be stored on IPFS (to distribute bandwidth and avoid censorship). In effect, the marketplace backend will be decentralized and stateless: many servers (potentially run by volunteers) can serve content and API endpoints behind a load balancer or service mesh. All API calls (for searching or posting listings) will be over Tor/I2P and authenticated by blockchain wallets, so the web frontend never touches user keys or secrets. The overall architecture resembles a microservices setup or distributed Dapp, but with full integration to </w:t>
      </w:r>
      <w:proofErr w:type="spellStart"/>
      <w:r w:rsidRPr="00EA7901">
        <w:rPr>
          <w:rFonts w:ascii="Calibri" w:hAnsi="Calibri" w:cs="Calibri"/>
          <w:b/>
          <w:bCs/>
          <w:kern w:val="0"/>
          <w:sz w:val="32"/>
          <w:szCs w:val="32"/>
        </w:rPr>
        <w:t>BlackSilk’s</w:t>
      </w:r>
      <w:proofErr w:type="spellEnd"/>
      <w:r w:rsidRPr="00EA7901">
        <w:rPr>
          <w:rFonts w:ascii="Calibri" w:hAnsi="Calibri" w:cs="Calibri"/>
          <w:b/>
          <w:bCs/>
          <w:kern w:val="0"/>
          <w:sz w:val="32"/>
          <w:szCs w:val="32"/>
        </w:rPr>
        <w:t xml:space="preserve"> blockchain for payments and escrow.</w:t>
      </w:r>
    </w:p>
    <w:p w14:paraId="6AC7BDCC"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Development Stack Suggestions</w:t>
      </w:r>
    </w:p>
    <w:p w14:paraId="0BC91FAB" w14:textId="77777777" w:rsidR="00EA7901" w:rsidRPr="00EA7901" w:rsidRDefault="00EA7901" w:rsidP="00EA7901">
      <w:pPr>
        <w:numPr>
          <w:ilvl w:val="0"/>
          <w:numId w:val="2"/>
        </w:numPr>
        <w:rPr>
          <w:rFonts w:ascii="Calibri" w:hAnsi="Calibri" w:cs="Calibri"/>
          <w:b/>
          <w:bCs/>
          <w:kern w:val="0"/>
          <w:sz w:val="32"/>
          <w:szCs w:val="32"/>
        </w:rPr>
      </w:pPr>
      <w:r w:rsidRPr="00EA7901">
        <w:rPr>
          <w:rFonts w:ascii="Calibri" w:hAnsi="Calibri" w:cs="Calibri"/>
          <w:b/>
          <w:bCs/>
          <w:kern w:val="0"/>
          <w:sz w:val="32"/>
          <w:szCs w:val="32"/>
        </w:rPr>
        <w:t>Core node (blockchain engine): </w:t>
      </w:r>
      <w:r w:rsidRPr="00EA7901">
        <w:rPr>
          <w:rFonts w:ascii="Calibri" w:hAnsi="Calibri" w:cs="Calibri"/>
          <w:b/>
          <w:bCs/>
          <w:i/>
          <w:iCs/>
          <w:kern w:val="0"/>
          <w:sz w:val="32"/>
          <w:szCs w:val="32"/>
        </w:rPr>
        <w:t>Rust</w:t>
      </w:r>
      <w:r w:rsidRPr="00EA7901">
        <w:rPr>
          <w:rFonts w:ascii="Calibri" w:hAnsi="Calibri" w:cs="Calibri"/>
          <w:b/>
          <w:bCs/>
          <w:kern w:val="0"/>
          <w:sz w:val="32"/>
          <w:szCs w:val="32"/>
        </w:rPr>
        <w:t> or </w:t>
      </w:r>
      <w:r w:rsidRPr="00EA7901">
        <w:rPr>
          <w:rFonts w:ascii="Calibri" w:hAnsi="Calibri" w:cs="Calibri"/>
          <w:b/>
          <w:bCs/>
          <w:i/>
          <w:iCs/>
          <w:kern w:val="0"/>
          <w:sz w:val="32"/>
          <w:szCs w:val="32"/>
        </w:rPr>
        <w:t>C++</w:t>
      </w:r>
      <w:r w:rsidRPr="00EA7901">
        <w:rPr>
          <w:rFonts w:ascii="Calibri" w:hAnsi="Calibri" w:cs="Calibri"/>
          <w:b/>
          <w:bCs/>
          <w:kern w:val="0"/>
          <w:sz w:val="32"/>
          <w:szCs w:val="32"/>
        </w:rPr>
        <w:t xml:space="preserve">. Both are proven for cryptocurrency clients (C++ runs Bitcoin/Monero; Rust is used by </w:t>
      </w:r>
      <w:proofErr w:type="spellStart"/>
      <w:r w:rsidRPr="00EA7901">
        <w:rPr>
          <w:rFonts w:ascii="Calibri" w:hAnsi="Calibri" w:cs="Calibri"/>
          <w:b/>
          <w:bCs/>
          <w:kern w:val="0"/>
          <w:sz w:val="32"/>
          <w:szCs w:val="32"/>
        </w:rPr>
        <w:t>Polkadot</w:t>
      </w:r>
      <w:proofErr w:type="spellEnd"/>
      <w:r w:rsidRPr="00EA7901">
        <w:rPr>
          <w:rFonts w:ascii="Calibri" w:hAnsi="Calibri" w:cs="Calibri"/>
          <w:b/>
          <w:bCs/>
          <w:kern w:val="0"/>
          <w:sz w:val="32"/>
          <w:szCs w:val="32"/>
        </w:rPr>
        <w:t xml:space="preserve">/Substrate). Rust offers memory safety and good concurrency, while C++ has </w:t>
      </w:r>
      <w:proofErr w:type="gramStart"/>
      <w:r w:rsidRPr="00EA7901">
        <w:rPr>
          <w:rFonts w:ascii="Calibri" w:hAnsi="Calibri" w:cs="Calibri"/>
          <w:b/>
          <w:bCs/>
          <w:kern w:val="0"/>
          <w:sz w:val="32"/>
          <w:szCs w:val="32"/>
        </w:rPr>
        <w:t>mature</w:t>
      </w:r>
      <w:proofErr w:type="gramEnd"/>
      <w:r w:rsidRPr="00EA7901">
        <w:rPr>
          <w:rFonts w:ascii="Calibri" w:hAnsi="Calibri" w:cs="Calibri"/>
          <w:b/>
          <w:bCs/>
          <w:kern w:val="0"/>
          <w:sz w:val="32"/>
          <w:szCs w:val="32"/>
        </w:rPr>
        <w:t xml:space="preserve"> crypto libraries. Either language should be used with strict code reviews and fuzz-testing.</w:t>
      </w:r>
    </w:p>
    <w:p w14:paraId="3DD08D9B" w14:textId="77777777" w:rsidR="00EA7901" w:rsidRPr="00EA7901" w:rsidRDefault="00EA7901" w:rsidP="00EA7901">
      <w:pPr>
        <w:numPr>
          <w:ilvl w:val="0"/>
          <w:numId w:val="2"/>
        </w:numPr>
        <w:rPr>
          <w:rFonts w:ascii="Calibri" w:hAnsi="Calibri" w:cs="Calibri"/>
          <w:b/>
          <w:bCs/>
          <w:kern w:val="0"/>
          <w:sz w:val="32"/>
          <w:szCs w:val="32"/>
        </w:rPr>
      </w:pPr>
      <w:r w:rsidRPr="00EA7901">
        <w:rPr>
          <w:rFonts w:ascii="Calibri" w:hAnsi="Calibri" w:cs="Calibri"/>
          <w:b/>
          <w:bCs/>
          <w:kern w:val="0"/>
          <w:sz w:val="32"/>
          <w:szCs w:val="32"/>
        </w:rPr>
        <w:t>CLI wallet &amp; miner: </w:t>
      </w:r>
      <w:r w:rsidRPr="00EA7901">
        <w:rPr>
          <w:rFonts w:ascii="Calibri" w:hAnsi="Calibri" w:cs="Calibri"/>
          <w:b/>
          <w:bCs/>
          <w:i/>
          <w:iCs/>
          <w:kern w:val="0"/>
          <w:sz w:val="32"/>
          <w:szCs w:val="32"/>
        </w:rPr>
        <w:t>Rust</w:t>
      </w:r>
      <w:r w:rsidRPr="00EA7901">
        <w:rPr>
          <w:rFonts w:ascii="Calibri" w:hAnsi="Calibri" w:cs="Calibri"/>
          <w:b/>
          <w:bCs/>
          <w:kern w:val="0"/>
          <w:sz w:val="32"/>
          <w:szCs w:val="32"/>
        </w:rPr>
        <w:t> or </w:t>
      </w:r>
      <w:r w:rsidRPr="00EA7901">
        <w:rPr>
          <w:rFonts w:ascii="Calibri" w:hAnsi="Calibri" w:cs="Calibri"/>
          <w:b/>
          <w:bCs/>
          <w:i/>
          <w:iCs/>
          <w:kern w:val="0"/>
          <w:sz w:val="32"/>
          <w:szCs w:val="32"/>
        </w:rPr>
        <w:t>Go</w:t>
      </w:r>
      <w:r w:rsidRPr="00EA7901">
        <w:rPr>
          <w:rFonts w:ascii="Calibri" w:hAnsi="Calibri" w:cs="Calibri"/>
          <w:b/>
          <w:bCs/>
          <w:kern w:val="0"/>
          <w:sz w:val="32"/>
          <w:szCs w:val="32"/>
        </w:rPr>
        <w:t>. Rust shares code with the core or can use Serde for serialization; Go (</w:t>
      </w:r>
      <w:proofErr w:type="spellStart"/>
      <w:r w:rsidRPr="00EA7901">
        <w:rPr>
          <w:rFonts w:ascii="Calibri" w:hAnsi="Calibri" w:cs="Calibri"/>
          <w:b/>
          <w:bCs/>
          <w:kern w:val="0"/>
          <w:sz w:val="32"/>
          <w:szCs w:val="32"/>
        </w:rPr>
        <w:t>golang</w:t>
      </w:r>
      <w:proofErr w:type="spellEnd"/>
      <w:r w:rsidRPr="00EA7901">
        <w:rPr>
          <w:rFonts w:ascii="Calibri" w:hAnsi="Calibri" w:cs="Calibri"/>
          <w:b/>
          <w:bCs/>
          <w:kern w:val="0"/>
          <w:sz w:val="32"/>
          <w:szCs w:val="32"/>
        </w:rPr>
        <w:t xml:space="preserve">) compiles to single binaries easily and has good </w:t>
      </w:r>
      <w:r w:rsidRPr="00EA7901">
        <w:rPr>
          <w:rFonts w:ascii="Calibri" w:hAnsi="Calibri" w:cs="Calibri"/>
          <w:b/>
          <w:bCs/>
          <w:kern w:val="0"/>
          <w:sz w:val="32"/>
          <w:szCs w:val="32"/>
        </w:rPr>
        <w:lastRenderedPageBreak/>
        <w:t>cryptography libraries. Cross-compilation builds should cover Windows and Linux.</w:t>
      </w:r>
    </w:p>
    <w:p w14:paraId="04D54CC7" w14:textId="77777777" w:rsidR="00EA7901" w:rsidRPr="00EA7901" w:rsidRDefault="00EA7901" w:rsidP="00EA7901">
      <w:pPr>
        <w:numPr>
          <w:ilvl w:val="0"/>
          <w:numId w:val="2"/>
        </w:numPr>
        <w:rPr>
          <w:rFonts w:ascii="Calibri" w:hAnsi="Calibri" w:cs="Calibri"/>
          <w:b/>
          <w:bCs/>
          <w:kern w:val="0"/>
          <w:sz w:val="32"/>
          <w:szCs w:val="32"/>
        </w:rPr>
      </w:pPr>
      <w:r w:rsidRPr="00EA7901">
        <w:rPr>
          <w:rFonts w:ascii="Calibri" w:hAnsi="Calibri" w:cs="Calibri"/>
          <w:b/>
          <w:bCs/>
          <w:kern w:val="0"/>
          <w:sz w:val="32"/>
          <w:szCs w:val="32"/>
        </w:rPr>
        <w:t xml:space="preserve">Frontend web UI: Static HTML/CSS/JS. Use a privacy-preserving framework (e.g. Hugo, </w:t>
      </w:r>
      <w:proofErr w:type="spellStart"/>
      <w:r w:rsidRPr="00EA7901">
        <w:rPr>
          <w:rFonts w:ascii="Calibri" w:hAnsi="Calibri" w:cs="Calibri"/>
          <w:b/>
          <w:bCs/>
          <w:kern w:val="0"/>
          <w:sz w:val="32"/>
          <w:szCs w:val="32"/>
        </w:rPr>
        <w:t>Eleventy</w:t>
      </w:r>
      <w:proofErr w:type="spellEnd"/>
      <w:r w:rsidRPr="00EA7901">
        <w:rPr>
          <w:rFonts w:ascii="Calibri" w:hAnsi="Calibri" w:cs="Calibri"/>
          <w:b/>
          <w:bCs/>
          <w:kern w:val="0"/>
          <w:sz w:val="32"/>
          <w:szCs w:val="32"/>
        </w:rPr>
        <w:t>, or React/Next.js in static export mode). The site must avoid third-party trackers; do not include Google Analytics or ads. Inline or minimal JS can handle AJAX calls to backend APIs.</w:t>
      </w:r>
    </w:p>
    <w:p w14:paraId="05EF1D21" w14:textId="77777777" w:rsidR="00EA7901" w:rsidRPr="00EA7901" w:rsidRDefault="00EA7901" w:rsidP="00EA7901">
      <w:pPr>
        <w:numPr>
          <w:ilvl w:val="0"/>
          <w:numId w:val="2"/>
        </w:numPr>
        <w:rPr>
          <w:rFonts w:ascii="Calibri" w:hAnsi="Calibri" w:cs="Calibri"/>
          <w:b/>
          <w:bCs/>
          <w:kern w:val="0"/>
          <w:sz w:val="32"/>
          <w:szCs w:val="32"/>
        </w:rPr>
      </w:pPr>
      <w:r w:rsidRPr="00EA7901">
        <w:rPr>
          <w:rFonts w:ascii="Calibri" w:hAnsi="Calibri" w:cs="Calibri"/>
          <w:b/>
          <w:bCs/>
          <w:kern w:val="0"/>
          <w:sz w:val="32"/>
          <w:szCs w:val="32"/>
        </w:rPr>
        <w:t>Backend APIs: </w:t>
      </w:r>
      <w:r w:rsidRPr="00EA7901">
        <w:rPr>
          <w:rFonts w:ascii="Calibri" w:hAnsi="Calibri" w:cs="Calibri"/>
          <w:b/>
          <w:bCs/>
          <w:i/>
          <w:iCs/>
          <w:kern w:val="0"/>
          <w:sz w:val="32"/>
          <w:szCs w:val="32"/>
        </w:rPr>
        <w:t>Rust</w:t>
      </w:r>
      <w:r w:rsidRPr="00EA7901">
        <w:rPr>
          <w:rFonts w:ascii="Calibri" w:hAnsi="Calibri" w:cs="Calibri"/>
          <w:b/>
          <w:bCs/>
          <w:kern w:val="0"/>
          <w:sz w:val="32"/>
          <w:szCs w:val="32"/>
        </w:rPr>
        <w:t xml:space="preserve"> (e.g. </w:t>
      </w:r>
      <w:proofErr w:type="spellStart"/>
      <w:r w:rsidRPr="00EA7901">
        <w:rPr>
          <w:rFonts w:ascii="Calibri" w:hAnsi="Calibri" w:cs="Calibri"/>
          <w:b/>
          <w:bCs/>
          <w:kern w:val="0"/>
          <w:sz w:val="32"/>
          <w:szCs w:val="32"/>
        </w:rPr>
        <w:t>Actix</w:t>
      </w:r>
      <w:proofErr w:type="spellEnd"/>
      <w:r w:rsidRPr="00EA7901">
        <w:rPr>
          <w:rFonts w:ascii="Calibri" w:hAnsi="Calibri" w:cs="Calibri"/>
          <w:b/>
          <w:bCs/>
          <w:kern w:val="0"/>
          <w:sz w:val="32"/>
          <w:szCs w:val="32"/>
        </w:rPr>
        <w:t>-web, Rocket) or </w:t>
      </w:r>
      <w:r w:rsidRPr="00EA7901">
        <w:rPr>
          <w:rFonts w:ascii="Calibri" w:hAnsi="Calibri" w:cs="Calibri"/>
          <w:b/>
          <w:bCs/>
          <w:i/>
          <w:iCs/>
          <w:kern w:val="0"/>
          <w:sz w:val="32"/>
          <w:szCs w:val="32"/>
        </w:rPr>
        <w:t>Python</w:t>
      </w:r>
      <w:r w:rsidRPr="00EA7901">
        <w:rPr>
          <w:rFonts w:ascii="Calibri" w:hAnsi="Calibri" w:cs="Calibri"/>
          <w:b/>
          <w:bCs/>
          <w:kern w:val="0"/>
          <w:sz w:val="32"/>
          <w:szCs w:val="32"/>
        </w:rPr>
        <w:t xml:space="preserve"> (e.g. </w:t>
      </w:r>
      <w:proofErr w:type="spellStart"/>
      <w:r w:rsidRPr="00EA7901">
        <w:rPr>
          <w:rFonts w:ascii="Calibri" w:hAnsi="Calibri" w:cs="Calibri"/>
          <w:b/>
          <w:bCs/>
          <w:kern w:val="0"/>
          <w:sz w:val="32"/>
          <w:szCs w:val="32"/>
        </w:rPr>
        <w:t>FastAPI</w:t>
      </w:r>
      <w:proofErr w:type="spellEnd"/>
      <w:r w:rsidRPr="00EA7901">
        <w:rPr>
          <w:rFonts w:ascii="Calibri" w:hAnsi="Calibri" w:cs="Calibri"/>
          <w:b/>
          <w:bCs/>
          <w:kern w:val="0"/>
          <w:sz w:val="32"/>
          <w:szCs w:val="32"/>
        </w:rPr>
        <w:t xml:space="preserve">, Flask with </w:t>
      </w:r>
      <w:proofErr w:type="spellStart"/>
      <w:r w:rsidRPr="00EA7901">
        <w:rPr>
          <w:rFonts w:ascii="Calibri" w:hAnsi="Calibri" w:cs="Calibri"/>
          <w:b/>
          <w:bCs/>
          <w:kern w:val="0"/>
          <w:sz w:val="32"/>
          <w:szCs w:val="32"/>
        </w:rPr>
        <w:t>gunicorn</w:t>
      </w:r>
      <w:proofErr w:type="spellEnd"/>
      <w:r w:rsidRPr="00EA7901">
        <w:rPr>
          <w:rFonts w:ascii="Calibri" w:hAnsi="Calibri" w:cs="Calibri"/>
          <w:b/>
          <w:bCs/>
          <w:kern w:val="0"/>
          <w:sz w:val="32"/>
          <w:szCs w:val="32"/>
        </w:rPr>
        <w:t xml:space="preserve">). These services run over Tor/I2P and provide JSON endpoints for listings, user profiles, etc. </w:t>
      </w:r>
      <w:proofErr w:type="spellStart"/>
      <w:r w:rsidRPr="00EA7901">
        <w:rPr>
          <w:rFonts w:ascii="Calibri" w:hAnsi="Calibri" w:cs="Calibri"/>
          <w:b/>
          <w:bCs/>
          <w:kern w:val="0"/>
          <w:sz w:val="32"/>
          <w:szCs w:val="32"/>
        </w:rPr>
        <w:t>FastAPI</w:t>
      </w:r>
      <w:proofErr w:type="spellEnd"/>
      <w:r w:rsidRPr="00EA7901">
        <w:rPr>
          <w:rFonts w:ascii="Calibri" w:hAnsi="Calibri" w:cs="Calibri"/>
          <w:b/>
          <w:bCs/>
          <w:kern w:val="0"/>
          <w:sz w:val="32"/>
          <w:szCs w:val="32"/>
        </w:rPr>
        <w:t xml:space="preserve"> is nice for auto-generating OpenAPI docs (Swagger) to help third parties. </w:t>
      </w:r>
      <w:proofErr w:type="spellStart"/>
      <w:r w:rsidRPr="00EA7901">
        <w:rPr>
          <w:rFonts w:ascii="Calibri" w:hAnsi="Calibri" w:cs="Calibri"/>
          <w:b/>
          <w:bCs/>
          <w:kern w:val="0"/>
          <w:sz w:val="32"/>
          <w:szCs w:val="32"/>
        </w:rPr>
        <w:t>Actix</w:t>
      </w:r>
      <w:proofErr w:type="spellEnd"/>
      <w:r w:rsidRPr="00EA7901">
        <w:rPr>
          <w:rFonts w:ascii="Calibri" w:hAnsi="Calibri" w:cs="Calibri"/>
          <w:b/>
          <w:bCs/>
          <w:kern w:val="0"/>
          <w:sz w:val="32"/>
          <w:szCs w:val="32"/>
        </w:rPr>
        <w:t xml:space="preserve"> or Rocket give high performance with Rust’s safety.</w:t>
      </w:r>
    </w:p>
    <w:p w14:paraId="413D1C42" w14:textId="77777777" w:rsidR="00EA7901" w:rsidRPr="00EA7901" w:rsidRDefault="00EA7901" w:rsidP="00EA7901">
      <w:pPr>
        <w:numPr>
          <w:ilvl w:val="0"/>
          <w:numId w:val="2"/>
        </w:numPr>
        <w:rPr>
          <w:rFonts w:ascii="Calibri" w:hAnsi="Calibri" w:cs="Calibri"/>
          <w:b/>
          <w:bCs/>
          <w:kern w:val="0"/>
          <w:sz w:val="32"/>
          <w:szCs w:val="32"/>
        </w:rPr>
      </w:pPr>
      <w:r w:rsidRPr="00EA7901">
        <w:rPr>
          <w:rFonts w:ascii="Calibri" w:hAnsi="Calibri" w:cs="Calibri"/>
          <w:b/>
          <w:bCs/>
          <w:kern w:val="0"/>
          <w:sz w:val="32"/>
          <w:szCs w:val="32"/>
        </w:rPr>
        <w:t xml:space="preserve">Database: Use an encrypted PostgreSQL instance or LMDB. The database will store user accounts, ratings, and off-chain metadata. Its storage should </w:t>
      </w:r>
      <w:proofErr w:type="gramStart"/>
      <w:r w:rsidRPr="00EA7901">
        <w:rPr>
          <w:rFonts w:ascii="Calibri" w:hAnsi="Calibri" w:cs="Calibri"/>
          <w:b/>
          <w:bCs/>
          <w:kern w:val="0"/>
          <w:sz w:val="32"/>
          <w:szCs w:val="32"/>
        </w:rPr>
        <w:t>sit</w:t>
      </w:r>
      <w:proofErr w:type="gramEnd"/>
      <w:r w:rsidRPr="00EA7901">
        <w:rPr>
          <w:rFonts w:ascii="Calibri" w:hAnsi="Calibri" w:cs="Calibri"/>
          <w:b/>
          <w:bCs/>
          <w:kern w:val="0"/>
          <w:sz w:val="32"/>
          <w:szCs w:val="32"/>
        </w:rPr>
        <w:t xml:space="preserve"> on a Linux LUKS-encrypted volume (PostgreSQL supports filesystem or tablespace encryption). Alternatively, a key-value store like LMDB or </w:t>
      </w:r>
      <w:proofErr w:type="spellStart"/>
      <w:r w:rsidRPr="00EA7901">
        <w:rPr>
          <w:rFonts w:ascii="Calibri" w:hAnsi="Calibri" w:cs="Calibri"/>
          <w:b/>
          <w:bCs/>
          <w:kern w:val="0"/>
          <w:sz w:val="32"/>
          <w:szCs w:val="32"/>
        </w:rPr>
        <w:t>RocksDB</w:t>
      </w:r>
      <w:proofErr w:type="spellEnd"/>
      <w:r w:rsidRPr="00EA7901">
        <w:rPr>
          <w:rFonts w:ascii="Calibri" w:hAnsi="Calibri" w:cs="Calibri"/>
          <w:b/>
          <w:bCs/>
          <w:kern w:val="0"/>
          <w:sz w:val="32"/>
          <w:szCs w:val="32"/>
        </w:rPr>
        <w:t xml:space="preserve"> with filesystem encryption could be used for lighter-weight use.</w:t>
      </w:r>
    </w:p>
    <w:p w14:paraId="6071DC54"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Security Enhancements</w:t>
      </w:r>
    </w:p>
    <w:p w14:paraId="0B1E5FE1" w14:textId="77777777" w:rsidR="00EA7901" w:rsidRPr="00EA7901" w:rsidRDefault="00EA7901" w:rsidP="00EA7901">
      <w:pPr>
        <w:numPr>
          <w:ilvl w:val="0"/>
          <w:numId w:val="3"/>
        </w:numPr>
        <w:rPr>
          <w:rFonts w:ascii="Calibri" w:hAnsi="Calibri" w:cs="Calibri"/>
          <w:b/>
          <w:bCs/>
          <w:kern w:val="0"/>
          <w:sz w:val="32"/>
          <w:szCs w:val="32"/>
        </w:rPr>
      </w:pPr>
      <w:r w:rsidRPr="00EA7901">
        <w:rPr>
          <w:rFonts w:ascii="Calibri" w:hAnsi="Calibri" w:cs="Calibri"/>
          <w:b/>
          <w:bCs/>
          <w:kern w:val="0"/>
          <w:sz w:val="32"/>
          <w:szCs w:val="32"/>
        </w:rPr>
        <w:t xml:space="preserve">Anti-tracking &amp; fingerprint resistance: The web UI will disable cookies, block known trackers, and not include any analytics by default. All external calls (fonts, maps, libraries) are either bundled or anonymized. Browser security headers (CSP, HSTS, </w:t>
      </w:r>
      <w:proofErr w:type="spellStart"/>
      <w:r w:rsidRPr="00EA7901">
        <w:rPr>
          <w:rFonts w:ascii="Calibri" w:hAnsi="Calibri" w:cs="Calibri"/>
          <w:b/>
          <w:bCs/>
          <w:kern w:val="0"/>
          <w:sz w:val="32"/>
          <w:szCs w:val="32"/>
        </w:rPr>
        <w:t>NoReferrer</w:t>
      </w:r>
      <w:proofErr w:type="spellEnd"/>
      <w:r w:rsidRPr="00EA7901">
        <w:rPr>
          <w:rFonts w:ascii="Calibri" w:hAnsi="Calibri" w:cs="Calibri"/>
          <w:b/>
          <w:bCs/>
          <w:kern w:val="0"/>
          <w:sz w:val="32"/>
          <w:szCs w:val="32"/>
        </w:rPr>
        <w:t xml:space="preserve">) will be strict. We may offer a Tor Browser plugin mode. In short, the marketplace pages should behave like a privacy tool: avoid revealing any data about the user’s browser or usage. Indeed, web trackers often gather IP, User-Agent, </w:t>
      </w:r>
      <w:r w:rsidRPr="00EA7901">
        <w:rPr>
          <w:rFonts w:ascii="Calibri" w:hAnsi="Calibri" w:cs="Calibri"/>
          <w:b/>
          <w:bCs/>
          <w:kern w:val="0"/>
          <w:sz w:val="32"/>
          <w:szCs w:val="32"/>
        </w:rPr>
        <w:lastRenderedPageBreak/>
        <w:t>fonts and cookies to build a profile – we actively prevent that.</w:t>
      </w:r>
    </w:p>
    <w:p w14:paraId="2750FAA7" w14:textId="77777777" w:rsidR="00EA7901" w:rsidRPr="00EA7901" w:rsidRDefault="00EA7901" w:rsidP="00EA7901">
      <w:pPr>
        <w:numPr>
          <w:ilvl w:val="0"/>
          <w:numId w:val="3"/>
        </w:numPr>
        <w:rPr>
          <w:rFonts w:ascii="Calibri" w:hAnsi="Calibri" w:cs="Calibri"/>
          <w:b/>
          <w:bCs/>
          <w:kern w:val="0"/>
          <w:sz w:val="32"/>
          <w:szCs w:val="32"/>
        </w:rPr>
      </w:pPr>
      <w:r w:rsidRPr="00EA7901">
        <w:rPr>
          <w:rFonts w:ascii="Calibri" w:hAnsi="Calibri" w:cs="Calibri"/>
          <w:b/>
          <w:bCs/>
          <w:kern w:val="0"/>
          <w:sz w:val="32"/>
          <w:szCs w:val="32"/>
        </w:rPr>
        <w:t xml:space="preserve">Smart escrow and contracts: The escrow logic will be encoded in a simple, audited contract. We avoid full Turing-complete contracts to reduce bugs, using fixed </w:t>
      </w:r>
      <w:proofErr w:type="spellStart"/>
      <w:proofErr w:type="gramStart"/>
      <w:r w:rsidRPr="00EA7901">
        <w:rPr>
          <w:rFonts w:ascii="Calibri" w:hAnsi="Calibri" w:cs="Calibri"/>
          <w:b/>
          <w:bCs/>
          <w:kern w:val="0"/>
          <w:sz w:val="32"/>
          <w:szCs w:val="32"/>
        </w:rPr>
        <w:t>multisig</w:t>
      </w:r>
      <w:proofErr w:type="spellEnd"/>
      <w:r w:rsidRPr="00EA7901">
        <w:rPr>
          <w:rFonts w:ascii="Calibri" w:hAnsi="Calibri" w:cs="Calibri"/>
          <w:b/>
          <w:bCs/>
          <w:kern w:val="0"/>
          <w:sz w:val="32"/>
          <w:szCs w:val="32"/>
        </w:rPr>
        <w:t xml:space="preserve"> or</w:t>
      </w:r>
      <w:proofErr w:type="gramEnd"/>
      <w:r w:rsidRPr="00EA7901">
        <w:rPr>
          <w:rFonts w:ascii="Calibri" w:hAnsi="Calibri" w:cs="Calibri"/>
          <w:b/>
          <w:bCs/>
          <w:kern w:val="0"/>
          <w:sz w:val="32"/>
          <w:szCs w:val="32"/>
        </w:rPr>
        <w:t xml:space="preserve"> time-locked-release patterns. For example, a smart contract can hold buyer funds and automatically release them if both parties confirm delivery (or after a timeout). Third-party escrow or dispute resolution could be facilitated by an on-chain DAO or by multi-signature arbitration. Importantly, all escrow transactions use stealth addresses or one-time addresses (as per Monero’s stealth pattern) so that metadata like “this user used escrow X” is hidden.</w:t>
      </w:r>
    </w:p>
    <w:p w14:paraId="68ACB02F" w14:textId="77777777" w:rsidR="00EA7901" w:rsidRPr="00EA7901" w:rsidRDefault="00EA7901" w:rsidP="00EA7901">
      <w:pPr>
        <w:numPr>
          <w:ilvl w:val="0"/>
          <w:numId w:val="3"/>
        </w:numPr>
        <w:rPr>
          <w:rFonts w:ascii="Calibri" w:hAnsi="Calibri" w:cs="Calibri"/>
          <w:b/>
          <w:bCs/>
          <w:kern w:val="0"/>
          <w:sz w:val="32"/>
          <w:szCs w:val="32"/>
        </w:rPr>
      </w:pPr>
      <w:r w:rsidRPr="00EA7901">
        <w:rPr>
          <w:rFonts w:ascii="Calibri" w:hAnsi="Calibri" w:cs="Calibri"/>
          <w:b/>
          <w:bCs/>
          <w:kern w:val="0"/>
          <w:sz w:val="32"/>
          <w:szCs w:val="32"/>
        </w:rPr>
        <w:t>API &amp; extensibility: All backend APIs will be authenticated (via wallet signatures) and documented. We will publish a full OpenAPI (Swagger) specification so independent developers can build plugins or mobile apps. Code signing keys or secure boot practices should be used so that wallets and nodes can verify official releases.</w:t>
      </w:r>
    </w:p>
    <w:p w14:paraId="43EFDAE8" w14:textId="77777777" w:rsidR="00EA7901" w:rsidRPr="00EA7901" w:rsidRDefault="00EA7901" w:rsidP="00EA7901">
      <w:pPr>
        <w:numPr>
          <w:ilvl w:val="0"/>
          <w:numId w:val="3"/>
        </w:numPr>
        <w:rPr>
          <w:rFonts w:ascii="Calibri" w:hAnsi="Calibri" w:cs="Calibri"/>
          <w:b/>
          <w:bCs/>
          <w:kern w:val="0"/>
          <w:sz w:val="32"/>
          <w:szCs w:val="32"/>
        </w:rPr>
      </w:pPr>
      <w:r w:rsidRPr="00EA7901">
        <w:rPr>
          <w:rFonts w:ascii="Calibri" w:hAnsi="Calibri" w:cs="Calibri"/>
          <w:b/>
          <w:bCs/>
          <w:kern w:val="0"/>
          <w:sz w:val="32"/>
          <w:szCs w:val="32"/>
        </w:rPr>
        <w:t xml:space="preserve">Hardware wallet support: The system will support signing transactions with hardware wallets (e.g. Ledger, </w:t>
      </w:r>
      <w:proofErr w:type="spellStart"/>
      <w:r w:rsidRPr="00EA7901">
        <w:rPr>
          <w:rFonts w:ascii="Calibri" w:hAnsi="Calibri" w:cs="Calibri"/>
          <w:b/>
          <w:bCs/>
          <w:kern w:val="0"/>
          <w:sz w:val="32"/>
          <w:szCs w:val="32"/>
        </w:rPr>
        <w:t>Trezor</w:t>
      </w:r>
      <w:proofErr w:type="spellEnd"/>
      <w:r w:rsidRPr="00EA7901">
        <w:rPr>
          <w:rFonts w:ascii="Calibri" w:hAnsi="Calibri" w:cs="Calibri"/>
          <w:b/>
          <w:bCs/>
          <w:kern w:val="0"/>
          <w:sz w:val="32"/>
          <w:szCs w:val="32"/>
        </w:rPr>
        <w:t xml:space="preserve">) for key security. Monero already has hardware wallet support, demonstrating that </w:t>
      </w:r>
      <w:proofErr w:type="gramStart"/>
      <w:r w:rsidRPr="00EA7901">
        <w:rPr>
          <w:rFonts w:ascii="Calibri" w:hAnsi="Calibri" w:cs="Calibri"/>
          <w:b/>
          <w:bCs/>
          <w:kern w:val="0"/>
          <w:sz w:val="32"/>
          <w:szCs w:val="32"/>
        </w:rPr>
        <w:t>Bulletproofs</w:t>
      </w:r>
      <w:proofErr w:type="gramEnd"/>
      <w:r w:rsidRPr="00EA7901">
        <w:rPr>
          <w:rFonts w:ascii="Calibri" w:hAnsi="Calibri" w:cs="Calibri"/>
          <w:b/>
          <w:bCs/>
          <w:kern w:val="0"/>
          <w:sz w:val="32"/>
          <w:szCs w:val="32"/>
        </w:rPr>
        <w:t xml:space="preserve"> and ring-CT can be handled by devices. We will implement a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app for hardware wallets and ensure all signing paths are compatible.</w:t>
      </w:r>
    </w:p>
    <w:p w14:paraId="63ADDC55" w14:textId="77777777" w:rsidR="00EA7901" w:rsidRPr="00EA7901" w:rsidRDefault="00EA7901" w:rsidP="00EA7901">
      <w:pPr>
        <w:numPr>
          <w:ilvl w:val="0"/>
          <w:numId w:val="3"/>
        </w:numPr>
        <w:rPr>
          <w:rFonts w:ascii="Calibri" w:hAnsi="Calibri" w:cs="Calibri"/>
          <w:b/>
          <w:bCs/>
          <w:kern w:val="0"/>
          <w:sz w:val="32"/>
          <w:szCs w:val="32"/>
        </w:rPr>
      </w:pPr>
      <w:r w:rsidRPr="00EA7901">
        <w:rPr>
          <w:rFonts w:ascii="Calibri" w:hAnsi="Calibri" w:cs="Calibri"/>
          <w:b/>
          <w:bCs/>
          <w:kern w:val="0"/>
          <w:sz w:val="32"/>
          <w:szCs w:val="32"/>
        </w:rPr>
        <w:t xml:space="preserve">Metadata protection: Servers and nodes will minimize logs. Wherever possible, logs are either turned off or encrypted at rest and rotated. The node software should </w:t>
      </w:r>
      <w:r w:rsidRPr="00EA7901">
        <w:rPr>
          <w:rFonts w:ascii="Calibri" w:hAnsi="Calibri" w:cs="Calibri"/>
          <w:b/>
          <w:bCs/>
          <w:kern w:val="0"/>
          <w:sz w:val="32"/>
          <w:szCs w:val="32"/>
        </w:rPr>
        <w:lastRenderedPageBreak/>
        <w:t>run as a “</w:t>
      </w:r>
      <w:proofErr w:type="spellStart"/>
      <w:r w:rsidRPr="00EA7901">
        <w:rPr>
          <w:rFonts w:ascii="Calibri" w:hAnsi="Calibri" w:cs="Calibri"/>
          <w:b/>
          <w:bCs/>
          <w:kern w:val="0"/>
          <w:sz w:val="32"/>
          <w:szCs w:val="32"/>
        </w:rPr>
        <w:t>Torified</w:t>
      </w:r>
      <w:proofErr w:type="spellEnd"/>
      <w:r w:rsidRPr="00EA7901">
        <w:rPr>
          <w:rFonts w:ascii="Calibri" w:hAnsi="Calibri" w:cs="Calibri"/>
          <w:b/>
          <w:bCs/>
          <w:kern w:val="0"/>
          <w:sz w:val="32"/>
          <w:szCs w:val="32"/>
        </w:rPr>
        <w:t>” service (like Tails OS </w:t>
      </w:r>
      <w:r w:rsidRPr="00EA7901">
        <w:rPr>
          <w:rFonts w:ascii="Calibri" w:hAnsi="Calibri" w:cs="Calibri"/>
          <w:b/>
          <w:bCs/>
          <w:i/>
          <w:iCs/>
          <w:kern w:val="0"/>
          <w:sz w:val="32"/>
          <w:szCs w:val="32"/>
        </w:rPr>
        <w:t>amnesiac</w:t>
      </w:r>
      <w:r w:rsidRPr="00EA7901">
        <w:rPr>
          <w:rFonts w:ascii="Calibri" w:hAnsi="Calibri" w:cs="Calibri"/>
          <w:b/>
          <w:bCs/>
          <w:kern w:val="0"/>
          <w:sz w:val="32"/>
          <w:szCs w:val="32"/>
        </w:rPr>
        <w:t> mode): on shutdown it should wipe any cache or history to leave zero traces. We also avoid placing sensitive info (like user IDs) in URLs or database indices.</w:t>
      </w:r>
    </w:p>
    <w:p w14:paraId="1FEA91DB"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Optional Enhancements</w:t>
      </w:r>
    </w:p>
    <w:p w14:paraId="04EA4465" w14:textId="77777777" w:rsidR="00EA7901" w:rsidRPr="00EA7901" w:rsidRDefault="00EA7901" w:rsidP="00EA7901">
      <w:pPr>
        <w:numPr>
          <w:ilvl w:val="0"/>
          <w:numId w:val="4"/>
        </w:numPr>
        <w:rPr>
          <w:rFonts w:ascii="Calibri" w:hAnsi="Calibri" w:cs="Calibri"/>
          <w:b/>
          <w:bCs/>
          <w:kern w:val="0"/>
          <w:sz w:val="32"/>
          <w:szCs w:val="32"/>
        </w:rPr>
      </w:pPr>
      <w:r w:rsidRPr="00EA7901">
        <w:rPr>
          <w:rFonts w:ascii="Calibri" w:hAnsi="Calibri" w:cs="Calibri"/>
          <w:b/>
          <w:bCs/>
          <w:kern w:val="0"/>
          <w:sz w:val="32"/>
          <w:szCs w:val="32"/>
        </w:rPr>
        <w:t>IPFS content delivery: Use IPFS for hosting static content (listing images, product manuals, e-books, etc.). IPFS is a peer-to-peer file system where content is addressed by hash, so once uploaded, files can be retrieved from any node in the network. This makes delivery censorship-resistant: even if our servers go down, any peer can serve the files by hash. For example, you could let a seller upload a file to IPFS and store the CID on-chain, so buyers fetch it from the global IPFS network.</w:t>
      </w:r>
    </w:p>
    <w:p w14:paraId="2A4E9542" w14:textId="77777777" w:rsidR="00EA7901" w:rsidRPr="00EA7901" w:rsidRDefault="00EA7901" w:rsidP="00EA7901">
      <w:pPr>
        <w:numPr>
          <w:ilvl w:val="0"/>
          <w:numId w:val="4"/>
        </w:numPr>
        <w:rPr>
          <w:rFonts w:ascii="Calibri" w:hAnsi="Calibri" w:cs="Calibri"/>
          <w:b/>
          <w:bCs/>
          <w:kern w:val="0"/>
          <w:sz w:val="32"/>
          <w:szCs w:val="32"/>
        </w:rPr>
      </w:pPr>
      <w:r w:rsidRPr="00EA7901">
        <w:rPr>
          <w:rFonts w:ascii="Calibri" w:hAnsi="Calibri" w:cs="Calibri"/>
          <w:b/>
          <w:bCs/>
          <w:kern w:val="0"/>
          <w:sz w:val="32"/>
          <w:szCs w:val="32"/>
        </w:rPr>
        <w:t xml:space="preserve">Onion-only access: In addition to a </w:t>
      </w:r>
      <w:proofErr w:type="spellStart"/>
      <w:r w:rsidRPr="00EA7901">
        <w:rPr>
          <w:rFonts w:ascii="Calibri" w:hAnsi="Calibri" w:cs="Calibri"/>
          <w:b/>
          <w:bCs/>
          <w:kern w:val="0"/>
          <w:sz w:val="32"/>
          <w:szCs w:val="32"/>
        </w:rPr>
        <w:t>clearnet</w:t>
      </w:r>
      <w:proofErr w:type="spellEnd"/>
      <w:r w:rsidRPr="00EA7901">
        <w:rPr>
          <w:rFonts w:ascii="Calibri" w:hAnsi="Calibri" w:cs="Calibri"/>
          <w:b/>
          <w:bCs/>
          <w:kern w:val="0"/>
          <w:sz w:val="32"/>
          <w:szCs w:val="32"/>
        </w:rPr>
        <w:t xml:space="preserve"> domain (if used at all), the marketplace will run exclusively as a Tor hidden service (and optionally an I2P </w:t>
      </w:r>
      <w:proofErr w:type="spellStart"/>
      <w:r w:rsidRPr="00EA7901">
        <w:rPr>
          <w:rFonts w:ascii="Calibri" w:hAnsi="Calibri" w:cs="Calibri"/>
          <w:b/>
          <w:bCs/>
          <w:kern w:val="0"/>
          <w:sz w:val="32"/>
          <w:szCs w:val="32"/>
        </w:rPr>
        <w:t>eepsite</w:t>
      </w:r>
      <w:proofErr w:type="spellEnd"/>
      <w:r w:rsidRPr="00EA7901">
        <w:rPr>
          <w:rFonts w:ascii="Calibri" w:hAnsi="Calibri" w:cs="Calibri"/>
          <w:b/>
          <w:bCs/>
          <w:kern w:val="0"/>
          <w:sz w:val="32"/>
          <w:szCs w:val="32"/>
        </w:rPr>
        <w:t xml:space="preserve">). This ensures that even name resolution is decentralized: Tor’s network will resolve </w:t>
      </w:r>
      <w:proofErr w:type="gramStart"/>
      <w:r w:rsidRPr="00EA7901">
        <w:rPr>
          <w:rFonts w:ascii="Calibri" w:hAnsi="Calibri" w:cs="Calibri"/>
          <w:b/>
          <w:bCs/>
          <w:kern w:val="0"/>
          <w:sz w:val="32"/>
          <w:szCs w:val="32"/>
        </w:rPr>
        <w:t>the .onion</w:t>
      </w:r>
      <w:proofErr w:type="gramEnd"/>
      <w:r w:rsidRPr="00EA7901">
        <w:rPr>
          <w:rFonts w:ascii="Calibri" w:hAnsi="Calibri" w:cs="Calibri"/>
          <w:b/>
          <w:bCs/>
          <w:kern w:val="0"/>
          <w:sz w:val="32"/>
          <w:szCs w:val="32"/>
        </w:rPr>
        <w:t> address via distributed directories.</w:t>
      </w:r>
    </w:p>
    <w:p w14:paraId="23C0D228" w14:textId="77777777" w:rsidR="00EA7901" w:rsidRPr="00EA7901" w:rsidRDefault="00EA7901" w:rsidP="00EA7901">
      <w:pPr>
        <w:numPr>
          <w:ilvl w:val="0"/>
          <w:numId w:val="4"/>
        </w:numPr>
        <w:rPr>
          <w:rFonts w:ascii="Calibri" w:hAnsi="Calibri" w:cs="Calibri"/>
          <w:b/>
          <w:bCs/>
          <w:kern w:val="0"/>
          <w:sz w:val="32"/>
          <w:szCs w:val="32"/>
        </w:rPr>
      </w:pPr>
      <w:r w:rsidRPr="00EA7901">
        <w:rPr>
          <w:rFonts w:ascii="Calibri" w:hAnsi="Calibri" w:cs="Calibri"/>
          <w:b/>
          <w:bCs/>
          <w:kern w:val="0"/>
          <w:sz w:val="32"/>
          <w:szCs w:val="32"/>
        </w:rPr>
        <w:t>“Zero-trace” operation: All marketplace code will avoid persistent logs and use in-memory data where possible. Inspired by Tails (the amnesic live OS), our goal is that a full system reboot (or container restart) loses all memory of prior transactions. Any required logging (for debugging) should be strictly ephemeral or opt-in.</w:t>
      </w:r>
    </w:p>
    <w:p w14:paraId="374AFF74"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Naming Conventions &amp; Inspiration</w:t>
      </w:r>
    </w:p>
    <w:p w14:paraId="5336E473" w14:textId="6D72141F"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 xml:space="preserve">Consistent with our freedom-centric ethos, we’ll pepper the codebase and protocol with symbolic names: for example, </w:t>
      </w:r>
      <w:r w:rsidRPr="00EA7901">
        <w:rPr>
          <w:rFonts w:ascii="Calibri" w:hAnsi="Calibri" w:cs="Calibri"/>
          <w:b/>
          <w:bCs/>
          <w:kern w:val="0"/>
          <w:sz w:val="32"/>
          <w:szCs w:val="32"/>
        </w:rPr>
        <w:lastRenderedPageBreak/>
        <w:t>default P2P port 1776 (the year of American independence) and block size limit 1984 KB (echoing Orwell’s </w:t>
      </w:r>
      <w:r w:rsidRPr="00EA7901">
        <w:rPr>
          <w:rFonts w:ascii="Calibri" w:hAnsi="Calibri" w:cs="Calibri"/>
          <w:b/>
          <w:bCs/>
          <w:i/>
          <w:iCs/>
          <w:kern w:val="0"/>
          <w:sz w:val="32"/>
          <w:szCs w:val="32"/>
        </w:rPr>
        <w:t>1984</w:t>
      </w:r>
      <w:r w:rsidRPr="00EA7901">
        <w:rPr>
          <w:rFonts w:ascii="Calibri" w:hAnsi="Calibri" w:cs="Calibri"/>
          <w:b/>
          <w:bCs/>
          <w:kern w:val="0"/>
          <w:sz w:val="32"/>
          <w:szCs w:val="32"/>
        </w:rPr>
        <w:t> as a warning against surveillance). Cryptocurrency tickers like “</w:t>
      </w:r>
      <w:r>
        <w:rPr>
          <w:rFonts w:ascii="Calibri" w:hAnsi="Calibri" w:cs="Calibri"/>
          <w:b/>
          <w:bCs/>
          <w:kern w:val="0"/>
          <w:sz w:val="32"/>
          <w:szCs w:val="32"/>
        </w:rPr>
        <w:t>BLK</w:t>
      </w:r>
      <w:r w:rsidRPr="00EA7901">
        <w:rPr>
          <w:rFonts w:ascii="Calibri" w:hAnsi="Calibri" w:cs="Calibri"/>
          <w:b/>
          <w:bCs/>
          <w:kern w:val="0"/>
          <w:sz w:val="32"/>
          <w:szCs w:val="32"/>
        </w:rPr>
        <w:t>”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Coin) and function names can reflect civil rights history (e.g. </w:t>
      </w:r>
      <w:proofErr w:type="spellStart"/>
      <w:r w:rsidRPr="00EA7901">
        <w:rPr>
          <w:rFonts w:ascii="Calibri" w:hAnsi="Calibri" w:cs="Calibri"/>
          <w:b/>
          <w:bCs/>
          <w:kern w:val="0"/>
          <w:sz w:val="32"/>
          <w:szCs w:val="32"/>
        </w:rPr>
        <w:t>liberty_</w:t>
      </w:r>
      <w:proofErr w:type="gramStart"/>
      <w:r w:rsidRPr="00EA7901">
        <w:rPr>
          <w:rFonts w:ascii="Calibri" w:hAnsi="Calibri" w:cs="Calibri"/>
          <w:b/>
          <w:bCs/>
          <w:kern w:val="0"/>
          <w:sz w:val="32"/>
          <w:szCs w:val="32"/>
        </w:rPr>
        <w:t>tx</w:t>
      </w:r>
      <w:proofErr w:type="spellEnd"/>
      <w:r w:rsidRPr="00EA7901">
        <w:rPr>
          <w:rFonts w:ascii="Calibri" w:hAnsi="Calibri" w:cs="Calibri"/>
          <w:b/>
          <w:bCs/>
          <w:kern w:val="0"/>
          <w:sz w:val="32"/>
          <w:szCs w:val="32"/>
        </w:rPr>
        <w:t>(</w:t>
      </w:r>
      <w:proofErr w:type="gramEnd"/>
      <w:r w:rsidRPr="00EA7901">
        <w:rPr>
          <w:rFonts w:ascii="Calibri" w:hAnsi="Calibri" w:cs="Calibri"/>
          <w:b/>
          <w:bCs/>
          <w:kern w:val="0"/>
          <w:sz w:val="32"/>
          <w:szCs w:val="32"/>
        </w:rPr>
        <w:t>) or </w:t>
      </w:r>
      <w:proofErr w:type="spellStart"/>
      <w:r w:rsidRPr="00EA7901">
        <w:rPr>
          <w:rFonts w:ascii="Calibri" w:hAnsi="Calibri" w:cs="Calibri"/>
          <w:b/>
          <w:bCs/>
          <w:kern w:val="0"/>
          <w:sz w:val="32"/>
          <w:szCs w:val="32"/>
        </w:rPr>
        <w:t>emancipation_reward</w:t>
      </w:r>
      <w:proofErr w:type="spellEnd"/>
      <w:r w:rsidRPr="00EA7901">
        <w:rPr>
          <w:rFonts w:ascii="Calibri" w:hAnsi="Calibri" w:cs="Calibri"/>
          <w:b/>
          <w:bCs/>
          <w:kern w:val="0"/>
          <w:sz w:val="32"/>
          <w:szCs w:val="32"/>
        </w:rPr>
        <w:t>). The genesis block ID or network magic number might be chosen to commemorate a notable date in anti-censorship history (e.g. 0x1D670 for July 26, 1953 – Cuban 26th of July Movement). Such references (documented in the whitepaper) reinforce the project’s values of privacy, free speech, and resistance to tyranny.</w:t>
      </w:r>
    </w:p>
    <w:p w14:paraId="7BE6EB69"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Documentation Deliverables</w:t>
      </w:r>
    </w:p>
    <w:p w14:paraId="64E220F7"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We will produce:</w:t>
      </w:r>
    </w:p>
    <w:p w14:paraId="52178D74" w14:textId="77777777" w:rsidR="00EA7901" w:rsidRPr="00EA7901" w:rsidRDefault="00EA7901" w:rsidP="00EA7901">
      <w:pPr>
        <w:numPr>
          <w:ilvl w:val="0"/>
          <w:numId w:val="5"/>
        </w:numPr>
        <w:rPr>
          <w:rFonts w:ascii="Calibri" w:hAnsi="Calibri" w:cs="Calibri"/>
          <w:b/>
          <w:bCs/>
          <w:kern w:val="0"/>
          <w:sz w:val="32"/>
          <w:szCs w:val="32"/>
        </w:rPr>
      </w:pPr>
      <w:r w:rsidRPr="00EA7901">
        <w:rPr>
          <w:rFonts w:ascii="Calibri" w:hAnsi="Calibri" w:cs="Calibri"/>
          <w:b/>
          <w:bCs/>
          <w:kern w:val="0"/>
          <w:sz w:val="32"/>
          <w:szCs w:val="32"/>
        </w:rPr>
        <w:t>Technical Whitepaper: A formal description of the protocol, consensus rules, coin economics, and privacy mechanisms (serving as the definitive reference).</w:t>
      </w:r>
    </w:p>
    <w:p w14:paraId="6C9A804B" w14:textId="77777777" w:rsidR="00EA7901" w:rsidRPr="00EA7901" w:rsidRDefault="00EA7901" w:rsidP="00EA7901">
      <w:pPr>
        <w:numPr>
          <w:ilvl w:val="0"/>
          <w:numId w:val="5"/>
        </w:numPr>
        <w:rPr>
          <w:rFonts w:ascii="Calibri" w:hAnsi="Calibri" w:cs="Calibri"/>
          <w:b/>
          <w:bCs/>
          <w:kern w:val="0"/>
          <w:sz w:val="32"/>
          <w:szCs w:val="32"/>
        </w:rPr>
      </w:pPr>
      <w:r w:rsidRPr="00EA7901">
        <w:rPr>
          <w:rFonts w:ascii="Calibri" w:hAnsi="Calibri" w:cs="Calibri"/>
          <w:b/>
          <w:bCs/>
          <w:kern w:val="0"/>
          <w:sz w:val="32"/>
          <w:szCs w:val="32"/>
        </w:rPr>
        <w:t>Architecture Diagram &amp; Breakdown: Visual and textual explanation of system components (nodes, wallets, frontend, backend, anonymity networks, etc.) and how they interact.</w:t>
      </w:r>
    </w:p>
    <w:p w14:paraId="7E389F53" w14:textId="77777777" w:rsidR="00EA7901" w:rsidRPr="00EA7901" w:rsidRDefault="00EA7901" w:rsidP="00EA7901">
      <w:pPr>
        <w:numPr>
          <w:ilvl w:val="0"/>
          <w:numId w:val="5"/>
        </w:numPr>
        <w:rPr>
          <w:rFonts w:ascii="Calibri" w:hAnsi="Calibri" w:cs="Calibri"/>
          <w:b/>
          <w:bCs/>
          <w:kern w:val="0"/>
          <w:sz w:val="32"/>
          <w:szCs w:val="32"/>
        </w:rPr>
      </w:pPr>
      <w:r w:rsidRPr="00EA7901">
        <w:rPr>
          <w:rFonts w:ascii="Calibri" w:hAnsi="Calibri" w:cs="Calibri"/>
          <w:b/>
          <w:bCs/>
          <w:kern w:val="0"/>
          <w:sz w:val="32"/>
          <w:szCs w:val="32"/>
        </w:rPr>
        <w:t>Codebase Design Philosophy: Commentary on why we chose Rust/C++, the abstractions for privacy (e.g. using Tornado, Ricochet libraries, etc.), and coding best practices (fuzzing, audits).</w:t>
      </w:r>
    </w:p>
    <w:p w14:paraId="5D452A83" w14:textId="77777777" w:rsidR="00EA7901" w:rsidRPr="00EA7901" w:rsidRDefault="00EA7901" w:rsidP="00EA7901">
      <w:pPr>
        <w:numPr>
          <w:ilvl w:val="0"/>
          <w:numId w:val="5"/>
        </w:numPr>
        <w:rPr>
          <w:rFonts w:ascii="Calibri" w:hAnsi="Calibri" w:cs="Calibri"/>
          <w:b/>
          <w:bCs/>
          <w:kern w:val="0"/>
          <w:sz w:val="32"/>
          <w:szCs w:val="32"/>
        </w:rPr>
      </w:pPr>
      <w:r w:rsidRPr="00EA7901">
        <w:rPr>
          <w:rFonts w:ascii="Calibri" w:hAnsi="Calibri" w:cs="Calibri"/>
          <w:b/>
          <w:bCs/>
          <w:kern w:val="0"/>
          <w:sz w:val="32"/>
          <w:szCs w:val="32"/>
        </w:rPr>
        <w:t xml:space="preserve">Node &amp; Wallet Build Instructions: Step-by-step guides to compile and run the full node and CLI wallet on Windows and Linux, including prerequisite software (Rust/C++ toolchain, libraries), configuration for Tor/I2P, and security hardening tips. Example commands </w:t>
      </w:r>
      <w:r w:rsidRPr="00EA7901">
        <w:rPr>
          <w:rFonts w:ascii="Calibri" w:hAnsi="Calibri" w:cs="Calibri"/>
          <w:b/>
          <w:bCs/>
          <w:kern w:val="0"/>
          <w:sz w:val="32"/>
          <w:szCs w:val="32"/>
        </w:rPr>
        <w:lastRenderedPageBreak/>
        <w:t xml:space="preserve">(e.g. cargo </w:t>
      </w:r>
      <w:proofErr w:type="gramStart"/>
      <w:r w:rsidRPr="00EA7901">
        <w:rPr>
          <w:rFonts w:ascii="Calibri" w:hAnsi="Calibri" w:cs="Calibri"/>
          <w:b/>
          <w:bCs/>
          <w:kern w:val="0"/>
          <w:sz w:val="32"/>
          <w:szCs w:val="32"/>
        </w:rPr>
        <w:t>build --release</w:t>
      </w:r>
      <w:proofErr w:type="gramEnd"/>
      <w:r w:rsidRPr="00EA7901">
        <w:rPr>
          <w:rFonts w:ascii="Calibri" w:hAnsi="Calibri" w:cs="Calibri"/>
          <w:b/>
          <w:bCs/>
          <w:kern w:val="0"/>
          <w:sz w:val="32"/>
          <w:szCs w:val="32"/>
        </w:rPr>
        <w:t xml:space="preserve">, or </w:t>
      </w:r>
      <w:proofErr w:type="spellStart"/>
      <w:r w:rsidRPr="00EA7901">
        <w:rPr>
          <w:rFonts w:ascii="Calibri" w:hAnsi="Calibri" w:cs="Calibri"/>
          <w:b/>
          <w:bCs/>
          <w:kern w:val="0"/>
          <w:sz w:val="32"/>
          <w:szCs w:val="32"/>
        </w:rPr>
        <w:t>CMake</w:t>
      </w:r>
      <w:proofErr w:type="spellEnd"/>
      <w:r w:rsidRPr="00EA7901">
        <w:rPr>
          <w:rFonts w:ascii="Calibri" w:hAnsi="Calibri" w:cs="Calibri"/>
          <w:b/>
          <w:bCs/>
          <w:kern w:val="0"/>
          <w:sz w:val="32"/>
          <w:szCs w:val="32"/>
        </w:rPr>
        <w:t xml:space="preserve"> instructions) will be included.</w:t>
      </w:r>
    </w:p>
    <w:p w14:paraId="417CCB11" w14:textId="77777777" w:rsidR="00EA7901" w:rsidRPr="00EA7901" w:rsidRDefault="00EA7901" w:rsidP="00EA7901">
      <w:pPr>
        <w:numPr>
          <w:ilvl w:val="0"/>
          <w:numId w:val="5"/>
        </w:numPr>
        <w:rPr>
          <w:rFonts w:ascii="Calibri" w:hAnsi="Calibri" w:cs="Calibri"/>
          <w:b/>
          <w:bCs/>
          <w:kern w:val="0"/>
          <w:sz w:val="32"/>
          <w:szCs w:val="32"/>
        </w:rPr>
      </w:pPr>
      <w:r w:rsidRPr="00EA7901">
        <w:rPr>
          <w:rFonts w:ascii="Calibri" w:hAnsi="Calibri" w:cs="Calibri"/>
          <w:b/>
          <w:bCs/>
          <w:kern w:val="0"/>
          <w:sz w:val="32"/>
          <w:szCs w:val="32"/>
        </w:rPr>
        <w:t xml:space="preserve">API Documentation for Marketplace: A machine-readable OpenAPI/Swagger file plus human guides for each endpoint (how to list an item, how to query listings, how to place an order, etc.). This will enable third-party apps (mobile wallets, </w:t>
      </w:r>
      <w:proofErr w:type="gramStart"/>
      <w:r w:rsidRPr="00EA7901">
        <w:rPr>
          <w:rFonts w:ascii="Calibri" w:hAnsi="Calibri" w:cs="Calibri"/>
          <w:b/>
          <w:bCs/>
          <w:kern w:val="0"/>
          <w:sz w:val="32"/>
          <w:szCs w:val="32"/>
        </w:rPr>
        <w:t>bots</w:t>
      </w:r>
      <w:proofErr w:type="gramEnd"/>
      <w:r w:rsidRPr="00EA7901">
        <w:rPr>
          <w:rFonts w:ascii="Calibri" w:hAnsi="Calibri" w:cs="Calibri"/>
          <w:b/>
          <w:bCs/>
          <w:kern w:val="0"/>
          <w:sz w:val="32"/>
          <w:szCs w:val="32"/>
        </w:rPr>
        <w:t>, browser extensions) to integrate.</w:t>
      </w:r>
    </w:p>
    <w:p w14:paraId="6B871F18"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 xml:space="preserve">By combining proven privacy protocols (ring signatures, ZK proofs) with modern anonymity networks (Tor/I2P) and a robust, open implementation stack, </w:t>
      </w:r>
      <w:proofErr w:type="spellStart"/>
      <w:r w:rsidRPr="00EA7901">
        <w:rPr>
          <w:rFonts w:ascii="Calibri" w:hAnsi="Calibri" w:cs="Calibri"/>
          <w:b/>
          <w:bCs/>
          <w:kern w:val="0"/>
          <w:sz w:val="32"/>
          <w:szCs w:val="32"/>
        </w:rPr>
        <w:t>BlackSilk</w:t>
      </w:r>
      <w:proofErr w:type="spellEnd"/>
      <w:r w:rsidRPr="00EA7901">
        <w:rPr>
          <w:rFonts w:ascii="Calibri" w:hAnsi="Calibri" w:cs="Calibri"/>
          <w:b/>
          <w:bCs/>
          <w:kern w:val="0"/>
          <w:sz w:val="32"/>
          <w:szCs w:val="32"/>
        </w:rPr>
        <w:t xml:space="preserve"> aims to offer a highly secure, censorship-resistant decentralized marketplace. The complete documentation will lay out every aspect – from block-level parameters to user-facing interfaces – so the project is auditable, extendable, and aligned with its ethos of freedom and privacy.</w:t>
      </w:r>
    </w:p>
    <w:p w14:paraId="39C0C658" w14:textId="77777777" w:rsidR="00EA7901" w:rsidRPr="00EA7901" w:rsidRDefault="00EA7901" w:rsidP="00EA7901">
      <w:pPr>
        <w:rPr>
          <w:rFonts w:ascii="Calibri" w:hAnsi="Calibri" w:cs="Calibri"/>
          <w:b/>
          <w:bCs/>
          <w:kern w:val="0"/>
          <w:sz w:val="32"/>
          <w:szCs w:val="32"/>
        </w:rPr>
      </w:pPr>
      <w:r w:rsidRPr="00EA7901">
        <w:rPr>
          <w:rFonts w:ascii="Calibri" w:hAnsi="Calibri" w:cs="Calibri"/>
          <w:b/>
          <w:bCs/>
          <w:kern w:val="0"/>
          <w:sz w:val="32"/>
          <w:szCs w:val="32"/>
        </w:rPr>
        <w:t xml:space="preserve">Sources: Monero’s </w:t>
      </w:r>
      <w:proofErr w:type="spellStart"/>
      <w:r w:rsidRPr="00EA7901">
        <w:rPr>
          <w:rFonts w:ascii="Calibri" w:hAnsi="Calibri" w:cs="Calibri"/>
          <w:b/>
          <w:bCs/>
          <w:kern w:val="0"/>
          <w:sz w:val="32"/>
          <w:szCs w:val="32"/>
        </w:rPr>
        <w:t>Moneropedia</w:t>
      </w:r>
      <w:proofErr w:type="spellEnd"/>
      <w:r w:rsidRPr="00EA7901">
        <w:rPr>
          <w:rFonts w:ascii="Calibri" w:hAnsi="Calibri" w:cs="Calibri"/>
          <w:b/>
          <w:bCs/>
          <w:kern w:val="0"/>
          <w:sz w:val="32"/>
          <w:szCs w:val="32"/>
        </w:rPr>
        <w:t xml:space="preserve"> and blogs for ring signatures, stealth addresses, </w:t>
      </w:r>
      <w:proofErr w:type="spellStart"/>
      <w:r w:rsidRPr="00EA7901">
        <w:rPr>
          <w:rFonts w:ascii="Calibri" w:hAnsi="Calibri" w:cs="Calibri"/>
          <w:b/>
          <w:bCs/>
          <w:kern w:val="0"/>
          <w:sz w:val="32"/>
          <w:szCs w:val="32"/>
        </w:rPr>
        <w:t>RandomX</w:t>
      </w:r>
      <w:proofErr w:type="spellEnd"/>
      <w:r w:rsidRPr="00EA7901">
        <w:rPr>
          <w:rFonts w:ascii="Calibri" w:hAnsi="Calibri" w:cs="Calibri"/>
          <w:b/>
          <w:bCs/>
          <w:kern w:val="0"/>
          <w:sz w:val="32"/>
          <w:szCs w:val="32"/>
        </w:rPr>
        <w:t xml:space="preserve">, </w:t>
      </w:r>
      <w:proofErr w:type="gramStart"/>
      <w:r w:rsidRPr="00EA7901">
        <w:rPr>
          <w:rFonts w:ascii="Calibri" w:hAnsi="Calibri" w:cs="Calibri"/>
          <w:b/>
          <w:bCs/>
          <w:kern w:val="0"/>
          <w:sz w:val="32"/>
          <w:szCs w:val="32"/>
        </w:rPr>
        <w:t>Bulletproofs</w:t>
      </w:r>
      <w:proofErr w:type="gramEnd"/>
      <w:r w:rsidRPr="00EA7901">
        <w:rPr>
          <w:rFonts w:ascii="Calibri" w:hAnsi="Calibri" w:cs="Calibri"/>
          <w:b/>
          <w:bCs/>
          <w:kern w:val="0"/>
          <w:sz w:val="32"/>
          <w:szCs w:val="32"/>
        </w:rPr>
        <w:t xml:space="preserve">; </w:t>
      </w:r>
      <w:proofErr w:type="spellStart"/>
      <w:r w:rsidRPr="00EA7901">
        <w:rPr>
          <w:rFonts w:ascii="Calibri" w:hAnsi="Calibri" w:cs="Calibri"/>
          <w:b/>
          <w:bCs/>
          <w:kern w:val="0"/>
          <w:sz w:val="32"/>
          <w:szCs w:val="32"/>
        </w:rPr>
        <w:t>Blockstream</w:t>
      </w:r>
      <w:proofErr w:type="spellEnd"/>
      <w:r w:rsidRPr="00EA7901">
        <w:rPr>
          <w:rFonts w:ascii="Calibri" w:hAnsi="Calibri" w:cs="Calibri"/>
          <w:b/>
          <w:bCs/>
          <w:kern w:val="0"/>
          <w:sz w:val="32"/>
          <w:szCs w:val="32"/>
        </w:rPr>
        <w:t xml:space="preserve"> and </w:t>
      </w:r>
      <w:proofErr w:type="spellStart"/>
      <w:r w:rsidRPr="00EA7901">
        <w:rPr>
          <w:rFonts w:ascii="Calibri" w:hAnsi="Calibri" w:cs="Calibri"/>
          <w:b/>
          <w:bCs/>
          <w:kern w:val="0"/>
          <w:sz w:val="32"/>
          <w:szCs w:val="32"/>
        </w:rPr>
        <w:t>Zcash</w:t>
      </w:r>
      <w:proofErr w:type="spellEnd"/>
      <w:r w:rsidRPr="00EA7901">
        <w:rPr>
          <w:rFonts w:ascii="Calibri" w:hAnsi="Calibri" w:cs="Calibri"/>
          <w:b/>
          <w:bCs/>
          <w:kern w:val="0"/>
          <w:sz w:val="32"/>
          <w:szCs w:val="32"/>
        </w:rPr>
        <w:t xml:space="preserve"> docs on Confidential Transactions and ZKPs; Monero docs on Tor/I2P integration; Dero’s encrypted networking; I2P official site; Silk Road overviews; blockchain escrow pattern; privacy anti-tracking studies; PostgreSQL encryption docs; IPFS official description; and various community/historical references as noted.</w:t>
      </w:r>
    </w:p>
    <w:p w14:paraId="67ACA721" w14:textId="1DB64E4A" w:rsidR="00AC05CF" w:rsidRPr="00EA7901" w:rsidRDefault="00AC05CF" w:rsidP="00EA7901">
      <w:pPr>
        <w:rPr>
          <w:rtl/>
        </w:rPr>
      </w:pPr>
    </w:p>
    <w:sectPr w:rsidR="00AC05CF" w:rsidRPr="00EA7901" w:rsidSect="00CC3338">
      <w:headerReference w:type="default" r:id="rId7"/>
      <w:footerReference w:type="default" r:id="rId8"/>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43E4F" w14:textId="77777777" w:rsidR="00890C02" w:rsidRDefault="00890C02">
      <w:pPr>
        <w:spacing w:after="0" w:line="240" w:lineRule="auto"/>
      </w:pPr>
      <w:r>
        <w:separator/>
      </w:r>
    </w:p>
  </w:endnote>
  <w:endnote w:type="continuationSeparator" w:id="0">
    <w:p w14:paraId="0C945091" w14:textId="77777777" w:rsidR="00890C02" w:rsidRDefault="0089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CS Taybah S_U normal.">
    <w:altName w:val="Arial"/>
    <w:panose1 w:val="00000000000000000000"/>
    <w:charset w:val="B2"/>
    <w:family w:val="auto"/>
    <w:notTrueType/>
    <w:pitch w:val="variable"/>
    <w:sig w:usb0="00002001" w:usb1="00000000" w:usb2="00000000" w:usb3="00000000" w:csb0="00000040" w:csb1="00000000"/>
  </w:font>
  <w:font w:name="PT Simple Bold Ruled">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E353" w14:textId="77777777" w:rsidR="00454A4D" w:rsidRDefault="00000000">
    <w:pPr>
      <w:pStyle w:val="a5"/>
      <w:jc w:val="center"/>
    </w:pPr>
    <w:r>
      <w:fldChar w:fldCharType="begin"/>
    </w:r>
    <w:r>
      <w:instrText>PAGE   \* MERGEFORMAT</w:instrText>
    </w:r>
    <w:r>
      <w:fldChar w:fldCharType="separate"/>
    </w:r>
    <w:r>
      <w:rPr>
        <w:rtl/>
        <w:lang w:val="ar-SA"/>
      </w:rPr>
      <w:t>2</w:t>
    </w:r>
    <w:r>
      <w:fldChar w:fldCharType="end"/>
    </w:r>
  </w:p>
  <w:p w14:paraId="67F3BE24" w14:textId="77777777" w:rsidR="00454A4D" w:rsidRDefault="00454A4D" w:rsidP="00355F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7D9D1" w14:textId="77777777" w:rsidR="00890C02" w:rsidRDefault="00890C02">
      <w:pPr>
        <w:spacing w:after="0" w:line="240" w:lineRule="auto"/>
      </w:pPr>
      <w:r>
        <w:separator/>
      </w:r>
    </w:p>
  </w:footnote>
  <w:footnote w:type="continuationSeparator" w:id="0">
    <w:p w14:paraId="2FD45E92" w14:textId="77777777" w:rsidR="00890C02" w:rsidRDefault="00890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7866F" w14:textId="0E28D0D9" w:rsidR="00454A4D" w:rsidRPr="008B2C20" w:rsidRDefault="00EE72A7" w:rsidP="00843116">
    <w:pPr>
      <w:tabs>
        <w:tab w:val="left" w:pos="540"/>
      </w:tabs>
      <w:rPr>
        <w:rFonts w:ascii="Arial" w:hAnsi="Arial" w:cs="MCS Taybah S_U normal."/>
        <w:sz w:val="32"/>
        <w:szCs w:val="32"/>
        <w:rtl/>
        <w:lang w:bidi="ar-AE"/>
      </w:rPr>
    </w:pPr>
    <w:r>
      <w:rPr>
        <w:noProof/>
      </w:rPr>
      <w:drawing>
        <wp:anchor distT="0" distB="0" distL="114300" distR="114300" simplePos="0" relativeHeight="251658240" behindDoc="0" locked="0" layoutInCell="1" allowOverlap="1" wp14:anchorId="43CB451F" wp14:editId="70EB4E54">
          <wp:simplePos x="0" y="0"/>
          <wp:positionH relativeFrom="column">
            <wp:posOffset>-631190</wp:posOffset>
          </wp:positionH>
          <wp:positionV relativeFrom="paragraph">
            <wp:posOffset>-76200</wp:posOffset>
          </wp:positionV>
          <wp:extent cx="796925" cy="747395"/>
          <wp:effectExtent l="0" t="0" r="3175" b="0"/>
          <wp:wrapSquare wrapText="right"/>
          <wp:docPr id="698224679" name="صورة 1" descr="شعار البريق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شعار البريق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747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2C20">
      <w:rPr>
        <w:rFonts w:cs="PT Simple Bold Ruled"/>
        <w:sz w:val="26"/>
        <w:szCs w:val="26"/>
        <w:rtl/>
        <w:lang w:bidi="ar-AE"/>
      </w:rPr>
      <w:t>شركة البريقة لتسويق النفط</w:t>
    </w:r>
  </w:p>
  <w:p w14:paraId="4F5D37CD" w14:textId="77777777" w:rsidR="00454A4D" w:rsidRDefault="00000000" w:rsidP="00843116">
    <w:pPr>
      <w:pStyle w:val="a4"/>
      <w:rPr>
        <w:rtl/>
      </w:rPr>
    </w:pPr>
    <w:r w:rsidRPr="008B2C20">
      <w:rPr>
        <w:rFonts w:ascii="Arial" w:hAnsi="Arial" w:cs="MCS Taybah S_U normal."/>
        <w:b/>
        <w:bCs/>
        <w:sz w:val="20"/>
        <w:szCs w:val="20"/>
        <w:u w:val="single"/>
        <w:rtl/>
      </w:rPr>
      <w:t>أحدي شركات المؤسسة الوطنية للنفط</w:t>
    </w:r>
  </w:p>
  <w:p w14:paraId="46328764" w14:textId="77777777" w:rsidR="00454A4D" w:rsidRDefault="00454A4D" w:rsidP="0084311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47203"/>
    <w:multiLevelType w:val="multilevel"/>
    <w:tmpl w:val="569C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22C86"/>
    <w:multiLevelType w:val="multilevel"/>
    <w:tmpl w:val="98F6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B288C"/>
    <w:multiLevelType w:val="multilevel"/>
    <w:tmpl w:val="5F9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E11C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64D09"/>
    <w:multiLevelType w:val="multilevel"/>
    <w:tmpl w:val="4846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968501">
    <w:abstractNumId w:val="3"/>
  </w:num>
  <w:num w:numId="2" w16cid:durableId="1771513096">
    <w:abstractNumId w:val="2"/>
  </w:num>
  <w:num w:numId="3" w16cid:durableId="234782241">
    <w:abstractNumId w:val="4"/>
  </w:num>
  <w:num w:numId="4" w16cid:durableId="1728993750">
    <w:abstractNumId w:val="0"/>
  </w:num>
  <w:num w:numId="5" w16cid:durableId="191767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C5"/>
    <w:rsid w:val="00000674"/>
    <w:rsid w:val="00025C6B"/>
    <w:rsid w:val="00052FCF"/>
    <w:rsid w:val="00074726"/>
    <w:rsid w:val="000911AC"/>
    <w:rsid w:val="00092D34"/>
    <w:rsid w:val="000F412D"/>
    <w:rsid w:val="000F6F54"/>
    <w:rsid w:val="00101BC4"/>
    <w:rsid w:val="00101C7B"/>
    <w:rsid w:val="00102F64"/>
    <w:rsid w:val="00145791"/>
    <w:rsid w:val="00167EAD"/>
    <w:rsid w:val="00181072"/>
    <w:rsid w:val="00181E9E"/>
    <w:rsid w:val="0019105D"/>
    <w:rsid w:val="001964BB"/>
    <w:rsid w:val="002337DA"/>
    <w:rsid w:val="00264FB7"/>
    <w:rsid w:val="002700FF"/>
    <w:rsid w:val="002971FF"/>
    <w:rsid w:val="002A1C02"/>
    <w:rsid w:val="002B0851"/>
    <w:rsid w:val="002B4C19"/>
    <w:rsid w:val="002D5701"/>
    <w:rsid w:val="002F4341"/>
    <w:rsid w:val="003178A8"/>
    <w:rsid w:val="003303F1"/>
    <w:rsid w:val="003604A7"/>
    <w:rsid w:val="003B1054"/>
    <w:rsid w:val="003E726C"/>
    <w:rsid w:val="003F6AC4"/>
    <w:rsid w:val="004031D1"/>
    <w:rsid w:val="00454A4D"/>
    <w:rsid w:val="004B640C"/>
    <w:rsid w:val="005375A8"/>
    <w:rsid w:val="005577A7"/>
    <w:rsid w:val="005605FC"/>
    <w:rsid w:val="00571152"/>
    <w:rsid w:val="005A6128"/>
    <w:rsid w:val="006316CD"/>
    <w:rsid w:val="00631F13"/>
    <w:rsid w:val="0068329F"/>
    <w:rsid w:val="00690037"/>
    <w:rsid w:val="006D10C8"/>
    <w:rsid w:val="006D7819"/>
    <w:rsid w:val="0072608D"/>
    <w:rsid w:val="00785AF5"/>
    <w:rsid w:val="00790F29"/>
    <w:rsid w:val="00797676"/>
    <w:rsid w:val="007D6F5E"/>
    <w:rsid w:val="007F5455"/>
    <w:rsid w:val="007F66F3"/>
    <w:rsid w:val="00824AE4"/>
    <w:rsid w:val="0082724B"/>
    <w:rsid w:val="0084432D"/>
    <w:rsid w:val="008626FA"/>
    <w:rsid w:val="00863059"/>
    <w:rsid w:val="00866C63"/>
    <w:rsid w:val="00874057"/>
    <w:rsid w:val="00885E88"/>
    <w:rsid w:val="00890C02"/>
    <w:rsid w:val="008A5DD1"/>
    <w:rsid w:val="009339D4"/>
    <w:rsid w:val="00971EC5"/>
    <w:rsid w:val="00973BEE"/>
    <w:rsid w:val="009A3165"/>
    <w:rsid w:val="009D6602"/>
    <w:rsid w:val="009E1B5B"/>
    <w:rsid w:val="009F6CBF"/>
    <w:rsid w:val="00A35273"/>
    <w:rsid w:val="00A90BC2"/>
    <w:rsid w:val="00AC05CF"/>
    <w:rsid w:val="00AD27D4"/>
    <w:rsid w:val="00AD3665"/>
    <w:rsid w:val="00B02087"/>
    <w:rsid w:val="00B056BD"/>
    <w:rsid w:val="00B113F8"/>
    <w:rsid w:val="00B24B4C"/>
    <w:rsid w:val="00B46175"/>
    <w:rsid w:val="00B51EF3"/>
    <w:rsid w:val="00B773DF"/>
    <w:rsid w:val="00B81872"/>
    <w:rsid w:val="00B941F3"/>
    <w:rsid w:val="00BA068A"/>
    <w:rsid w:val="00BC5325"/>
    <w:rsid w:val="00BC6A22"/>
    <w:rsid w:val="00BD0D0E"/>
    <w:rsid w:val="00BF49DC"/>
    <w:rsid w:val="00CC3338"/>
    <w:rsid w:val="00CD457E"/>
    <w:rsid w:val="00D34B42"/>
    <w:rsid w:val="00D446A0"/>
    <w:rsid w:val="00D701C0"/>
    <w:rsid w:val="00DA4C20"/>
    <w:rsid w:val="00DC0540"/>
    <w:rsid w:val="00DD49E7"/>
    <w:rsid w:val="00DF7DE2"/>
    <w:rsid w:val="00E27AA9"/>
    <w:rsid w:val="00E536DC"/>
    <w:rsid w:val="00E97D04"/>
    <w:rsid w:val="00EA7901"/>
    <w:rsid w:val="00EB7143"/>
    <w:rsid w:val="00EC78BA"/>
    <w:rsid w:val="00EE5061"/>
    <w:rsid w:val="00EE6776"/>
    <w:rsid w:val="00EE72A7"/>
    <w:rsid w:val="00F274E3"/>
    <w:rsid w:val="00F30D5C"/>
    <w:rsid w:val="00F54649"/>
    <w:rsid w:val="00F95B3C"/>
    <w:rsid w:val="00FE4AA7"/>
    <w:rsid w:val="00FE6EE9"/>
    <w:rsid w:val="00FF4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15BF6"/>
  <w15:chartTrackingRefBased/>
  <w15:docId w15:val="{9C61C07E-36A7-4636-A5BA-483F8937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2A7"/>
    <w:pPr>
      <w:bidi/>
      <w:spacing w:line="256" w:lineRule="auto"/>
    </w:pPr>
    <w:rPr>
      <w:rFonts w:eastAsiaTheme="minorEastAsia" w:cs="Arial"/>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72A7"/>
    <w:pPr>
      <w:spacing w:after="0" w:line="240" w:lineRule="auto"/>
    </w:pPr>
    <w:rPr>
      <w:rFonts w:eastAsiaTheme="minorEastAsia" w:cs="Arial"/>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E72A7"/>
    <w:pPr>
      <w:tabs>
        <w:tab w:val="center" w:pos="4153"/>
        <w:tab w:val="right" w:pos="8306"/>
      </w:tabs>
      <w:spacing w:after="0" w:line="240" w:lineRule="auto"/>
    </w:pPr>
    <w:rPr>
      <w:kern w:val="0"/>
    </w:rPr>
  </w:style>
  <w:style w:type="character" w:customStyle="1" w:styleId="Char">
    <w:name w:val="رأس الصفحة Char"/>
    <w:basedOn w:val="a0"/>
    <w:link w:val="a4"/>
    <w:uiPriority w:val="99"/>
    <w:rsid w:val="00EE72A7"/>
    <w:rPr>
      <w:rFonts w:eastAsiaTheme="minorEastAsia" w:cs="Arial"/>
      <w:kern w:val="0"/>
      <w14:ligatures w14:val="none"/>
    </w:rPr>
  </w:style>
  <w:style w:type="paragraph" w:styleId="a5">
    <w:name w:val="footer"/>
    <w:basedOn w:val="a"/>
    <w:link w:val="Char0"/>
    <w:uiPriority w:val="99"/>
    <w:unhideWhenUsed/>
    <w:rsid w:val="00EE72A7"/>
    <w:pPr>
      <w:tabs>
        <w:tab w:val="center" w:pos="4153"/>
        <w:tab w:val="right" w:pos="8306"/>
      </w:tabs>
      <w:spacing w:after="0" w:line="240" w:lineRule="auto"/>
    </w:pPr>
    <w:rPr>
      <w:kern w:val="0"/>
    </w:rPr>
  </w:style>
  <w:style w:type="character" w:customStyle="1" w:styleId="Char0">
    <w:name w:val="تذييل الصفحة Char"/>
    <w:basedOn w:val="a0"/>
    <w:link w:val="a5"/>
    <w:uiPriority w:val="99"/>
    <w:rsid w:val="00EE72A7"/>
    <w:rPr>
      <w:rFonts w:eastAsiaTheme="minorEastAsia" w:cs="Arial"/>
      <w:kern w:val="0"/>
      <w14:ligatures w14:val="none"/>
    </w:rPr>
  </w:style>
  <w:style w:type="paragraph" w:styleId="a6">
    <w:name w:val="List Paragraph"/>
    <w:basedOn w:val="a"/>
    <w:uiPriority w:val="34"/>
    <w:qFormat/>
    <w:rsid w:val="00EE72A7"/>
    <w:pPr>
      <w:spacing w:after="200" w:line="276" w:lineRule="auto"/>
      <w:ind w:left="720"/>
      <w:contextualSpacing/>
    </w:pPr>
    <w:rPr>
      <w:kern w:val="0"/>
    </w:rPr>
  </w:style>
  <w:style w:type="table" w:styleId="4-3">
    <w:name w:val="Grid Table 4 Accent 3"/>
    <w:basedOn w:val="a1"/>
    <w:uiPriority w:val="49"/>
    <w:rsid w:val="00EE72A7"/>
    <w:pPr>
      <w:spacing w:after="0" w:line="240" w:lineRule="auto"/>
    </w:pPr>
    <w:rPr>
      <w:rFonts w:eastAsiaTheme="minorEastAsia" w:cs="Times New Roman"/>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rFonts w:cs="Times New Roman"/>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rFonts w:cs="Times New Roman"/>
        <w:b/>
        <w:bCs/>
      </w:rPr>
      <w:tblPr/>
      <w:tcPr>
        <w:tcBorders>
          <w:top w:val="double" w:sz="4" w:space="0" w:color="A5A5A5"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hemeFill="accent3" w:themeFillTint="33"/>
      </w:tcPr>
    </w:tblStylePr>
    <w:tblStylePr w:type="band1Horz">
      <w:rPr>
        <w:rFonts w:cs="Times New Roman"/>
      </w:rPr>
      <w:tblPr/>
      <w:tcPr>
        <w:shd w:val="clear" w:color="auto" w:fill="EDEDED" w:themeFill="accent3" w:themeFillTint="33"/>
      </w:tcPr>
    </w:tblStylePr>
  </w:style>
  <w:style w:type="paragraph" w:styleId="a7">
    <w:name w:val="Normal (Web)"/>
    <w:basedOn w:val="a"/>
    <w:uiPriority w:val="99"/>
    <w:semiHidden/>
    <w:unhideWhenUsed/>
    <w:rsid w:val="003604A7"/>
    <w:pPr>
      <w:bidi w:val="0"/>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3174">
      <w:bodyDiv w:val="1"/>
      <w:marLeft w:val="0"/>
      <w:marRight w:val="0"/>
      <w:marTop w:val="0"/>
      <w:marBottom w:val="0"/>
      <w:divBdr>
        <w:top w:val="none" w:sz="0" w:space="0" w:color="auto"/>
        <w:left w:val="none" w:sz="0" w:space="0" w:color="auto"/>
        <w:bottom w:val="none" w:sz="0" w:space="0" w:color="auto"/>
        <w:right w:val="none" w:sz="0" w:space="0" w:color="auto"/>
      </w:divBdr>
    </w:div>
    <w:div w:id="47534747">
      <w:bodyDiv w:val="1"/>
      <w:marLeft w:val="0"/>
      <w:marRight w:val="0"/>
      <w:marTop w:val="0"/>
      <w:marBottom w:val="0"/>
      <w:divBdr>
        <w:top w:val="none" w:sz="0" w:space="0" w:color="auto"/>
        <w:left w:val="none" w:sz="0" w:space="0" w:color="auto"/>
        <w:bottom w:val="none" w:sz="0" w:space="0" w:color="auto"/>
        <w:right w:val="none" w:sz="0" w:space="0" w:color="auto"/>
      </w:divBdr>
    </w:div>
    <w:div w:id="116796532">
      <w:bodyDiv w:val="1"/>
      <w:marLeft w:val="0"/>
      <w:marRight w:val="0"/>
      <w:marTop w:val="0"/>
      <w:marBottom w:val="0"/>
      <w:divBdr>
        <w:top w:val="none" w:sz="0" w:space="0" w:color="auto"/>
        <w:left w:val="none" w:sz="0" w:space="0" w:color="auto"/>
        <w:bottom w:val="none" w:sz="0" w:space="0" w:color="auto"/>
        <w:right w:val="none" w:sz="0" w:space="0" w:color="auto"/>
      </w:divBdr>
    </w:div>
    <w:div w:id="118377091">
      <w:bodyDiv w:val="1"/>
      <w:marLeft w:val="0"/>
      <w:marRight w:val="0"/>
      <w:marTop w:val="0"/>
      <w:marBottom w:val="0"/>
      <w:divBdr>
        <w:top w:val="none" w:sz="0" w:space="0" w:color="auto"/>
        <w:left w:val="none" w:sz="0" w:space="0" w:color="auto"/>
        <w:bottom w:val="none" w:sz="0" w:space="0" w:color="auto"/>
        <w:right w:val="none" w:sz="0" w:space="0" w:color="auto"/>
      </w:divBdr>
    </w:div>
    <w:div w:id="130757623">
      <w:bodyDiv w:val="1"/>
      <w:marLeft w:val="0"/>
      <w:marRight w:val="0"/>
      <w:marTop w:val="0"/>
      <w:marBottom w:val="0"/>
      <w:divBdr>
        <w:top w:val="none" w:sz="0" w:space="0" w:color="auto"/>
        <w:left w:val="none" w:sz="0" w:space="0" w:color="auto"/>
        <w:bottom w:val="none" w:sz="0" w:space="0" w:color="auto"/>
        <w:right w:val="none" w:sz="0" w:space="0" w:color="auto"/>
      </w:divBdr>
    </w:div>
    <w:div w:id="156923353">
      <w:bodyDiv w:val="1"/>
      <w:marLeft w:val="0"/>
      <w:marRight w:val="0"/>
      <w:marTop w:val="0"/>
      <w:marBottom w:val="0"/>
      <w:divBdr>
        <w:top w:val="none" w:sz="0" w:space="0" w:color="auto"/>
        <w:left w:val="none" w:sz="0" w:space="0" w:color="auto"/>
        <w:bottom w:val="none" w:sz="0" w:space="0" w:color="auto"/>
        <w:right w:val="none" w:sz="0" w:space="0" w:color="auto"/>
      </w:divBdr>
    </w:div>
    <w:div w:id="170535952">
      <w:bodyDiv w:val="1"/>
      <w:marLeft w:val="0"/>
      <w:marRight w:val="0"/>
      <w:marTop w:val="0"/>
      <w:marBottom w:val="0"/>
      <w:divBdr>
        <w:top w:val="none" w:sz="0" w:space="0" w:color="auto"/>
        <w:left w:val="none" w:sz="0" w:space="0" w:color="auto"/>
        <w:bottom w:val="none" w:sz="0" w:space="0" w:color="auto"/>
        <w:right w:val="none" w:sz="0" w:space="0" w:color="auto"/>
      </w:divBdr>
    </w:div>
    <w:div w:id="191848076">
      <w:bodyDiv w:val="1"/>
      <w:marLeft w:val="0"/>
      <w:marRight w:val="0"/>
      <w:marTop w:val="0"/>
      <w:marBottom w:val="0"/>
      <w:divBdr>
        <w:top w:val="none" w:sz="0" w:space="0" w:color="auto"/>
        <w:left w:val="none" w:sz="0" w:space="0" w:color="auto"/>
        <w:bottom w:val="none" w:sz="0" w:space="0" w:color="auto"/>
        <w:right w:val="none" w:sz="0" w:space="0" w:color="auto"/>
      </w:divBdr>
    </w:div>
    <w:div w:id="194319840">
      <w:bodyDiv w:val="1"/>
      <w:marLeft w:val="0"/>
      <w:marRight w:val="0"/>
      <w:marTop w:val="0"/>
      <w:marBottom w:val="0"/>
      <w:divBdr>
        <w:top w:val="none" w:sz="0" w:space="0" w:color="auto"/>
        <w:left w:val="none" w:sz="0" w:space="0" w:color="auto"/>
        <w:bottom w:val="none" w:sz="0" w:space="0" w:color="auto"/>
        <w:right w:val="none" w:sz="0" w:space="0" w:color="auto"/>
      </w:divBdr>
    </w:div>
    <w:div w:id="220942969">
      <w:bodyDiv w:val="1"/>
      <w:marLeft w:val="0"/>
      <w:marRight w:val="0"/>
      <w:marTop w:val="0"/>
      <w:marBottom w:val="0"/>
      <w:divBdr>
        <w:top w:val="none" w:sz="0" w:space="0" w:color="auto"/>
        <w:left w:val="none" w:sz="0" w:space="0" w:color="auto"/>
        <w:bottom w:val="none" w:sz="0" w:space="0" w:color="auto"/>
        <w:right w:val="none" w:sz="0" w:space="0" w:color="auto"/>
      </w:divBdr>
    </w:div>
    <w:div w:id="279340633">
      <w:bodyDiv w:val="1"/>
      <w:marLeft w:val="0"/>
      <w:marRight w:val="0"/>
      <w:marTop w:val="0"/>
      <w:marBottom w:val="0"/>
      <w:divBdr>
        <w:top w:val="none" w:sz="0" w:space="0" w:color="auto"/>
        <w:left w:val="none" w:sz="0" w:space="0" w:color="auto"/>
        <w:bottom w:val="none" w:sz="0" w:space="0" w:color="auto"/>
        <w:right w:val="none" w:sz="0" w:space="0" w:color="auto"/>
      </w:divBdr>
    </w:div>
    <w:div w:id="285545605">
      <w:bodyDiv w:val="1"/>
      <w:marLeft w:val="0"/>
      <w:marRight w:val="0"/>
      <w:marTop w:val="0"/>
      <w:marBottom w:val="0"/>
      <w:divBdr>
        <w:top w:val="none" w:sz="0" w:space="0" w:color="auto"/>
        <w:left w:val="none" w:sz="0" w:space="0" w:color="auto"/>
        <w:bottom w:val="none" w:sz="0" w:space="0" w:color="auto"/>
        <w:right w:val="none" w:sz="0" w:space="0" w:color="auto"/>
      </w:divBdr>
    </w:div>
    <w:div w:id="297536755">
      <w:bodyDiv w:val="1"/>
      <w:marLeft w:val="0"/>
      <w:marRight w:val="0"/>
      <w:marTop w:val="0"/>
      <w:marBottom w:val="0"/>
      <w:divBdr>
        <w:top w:val="none" w:sz="0" w:space="0" w:color="auto"/>
        <w:left w:val="none" w:sz="0" w:space="0" w:color="auto"/>
        <w:bottom w:val="none" w:sz="0" w:space="0" w:color="auto"/>
        <w:right w:val="none" w:sz="0" w:space="0" w:color="auto"/>
      </w:divBdr>
    </w:div>
    <w:div w:id="310066650">
      <w:bodyDiv w:val="1"/>
      <w:marLeft w:val="0"/>
      <w:marRight w:val="0"/>
      <w:marTop w:val="0"/>
      <w:marBottom w:val="0"/>
      <w:divBdr>
        <w:top w:val="none" w:sz="0" w:space="0" w:color="auto"/>
        <w:left w:val="none" w:sz="0" w:space="0" w:color="auto"/>
        <w:bottom w:val="none" w:sz="0" w:space="0" w:color="auto"/>
        <w:right w:val="none" w:sz="0" w:space="0" w:color="auto"/>
      </w:divBdr>
    </w:div>
    <w:div w:id="332881836">
      <w:bodyDiv w:val="1"/>
      <w:marLeft w:val="0"/>
      <w:marRight w:val="0"/>
      <w:marTop w:val="0"/>
      <w:marBottom w:val="0"/>
      <w:divBdr>
        <w:top w:val="none" w:sz="0" w:space="0" w:color="auto"/>
        <w:left w:val="none" w:sz="0" w:space="0" w:color="auto"/>
        <w:bottom w:val="none" w:sz="0" w:space="0" w:color="auto"/>
        <w:right w:val="none" w:sz="0" w:space="0" w:color="auto"/>
      </w:divBdr>
    </w:div>
    <w:div w:id="351996298">
      <w:bodyDiv w:val="1"/>
      <w:marLeft w:val="0"/>
      <w:marRight w:val="0"/>
      <w:marTop w:val="0"/>
      <w:marBottom w:val="0"/>
      <w:divBdr>
        <w:top w:val="none" w:sz="0" w:space="0" w:color="auto"/>
        <w:left w:val="none" w:sz="0" w:space="0" w:color="auto"/>
        <w:bottom w:val="none" w:sz="0" w:space="0" w:color="auto"/>
        <w:right w:val="none" w:sz="0" w:space="0" w:color="auto"/>
      </w:divBdr>
    </w:div>
    <w:div w:id="373846126">
      <w:bodyDiv w:val="1"/>
      <w:marLeft w:val="0"/>
      <w:marRight w:val="0"/>
      <w:marTop w:val="0"/>
      <w:marBottom w:val="0"/>
      <w:divBdr>
        <w:top w:val="none" w:sz="0" w:space="0" w:color="auto"/>
        <w:left w:val="none" w:sz="0" w:space="0" w:color="auto"/>
        <w:bottom w:val="none" w:sz="0" w:space="0" w:color="auto"/>
        <w:right w:val="none" w:sz="0" w:space="0" w:color="auto"/>
      </w:divBdr>
    </w:div>
    <w:div w:id="399638914">
      <w:bodyDiv w:val="1"/>
      <w:marLeft w:val="0"/>
      <w:marRight w:val="0"/>
      <w:marTop w:val="0"/>
      <w:marBottom w:val="0"/>
      <w:divBdr>
        <w:top w:val="none" w:sz="0" w:space="0" w:color="auto"/>
        <w:left w:val="none" w:sz="0" w:space="0" w:color="auto"/>
        <w:bottom w:val="none" w:sz="0" w:space="0" w:color="auto"/>
        <w:right w:val="none" w:sz="0" w:space="0" w:color="auto"/>
      </w:divBdr>
    </w:div>
    <w:div w:id="418409793">
      <w:bodyDiv w:val="1"/>
      <w:marLeft w:val="0"/>
      <w:marRight w:val="0"/>
      <w:marTop w:val="0"/>
      <w:marBottom w:val="0"/>
      <w:divBdr>
        <w:top w:val="none" w:sz="0" w:space="0" w:color="auto"/>
        <w:left w:val="none" w:sz="0" w:space="0" w:color="auto"/>
        <w:bottom w:val="none" w:sz="0" w:space="0" w:color="auto"/>
        <w:right w:val="none" w:sz="0" w:space="0" w:color="auto"/>
      </w:divBdr>
    </w:div>
    <w:div w:id="425004264">
      <w:bodyDiv w:val="1"/>
      <w:marLeft w:val="0"/>
      <w:marRight w:val="0"/>
      <w:marTop w:val="0"/>
      <w:marBottom w:val="0"/>
      <w:divBdr>
        <w:top w:val="none" w:sz="0" w:space="0" w:color="auto"/>
        <w:left w:val="none" w:sz="0" w:space="0" w:color="auto"/>
        <w:bottom w:val="none" w:sz="0" w:space="0" w:color="auto"/>
        <w:right w:val="none" w:sz="0" w:space="0" w:color="auto"/>
      </w:divBdr>
    </w:div>
    <w:div w:id="458962440">
      <w:bodyDiv w:val="1"/>
      <w:marLeft w:val="0"/>
      <w:marRight w:val="0"/>
      <w:marTop w:val="0"/>
      <w:marBottom w:val="0"/>
      <w:divBdr>
        <w:top w:val="none" w:sz="0" w:space="0" w:color="auto"/>
        <w:left w:val="none" w:sz="0" w:space="0" w:color="auto"/>
        <w:bottom w:val="none" w:sz="0" w:space="0" w:color="auto"/>
        <w:right w:val="none" w:sz="0" w:space="0" w:color="auto"/>
      </w:divBdr>
    </w:div>
    <w:div w:id="460346244">
      <w:bodyDiv w:val="1"/>
      <w:marLeft w:val="0"/>
      <w:marRight w:val="0"/>
      <w:marTop w:val="0"/>
      <w:marBottom w:val="0"/>
      <w:divBdr>
        <w:top w:val="none" w:sz="0" w:space="0" w:color="auto"/>
        <w:left w:val="none" w:sz="0" w:space="0" w:color="auto"/>
        <w:bottom w:val="none" w:sz="0" w:space="0" w:color="auto"/>
        <w:right w:val="none" w:sz="0" w:space="0" w:color="auto"/>
      </w:divBdr>
    </w:div>
    <w:div w:id="462429339">
      <w:bodyDiv w:val="1"/>
      <w:marLeft w:val="0"/>
      <w:marRight w:val="0"/>
      <w:marTop w:val="0"/>
      <w:marBottom w:val="0"/>
      <w:divBdr>
        <w:top w:val="none" w:sz="0" w:space="0" w:color="auto"/>
        <w:left w:val="none" w:sz="0" w:space="0" w:color="auto"/>
        <w:bottom w:val="none" w:sz="0" w:space="0" w:color="auto"/>
        <w:right w:val="none" w:sz="0" w:space="0" w:color="auto"/>
      </w:divBdr>
    </w:div>
    <w:div w:id="480804647">
      <w:bodyDiv w:val="1"/>
      <w:marLeft w:val="0"/>
      <w:marRight w:val="0"/>
      <w:marTop w:val="0"/>
      <w:marBottom w:val="0"/>
      <w:divBdr>
        <w:top w:val="none" w:sz="0" w:space="0" w:color="auto"/>
        <w:left w:val="none" w:sz="0" w:space="0" w:color="auto"/>
        <w:bottom w:val="none" w:sz="0" w:space="0" w:color="auto"/>
        <w:right w:val="none" w:sz="0" w:space="0" w:color="auto"/>
      </w:divBdr>
    </w:div>
    <w:div w:id="527641655">
      <w:bodyDiv w:val="1"/>
      <w:marLeft w:val="0"/>
      <w:marRight w:val="0"/>
      <w:marTop w:val="0"/>
      <w:marBottom w:val="0"/>
      <w:divBdr>
        <w:top w:val="none" w:sz="0" w:space="0" w:color="auto"/>
        <w:left w:val="none" w:sz="0" w:space="0" w:color="auto"/>
        <w:bottom w:val="none" w:sz="0" w:space="0" w:color="auto"/>
        <w:right w:val="none" w:sz="0" w:space="0" w:color="auto"/>
      </w:divBdr>
    </w:div>
    <w:div w:id="534267469">
      <w:bodyDiv w:val="1"/>
      <w:marLeft w:val="0"/>
      <w:marRight w:val="0"/>
      <w:marTop w:val="0"/>
      <w:marBottom w:val="0"/>
      <w:divBdr>
        <w:top w:val="none" w:sz="0" w:space="0" w:color="auto"/>
        <w:left w:val="none" w:sz="0" w:space="0" w:color="auto"/>
        <w:bottom w:val="none" w:sz="0" w:space="0" w:color="auto"/>
        <w:right w:val="none" w:sz="0" w:space="0" w:color="auto"/>
      </w:divBdr>
    </w:div>
    <w:div w:id="572161949">
      <w:bodyDiv w:val="1"/>
      <w:marLeft w:val="0"/>
      <w:marRight w:val="0"/>
      <w:marTop w:val="0"/>
      <w:marBottom w:val="0"/>
      <w:divBdr>
        <w:top w:val="none" w:sz="0" w:space="0" w:color="auto"/>
        <w:left w:val="none" w:sz="0" w:space="0" w:color="auto"/>
        <w:bottom w:val="none" w:sz="0" w:space="0" w:color="auto"/>
        <w:right w:val="none" w:sz="0" w:space="0" w:color="auto"/>
      </w:divBdr>
    </w:div>
    <w:div w:id="585069428">
      <w:bodyDiv w:val="1"/>
      <w:marLeft w:val="0"/>
      <w:marRight w:val="0"/>
      <w:marTop w:val="0"/>
      <w:marBottom w:val="0"/>
      <w:divBdr>
        <w:top w:val="none" w:sz="0" w:space="0" w:color="auto"/>
        <w:left w:val="none" w:sz="0" w:space="0" w:color="auto"/>
        <w:bottom w:val="none" w:sz="0" w:space="0" w:color="auto"/>
        <w:right w:val="none" w:sz="0" w:space="0" w:color="auto"/>
      </w:divBdr>
    </w:div>
    <w:div w:id="605042835">
      <w:bodyDiv w:val="1"/>
      <w:marLeft w:val="0"/>
      <w:marRight w:val="0"/>
      <w:marTop w:val="0"/>
      <w:marBottom w:val="0"/>
      <w:divBdr>
        <w:top w:val="none" w:sz="0" w:space="0" w:color="auto"/>
        <w:left w:val="none" w:sz="0" w:space="0" w:color="auto"/>
        <w:bottom w:val="none" w:sz="0" w:space="0" w:color="auto"/>
        <w:right w:val="none" w:sz="0" w:space="0" w:color="auto"/>
      </w:divBdr>
    </w:div>
    <w:div w:id="648172080">
      <w:bodyDiv w:val="1"/>
      <w:marLeft w:val="0"/>
      <w:marRight w:val="0"/>
      <w:marTop w:val="0"/>
      <w:marBottom w:val="0"/>
      <w:divBdr>
        <w:top w:val="none" w:sz="0" w:space="0" w:color="auto"/>
        <w:left w:val="none" w:sz="0" w:space="0" w:color="auto"/>
        <w:bottom w:val="none" w:sz="0" w:space="0" w:color="auto"/>
        <w:right w:val="none" w:sz="0" w:space="0" w:color="auto"/>
      </w:divBdr>
    </w:div>
    <w:div w:id="659382450">
      <w:bodyDiv w:val="1"/>
      <w:marLeft w:val="0"/>
      <w:marRight w:val="0"/>
      <w:marTop w:val="0"/>
      <w:marBottom w:val="0"/>
      <w:divBdr>
        <w:top w:val="none" w:sz="0" w:space="0" w:color="auto"/>
        <w:left w:val="none" w:sz="0" w:space="0" w:color="auto"/>
        <w:bottom w:val="none" w:sz="0" w:space="0" w:color="auto"/>
        <w:right w:val="none" w:sz="0" w:space="0" w:color="auto"/>
      </w:divBdr>
    </w:div>
    <w:div w:id="664086905">
      <w:bodyDiv w:val="1"/>
      <w:marLeft w:val="0"/>
      <w:marRight w:val="0"/>
      <w:marTop w:val="0"/>
      <w:marBottom w:val="0"/>
      <w:divBdr>
        <w:top w:val="none" w:sz="0" w:space="0" w:color="auto"/>
        <w:left w:val="none" w:sz="0" w:space="0" w:color="auto"/>
        <w:bottom w:val="none" w:sz="0" w:space="0" w:color="auto"/>
        <w:right w:val="none" w:sz="0" w:space="0" w:color="auto"/>
      </w:divBdr>
    </w:div>
    <w:div w:id="694842478">
      <w:bodyDiv w:val="1"/>
      <w:marLeft w:val="0"/>
      <w:marRight w:val="0"/>
      <w:marTop w:val="0"/>
      <w:marBottom w:val="0"/>
      <w:divBdr>
        <w:top w:val="none" w:sz="0" w:space="0" w:color="auto"/>
        <w:left w:val="none" w:sz="0" w:space="0" w:color="auto"/>
        <w:bottom w:val="none" w:sz="0" w:space="0" w:color="auto"/>
        <w:right w:val="none" w:sz="0" w:space="0" w:color="auto"/>
      </w:divBdr>
    </w:div>
    <w:div w:id="739669295">
      <w:bodyDiv w:val="1"/>
      <w:marLeft w:val="0"/>
      <w:marRight w:val="0"/>
      <w:marTop w:val="0"/>
      <w:marBottom w:val="0"/>
      <w:divBdr>
        <w:top w:val="none" w:sz="0" w:space="0" w:color="auto"/>
        <w:left w:val="none" w:sz="0" w:space="0" w:color="auto"/>
        <w:bottom w:val="none" w:sz="0" w:space="0" w:color="auto"/>
        <w:right w:val="none" w:sz="0" w:space="0" w:color="auto"/>
      </w:divBdr>
    </w:div>
    <w:div w:id="823201292">
      <w:bodyDiv w:val="1"/>
      <w:marLeft w:val="0"/>
      <w:marRight w:val="0"/>
      <w:marTop w:val="0"/>
      <w:marBottom w:val="0"/>
      <w:divBdr>
        <w:top w:val="none" w:sz="0" w:space="0" w:color="auto"/>
        <w:left w:val="none" w:sz="0" w:space="0" w:color="auto"/>
        <w:bottom w:val="none" w:sz="0" w:space="0" w:color="auto"/>
        <w:right w:val="none" w:sz="0" w:space="0" w:color="auto"/>
      </w:divBdr>
    </w:div>
    <w:div w:id="829060500">
      <w:bodyDiv w:val="1"/>
      <w:marLeft w:val="0"/>
      <w:marRight w:val="0"/>
      <w:marTop w:val="0"/>
      <w:marBottom w:val="0"/>
      <w:divBdr>
        <w:top w:val="none" w:sz="0" w:space="0" w:color="auto"/>
        <w:left w:val="none" w:sz="0" w:space="0" w:color="auto"/>
        <w:bottom w:val="none" w:sz="0" w:space="0" w:color="auto"/>
        <w:right w:val="none" w:sz="0" w:space="0" w:color="auto"/>
      </w:divBdr>
    </w:div>
    <w:div w:id="861012553">
      <w:bodyDiv w:val="1"/>
      <w:marLeft w:val="0"/>
      <w:marRight w:val="0"/>
      <w:marTop w:val="0"/>
      <w:marBottom w:val="0"/>
      <w:divBdr>
        <w:top w:val="none" w:sz="0" w:space="0" w:color="auto"/>
        <w:left w:val="none" w:sz="0" w:space="0" w:color="auto"/>
        <w:bottom w:val="none" w:sz="0" w:space="0" w:color="auto"/>
        <w:right w:val="none" w:sz="0" w:space="0" w:color="auto"/>
      </w:divBdr>
    </w:div>
    <w:div w:id="896010810">
      <w:bodyDiv w:val="1"/>
      <w:marLeft w:val="0"/>
      <w:marRight w:val="0"/>
      <w:marTop w:val="0"/>
      <w:marBottom w:val="0"/>
      <w:divBdr>
        <w:top w:val="none" w:sz="0" w:space="0" w:color="auto"/>
        <w:left w:val="none" w:sz="0" w:space="0" w:color="auto"/>
        <w:bottom w:val="none" w:sz="0" w:space="0" w:color="auto"/>
        <w:right w:val="none" w:sz="0" w:space="0" w:color="auto"/>
      </w:divBdr>
    </w:div>
    <w:div w:id="919490036">
      <w:bodyDiv w:val="1"/>
      <w:marLeft w:val="0"/>
      <w:marRight w:val="0"/>
      <w:marTop w:val="0"/>
      <w:marBottom w:val="0"/>
      <w:divBdr>
        <w:top w:val="none" w:sz="0" w:space="0" w:color="auto"/>
        <w:left w:val="none" w:sz="0" w:space="0" w:color="auto"/>
        <w:bottom w:val="none" w:sz="0" w:space="0" w:color="auto"/>
        <w:right w:val="none" w:sz="0" w:space="0" w:color="auto"/>
      </w:divBdr>
    </w:div>
    <w:div w:id="984433024">
      <w:bodyDiv w:val="1"/>
      <w:marLeft w:val="0"/>
      <w:marRight w:val="0"/>
      <w:marTop w:val="0"/>
      <w:marBottom w:val="0"/>
      <w:divBdr>
        <w:top w:val="none" w:sz="0" w:space="0" w:color="auto"/>
        <w:left w:val="none" w:sz="0" w:space="0" w:color="auto"/>
        <w:bottom w:val="none" w:sz="0" w:space="0" w:color="auto"/>
        <w:right w:val="none" w:sz="0" w:space="0" w:color="auto"/>
      </w:divBdr>
    </w:div>
    <w:div w:id="1019969274">
      <w:bodyDiv w:val="1"/>
      <w:marLeft w:val="0"/>
      <w:marRight w:val="0"/>
      <w:marTop w:val="0"/>
      <w:marBottom w:val="0"/>
      <w:divBdr>
        <w:top w:val="none" w:sz="0" w:space="0" w:color="auto"/>
        <w:left w:val="none" w:sz="0" w:space="0" w:color="auto"/>
        <w:bottom w:val="none" w:sz="0" w:space="0" w:color="auto"/>
        <w:right w:val="none" w:sz="0" w:space="0" w:color="auto"/>
      </w:divBdr>
    </w:div>
    <w:div w:id="1034233786">
      <w:bodyDiv w:val="1"/>
      <w:marLeft w:val="0"/>
      <w:marRight w:val="0"/>
      <w:marTop w:val="0"/>
      <w:marBottom w:val="0"/>
      <w:divBdr>
        <w:top w:val="none" w:sz="0" w:space="0" w:color="auto"/>
        <w:left w:val="none" w:sz="0" w:space="0" w:color="auto"/>
        <w:bottom w:val="none" w:sz="0" w:space="0" w:color="auto"/>
        <w:right w:val="none" w:sz="0" w:space="0" w:color="auto"/>
      </w:divBdr>
    </w:div>
    <w:div w:id="1039629349">
      <w:bodyDiv w:val="1"/>
      <w:marLeft w:val="0"/>
      <w:marRight w:val="0"/>
      <w:marTop w:val="0"/>
      <w:marBottom w:val="0"/>
      <w:divBdr>
        <w:top w:val="none" w:sz="0" w:space="0" w:color="auto"/>
        <w:left w:val="none" w:sz="0" w:space="0" w:color="auto"/>
        <w:bottom w:val="none" w:sz="0" w:space="0" w:color="auto"/>
        <w:right w:val="none" w:sz="0" w:space="0" w:color="auto"/>
      </w:divBdr>
    </w:div>
    <w:div w:id="1044252375">
      <w:bodyDiv w:val="1"/>
      <w:marLeft w:val="0"/>
      <w:marRight w:val="0"/>
      <w:marTop w:val="0"/>
      <w:marBottom w:val="0"/>
      <w:divBdr>
        <w:top w:val="none" w:sz="0" w:space="0" w:color="auto"/>
        <w:left w:val="none" w:sz="0" w:space="0" w:color="auto"/>
        <w:bottom w:val="none" w:sz="0" w:space="0" w:color="auto"/>
        <w:right w:val="none" w:sz="0" w:space="0" w:color="auto"/>
      </w:divBdr>
    </w:div>
    <w:div w:id="1082989522">
      <w:bodyDiv w:val="1"/>
      <w:marLeft w:val="0"/>
      <w:marRight w:val="0"/>
      <w:marTop w:val="0"/>
      <w:marBottom w:val="0"/>
      <w:divBdr>
        <w:top w:val="none" w:sz="0" w:space="0" w:color="auto"/>
        <w:left w:val="none" w:sz="0" w:space="0" w:color="auto"/>
        <w:bottom w:val="none" w:sz="0" w:space="0" w:color="auto"/>
        <w:right w:val="none" w:sz="0" w:space="0" w:color="auto"/>
      </w:divBdr>
    </w:div>
    <w:div w:id="1086852248">
      <w:bodyDiv w:val="1"/>
      <w:marLeft w:val="0"/>
      <w:marRight w:val="0"/>
      <w:marTop w:val="0"/>
      <w:marBottom w:val="0"/>
      <w:divBdr>
        <w:top w:val="none" w:sz="0" w:space="0" w:color="auto"/>
        <w:left w:val="none" w:sz="0" w:space="0" w:color="auto"/>
        <w:bottom w:val="none" w:sz="0" w:space="0" w:color="auto"/>
        <w:right w:val="none" w:sz="0" w:space="0" w:color="auto"/>
      </w:divBdr>
    </w:div>
    <w:div w:id="1089077384">
      <w:bodyDiv w:val="1"/>
      <w:marLeft w:val="0"/>
      <w:marRight w:val="0"/>
      <w:marTop w:val="0"/>
      <w:marBottom w:val="0"/>
      <w:divBdr>
        <w:top w:val="none" w:sz="0" w:space="0" w:color="auto"/>
        <w:left w:val="none" w:sz="0" w:space="0" w:color="auto"/>
        <w:bottom w:val="none" w:sz="0" w:space="0" w:color="auto"/>
        <w:right w:val="none" w:sz="0" w:space="0" w:color="auto"/>
      </w:divBdr>
    </w:div>
    <w:div w:id="1102338094">
      <w:bodyDiv w:val="1"/>
      <w:marLeft w:val="0"/>
      <w:marRight w:val="0"/>
      <w:marTop w:val="0"/>
      <w:marBottom w:val="0"/>
      <w:divBdr>
        <w:top w:val="none" w:sz="0" w:space="0" w:color="auto"/>
        <w:left w:val="none" w:sz="0" w:space="0" w:color="auto"/>
        <w:bottom w:val="none" w:sz="0" w:space="0" w:color="auto"/>
        <w:right w:val="none" w:sz="0" w:space="0" w:color="auto"/>
      </w:divBdr>
    </w:div>
    <w:div w:id="1110123817">
      <w:bodyDiv w:val="1"/>
      <w:marLeft w:val="0"/>
      <w:marRight w:val="0"/>
      <w:marTop w:val="0"/>
      <w:marBottom w:val="0"/>
      <w:divBdr>
        <w:top w:val="none" w:sz="0" w:space="0" w:color="auto"/>
        <w:left w:val="none" w:sz="0" w:space="0" w:color="auto"/>
        <w:bottom w:val="none" w:sz="0" w:space="0" w:color="auto"/>
        <w:right w:val="none" w:sz="0" w:space="0" w:color="auto"/>
      </w:divBdr>
    </w:div>
    <w:div w:id="1117486978">
      <w:bodyDiv w:val="1"/>
      <w:marLeft w:val="0"/>
      <w:marRight w:val="0"/>
      <w:marTop w:val="0"/>
      <w:marBottom w:val="0"/>
      <w:divBdr>
        <w:top w:val="none" w:sz="0" w:space="0" w:color="auto"/>
        <w:left w:val="none" w:sz="0" w:space="0" w:color="auto"/>
        <w:bottom w:val="none" w:sz="0" w:space="0" w:color="auto"/>
        <w:right w:val="none" w:sz="0" w:space="0" w:color="auto"/>
      </w:divBdr>
    </w:div>
    <w:div w:id="1119027548">
      <w:bodyDiv w:val="1"/>
      <w:marLeft w:val="0"/>
      <w:marRight w:val="0"/>
      <w:marTop w:val="0"/>
      <w:marBottom w:val="0"/>
      <w:divBdr>
        <w:top w:val="none" w:sz="0" w:space="0" w:color="auto"/>
        <w:left w:val="none" w:sz="0" w:space="0" w:color="auto"/>
        <w:bottom w:val="none" w:sz="0" w:space="0" w:color="auto"/>
        <w:right w:val="none" w:sz="0" w:space="0" w:color="auto"/>
      </w:divBdr>
    </w:div>
    <w:div w:id="1121801870">
      <w:bodyDiv w:val="1"/>
      <w:marLeft w:val="0"/>
      <w:marRight w:val="0"/>
      <w:marTop w:val="0"/>
      <w:marBottom w:val="0"/>
      <w:divBdr>
        <w:top w:val="none" w:sz="0" w:space="0" w:color="auto"/>
        <w:left w:val="none" w:sz="0" w:space="0" w:color="auto"/>
        <w:bottom w:val="none" w:sz="0" w:space="0" w:color="auto"/>
        <w:right w:val="none" w:sz="0" w:space="0" w:color="auto"/>
      </w:divBdr>
    </w:div>
    <w:div w:id="1139610017">
      <w:bodyDiv w:val="1"/>
      <w:marLeft w:val="0"/>
      <w:marRight w:val="0"/>
      <w:marTop w:val="0"/>
      <w:marBottom w:val="0"/>
      <w:divBdr>
        <w:top w:val="none" w:sz="0" w:space="0" w:color="auto"/>
        <w:left w:val="none" w:sz="0" w:space="0" w:color="auto"/>
        <w:bottom w:val="none" w:sz="0" w:space="0" w:color="auto"/>
        <w:right w:val="none" w:sz="0" w:space="0" w:color="auto"/>
      </w:divBdr>
    </w:div>
    <w:div w:id="1140807995">
      <w:bodyDiv w:val="1"/>
      <w:marLeft w:val="0"/>
      <w:marRight w:val="0"/>
      <w:marTop w:val="0"/>
      <w:marBottom w:val="0"/>
      <w:divBdr>
        <w:top w:val="none" w:sz="0" w:space="0" w:color="auto"/>
        <w:left w:val="none" w:sz="0" w:space="0" w:color="auto"/>
        <w:bottom w:val="none" w:sz="0" w:space="0" w:color="auto"/>
        <w:right w:val="none" w:sz="0" w:space="0" w:color="auto"/>
      </w:divBdr>
    </w:div>
    <w:div w:id="1147015229">
      <w:bodyDiv w:val="1"/>
      <w:marLeft w:val="0"/>
      <w:marRight w:val="0"/>
      <w:marTop w:val="0"/>
      <w:marBottom w:val="0"/>
      <w:divBdr>
        <w:top w:val="none" w:sz="0" w:space="0" w:color="auto"/>
        <w:left w:val="none" w:sz="0" w:space="0" w:color="auto"/>
        <w:bottom w:val="none" w:sz="0" w:space="0" w:color="auto"/>
        <w:right w:val="none" w:sz="0" w:space="0" w:color="auto"/>
      </w:divBdr>
    </w:div>
    <w:div w:id="1153528204">
      <w:bodyDiv w:val="1"/>
      <w:marLeft w:val="0"/>
      <w:marRight w:val="0"/>
      <w:marTop w:val="0"/>
      <w:marBottom w:val="0"/>
      <w:divBdr>
        <w:top w:val="none" w:sz="0" w:space="0" w:color="auto"/>
        <w:left w:val="none" w:sz="0" w:space="0" w:color="auto"/>
        <w:bottom w:val="none" w:sz="0" w:space="0" w:color="auto"/>
        <w:right w:val="none" w:sz="0" w:space="0" w:color="auto"/>
      </w:divBdr>
    </w:div>
    <w:div w:id="1176844708">
      <w:bodyDiv w:val="1"/>
      <w:marLeft w:val="0"/>
      <w:marRight w:val="0"/>
      <w:marTop w:val="0"/>
      <w:marBottom w:val="0"/>
      <w:divBdr>
        <w:top w:val="none" w:sz="0" w:space="0" w:color="auto"/>
        <w:left w:val="none" w:sz="0" w:space="0" w:color="auto"/>
        <w:bottom w:val="none" w:sz="0" w:space="0" w:color="auto"/>
        <w:right w:val="none" w:sz="0" w:space="0" w:color="auto"/>
      </w:divBdr>
    </w:div>
    <w:div w:id="1185286645">
      <w:bodyDiv w:val="1"/>
      <w:marLeft w:val="0"/>
      <w:marRight w:val="0"/>
      <w:marTop w:val="0"/>
      <w:marBottom w:val="0"/>
      <w:divBdr>
        <w:top w:val="none" w:sz="0" w:space="0" w:color="auto"/>
        <w:left w:val="none" w:sz="0" w:space="0" w:color="auto"/>
        <w:bottom w:val="none" w:sz="0" w:space="0" w:color="auto"/>
        <w:right w:val="none" w:sz="0" w:space="0" w:color="auto"/>
      </w:divBdr>
    </w:div>
    <w:div w:id="1185290131">
      <w:bodyDiv w:val="1"/>
      <w:marLeft w:val="0"/>
      <w:marRight w:val="0"/>
      <w:marTop w:val="0"/>
      <w:marBottom w:val="0"/>
      <w:divBdr>
        <w:top w:val="none" w:sz="0" w:space="0" w:color="auto"/>
        <w:left w:val="none" w:sz="0" w:space="0" w:color="auto"/>
        <w:bottom w:val="none" w:sz="0" w:space="0" w:color="auto"/>
        <w:right w:val="none" w:sz="0" w:space="0" w:color="auto"/>
      </w:divBdr>
    </w:div>
    <w:div w:id="1223060173">
      <w:bodyDiv w:val="1"/>
      <w:marLeft w:val="0"/>
      <w:marRight w:val="0"/>
      <w:marTop w:val="0"/>
      <w:marBottom w:val="0"/>
      <w:divBdr>
        <w:top w:val="none" w:sz="0" w:space="0" w:color="auto"/>
        <w:left w:val="none" w:sz="0" w:space="0" w:color="auto"/>
        <w:bottom w:val="none" w:sz="0" w:space="0" w:color="auto"/>
        <w:right w:val="none" w:sz="0" w:space="0" w:color="auto"/>
      </w:divBdr>
    </w:div>
    <w:div w:id="1253975392">
      <w:bodyDiv w:val="1"/>
      <w:marLeft w:val="0"/>
      <w:marRight w:val="0"/>
      <w:marTop w:val="0"/>
      <w:marBottom w:val="0"/>
      <w:divBdr>
        <w:top w:val="none" w:sz="0" w:space="0" w:color="auto"/>
        <w:left w:val="none" w:sz="0" w:space="0" w:color="auto"/>
        <w:bottom w:val="none" w:sz="0" w:space="0" w:color="auto"/>
        <w:right w:val="none" w:sz="0" w:space="0" w:color="auto"/>
      </w:divBdr>
    </w:div>
    <w:div w:id="1277177203">
      <w:bodyDiv w:val="1"/>
      <w:marLeft w:val="0"/>
      <w:marRight w:val="0"/>
      <w:marTop w:val="0"/>
      <w:marBottom w:val="0"/>
      <w:divBdr>
        <w:top w:val="none" w:sz="0" w:space="0" w:color="auto"/>
        <w:left w:val="none" w:sz="0" w:space="0" w:color="auto"/>
        <w:bottom w:val="none" w:sz="0" w:space="0" w:color="auto"/>
        <w:right w:val="none" w:sz="0" w:space="0" w:color="auto"/>
      </w:divBdr>
    </w:div>
    <w:div w:id="1296565997">
      <w:bodyDiv w:val="1"/>
      <w:marLeft w:val="0"/>
      <w:marRight w:val="0"/>
      <w:marTop w:val="0"/>
      <w:marBottom w:val="0"/>
      <w:divBdr>
        <w:top w:val="none" w:sz="0" w:space="0" w:color="auto"/>
        <w:left w:val="none" w:sz="0" w:space="0" w:color="auto"/>
        <w:bottom w:val="none" w:sz="0" w:space="0" w:color="auto"/>
        <w:right w:val="none" w:sz="0" w:space="0" w:color="auto"/>
      </w:divBdr>
    </w:div>
    <w:div w:id="1301807248">
      <w:bodyDiv w:val="1"/>
      <w:marLeft w:val="0"/>
      <w:marRight w:val="0"/>
      <w:marTop w:val="0"/>
      <w:marBottom w:val="0"/>
      <w:divBdr>
        <w:top w:val="none" w:sz="0" w:space="0" w:color="auto"/>
        <w:left w:val="none" w:sz="0" w:space="0" w:color="auto"/>
        <w:bottom w:val="none" w:sz="0" w:space="0" w:color="auto"/>
        <w:right w:val="none" w:sz="0" w:space="0" w:color="auto"/>
      </w:divBdr>
    </w:div>
    <w:div w:id="1315528620">
      <w:bodyDiv w:val="1"/>
      <w:marLeft w:val="0"/>
      <w:marRight w:val="0"/>
      <w:marTop w:val="0"/>
      <w:marBottom w:val="0"/>
      <w:divBdr>
        <w:top w:val="none" w:sz="0" w:space="0" w:color="auto"/>
        <w:left w:val="none" w:sz="0" w:space="0" w:color="auto"/>
        <w:bottom w:val="none" w:sz="0" w:space="0" w:color="auto"/>
        <w:right w:val="none" w:sz="0" w:space="0" w:color="auto"/>
      </w:divBdr>
    </w:div>
    <w:div w:id="1323436275">
      <w:bodyDiv w:val="1"/>
      <w:marLeft w:val="0"/>
      <w:marRight w:val="0"/>
      <w:marTop w:val="0"/>
      <w:marBottom w:val="0"/>
      <w:divBdr>
        <w:top w:val="none" w:sz="0" w:space="0" w:color="auto"/>
        <w:left w:val="none" w:sz="0" w:space="0" w:color="auto"/>
        <w:bottom w:val="none" w:sz="0" w:space="0" w:color="auto"/>
        <w:right w:val="none" w:sz="0" w:space="0" w:color="auto"/>
      </w:divBdr>
    </w:div>
    <w:div w:id="1339457380">
      <w:bodyDiv w:val="1"/>
      <w:marLeft w:val="0"/>
      <w:marRight w:val="0"/>
      <w:marTop w:val="0"/>
      <w:marBottom w:val="0"/>
      <w:divBdr>
        <w:top w:val="none" w:sz="0" w:space="0" w:color="auto"/>
        <w:left w:val="none" w:sz="0" w:space="0" w:color="auto"/>
        <w:bottom w:val="none" w:sz="0" w:space="0" w:color="auto"/>
        <w:right w:val="none" w:sz="0" w:space="0" w:color="auto"/>
      </w:divBdr>
    </w:div>
    <w:div w:id="1345017412">
      <w:bodyDiv w:val="1"/>
      <w:marLeft w:val="0"/>
      <w:marRight w:val="0"/>
      <w:marTop w:val="0"/>
      <w:marBottom w:val="0"/>
      <w:divBdr>
        <w:top w:val="none" w:sz="0" w:space="0" w:color="auto"/>
        <w:left w:val="none" w:sz="0" w:space="0" w:color="auto"/>
        <w:bottom w:val="none" w:sz="0" w:space="0" w:color="auto"/>
        <w:right w:val="none" w:sz="0" w:space="0" w:color="auto"/>
      </w:divBdr>
    </w:div>
    <w:div w:id="1352680924">
      <w:bodyDiv w:val="1"/>
      <w:marLeft w:val="0"/>
      <w:marRight w:val="0"/>
      <w:marTop w:val="0"/>
      <w:marBottom w:val="0"/>
      <w:divBdr>
        <w:top w:val="none" w:sz="0" w:space="0" w:color="auto"/>
        <w:left w:val="none" w:sz="0" w:space="0" w:color="auto"/>
        <w:bottom w:val="none" w:sz="0" w:space="0" w:color="auto"/>
        <w:right w:val="none" w:sz="0" w:space="0" w:color="auto"/>
      </w:divBdr>
    </w:div>
    <w:div w:id="1403331605">
      <w:bodyDiv w:val="1"/>
      <w:marLeft w:val="0"/>
      <w:marRight w:val="0"/>
      <w:marTop w:val="0"/>
      <w:marBottom w:val="0"/>
      <w:divBdr>
        <w:top w:val="none" w:sz="0" w:space="0" w:color="auto"/>
        <w:left w:val="none" w:sz="0" w:space="0" w:color="auto"/>
        <w:bottom w:val="none" w:sz="0" w:space="0" w:color="auto"/>
        <w:right w:val="none" w:sz="0" w:space="0" w:color="auto"/>
      </w:divBdr>
    </w:div>
    <w:div w:id="1416827675">
      <w:bodyDiv w:val="1"/>
      <w:marLeft w:val="0"/>
      <w:marRight w:val="0"/>
      <w:marTop w:val="0"/>
      <w:marBottom w:val="0"/>
      <w:divBdr>
        <w:top w:val="none" w:sz="0" w:space="0" w:color="auto"/>
        <w:left w:val="none" w:sz="0" w:space="0" w:color="auto"/>
        <w:bottom w:val="none" w:sz="0" w:space="0" w:color="auto"/>
        <w:right w:val="none" w:sz="0" w:space="0" w:color="auto"/>
      </w:divBdr>
    </w:div>
    <w:div w:id="1420634635">
      <w:bodyDiv w:val="1"/>
      <w:marLeft w:val="0"/>
      <w:marRight w:val="0"/>
      <w:marTop w:val="0"/>
      <w:marBottom w:val="0"/>
      <w:divBdr>
        <w:top w:val="none" w:sz="0" w:space="0" w:color="auto"/>
        <w:left w:val="none" w:sz="0" w:space="0" w:color="auto"/>
        <w:bottom w:val="none" w:sz="0" w:space="0" w:color="auto"/>
        <w:right w:val="none" w:sz="0" w:space="0" w:color="auto"/>
      </w:divBdr>
    </w:div>
    <w:div w:id="1437211221">
      <w:bodyDiv w:val="1"/>
      <w:marLeft w:val="0"/>
      <w:marRight w:val="0"/>
      <w:marTop w:val="0"/>
      <w:marBottom w:val="0"/>
      <w:divBdr>
        <w:top w:val="none" w:sz="0" w:space="0" w:color="auto"/>
        <w:left w:val="none" w:sz="0" w:space="0" w:color="auto"/>
        <w:bottom w:val="none" w:sz="0" w:space="0" w:color="auto"/>
        <w:right w:val="none" w:sz="0" w:space="0" w:color="auto"/>
      </w:divBdr>
    </w:div>
    <w:div w:id="1455061187">
      <w:bodyDiv w:val="1"/>
      <w:marLeft w:val="0"/>
      <w:marRight w:val="0"/>
      <w:marTop w:val="0"/>
      <w:marBottom w:val="0"/>
      <w:divBdr>
        <w:top w:val="none" w:sz="0" w:space="0" w:color="auto"/>
        <w:left w:val="none" w:sz="0" w:space="0" w:color="auto"/>
        <w:bottom w:val="none" w:sz="0" w:space="0" w:color="auto"/>
        <w:right w:val="none" w:sz="0" w:space="0" w:color="auto"/>
      </w:divBdr>
    </w:div>
    <w:div w:id="1545940845">
      <w:bodyDiv w:val="1"/>
      <w:marLeft w:val="0"/>
      <w:marRight w:val="0"/>
      <w:marTop w:val="0"/>
      <w:marBottom w:val="0"/>
      <w:divBdr>
        <w:top w:val="none" w:sz="0" w:space="0" w:color="auto"/>
        <w:left w:val="none" w:sz="0" w:space="0" w:color="auto"/>
        <w:bottom w:val="none" w:sz="0" w:space="0" w:color="auto"/>
        <w:right w:val="none" w:sz="0" w:space="0" w:color="auto"/>
      </w:divBdr>
    </w:div>
    <w:div w:id="1560239589">
      <w:bodyDiv w:val="1"/>
      <w:marLeft w:val="0"/>
      <w:marRight w:val="0"/>
      <w:marTop w:val="0"/>
      <w:marBottom w:val="0"/>
      <w:divBdr>
        <w:top w:val="none" w:sz="0" w:space="0" w:color="auto"/>
        <w:left w:val="none" w:sz="0" w:space="0" w:color="auto"/>
        <w:bottom w:val="none" w:sz="0" w:space="0" w:color="auto"/>
        <w:right w:val="none" w:sz="0" w:space="0" w:color="auto"/>
      </w:divBdr>
    </w:div>
    <w:div w:id="1601909462">
      <w:bodyDiv w:val="1"/>
      <w:marLeft w:val="0"/>
      <w:marRight w:val="0"/>
      <w:marTop w:val="0"/>
      <w:marBottom w:val="0"/>
      <w:divBdr>
        <w:top w:val="none" w:sz="0" w:space="0" w:color="auto"/>
        <w:left w:val="none" w:sz="0" w:space="0" w:color="auto"/>
        <w:bottom w:val="none" w:sz="0" w:space="0" w:color="auto"/>
        <w:right w:val="none" w:sz="0" w:space="0" w:color="auto"/>
      </w:divBdr>
    </w:div>
    <w:div w:id="1642463528">
      <w:bodyDiv w:val="1"/>
      <w:marLeft w:val="0"/>
      <w:marRight w:val="0"/>
      <w:marTop w:val="0"/>
      <w:marBottom w:val="0"/>
      <w:divBdr>
        <w:top w:val="none" w:sz="0" w:space="0" w:color="auto"/>
        <w:left w:val="none" w:sz="0" w:space="0" w:color="auto"/>
        <w:bottom w:val="none" w:sz="0" w:space="0" w:color="auto"/>
        <w:right w:val="none" w:sz="0" w:space="0" w:color="auto"/>
      </w:divBdr>
    </w:div>
    <w:div w:id="1670331991">
      <w:bodyDiv w:val="1"/>
      <w:marLeft w:val="0"/>
      <w:marRight w:val="0"/>
      <w:marTop w:val="0"/>
      <w:marBottom w:val="0"/>
      <w:divBdr>
        <w:top w:val="none" w:sz="0" w:space="0" w:color="auto"/>
        <w:left w:val="none" w:sz="0" w:space="0" w:color="auto"/>
        <w:bottom w:val="none" w:sz="0" w:space="0" w:color="auto"/>
        <w:right w:val="none" w:sz="0" w:space="0" w:color="auto"/>
      </w:divBdr>
    </w:div>
    <w:div w:id="1673029804">
      <w:bodyDiv w:val="1"/>
      <w:marLeft w:val="0"/>
      <w:marRight w:val="0"/>
      <w:marTop w:val="0"/>
      <w:marBottom w:val="0"/>
      <w:divBdr>
        <w:top w:val="none" w:sz="0" w:space="0" w:color="auto"/>
        <w:left w:val="none" w:sz="0" w:space="0" w:color="auto"/>
        <w:bottom w:val="none" w:sz="0" w:space="0" w:color="auto"/>
        <w:right w:val="none" w:sz="0" w:space="0" w:color="auto"/>
      </w:divBdr>
    </w:div>
    <w:div w:id="1720471192">
      <w:bodyDiv w:val="1"/>
      <w:marLeft w:val="0"/>
      <w:marRight w:val="0"/>
      <w:marTop w:val="0"/>
      <w:marBottom w:val="0"/>
      <w:divBdr>
        <w:top w:val="none" w:sz="0" w:space="0" w:color="auto"/>
        <w:left w:val="none" w:sz="0" w:space="0" w:color="auto"/>
        <w:bottom w:val="none" w:sz="0" w:space="0" w:color="auto"/>
        <w:right w:val="none" w:sz="0" w:space="0" w:color="auto"/>
      </w:divBdr>
    </w:div>
    <w:div w:id="1736660906">
      <w:bodyDiv w:val="1"/>
      <w:marLeft w:val="0"/>
      <w:marRight w:val="0"/>
      <w:marTop w:val="0"/>
      <w:marBottom w:val="0"/>
      <w:divBdr>
        <w:top w:val="none" w:sz="0" w:space="0" w:color="auto"/>
        <w:left w:val="none" w:sz="0" w:space="0" w:color="auto"/>
        <w:bottom w:val="none" w:sz="0" w:space="0" w:color="auto"/>
        <w:right w:val="none" w:sz="0" w:space="0" w:color="auto"/>
      </w:divBdr>
    </w:div>
    <w:div w:id="1746147586">
      <w:bodyDiv w:val="1"/>
      <w:marLeft w:val="0"/>
      <w:marRight w:val="0"/>
      <w:marTop w:val="0"/>
      <w:marBottom w:val="0"/>
      <w:divBdr>
        <w:top w:val="none" w:sz="0" w:space="0" w:color="auto"/>
        <w:left w:val="none" w:sz="0" w:space="0" w:color="auto"/>
        <w:bottom w:val="none" w:sz="0" w:space="0" w:color="auto"/>
        <w:right w:val="none" w:sz="0" w:space="0" w:color="auto"/>
      </w:divBdr>
    </w:div>
    <w:div w:id="1763180777">
      <w:bodyDiv w:val="1"/>
      <w:marLeft w:val="0"/>
      <w:marRight w:val="0"/>
      <w:marTop w:val="0"/>
      <w:marBottom w:val="0"/>
      <w:divBdr>
        <w:top w:val="none" w:sz="0" w:space="0" w:color="auto"/>
        <w:left w:val="none" w:sz="0" w:space="0" w:color="auto"/>
        <w:bottom w:val="none" w:sz="0" w:space="0" w:color="auto"/>
        <w:right w:val="none" w:sz="0" w:space="0" w:color="auto"/>
      </w:divBdr>
    </w:div>
    <w:div w:id="1784496605">
      <w:bodyDiv w:val="1"/>
      <w:marLeft w:val="0"/>
      <w:marRight w:val="0"/>
      <w:marTop w:val="0"/>
      <w:marBottom w:val="0"/>
      <w:divBdr>
        <w:top w:val="none" w:sz="0" w:space="0" w:color="auto"/>
        <w:left w:val="none" w:sz="0" w:space="0" w:color="auto"/>
        <w:bottom w:val="none" w:sz="0" w:space="0" w:color="auto"/>
        <w:right w:val="none" w:sz="0" w:space="0" w:color="auto"/>
      </w:divBdr>
    </w:div>
    <w:div w:id="1797944089">
      <w:bodyDiv w:val="1"/>
      <w:marLeft w:val="0"/>
      <w:marRight w:val="0"/>
      <w:marTop w:val="0"/>
      <w:marBottom w:val="0"/>
      <w:divBdr>
        <w:top w:val="none" w:sz="0" w:space="0" w:color="auto"/>
        <w:left w:val="none" w:sz="0" w:space="0" w:color="auto"/>
        <w:bottom w:val="none" w:sz="0" w:space="0" w:color="auto"/>
        <w:right w:val="none" w:sz="0" w:space="0" w:color="auto"/>
      </w:divBdr>
    </w:div>
    <w:div w:id="1821917951">
      <w:bodyDiv w:val="1"/>
      <w:marLeft w:val="0"/>
      <w:marRight w:val="0"/>
      <w:marTop w:val="0"/>
      <w:marBottom w:val="0"/>
      <w:divBdr>
        <w:top w:val="none" w:sz="0" w:space="0" w:color="auto"/>
        <w:left w:val="none" w:sz="0" w:space="0" w:color="auto"/>
        <w:bottom w:val="none" w:sz="0" w:space="0" w:color="auto"/>
        <w:right w:val="none" w:sz="0" w:space="0" w:color="auto"/>
      </w:divBdr>
    </w:div>
    <w:div w:id="1890260306">
      <w:bodyDiv w:val="1"/>
      <w:marLeft w:val="0"/>
      <w:marRight w:val="0"/>
      <w:marTop w:val="0"/>
      <w:marBottom w:val="0"/>
      <w:divBdr>
        <w:top w:val="none" w:sz="0" w:space="0" w:color="auto"/>
        <w:left w:val="none" w:sz="0" w:space="0" w:color="auto"/>
        <w:bottom w:val="none" w:sz="0" w:space="0" w:color="auto"/>
        <w:right w:val="none" w:sz="0" w:space="0" w:color="auto"/>
      </w:divBdr>
    </w:div>
    <w:div w:id="1938827718">
      <w:bodyDiv w:val="1"/>
      <w:marLeft w:val="0"/>
      <w:marRight w:val="0"/>
      <w:marTop w:val="0"/>
      <w:marBottom w:val="0"/>
      <w:divBdr>
        <w:top w:val="none" w:sz="0" w:space="0" w:color="auto"/>
        <w:left w:val="none" w:sz="0" w:space="0" w:color="auto"/>
        <w:bottom w:val="none" w:sz="0" w:space="0" w:color="auto"/>
        <w:right w:val="none" w:sz="0" w:space="0" w:color="auto"/>
      </w:divBdr>
    </w:div>
    <w:div w:id="1942179570">
      <w:bodyDiv w:val="1"/>
      <w:marLeft w:val="0"/>
      <w:marRight w:val="0"/>
      <w:marTop w:val="0"/>
      <w:marBottom w:val="0"/>
      <w:divBdr>
        <w:top w:val="none" w:sz="0" w:space="0" w:color="auto"/>
        <w:left w:val="none" w:sz="0" w:space="0" w:color="auto"/>
        <w:bottom w:val="none" w:sz="0" w:space="0" w:color="auto"/>
        <w:right w:val="none" w:sz="0" w:space="0" w:color="auto"/>
      </w:divBdr>
    </w:div>
    <w:div w:id="1952396894">
      <w:bodyDiv w:val="1"/>
      <w:marLeft w:val="0"/>
      <w:marRight w:val="0"/>
      <w:marTop w:val="0"/>
      <w:marBottom w:val="0"/>
      <w:divBdr>
        <w:top w:val="none" w:sz="0" w:space="0" w:color="auto"/>
        <w:left w:val="none" w:sz="0" w:space="0" w:color="auto"/>
        <w:bottom w:val="none" w:sz="0" w:space="0" w:color="auto"/>
        <w:right w:val="none" w:sz="0" w:space="0" w:color="auto"/>
      </w:divBdr>
    </w:div>
    <w:div w:id="1980961361">
      <w:bodyDiv w:val="1"/>
      <w:marLeft w:val="0"/>
      <w:marRight w:val="0"/>
      <w:marTop w:val="0"/>
      <w:marBottom w:val="0"/>
      <w:divBdr>
        <w:top w:val="none" w:sz="0" w:space="0" w:color="auto"/>
        <w:left w:val="none" w:sz="0" w:space="0" w:color="auto"/>
        <w:bottom w:val="none" w:sz="0" w:space="0" w:color="auto"/>
        <w:right w:val="none" w:sz="0" w:space="0" w:color="auto"/>
      </w:divBdr>
    </w:div>
    <w:div w:id="1988588132">
      <w:bodyDiv w:val="1"/>
      <w:marLeft w:val="0"/>
      <w:marRight w:val="0"/>
      <w:marTop w:val="0"/>
      <w:marBottom w:val="0"/>
      <w:divBdr>
        <w:top w:val="none" w:sz="0" w:space="0" w:color="auto"/>
        <w:left w:val="none" w:sz="0" w:space="0" w:color="auto"/>
        <w:bottom w:val="none" w:sz="0" w:space="0" w:color="auto"/>
        <w:right w:val="none" w:sz="0" w:space="0" w:color="auto"/>
      </w:divBdr>
    </w:div>
    <w:div w:id="1993172450">
      <w:bodyDiv w:val="1"/>
      <w:marLeft w:val="0"/>
      <w:marRight w:val="0"/>
      <w:marTop w:val="0"/>
      <w:marBottom w:val="0"/>
      <w:divBdr>
        <w:top w:val="none" w:sz="0" w:space="0" w:color="auto"/>
        <w:left w:val="none" w:sz="0" w:space="0" w:color="auto"/>
        <w:bottom w:val="none" w:sz="0" w:space="0" w:color="auto"/>
        <w:right w:val="none" w:sz="0" w:space="0" w:color="auto"/>
      </w:divBdr>
    </w:div>
    <w:div w:id="2018461123">
      <w:bodyDiv w:val="1"/>
      <w:marLeft w:val="0"/>
      <w:marRight w:val="0"/>
      <w:marTop w:val="0"/>
      <w:marBottom w:val="0"/>
      <w:divBdr>
        <w:top w:val="none" w:sz="0" w:space="0" w:color="auto"/>
        <w:left w:val="none" w:sz="0" w:space="0" w:color="auto"/>
        <w:bottom w:val="none" w:sz="0" w:space="0" w:color="auto"/>
        <w:right w:val="none" w:sz="0" w:space="0" w:color="auto"/>
      </w:divBdr>
    </w:div>
    <w:div w:id="2081906155">
      <w:bodyDiv w:val="1"/>
      <w:marLeft w:val="0"/>
      <w:marRight w:val="0"/>
      <w:marTop w:val="0"/>
      <w:marBottom w:val="0"/>
      <w:divBdr>
        <w:top w:val="none" w:sz="0" w:space="0" w:color="auto"/>
        <w:left w:val="none" w:sz="0" w:space="0" w:color="auto"/>
        <w:bottom w:val="none" w:sz="0" w:space="0" w:color="auto"/>
        <w:right w:val="none" w:sz="0" w:space="0" w:color="auto"/>
      </w:divBdr>
    </w:div>
    <w:div w:id="2090688849">
      <w:bodyDiv w:val="1"/>
      <w:marLeft w:val="0"/>
      <w:marRight w:val="0"/>
      <w:marTop w:val="0"/>
      <w:marBottom w:val="0"/>
      <w:divBdr>
        <w:top w:val="none" w:sz="0" w:space="0" w:color="auto"/>
        <w:left w:val="none" w:sz="0" w:space="0" w:color="auto"/>
        <w:bottom w:val="none" w:sz="0" w:space="0" w:color="auto"/>
        <w:right w:val="none" w:sz="0" w:space="0" w:color="auto"/>
      </w:divBdr>
    </w:div>
    <w:div w:id="2107536286">
      <w:bodyDiv w:val="1"/>
      <w:marLeft w:val="0"/>
      <w:marRight w:val="0"/>
      <w:marTop w:val="0"/>
      <w:marBottom w:val="0"/>
      <w:divBdr>
        <w:top w:val="none" w:sz="0" w:space="0" w:color="auto"/>
        <w:left w:val="none" w:sz="0" w:space="0" w:color="auto"/>
        <w:bottom w:val="none" w:sz="0" w:space="0" w:color="auto"/>
        <w:right w:val="none" w:sz="0" w:space="0" w:color="auto"/>
      </w:divBdr>
    </w:div>
    <w:div w:id="2113697422">
      <w:bodyDiv w:val="1"/>
      <w:marLeft w:val="0"/>
      <w:marRight w:val="0"/>
      <w:marTop w:val="0"/>
      <w:marBottom w:val="0"/>
      <w:divBdr>
        <w:top w:val="none" w:sz="0" w:space="0" w:color="auto"/>
        <w:left w:val="none" w:sz="0" w:space="0" w:color="auto"/>
        <w:bottom w:val="none" w:sz="0" w:space="0" w:color="auto"/>
        <w:right w:val="none" w:sz="0" w:space="0" w:color="auto"/>
      </w:divBdr>
    </w:div>
    <w:div w:id="21298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9</Pages>
  <Words>2135</Words>
  <Characters>12171</Characters>
  <Application>Microsoft Office Word</Application>
  <DocSecurity>0</DocSecurity>
  <Lines>101</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Elgbaily</dc:creator>
  <cp:keywords/>
  <dc:description/>
  <cp:lastModifiedBy>seraj mr. nabos</cp:lastModifiedBy>
  <cp:revision>2</cp:revision>
  <cp:lastPrinted>2024-03-05T08:35:00Z</cp:lastPrinted>
  <dcterms:created xsi:type="dcterms:W3CDTF">2025-05-19T06:17:00Z</dcterms:created>
  <dcterms:modified xsi:type="dcterms:W3CDTF">2025-05-19T06:17:00Z</dcterms:modified>
</cp:coreProperties>
</file>