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708" w:firstLine="708"/>
        <w:jc w:val="left"/>
        <w:rPr>
          <w:rFonts w:ascii="Calibri Light" w:hAnsi="Calibri Light" w:cs="Calibri Light" w:eastAsia="Calibri Light"/>
          <w:color w:val="ED7C31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708" w:firstLine="708"/>
        <w:jc w:val="left"/>
        <w:rPr>
          <w:rFonts w:ascii="Calibri Light" w:hAnsi="Calibri Light" w:cs="Calibri Light" w:eastAsia="Calibri Light"/>
          <w:color w:val="ED7C31"/>
          <w:spacing w:val="-10"/>
          <w:position w:val="0"/>
          <w:sz w:val="56"/>
          <w:shd w:fill="auto" w:val="clear"/>
        </w:rPr>
      </w:pPr>
    </w:p>
    <w:p>
      <w:pPr>
        <w:spacing w:before="0" w:after="0" w:line="240"/>
        <w:ind w:right="0" w:left="708" w:firstLine="708"/>
        <w:jc w:val="left"/>
        <w:rPr>
          <w:rFonts w:ascii="Calibri Light" w:hAnsi="Calibri Light" w:cs="Calibri Light" w:eastAsia="Calibri Light"/>
          <w:color w:val="ED7C31"/>
          <w:spacing w:val="-10"/>
          <w:position w:val="0"/>
          <w:sz w:val="56"/>
          <w:shd w:fill="auto" w:val="clear"/>
        </w:rPr>
      </w:pPr>
    </w:p>
    <w:tbl>
      <w:tblPr/>
      <w:tblGrid>
        <w:gridCol w:w="9026"/>
      </w:tblGrid>
      <w:tr>
        <w:trPr>
          <w:trHeight w:val="1" w:hRule="atLeast"/>
          <w:jc w:val="center"/>
        </w:trPr>
        <w:tc>
          <w:tcPr>
            <w:tcW w:w="9026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40"/>
              <w:ind w:right="0" w:left="0" w:firstLine="0"/>
              <w:jc w:val="center"/>
              <w:rPr>
                <w:rFonts w:ascii="Calibri" w:hAnsi="Calibri" w:cs="Calibri" w:eastAsia="Calibri"/>
                <w:color w:val="ED7C31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ED7C31"/>
                <w:spacing w:val="0"/>
                <w:position w:val="0"/>
                <w:sz w:val="48"/>
                <w:shd w:fill="auto" w:val="clear"/>
              </w:rPr>
              <w:t xml:space="preserve">GOMOKU</w:t>
            </w:r>
          </w:p>
          <w:p>
            <w:pPr>
              <w:spacing w:before="80" w:after="8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ED7C31"/>
                <w:spacing w:val="0"/>
                <w:position w:val="0"/>
                <w:sz w:val="48"/>
                <w:shd w:fill="auto" w:val="clear"/>
              </w:rPr>
              <w:t xml:space="preserve">Dossier Technique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ED7C31"/>
          <w:spacing w:val="-1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B5 - Artificial Intelligence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15" w:dyaOrig="403">
          <v:rect xmlns:o="urn:schemas-microsoft-com:office:office" xmlns:v="urn:schemas-microsoft-com:vml" id="rectole0000000000" style="width:560.750000pt;height:2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717171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3B62"/>
            <w:spacing w:val="0"/>
            <w:position w:val="0"/>
            <w:sz w:val="22"/>
            <w:u w:val="single"/>
            <w:shd w:fill="auto" w:val="clear"/>
          </w:rPr>
          <w:t xml:space="preserve">B-IAR-500</w:t>
        </w:r>
      </w:hyperlink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3B62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3B62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003B62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3B62"/>
          <w:spacing w:val="0"/>
          <w:position w:val="0"/>
          <w:sz w:val="22"/>
          <w:shd w:fill="auto" w:val="clear"/>
        </w:rPr>
        <w:t xml:space="preserve">GOMOKU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Smart Bots for a Simple Game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6"/>
          <w:shd w:fill="auto" w:val="clear"/>
        </w:rPr>
        <w:t xml:space="preserve">Descriptif du cahier des charges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Objectifs du projet</w:t>
      </w:r>
    </w:p>
    <w:p>
      <w:pPr>
        <w:keepNext w:val="true"/>
        <w:keepLines w:val="true"/>
        <w:numPr>
          <w:ilvl w:val="0"/>
          <w:numId w:val="12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Exigences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projet devra être un jeu sous forme d'application, où sera implémenter le logiciel Gomoku Narabe qui 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auto" w:val="clear"/>
        </w:rPr>
        <w:t xml:space="preserve">est un jeu d'alignement, qui utilise le même plateau quadrillé que le jeu de go. L'enjeu de ce projet est d'implémenter une Intelligence Artificielle à notre programme qui sera mise au défi lors d'un tournois à la fin du projet. Ce projet est à finir pour le 10 Décembre 2017, suivis d'une présentation le Mercredi 13 Décembre 2017.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6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Contraintes de coût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Étant inscrit dans un aspect pédagogique, ce projet ne doit pas avoir de coût financier. Cette restriction a donc constituée une contrainte pour notre équipe.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Contraintes de temps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projet a dû être réaliser du 27 Novembre 2017 au 10 Décembre 2017, soit 14 jours. Nous nous sommes définis des deadlines pour chaque partie du projet 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27/11/17 --&gt; Compréhension du sujet et test de compilation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01/12/17 --&gt; Mise en place du protocole du jeu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06/12/17 --&gt; IA fonctionnelle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10/12/17 --&gt; Amélioration de l'IA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Contraintes de matérielles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responsables du module nous ont laisser le choix dans la compilation du projet.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Contraintes techniques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sujet nous imposé l'utilisation d'un langage parmi ces langages suivant: C, C++, C#, Java, Brainfuck, OCaml, Haskell. Nous devons suivre un protocole donné. Pour pouvoir participer au tournoi organisé à la fin du projet, nous devons générer un exécutable (.exe). De plus, l'application doit compilé sous Windows.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4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Analyse du besoin</w:t>
      </w:r>
    </w:p>
    <w:p>
      <w:pPr>
        <w:keepNext w:val="true"/>
        <w:keepLines w:val="true"/>
        <w:numPr>
          <w:ilvl w:val="0"/>
          <w:numId w:val="24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Besoins fonctionnels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jeu du Gomoku doit être implémenté dans notre projet. Les fonctionnalités à prendre en compte sont: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règles du jeu du Gomoku Narabe (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Règles du jeu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gestion d'un mode 1vs1 (Humain vs Humain)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gestion d'un mode 1vs1 (Humain vs IA)</w:t>
      </w:r>
    </w:p>
    <w:p>
      <w:pPr>
        <w:keepNext w:val="true"/>
        <w:keepLines w:val="true"/>
        <w:numPr>
          <w:ilvl w:val="0"/>
          <w:numId w:val="27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Choix du logiciel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D'après la contrainte technique, l'application doit devoir compiler sous Windows, nous nous sommes donc tourné vers l'IDE CLion (fait par JetBrains). Cela permettra d'avoir une application cross-platform.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Réalisation du projet</w:t>
      </w:r>
    </w:p>
    <w:p>
      <w:pPr>
        <w:keepNext w:val="true"/>
        <w:keepLines w:val="true"/>
        <w:numPr>
          <w:ilvl w:val="0"/>
          <w:numId w:val="30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Planning prévisionnel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55" w:dyaOrig="7766">
          <v:rect xmlns:o="urn:schemas-microsoft-com:office:office" xmlns:v="urn:schemas-microsoft-com:vml" id="rectole0000000001" style="width:517.750000pt;height:388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5"/>
        </w:numPr>
        <w:spacing w:before="40" w:after="0" w:line="259"/>
        <w:ind w:right="0" w:left="144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Modèle algorithmique de l'IA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</w:t>
      </w:r>
      <w:r>
        <w:object w:dxaOrig="8640" w:dyaOrig="6480">
          <v:rect xmlns:o="urn:schemas-microsoft-com:office:office" xmlns:v="urn:schemas-microsoft-com:vml" id="rectole0000000002" style="width:432.000000pt;height:32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Conclusion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 ce projet, nous avons mis en pratique les savoirs déjà acquis sur d'autres projet EPITECH, mais ça nous a aussi permis de mieux comprendre l'architecture d'un programme avec en autre l'utilisation d'un protocole et du fait que le langage utilisé soit orienté objet.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2">
    <w:abstractNumId w:val="48"/>
  </w:num>
  <w:num w:numId="16">
    <w:abstractNumId w:val="42"/>
  </w:num>
  <w:num w:numId="18">
    <w:abstractNumId w:val="36"/>
  </w:num>
  <w:num w:numId="20">
    <w:abstractNumId w:val="30"/>
  </w:num>
  <w:num w:numId="22">
    <w:abstractNumId w:val="24"/>
  </w:num>
  <w:num w:numId="24">
    <w:abstractNumId w:val="18"/>
  </w:num>
  <w:num w:numId="27">
    <w:abstractNumId w:val="12"/>
  </w:num>
  <w:num w:numId="30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jeuxdesociete.free.fr/jeux/jeu-gomoku.html" Id="docRId3" Type="http://schemas.openxmlformats.org/officeDocument/2006/relationships/hyperlink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s://intra.epitech.eu/module/2017/B-IAR-500/LYN-5-1/" Id="docRId2" Type="http://schemas.openxmlformats.org/officeDocument/2006/relationships/hyperlink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