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2518F106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A51584">
        <w:t>Singleton</w:t>
      </w:r>
      <w:r>
        <w:t xml:space="preserve"> </w:t>
      </w:r>
      <w:proofErr w:type="spellStart"/>
      <w:r>
        <w:t>Pattern</w:t>
      </w:r>
      <w:proofErr w:type="spellEnd"/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2C92D306" w14:textId="2288B7AD" w:rsidR="00594814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724183" w:history="1">
            <w:r w:rsidR="00594814" w:rsidRPr="00F01736">
              <w:rPr>
                <w:rStyle w:val="Hyperlink"/>
                <w:noProof/>
              </w:rPr>
              <w:t>Opdracht #1 – Setting up</w:t>
            </w:r>
            <w:r w:rsidR="00594814">
              <w:rPr>
                <w:noProof/>
                <w:webHidden/>
              </w:rPr>
              <w:tab/>
            </w:r>
            <w:r w:rsidR="00594814">
              <w:rPr>
                <w:noProof/>
                <w:webHidden/>
              </w:rPr>
              <w:fldChar w:fldCharType="begin"/>
            </w:r>
            <w:r w:rsidR="00594814">
              <w:rPr>
                <w:noProof/>
                <w:webHidden/>
              </w:rPr>
              <w:instrText xml:space="preserve"> PAGEREF _Toc146724183 \h </w:instrText>
            </w:r>
            <w:r w:rsidR="00594814">
              <w:rPr>
                <w:noProof/>
                <w:webHidden/>
              </w:rPr>
            </w:r>
            <w:r w:rsidR="00594814">
              <w:rPr>
                <w:noProof/>
                <w:webHidden/>
              </w:rPr>
              <w:fldChar w:fldCharType="separate"/>
            </w:r>
            <w:r w:rsidR="00594814">
              <w:rPr>
                <w:noProof/>
                <w:webHidden/>
              </w:rPr>
              <w:t>3</w:t>
            </w:r>
            <w:r w:rsidR="00594814">
              <w:rPr>
                <w:noProof/>
                <w:webHidden/>
              </w:rPr>
              <w:fldChar w:fldCharType="end"/>
            </w:r>
          </w:hyperlink>
        </w:p>
        <w:p w14:paraId="17B65351" w14:textId="44032C26" w:rsidR="00594814" w:rsidRDefault="00594814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6724184" w:history="1">
            <w:r w:rsidRPr="00F01736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_Toc146724184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6FE80" w14:textId="150C3CB8" w:rsidR="00594814" w:rsidRDefault="00594814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6724185" w:history="1">
            <w:r w:rsidRPr="00F01736">
              <w:rPr>
                <w:rStyle w:val="Hyperlink"/>
                <w:noProof/>
              </w:rPr>
              <w:t>Opdracht #3 – Thread safe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_Toc146724185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497E578E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6724183"/>
      <w:r w:rsidR="00006BFA">
        <w:lastRenderedPageBreak/>
        <w:t>Opdracht #1</w:t>
      </w:r>
      <w:r w:rsidR="00A9574A">
        <w:t xml:space="preserve"> – Setting up</w:t>
      </w:r>
      <w:bookmarkEnd w:id="0"/>
    </w:p>
    <w:p w14:paraId="13B1E71B" w14:textId="1AC69F7B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A51584">
        <w:t>Singleton</w:t>
      </w:r>
      <w:r w:rsidRPr="0019060A">
        <w:t xml:space="preserve"> 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  <w:r w:rsidR="00026ECE">
        <w:tab/>
      </w:r>
    </w:p>
    <w:p w14:paraId="1467FEEB" w14:textId="792405C5" w:rsidR="00B74E04" w:rsidRDefault="006664E1" w:rsidP="00B74E04">
      <w:pPr>
        <w:pStyle w:val="Kop1"/>
      </w:pPr>
      <w:bookmarkStart w:id="1" w:name="_Toc146724184"/>
      <w:r>
        <w:t>Opdracht #2</w:t>
      </w:r>
      <w:r w:rsidR="00A9574A">
        <w:t xml:space="preserve"> – </w:t>
      </w:r>
      <w:proofErr w:type="spellStart"/>
      <w:r w:rsidR="00A9574A">
        <w:t>Implementing</w:t>
      </w:r>
      <w:bookmarkEnd w:id="1"/>
      <w:proofErr w:type="spellEnd"/>
    </w:p>
    <w:p w14:paraId="6852DBA8" w14:textId="5791748E" w:rsidR="00F05D33" w:rsidRDefault="00812687" w:rsidP="00812687">
      <w:r>
        <w:t xml:space="preserve">Verander de </w:t>
      </w:r>
      <w:proofErr w:type="spellStart"/>
      <w:r>
        <w:t>ChocolateBoiler</w:t>
      </w:r>
      <w:proofErr w:type="spellEnd"/>
      <w:r>
        <w:t xml:space="preserve"> class tot een Singleton</w:t>
      </w:r>
      <w:r w:rsidR="009617D4">
        <w:t>.</w:t>
      </w:r>
    </w:p>
    <w:p w14:paraId="25D16D12" w14:textId="77777777" w:rsidR="00AD0102" w:rsidRDefault="00AD0102" w:rsidP="00812687"/>
    <w:p w14:paraId="5C0CDE7A" w14:textId="064190A4" w:rsidR="00AD0102" w:rsidRDefault="00AD0102" w:rsidP="00AD0102">
      <w:pPr>
        <w:pStyle w:val="Kop1"/>
      </w:pPr>
      <w:bookmarkStart w:id="2" w:name="_Toc146724185"/>
      <w:r>
        <w:t>Opdracht #3 – Thread safe</w:t>
      </w:r>
      <w:bookmarkEnd w:id="2"/>
    </w:p>
    <w:p w14:paraId="17C38245" w14:textId="78FE7414" w:rsidR="00AD0102" w:rsidRDefault="00AD0102" w:rsidP="00AD0102">
      <w:r>
        <w:t xml:space="preserve">Zorg ervoor dat de </w:t>
      </w:r>
      <w:proofErr w:type="spellStart"/>
      <w:r>
        <w:t>ChocolateBoiler</w:t>
      </w:r>
      <w:proofErr w:type="spellEnd"/>
      <w:r>
        <w:t xml:space="preserve"> ook veilig in gebruik is wanneer </w:t>
      </w:r>
      <w:proofErr w:type="spellStart"/>
      <w:r>
        <w:t>threads</w:t>
      </w:r>
      <w:proofErr w:type="spellEnd"/>
      <w:r>
        <w:t xml:space="preserve"> worden gebruikt.</w:t>
      </w:r>
      <w:r w:rsidR="00516B2C">
        <w:t xml:space="preserve"> Omschrijf hieronder de toepasbaarheid van de verschillende oplossingen op het </w:t>
      </w:r>
      <w:proofErr w:type="spellStart"/>
      <w:r w:rsidR="00516B2C">
        <w:t>multi-threading</w:t>
      </w:r>
      <w:proofErr w:type="spellEnd"/>
      <w:r w:rsidR="00516B2C">
        <w:t xml:space="preserve"> probleem</w:t>
      </w:r>
      <w:r w:rsidR="00D52AA7">
        <w:t>.</w:t>
      </w:r>
    </w:p>
    <w:p w14:paraId="34304735" w14:textId="77777777" w:rsidR="00D52AA7" w:rsidRDefault="00D52AA7" w:rsidP="00AD0102"/>
    <w:p w14:paraId="133E4C02" w14:textId="6F7F91E9" w:rsidR="00D52AA7" w:rsidRDefault="00594814" w:rsidP="00AD0102">
      <w:r>
        <w:t xml:space="preserve">Overweeg hierbij de impact op performance en </w:t>
      </w:r>
      <w:proofErr w:type="spellStart"/>
      <w:r>
        <w:t>maintainability</w:t>
      </w:r>
      <w:proofErr w:type="spellEnd"/>
      <w:r>
        <w:t xml:space="preserve"> van de code. </w:t>
      </w:r>
    </w:p>
    <w:tbl>
      <w:tblPr>
        <w:tblStyle w:val="Rastertabel5donker-Accent5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32"/>
        <w:gridCol w:w="6076"/>
      </w:tblGrid>
      <w:tr w:rsidR="001F3E8E" w14:paraId="6B90A459" w14:textId="77777777" w:rsidTr="00887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F202268" w14:textId="7F130E20" w:rsidR="001F3E8E" w:rsidRPr="001F3E8E" w:rsidRDefault="001F3E8E" w:rsidP="003C03B9">
            <w:pPr>
              <w:rPr>
                <w:color w:val="auto"/>
              </w:rPr>
            </w:pPr>
            <w:r w:rsidRPr="001F3E8E">
              <w:rPr>
                <w:color w:val="auto"/>
              </w:rPr>
              <w:t xml:space="preserve">Solution </w:t>
            </w:r>
            <w:proofErr w:type="spellStart"/>
            <w:r w:rsidRPr="001F3E8E">
              <w:rPr>
                <w:color w:val="auto"/>
              </w:rPr>
              <w:t>to</w:t>
            </w:r>
            <w:proofErr w:type="spellEnd"/>
            <w:r w:rsidRPr="001F3E8E">
              <w:rPr>
                <w:color w:val="auto"/>
              </w:rPr>
              <w:t xml:space="preserve"> </w:t>
            </w:r>
            <w:proofErr w:type="spellStart"/>
            <w:r w:rsidRPr="001F3E8E">
              <w:rPr>
                <w:color w:val="auto"/>
              </w:rPr>
              <w:t>multi-threading</w:t>
            </w:r>
            <w:proofErr w:type="spellEnd"/>
            <w:r w:rsidRPr="001F3E8E">
              <w:rPr>
                <w:color w:val="auto"/>
              </w:rPr>
              <w:t xml:space="preserve"> </w:t>
            </w:r>
            <w:proofErr w:type="spellStart"/>
            <w:r w:rsidRPr="001F3E8E">
              <w:rPr>
                <w:color w:val="auto"/>
              </w:rPr>
              <w:t>problem</w:t>
            </w:r>
            <w:proofErr w:type="spellEnd"/>
          </w:p>
        </w:tc>
        <w:tc>
          <w:tcPr>
            <w:tcW w:w="3162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ED4AF3E" w14:textId="495FCCED" w:rsidR="001F3E8E" w:rsidRDefault="008B64F0" w:rsidP="00AD01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4F0">
              <w:rPr>
                <w:color w:val="auto"/>
              </w:rPr>
              <w:t>Omschrijving van toepasbaarheid</w:t>
            </w:r>
          </w:p>
        </w:tc>
      </w:tr>
      <w:tr w:rsidR="001F3E8E" w14:paraId="134D3514" w14:textId="77777777" w:rsidTr="00887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left w:val="none" w:sz="0" w:space="0" w:color="auto"/>
            </w:tcBorders>
          </w:tcPr>
          <w:p w14:paraId="26FDDC13" w14:textId="12A98639" w:rsidR="001F3E8E" w:rsidRPr="001F3E8E" w:rsidRDefault="001F3E8E" w:rsidP="00AD0102">
            <w:pPr>
              <w:rPr>
                <w:color w:val="auto"/>
              </w:rPr>
            </w:pPr>
            <w:proofErr w:type="spellStart"/>
            <w:r w:rsidRPr="001F3E8E">
              <w:rPr>
                <w:color w:val="auto"/>
              </w:rPr>
              <w:t>Synchronize</w:t>
            </w:r>
            <w:proofErr w:type="spellEnd"/>
            <w:r w:rsidRPr="001F3E8E">
              <w:rPr>
                <w:color w:val="auto"/>
              </w:rPr>
              <w:t xml:space="preserve"> </w:t>
            </w:r>
            <w:proofErr w:type="spellStart"/>
            <w:r w:rsidRPr="001F3E8E">
              <w:rPr>
                <w:color w:val="auto"/>
              </w:rPr>
              <w:t>the</w:t>
            </w:r>
            <w:proofErr w:type="spellEnd"/>
            <w:r w:rsidRPr="001F3E8E">
              <w:rPr>
                <w:color w:val="auto"/>
              </w:rPr>
              <w:t xml:space="preserve"> </w:t>
            </w:r>
            <w:proofErr w:type="spellStart"/>
            <w:r w:rsidRPr="001F3E8E">
              <w:rPr>
                <w:color w:val="auto"/>
              </w:rPr>
              <w:t>GetInstanceMethod</w:t>
            </w:r>
            <w:proofErr w:type="spellEnd"/>
            <w:r w:rsidRPr="001F3E8E">
              <w:rPr>
                <w:color w:val="auto"/>
              </w:rPr>
              <w:t>()</w:t>
            </w:r>
          </w:p>
        </w:tc>
        <w:tc>
          <w:tcPr>
            <w:tcW w:w="3162" w:type="pct"/>
          </w:tcPr>
          <w:p w14:paraId="73F0948C" w14:textId="77777777" w:rsidR="001F3E8E" w:rsidRDefault="001F3E8E" w:rsidP="00AD01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3E8E" w14:paraId="0D8AD2D0" w14:textId="77777777" w:rsidTr="008872D7">
        <w:trPr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left w:val="none" w:sz="0" w:space="0" w:color="auto"/>
            </w:tcBorders>
          </w:tcPr>
          <w:p w14:paraId="13F9E98E" w14:textId="4D74D6A1" w:rsidR="001F3E8E" w:rsidRPr="001F3E8E" w:rsidRDefault="001F3E8E" w:rsidP="00AD0102">
            <w:pPr>
              <w:rPr>
                <w:color w:val="auto"/>
              </w:rPr>
            </w:pPr>
            <w:proofErr w:type="spellStart"/>
            <w:r w:rsidRPr="001F3E8E">
              <w:rPr>
                <w:color w:val="auto"/>
              </w:rPr>
              <w:t>Eager</w:t>
            </w:r>
            <w:proofErr w:type="spellEnd"/>
            <w:r w:rsidRPr="001F3E8E">
              <w:rPr>
                <w:color w:val="auto"/>
              </w:rPr>
              <w:t xml:space="preserve"> </w:t>
            </w:r>
            <w:proofErr w:type="spellStart"/>
            <w:r w:rsidRPr="001F3E8E">
              <w:rPr>
                <w:color w:val="auto"/>
              </w:rPr>
              <w:t>instantiation</w:t>
            </w:r>
            <w:proofErr w:type="spellEnd"/>
          </w:p>
        </w:tc>
        <w:tc>
          <w:tcPr>
            <w:tcW w:w="3162" w:type="pct"/>
          </w:tcPr>
          <w:p w14:paraId="7581A348" w14:textId="77777777" w:rsidR="001F3E8E" w:rsidRDefault="001F3E8E" w:rsidP="00AD01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3E8E" w14:paraId="265FA137" w14:textId="77777777" w:rsidTr="00887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left w:val="none" w:sz="0" w:space="0" w:color="auto"/>
              <w:bottom w:val="none" w:sz="0" w:space="0" w:color="auto"/>
            </w:tcBorders>
          </w:tcPr>
          <w:p w14:paraId="6B7A0BE9" w14:textId="29192152" w:rsidR="001F3E8E" w:rsidRPr="001F3E8E" w:rsidRDefault="001F3E8E" w:rsidP="00AD0102">
            <w:pPr>
              <w:rPr>
                <w:color w:val="auto"/>
              </w:rPr>
            </w:pPr>
            <w:r w:rsidRPr="001F3E8E">
              <w:rPr>
                <w:color w:val="auto"/>
              </w:rPr>
              <w:t xml:space="preserve">Double </w:t>
            </w:r>
            <w:proofErr w:type="spellStart"/>
            <w:r w:rsidRPr="001F3E8E">
              <w:rPr>
                <w:color w:val="auto"/>
              </w:rPr>
              <w:t>Checked</w:t>
            </w:r>
            <w:proofErr w:type="spellEnd"/>
            <w:r w:rsidRPr="001F3E8E">
              <w:rPr>
                <w:color w:val="auto"/>
              </w:rPr>
              <w:t xml:space="preserve"> </w:t>
            </w:r>
            <w:proofErr w:type="spellStart"/>
            <w:r w:rsidRPr="001F3E8E">
              <w:rPr>
                <w:color w:val="auto"/>
              </w:rPr>
              <w:t>locking</w:t>
            </w:r>
            <w:proofErr w:type="spellEnd"/>
          </w:p>
        </w:tc>
        <w:tc>
          <w:tcPr>
            <w:tcW w:w="3162" w:type="pct"/>
          </w:tcPr>
          <w:p w14:paraId="4427E44D" w14:textId="77777777" w:rsidR="001F3E8E" w:rsidRDefault="001F3E8E" w:rsidP="00AD01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9B6199" w14:textId="77777777" w:rsidR="00D477E6" w:rsidRPr="00AD0102" w:rsidRDefault="00D477E6" w:rsidP="00AD0102"/>
    <w:sectPr w:rsidR="00D477E6" w:rsidRPr="00AD0102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594814">
      <w:fldChar w:fldCharType="begin"/>
    </w:r>
    <w:r w:rsidR="00594814">
      <w:instrText>NUMPAGES  \* Arabic  \* MERGEFORMAT</w:instrText>
    </w:r>
    <w:r w:rsidR="00594814">
      <w:fldChar w:fldCharType="separate"/>
    </w:r>
    <w:r>
      <w:t>1</w:t>
    </w:r>
    <w:r w:rsidR="00594814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2687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Props1.xml><?xml version="1.0" encoding="utf-8"?>
<ds:datastoreItem xmlns:ds="http://schemas.openxmlformats.org/officeDocument/2006/customXml" ds:itemID="{9C427EA1-3002-40B6-B99B-8A31B4C0A1CB}"/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8D44C1C-3CD3-4CE7-AC4C-FCB581DA33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</Words>
  <Characters>987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2023-09-27T14:22:00Z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