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0548" w14:textId="3930B1F0" w:rsidR="006404F1" w:rsidRPr="0032135F" w:rsidRDefault="0032135F" w:rsidP="0032135F">
      <w:pPr>
        <w:jc w:val="center"/>
        <w:rPr>
          <w:sz w:val="36"/>
          <w:szCs w:val="36"/>
          <w:lang w:val="en-GB"/>
        </w:rPr>
      </w:pPr>
      <w:r w:rsidRPr="0032135F">
        <w:rPr>
          <w:sz w:val="36"/>
          <w:szCs w:val="36"/>
          <w:lang w:val="en-GB"/>
        </w:rPr>
        <w:t>Exercise session 4: Generative models</w:t>
      </w:r>
    </w:p>
    <w:p w14:paraId="1C271ACF" w14:textId="3BB742D5" w:rsidR="0032135F" w:rsidRDefault="0032135F" w:rsidP="0032135F">
      <w:pPr>
        <w:rPr>
          <w:b/>
          <w:bCs/>
          <w:sz w:val="24"/>
          <w:szCs w:val="24"/>
          <w:lang w:val="en-GB"/>
        </w:rPr>
      </w:pPr>
      <w:r w:rsidRPr="0032135F">
        <w:rPr>
          <w:b/>
          <w:bCs/>
          <w:sz w:val="24"/>
          <w:szCs w:val="24"/>
          <w:lang w:val="en-GB"/>
        </w:rPr>
        <w:t>Restricted Boltzmann Machines</w:t>
      </w:r>
    </w:p>
    <w:p w14:paraId="24310141" w14:textId="20C245DB" w:rsidR="001B4ABA" w:rsidRPr="00933001" w:rsidRDefault="0032135F" w:rsidP="00184AC0">
      <w:pPr>
        <w:jc w:val="both"/>
        <w:rPr>
          <w:rStyle w:val="Strong"/>
          <w:b w:val="0"/>
          <w:bCs w:val="0"/>
          <w:lang w:val="en-GB"/>
        </w:rPr>
      </w:pPr>
      <w:r>
        <w:rPr>
          <w:lang w:val="en-GB"/>
        </w:rPr>
        <w:t>The Boltzmann machine</w:t>
      </w:r>
      <w:r w:rsidR="00465D68">
        <w:rPr>
          <w:lang w:val="en-GB"/>
        </w:rPr>
        <w:t xml:space="preserve"> </w:t>
      </w:r>
      <w:r>
        <w:rPr>
          <w:lang w:val="en-GB"/>
        </w:rPr>
        <w:t>is</w:t>
      </w:r>
      <w:r w:rsidR="00D15E6C">
        <w:rPr>
          <w:lang w:val="en-GB"/>
        </w:rPr>
        <w:t xml:space="preserve"> a </w:t>
      </w:r>
      <w:r w:rsidR="00D15E6C" w:rsidRPr="00EA1DD8">
        <w:rPr>
          <w:highlight w:val="yellow"/>
          <w:lang w:val="en-GB"/>
        </w:rPr>
        <w:t>parameterized generative model that represents a probability distribution</w:t>
      </w:r>
      <w:r w:rsidR="00D15E6C">
        <w:rPr>
          <w:lang w:val="en-GB"/>
        </w:rPr>
        <w:t xml:space="preserve">. </w:t>
      </w:r>
      <w:r w:rsidR="00E53B0A">
        <w:rPr>
          <w:lang w:val="en-GB"/>
        </w:rPr>
        <w:t xml:space="preserve">It models the relations between the variables in a stochastic neural network. Training the general Boltzmann machine is impractical </w:t>
      </w:r>
      <w:r w:rsidR="0094082E">
        <w:rPr>
          <w:lang w:val="en-GB"/>
        </w:rPr>
        <w:t>due to the large number</w:t>
      </w:r>
      <w:r w:rsidR="00E53B0A">
        <w:rPr>
          <w:lang w:val="en-GB"/>
        </w:rPr>
        <w:t xml:space="preserve"> of parameters.</w:t>
      </w:r>
      <w:r w:rsidR="007F613A">
        <w:rPr>
          <w:lang w:val="en-GB"/>
        </w:rPr>
        <w:t xml:space="preserve"> Learning is made more efficient in a Restricted Boltzmann Machine. </w:t>
      </w:r>
      <w:r w:rsidR="00184AC0">
        <w:rPr>
          <w:lang w:val="en-GB"/>
        </w:rPr>
        <w:t xml:space="preserve">The </w:t>
      </w:r>
      <w:r w:rsidR="00184AC0" w:rsidRPr="00EA1DD8">
        <w:rPr>
          <w:highlight w:val="yellow"/>
          <w:lang w:val="en-GB"/>
        </w:rPr>
        <w:t>restriction</w:t>
      </w:r>
      <w:r w:rsidR="0094082E" w:rsidRPr="00EA1DD8">
        <w:rPr>
          <w:highlight w:val="yellow"/>
          <w:lang w:val="en-GB"/>
        </w:rPr>
        <w:t xml:space="preserve"> </w:t>
      </w:r>
      <w:r w:rsidR="00184AC0" w:rsidRPr="00EA1DD8">
        <w:rPr>
          <w:highlight w:val="yellow"/>
          <w:lang w:val="en-GB"/>
        </w:rPr>
        <w:t>implies that there are no hidden to hidden or visible to visible connections</w:t>
      </w:r>
      <w:r w:rsidR="00184AC0">
        <w:rPr>
          <w:lang w:val="en-GB"/>
        </w:rPr>
        <w:t>. The provided file is used to gain insight in the effect of the parameters.</w:t>
      </w:r>
    </w:p>
    <w:p w14:paraId="195E8F57" w14:textId="52963F9B" w:rsidR="00DB32A4" w:rsidRDefault="00E51566" w:rsidP="00363775">
      <w:pPr>
        <w:jc w:val="both"/>
        <w:rPr>
          <w:rFonts w:cstheme="minorHAnsi"/>
          <w:color w:val="212121"/>
          <w:shd w:val="clear" w:color="auto" w:fill="FFFFFF"/>
          <w:lang w:val="en-GB"/>
        </w:rPr>
      </w:pPr>
      <w:r>
        <w:rPr>
          <w:rStyle w:val="Strong"/>
          <w:rFonts w:cstheme="minorHAnsi"/>
          <w:b w:val="0"/>
          <w:bCs w:val="0"/>
          <w:color w:val="212121"/>
          <w:shd w:val="clear" w:color="auto" w:fill="FFFFFF"/>
          <w:lang w:val="en-GB"/>
        </w:rPr>
        <w:t>T</w:t>
      </w:r>
      <w:r w:rsidR="00CC0F05" w:rsidRPr="00CC0F05">
        <w:rPr>
          <w:rStyle w:val="Strong"/>
          <w:rFonts w:cstheme="minorHAnsi"/>
          <w:b w:val="0"/>
          <w:bCs w:val="0"/>
          <w:color w:val="212121"/>
          <w:shd w:val="clear" w:color="auto" w:fill="FFFFFF"/>
          <w:lang w:val="en-GB"/>
        </w:rPr>
        <w:t xml:space="preserve">he </w:t>
      </w:r>
      <w:r w:rsidR="00CC0F05" w:rsidRPr="001C31A4">
        <w:rPr>
          <w:rStyle w:val="Strong"/>
          <w:rFonts w:cstheme="minorHAnsi"/>
          <w:i/>
          <w:iCs/>
          <w:color w:val="212121"/>
          <w:shd w:val="clear" w:color="auto" w:fill="FFFFFF"/>
          <w:lang w:val="en-GB"/>
        </w:rPr>
        <w:t>learning rate</w:t>
      </w:r>
      <w:r w:rsidR="00CC0F05" w:rsidRPr="00CC0F05">
        <w:rPr>
          <w:rStyle w:val="Strong"/>
          <w:rFonts w:cstheme="minorHAnsi"/>
          <w:b w:val="0"/>
          <w:bCs w:val="0"/>
          <w:color w:val="212121"/>
          <w:shd w:val="clear" w:color="auto" w:fill="FFFFFF"/>
          <w:lang w:val="en-GB"/>
        </w:rPr>
        <w:t xml:space="preserve"> is an important hyperparameter</w:t>
      </w:r>
      <w:r w:rsidR="004C28C0">
        <w:rPr>
          <w:rStyle w:val="Strong"/>
          <w:rFonts w:cstheme="minorHAnsi"/>
          <w:b w:val="0"/>
          <w:bCs w:val="0"/>
          <w:color w:val="212121"/>
          <w:shd w:val="clear" w:color="auto" w:fill="FFFFFF"/>
          <w:lang w:val="en-GB"/>
        </w:rPr>
        <w:t xml:space="preserve"> that has to be correctly determined so that learning can be done efficiently and successfully.</w:t>
      </w:r>
      <w:r w:rsidR="00071699">
        <w:rPr>
          <w:rStyle w:val="Strong"/>
          <w:rFonts w:cstheme="minorHAnsi"/>
          <w:b w:val="0"/>
          <w:bCs w:val="0"/>
          <w:color w:val="212121"/>
          <w:shd w:val="clear" w:color="auto" w:fill="FFFFFF"/>
          <w:lang w:val="en-GB"/>
        </w:rPr>
        <w:t xml:space="preserve"> </w:t>
      </w:r>
      <w:r w:rsidR="00071699" w:rsidRPr="003C5350">
        <w:rPr>
          <w:rStyle w:val="Strong"/>
          <w:rFonts w:cstheme="minorHAnsi"/>
          <w:b w:val="0"/>
          <w:bCs w:val="0"/>
          <w:color w:val="212121"/>
          <w:highlight w:val="yellow"/>
          <w:shd w:val="clear" w:color="auto" w:fill="FFFFFF"/>
          <w:lang w:val="en-GB"/>
        </w:rPr>
        <w:t xml:space="preserve">Training for more </w:t>
      </w:r>
      <w:r w:rsidR="00071699" w:rsidRPr="003C5350">
        <w:rPr>
          <w:rStyle w:val="Strong"/>
          <w:rFonts w:cstheme="minorHAnsi"/>
          <w:i/>
          <w:iCs/>
          <w:color w:val="212121"/>
          <w:highlight w:val="yellow"/>
          <w:shd w:val="clear" w:color="auto" w:fill="FFFFFF"/>
          <w:lang w:val="en-GB"/>
        </w:rPr>
        <w:t>epochs</w:t>
      </w:r>
      <w:r w:rsidR="00071699" w:rsidRPr="003C5350">
        <w:rPr>
          <w:rStyle w:val="Strong"/>
          <w:rFonts w:cstheme="minorHAnsi"/>
          <w:b w:val="0"/>
          <w:bCs w:val="0"/>
          <w:color w:val="212121"/>
          <w:highlight w:val="yellow"/>
          <w:shd w:val="clear" w:color="auto" w:fill="FFFFFF"/>
          <w:lang w:val="en-GB"/>
        </w:rPr>
        <w:t xml:space="preserve"> leads to better results</w:t>
      </w:r>
      <w:r w:rsidR="00071699">
        <w:rPr>
          <w:rStyle w:val="Strong"/>
          <w:rFonts w:cstheme="minorHAnsi"/>
          <w:b w:val="0"/>
          <w:bCs w:val="0"/>
          <w:color w:val="212121"/>
          <w:shd w:val="clear" w:color="auto" w:fill="FFFFFF"/>
          <w:lang w:val="en-GB"/>
        </w:rPr>
        <w:t xml:space="preserve">, but also </w:t>
      </w:r>
      <w:r w:rsidR="004F5B2A">
        <w:rPr>
          <w:rStyle w:val="Strong"/>
          <w:rFonts w:cstheme="minorHAnsi"/>
          <w:b w:val="0"/>
          <w:bCs w:val="0"/>
          <w:color w:val="212121"/>
          <w:shd w:val="clear" w:color="auto" w:fill="FFFFFF"/>
          <w:lang w:val="en-GB"/>
        </w:rPr>
        <w:t xml:space="preserve">increases the </w:t>
      </w:r>
      <w:r w:rsidR="00071699">
        <w:rPr>
          <w:rStyle w:val="Strong"/>
          <w:rFonts w:cstheme="minorHAnsi"/>
          <w:b w:val="0"/>
          <w:bCs w:val="0"/>
          <w:color w:val="212121"/>
          <w:shd w:val="clear" w:color="auto" w:fill="FFFFFF"/>
          <w:lang w:val="en-GB"/>
        </w:rPr>
        <w:t>computational time. The opt</w:t>
      </w:r>
      <w:r w:rsidR="006603DB">
        <w:rPr>
          <w:rStyle w:val="Strong"/>
          <w:rFonts w:cstheme="minorHAnsi"/>
          <w:b w:val="0"/>
          <w:bCs w:val="0"/>
          <w:color w:val="212121"/>
          <w:shd w:val="clear" w:color="auto" w:fill="FFFFFF"/>
          <w:lang w:val="en-GB"/>
        </w:rPr>
        <w:t>i</w:t>
      </w:r>
      <w:r w:rsidR="00071699">
        <w:rPr>
          <w:rStyle w:val="Strong"/>
          <w:rFonts w:cstheme="minorHAnsi"/>
          <w:b w:val="0"/>
          <w:bCs w:val="0"/>
          <w:color w:val="212121"/>
          <w:shd w:val="clear" w:color="auto" w:fill="FFFFFF"/>
          <w:lang w:val="en-GB"/>
        </w:rPr>
        <w:t xml:space="preserve">mal amount </w:t>
      </w:r>
      <w:r w:rsidR="000E4179">
        <w:rPr>
          <w:rStyle w:val="Strong"/>
          <w:rFonts w:cstheme="minorHAnsi"/>
          <w:b w:val="0"/>
          <w:bCs w:val="0"/>
          <w:color w:val="212121"/>
          <w:shd w:val="clear" w:color="auto" w:fill="FFFFFF"/>
          <w:lang w:val="en-GB"/>
        </w:rPr>
        <w:t>o</w:t>
      </w:r>
      <w:r w:rsidR="00071699">
        <w:rPr>
          <w:rStyle w:val="Strong"/>
          <w:rFonts w:cstheme="minorHAnsi"/>
          <w:b w:val="0"/>
          <w:bCs w:val="0"/>
          <w:color w:val="212121"/>
          <w:shd w:val="clear" w:color="auto" w:fill="FFFFFF"/>
          <w:lang w:val="en-GB"/>
        </w:rPr>
        <w:t>f epochs depends on the learning rate</w:t>
      </w:r>
      <w:r w:rsidR="004F5B2A">
        <w:rPr>
          <w:rStyle w:val="Strong"/>
          <w:rFonts w:cstheme="minorHAnsi"/>
          <w:b w:val="0"/>
          <w:bCs w:val="0"/>
          <w:color w:val="212121"/>
          <w:shd w:val="clear" w:color="auto" w:fill="FFFFFF"/>
          <w:lang w:val="en-GB"/>
        </w:rPr>
        <w:t xml:space="preserve"> </w:t>
      </w:r>
      <w:r w:rsidR="006603DB">
        <w:rPr>
          <w:rStyle w:val="Strong"/>
          <w:rFonts w:cstheme="minorHAnsi"/>
          <w:b w:val="0"/>
          <w:bCs w:val="0"/>
          <w:color w:val="212121"/>
          <w:shd w:val="clear" w:color="auto" w:fill="FFFFFF"/>
          <w:lang w:val="en-GB"/>
        </w:rPr>
        <w:t xml:space="preserve">because </w:t>
      </w:r>
      <w:r w:rsidR="006603DB" w:rsidRPr="00EA1DD8">
        <w:rPr>
          <w:rStyle w:val="Strong"/>
          <w:rFonts w:cstheme="minorHAnsi"/>
          <w:b w:val="0"/>
          <w:bCs w:val="0"/>
          <w:color w:val="212121"/>
          <w:highlight w:val="yellow"/>
          <w:shd w:val="clear" w:color="auto" w:fill="FFFFFF"/>
          <w:lang w:val="en-GB"/>
        </w:rPr>
        <w:t>a lower learning rate will need more epochs</w:t>
      </w:r>
      <w:r w:rsidR="006603DB">
        <w:rPr>
          <w:rStyle w:val="Strong"/>
          <w:rFonts w:cstheme="minorHAnsi"/>
          <w:b w:val="0"/>
          <w:bCs w:val="0"/>
          <w:color w:val="212121"/>
          <w:shd w:val="clear" w:color="auto" w:fill="FFFFFF"/>
          <w:lang w:val="en-GB"/>
        </w:rPr>
        <w:t>.</w:t>
      </w:r>
      <w:r w:rsidR="00071699">
        <w:rPr>
          <w:rStyle w:val="Strong"/>
          <w:rFonts w:cstheme="minorHAnsi"/>
          <w:b w:val="0"/>
          <w:bCs w:val="0"/>
          <w:color w:val="212121"/>
          <w:shd w:val="clear" w:color="auto" w:fill="FFFFFF"/>
          <w:lang w:val="en-GB"/>
        </w:rPr>
        <w:t xml:space="preserve"> </w:t>
      </w:r>
      <w:r w:rsidR="008C6B26">
        <w:rPr>
          <w:lang w:val="en-GB"/>
        </w:rPr>
        <w:t xml:space="preserve">Making use of more </w:t>
      </w:r>
      <w:r w:rsidR="008C6B26" w:rsidRPr="000F4A88">
        <w:rPr>
          <w:b/>
          <w:bCs/>
          <w:i/>
          <w:iCs/>
          <w:lang w:val="en-GB"/>
        </w:rPr>
        <w:t>components</w:t>
      </w:r>
      <w:r w:rsidR="008C6B26">
        <w:rPr>
          <w:lang w:val="en-GB"/>
        </w:rPr>
        <w:t xml:space="preserve"> allows to model more complex combinations</w:t>
      </w:r>
      <w:r w:rsidR="005662FE">
        <w:rPr>
          <w:lang w:val="en-GB"/>
        </w:rPr>
        <w:t xml:space="preserve">, which </w:t>
      </w:r>
      <w:r w:rsidR="008C6B26">
        <w:rPr>
          <w:lang w:val="en-GB"/>
        </w:rPr>
        <w:t>leads to better results</w:t>
      </w:r>
      <w:r w:rsidR="000F4A88">
        <w:rPr>
          <w:lang w:val="en-GB"/>
        </w:rPr>
        <w:t>. After a certain point, adding more components only leads to small improvements. Increasing the number of components also increases the learning time because more parameters have to be estimated.</w:t>
      </w:r>
      <w:r w:rsidR="00D7507A">
        <w:rPr>
          <w:rFonts w:cstheme="minorHAnsi"/>
          <w:color w:val="212121"/>
          <w:shd w:val="clear" w:color="auto" w:fill="FFFFFF"/>
          <w:lang w:val="en-GB"/>
        </w:rPr>
        <w:t xml:space="preserve"> </w:t>
      </w:r>
      <w:r w:rsidR="00CC5E3A">
        <w:rPr>
          <w:rFonts w:cstheme="minorHAnsi"/>
          <w:color w:val="212121"/>
          <w:shd w:val="clear" w:color="auto" w:fill="FFFFFF"/>
          <w:lang w:val="en-GB"/>
        </w:rPr>
        <w:t>In order to efficiently get</w:t>
      </w:r>
      <w:r w:rsidR="00A04F88">
        <w:rPr>
          <w:rFonts w:cstheme="minorHAnsi"/>
          <w:color w:val="212121"/>
          <w:shd w:val="clear" w:color="auto" w:fill="FFFFFF"/>
          <w:lang w:val="en-GB"/>
        </w:rPr>
        <w:t xml:space="preserve"> </w:t>
      </w:r>
      <w:r w:rsidR="00CC5E3A">
        <w:rPr>
          <w:rFonts w:cstheme="minorHAnsi"/>
          <w:color w:val="212121"/>
          <w:shd w:val="clear" w:color="auto" w:fill="FFFFFF"/>
          <w:lang w:val="en-GB"/>
        </w:rPr>
        <w:t>good results, all these parameters have to be determined properly</w:t>
      </w:r>
      <w:r w:rsidR="00EA3194">
        <w:rPr>
          <w:rFonts w:cstheme="minorHAnsi"/>
          <w:color w:val="212121"/>
          <w:shd w:val="clear" w:color="auto" w:fill="FFFFFF"/>
          <w:lang w:val="en-GB"/>
        </w:rPr>
        <w:t>.</w:t>
      </w:r>
    </w:p>
    <w:p w14:paraId="75E35923" w14:textId="254ACD6B" w:rsidR="00D247DE" w:rsidRDefault="00692244" w:rsidP="00FC3D07">
      <w:pPr>
        <w:jc w:val="both"/>
        <w:rPr>
          <w:lang w:val="en-GB"/>
        </w:rPr>
      </w:pPr>
      <w:r>
        <w:rPr>
          <w:lang w:val="en-GB"/>
        </w:rPr>
        <w:t xml:space="preserve">Gibbs sampling is used to generate the images of the digits. </w:t>
      </w:r>
      <w:r w:rsidR="00884911">
        <w:rPr>
          <w:rFonts w:cstheme="minorHAnsi"/>
          <w:color w:val="212121"/>
          <w:shd w:val="clear" w:color="auto" w:fill="FFFFFF"/>
          <w:lang w:val="en-GB"/>
        </w:rPr>
        <w:t>T</w:t>
      </w:r>
      <w:r w:rsidR="00DB32A4">
        <w:rPr>
          <w:rFonts w:cstheme="minorHAnsi"/>
          <w:color w:val="212121"/>
          <w:shd w:val="clear" w:color="auto" w:fill="FFFFFF"/>
          <w:lang w:val="en-GB"/>
        </w:rPr>
        <w:t>his method determines the most probable state of every</w:t>
      </w:r>
      <w:r w:rsidR="00D247DE">
        <w:rPr>
          <w:rFonts w:cstheme="minorHAnsi"/>
          <w:color w:val="212121"/>
          <w:shd w:val="clear" w:color="auto" w:fill="FFFFFF"/>
          <w:lang w:val="en-GB"/>
        </w:rPr>
        <w:t xml:space="preserve"> </w:t>
      </w:r>
      <w:r w:rsidR="00824B19">
        <w:rPr>
          <w:rFonts w:cstheme="minorHAnsi"/>
          <w:color w:val="212121"/>
          <w:shd w:val="clear" w:color="auto" w:fill="FFFFFF"/>
          <w:lang w:val="en-GB"/>
        </w:rPr>
        <w:t>pixel</w:t>
      </w:r>
      <w:r w:rsidR="00D247DE">
        <w:rPr>
          <w:rFonts w:cstheme="minorHAnsi"/>
          <w:color w:val="212121"/>
          <w:shd w:val="clear" w:color="auto" w:fill="FFFFFF"/>
          <w:lang w:val="en-GB"/>
        </w:rPr>
        <w:t xml:space="preserve"> </w:t>
      </w:r>
      <w:r w:rsidR="00DB32A4">
        <w:rPr>
          <w:rFonts w:cstheme="minorHAnsi"/>
          <w:color w:val="212121"/>
          <w:shd w:val="clear" w:color="auto" w:fill="FFFFFF"/>
          <w:lang w:val="en-GB"/>
        </w:rPr>
        <w:t xml:space="preserve">given the values of all the other </w:t>
      </w:r>
      <w:r w:rsidR="00824B19">
        <w:rPr>
          <w:rFonts w:cstheme="minorHAnsi"/>
          <w:color w:val="212121"/>
          <w:shd w:val="clear" w:color="auto" w:fill="FFFFFF"/>
          <w:lang w:val="en-GB"/>
        </w:rPr>
        <w:t>pixels</w:t>
      </w:r>
      <w:r w:rsidR="00DB32A4">
        <w:rPr>
          <w:rFonts w:cstheme="minorHAnsi"/>
          <w:color w:val="212121"/>
          <w:shd w:val="clear" w:color="auto" w:fill="FFFFFF"/>
          <w:lang w:val="en-GB"/>
        </w:rPr>
        <w:t>.</w:t>
      </w:r>
      <w:r w:rsidR="006311DC">
        <w:rPr>
          <w:rFonts w:cstheme="minorHAnsi"/>
          <w:color w:val="212121"/>
          <w:shd w:val="clear" w:color="auto" w:fill="FFFFFF"/>
          <w:lang w:val="en-GB"/>
        </w:rPr>
        <w:t xml:space="preserve"> </w:t>
      </w:r>
      <w:r w:rsidR="006311DC">
        <w:rPr>
          <w:lang w:val="en-GB"/>
        </w:rPr>
        <w:t>T</w:t>
      </w:r>
      <w:r w:rsidR="00A455F6">
        <w:rPr>
          <w:lang w:val="en-GB"/>
        </w:rPr>
        <w:t xml:space="preserve">he </w:t>
      </w:r>
      <w:r w:rsidR="00A455F6" w:rsidRPr="006311DC">
        <w:rPr>
          <w:b/>
          <w:bCs/>
          <w:i/>
          <w:iCs/>
          <w:lang w:val="en-GB"/>
        </w:rPr>
        <w:t xml:space="preserve">number of </w:t>
      </w:r>
      <w:r w:rsidR="006311DC">
        <w:rPr>
          <w:b/>
          <w:bCs/>
          <w:i/>
          <w:iCs/>
          <w:lang w:val="en-GB"/>
        </w:rPr>
        <w:t>G</w:t>
      </w:r>
      <w:r w:rsidR="00A455F6" w:rsidRPr="006311DC">
        <w:rPr>
          <w:b/>
          <w:bCs/>
          <w:i/>
          <w:iCs/>
          <w:lang w:val="en-GB"/>
        </w:rPr>
        <w:t>ibbs sampling steps</w:t>
      </w:r>
      <w:r w:rsidR="00A455F6">
        <w:rPr>
          <w:lang w:val="en-GB"/>
        </w:rPr>
        <w:t xml:space="preserve"> determines how many times the</w:t>
      </w:r>
      <w:r w:rsidR="006311DC">
        <w:rPr>
          <w:lang w:val="en-GB"/>
        </w:rPr>
        <w:t xml:space="preserve"> </w:t>
      </w:r>
      <w:r w:rsidR="00A455F6">
        <w:rPr>
          <w:lang w:val="en-GB"/>
        </w:rPr>
        <w:t>procedure is applied.</w:t>
      </w:r>
      <w:r w:rsidR="00D247DE">
        <w:rPr>
          <w:rFonts w:cstheme="minorHAnsi"/>
          <w:color w:val="212121"/>
          <w:shd w:val="clear" w:color="auto" w:fill="FFFFFF"/>
          <w:lang w:val="en-GB"/>
        </w:rPr>
        <w:t xml:space="preserve"> </w:t>
      </w:r>
      <w:r w:rsidR="006311DC">
        <w:rPr>
          <w:lang w:val="en-GB"/>
        </w:rPr>
        <w:t>Figure 4.1 shows how the Gibbs sampling steps adjust the original image of a seven. Through the first iterations the image evolves to an average seven. This is obvious because the middle dash of a standard seven starts to appear. After a lot of sampling steps the image evolves to a</w:t>
      </w:r>
      <w:r w:rsidR="00D247DE">
        <w:rPr>
          <w:lang w:val="en-GB"/>
        </w:rPr>
        <w:t>n</w:t>
      </w:r>
      <w:r w:rsidR="006311DC">
        <w:rPr>
          <w:lang w:val="en-GB"/>
        </w:rPr>
        <w:t xml:space="preserve"> ambiguous figure in which multiple digits could be recognized. </w:t>
      </w:r>
      <w:r w:rsidR="005D38A1" w:rsidRPr="002C133A">
        <w:rPr>
          <w:highlight w:val="yellow"/>
          <w:lang w:val="en-GB"/>
        </w:rPr>
        <w:t>This is because the probability distribution is trained for multiple digits.</w:t>
      </w:r>
    </w:p>
    <w:p w14:paraId="43623B90" w14:textId="6C1CF7BF" w:rsidR="0032135F" w:rsidRPr="00E62EEA" w:rsidRDefault="00A85EA3" w:rsidP="00FB14BB">
      <w:pPr>
        <w:spacing w:after="0"/>
        <w:jc w:val="center"/>
        <w:rPr>
          <w:lang w:val="en-GB"/>
        </w:rPr>
      </w:pPr>
      <w:r>
        <w:rPr>
          <w:noProof/>
          <w:lang w:val="en-GB"/>
        </w:rPr>
        <w:drawing>
          <wp:inline distT="0" distB="0" distL="0" distR="0" wp14:anchorId="74407BD1" wp14:editId="3AF540AA">
            <wp:extent cx="2461260" cy="1016382"/>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1694" cy="1033079"/>
                    </a:xfrm>
                    <a:prstGeom prst="rect">
                      <a:avLst/>
                    </a:prstGeom>
                    <a:noFill/>
                    <a:ln>
                      <a:noFill/>
                    </a:ln>
                  </pic:spPr>
                </pic:pic>
              </a:graphicData>
            </a:graphic>
          </wp:inline>
        </w:drawing>
      </w:r>
    </w:p>
    <w:p w14:paraId="541720B0" w14:textId="1118B216" w:rsidR="00FB14BB" w:rsidRDefault="00FC3D07" w:rsidP="00C85136">
      <w:pPr>
        <w:spacing w:after="0"/>
        <w:jc w:val="center"/>
        <w:rPr>
          <w:i/>
          <w:iCs/>
          <w:sz w:val="20"/>
          <w:szCs w:val="20"/>
          <w:lang w:val="en-GB"/>
        </w:rPr>
      </w:pPr>
      <w:r w:rsidRPr="00AC508D">
        <w:rPr>
          <w:i/>
          <w:iCs/>
          <w:sz w:val="20"/>
          <w:szCs w:val="20"/>
          <w:lang w:val="en-GB"/>
        </w:rPr>
        <w:t xml:space="preserve">Figure </w:t>
      </w:r>
      <w:r w:rsidR="006F7B76" w:rsidRPr="00AC508D">
        <w:rPr>
          <w:i/>
          <w:iCs/>
          <w:sz w:val="20"/>
          <w:szCs w:val="20"/>
          <w:lang w:val="en-GB"/>
        </w:rPr>
        <w:t>4.1</w:t>
      </w:r>
      <w:r w:rsidRPr="00AC508D">
        <w:rPr>
          <w:i/>
          <w:iCs/>
          <w:sz w:val="20"/>
          <w:szCs w:val="20"/>
          <w:lang w:val="en-GB"/>
        </w:rPr>
        <w:t xml:space="preserve">: </w:t>
      </w:r>
      <w:r w:rsidR="003D69B6" w:rsidRPr="00AC508D">
        <w:rPr>
          <w:i/>
          <w:iCs/>
          <w:sz w:val="20"/>
          <w:szCs w:val="20"/>
          <w:lang w:val="en-GB"/>
        </w:rPr>
        <w:t xml:space="preserve"> </w:t>
      </w:r>
      <w:r w:rsidR="006F7B76" w:rsidRPr="00AC508D">
        <w:rPr>
          <w:i/>
          <w:iCs/>
          <w:sz w:val="20"/>
          <w:szCs w:val="20"/>
          <w:lang w:val="en-GB"/>
        </w:rPr>
        <w:t>Visualisation of the adjusted imag</w:t>
      </w:r>
      <w:r w:rsidR="00B37467">
        <w:rPr>
          <w:i/>
          <w:iCs/>
          <w:sz w:val="20"/>
          <w:szCs w:val="20"/>
          <w:lang w:val="en-GB"/>
        </w:rPr>
        <w:t>es</w:t>
      </w:r>
      <w:r w:rsidR="006F7B76" w:rsidRPr="00AC508D">
        <w:rPr>
          <w:i/>
          <w:iCs/>
          <w:sz w:val="20"/>
          <w:szCs w:val="20"/>
          <w:lang w:val="en-GB"/>
        </w:rPr>
        <w:t xml:space="preserve"> of the digit 7 after </w:t>
      </w:r>
      <w:r w:rsidR="00A73072">
        <w:rPr>
          <w:i/>
          <w:iCs/>
          <w:sz w:val="20"/>
          <w:szCs w:val="20"/>
          <w:lang w:val="en-GB"/>
        </w:rPr>
        <w:t xml:space="preserve">multiple </w:t>
      </w:r>
      <w:r w:rsidR="006F7B76" w:rsidRPr="00AC508D">
        <w:rPr>
          <w:i/>
          <w:iCs/>
          <w:sz w:val="20"/>
          <w:szCs w:val="20"/>
          <w:lang w:val="en-GB"/>
        </w:rPr>
        <w:t>Gibbs sampling steps.</w:t>
      </w:r>
    </w:p>
    <w:p w14:paraId="3AD9FF8C" w14:textId="77777777" w:rsidR="00C85136" w:rsidRPr="00C149A7" w:rsidRDefault="00C85136" w:rsidP="00C85136">
      <w:pPr>
        <w:spacing w:after="0"/>
        <w:rPr>
          <w:i/>
          <w:iCs/>
          <w:sz w:val="2"/>
          <w:szCs w:val="2"/>
          <w:lang w:val="en-GB"/>
        </w:rPr>
      </w:pPr>
    </w:p>
    <w:p w14:paraId="0DBC7E80" w14:textId="7AE4FFE7" w:rsidR="0035112F" w:rsidRPr="00D97EFC" w:rsidRDefault="00CC4701" w:rsidP="00A85EA3">
      <w:pPr>
        <w:spacing w:line="240" w:lineRule="auto"/>
        <w:jc w:val="both"/>
        <w:rPr>
          <w:lang w:val="en-GB"/>
        </w:rPr>
      </w:pPr>
      <w:r>
        <w:rPr>
          <w:lang w:val="en-GB"/>
        </w:rPr>
        <w:t xml:space="preserve">The trained model can be used for reconstructing missing parts of images. The reconstruction quality depends </w:t>
      </w:r>
      <w:r w:rsidRPr="002C133A">
        <w:rPr>
          <w:highlight w:val="yellow"/>
          <w:lang w:val="en-GB"/>
        </w:rPr>
        <w:t>on the parameters in the same way as described above</w:t>
      </w:r>
      <w:r>
        <w:rPr>
          <w:lang w:val="en-GB"/>
        </w:rPr>
        <w:t>.</w:t>
      </w:r>
      <w:r w:rsidR="00335277">
        <w:rPr>
          <w:lang w:val="en-GB"/>
        </w:rPr>
        <w:t xml:space="preserve"> </w:t>
      </w:r>
      <w:r w:rsidR="00BE0D6F">
        <w:rPr>
          <w:lang w:val="en-GB"/>
        </w:rPr>
        <w:t>The model is able to make reasonable reconstructions as long as not too much information is removed from the original image.</w:t>
      </w:r>
      <w:r w:rsidR="002E4DBF">
        <w:rPr>
          <w:lang w:val="en-GB"/>
        </w:rPr>
        <w:t xml:space="preserve"> </w:t>
      </w:r>
      <w:r w:rsidR="003464A6">
        <w:rPr>
          <w:lang w:val="en-GB"/>
        </w:rPr>
        <w:t>It</w:t>
      </w:r>
      <w:r w:rsidR="002E4DBF">
        <w:rPr>
          <w:lang w:val="en-GB"/>
        </w:rPr>
        <w:t xml:space="preserve"> returns the most probable values of the deleted variables based on the remaining information. The removal of more rows leads to a higher information loss. Also the place of the removal is important, because some places are more determinative for the figure. The higher the information loss, the worse the quality of the reconstructions. This effect is shown in figure 4.2 for </w:t>
      </w:r>
      <w:r w:rsidR="003464A6">
        <w:rPr>
          <w:lang w:val="en-GB"/>
        </w:rPr>
        <w:t xml:space="preserve">the </w:t>
      </w:r>
      <w:r w:rsidR="002E4DBF">
        <w:rPr>
          <w:lang w:val="en-GB"/>
        </w:rPr>
        <w:t xml:space="preserve">removal of the top part. Similar results are found for the removal of the </w:t>
      </w:r>
      <w:r w:rsidR="001221E0">
        <w:rPr>
          <w:lang w:val="en-GB"/>
        </w:rPr>
        <w:t>bottom and middle rows</w:t>
      </w:r>
    </w:p>
    <w:p w14:paraId="7C4433F8" w14:textId="3D8A8EDD" w:rsidR="00D44A5A" w:rsidRPr="003D5FE6" w:rsidRDefault="00A85EA3" w:rsidP="00A85EA3">
      <w:pPr>
        <w:jc w:val="center"/>
        <w:rPr>
          <w:lang w:val="en-GB"/>
        </w:rPr>
      </w:pPr>
      <w:r>
        <w:rPr>
          <w:noProof/>
          <w:lang w:val="en-GB"/>
        </w:rPr>
        <w:drawing>
          <wp:inline distT="0" distB="0" distL="0" distR="0" wp14:anchorId="6382A780" wp14:editId="1D3E3ACF">
            <wp:extent cx="2529428" cy="1051560"/>
            <wp:effectExtent l="0" t="0" r="444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2074" cy="1056817"/>
                    </a:xfrm>
                    <a:prstGeom prst="rect">
                      <a:avLst/>
                    </a:prstGeom>
                    <a:noFill/>
                    <a:ln>
                      <a:noFill/>
                    </a:ln>
                  </pic:spPr>
                </pic:pic>
              </a:graphicData>
            </a:graphic>
          </wp:inline>
        </w:drawing>
      </w:r>
    </w:p>
    <w:p w14:paraId="72FA1A0A" w14:textId="0C5EEAD4" w:rsidR="00854FB4" w:rsidRPr="00135D10" w:rsidRDefault="00294E5A" w:rsidP="00A85EA3">
      <w:pPr>
        <w:jc w:val="center"/>
        <w:rPr>
          <w:i/>
          <w:iCs/>
          <w:sz w:val="20"/>
          <w:szCs w:val="20"/>
          <w:lang w:val="en-GB"/>
        </w:rPr>
      </w:pPr>
      <w:r w:rsidRPr="00135D10">
        <w:rPr>
          <w:i/>
          <w:iCs/>
          <w:sz w:val="20"/>
          <w:szCs w:val="20"/>
          <w:lang w:val="en-GB"/>
        </w:rPr>
        <w:t xml:space="preserve">Figure </w:t>
      </w:r>
      <w:r w:rsidR="00A85EA3" w:rsidRPr="00135D10">
        <w:rPr>
          <w:i/>
          <w:iCs/>
          <w:sz w:val="20"/>
          <w:szCs w:val="20"/>
          <w:lang w:val="en-GB"/>
        </w:rPr>
        <w:t>4.2</w:t>
      </w:r>
      <w:r w:rsidRPr="00135D10">
        <w:rPr>
          <w:i/>
          <w:iCs/>
          <w:sz w:val="20"/>
          <w:szCs w:val="20"/>
          <w:lang w:val="en-GB"/>
        </w:rPr>
        <w:t xml:space="preserve">: </w:t>
      </w:r>
      <w:r w:rsidR="00A85EA3" w:rsidRPr="00135D10">
        <w:rPr>
          <w:i/>
          <w:iCs/>
          <w:sz w:val="20"/>
          <w:szCs w:val="20"/>
          <w:lang w:val="en-GB"/>
        </w:rPr>
        <w:t>Visualisation of the reconstruction of the deleted pixels.</w:t>
      </w:r>
    </w:p>
    <w:p w14:paraId="7E4C5734" w14:textId="2E04388C" w:rsidR="0032135F" w:rsidRPr="003D5FE6" w:rsidRDefault="0032135F" w:rsidP="0032135F">
      <w:pPr>
        <w:rPr>
          <w:lang w:val="en-GB"/>
        </w:rPr>
      </w:pPr>
      <w:r w:rsidRPr="0032135F">
        <w:rPr>
          <w:b/>
          <w:bCs/>
          <w:sz w:val="24"/>
          <w:szCs w:val="24"/>
          <w:lang w:val="en-GB"/>
        </w:rPr>
        <w:lastRenderedPageBreak/>
        <w:t>Deep Boltzmann Machines</w:t>
      </w:r>
    </w:p>
    <w:p w14:paraId="4B30BB33" w14:textId="77777777" w:rsidR="00912CDE" w:rsidRDefault="007D6CBD" w:rsidP="006470D3">
      <w:pPr>
        <w:jc w:val="both"/>
        <w:rPr>
          <w:lang w:val="en-GB"/>
        </w:rPr>
      </w:pPr>
      <w:r w:rsidRPr="0027711F">
        <w:rPr>
          <w:lang w:val="en-GB"/>
        </w:rPr>
        <w:t>The</w:t>
      </w:r>
      <w:r w:rsidR="00832B27" w:rsidRPr="0027711F">
        <w:rPr>
          <w:lang w:val="en-GB"/>
        </w:rPr>
        <w:t xml:space="preserve"> deep Boltzmann machine </w:t>
      </w:r>
      <w:r w:rsidRPr="0027711F">
        <w:rPr>
          <w:lang w:val="en-GB"/>
        </w:rPr>
        <w:t>is composed of multiple</w:t>
      </w:r>
      <w:r w:rsidR="00832B27" w:rsidRPr="0027711F">
        <w:rPr>
          <w:lang w:val="en-GB"/>
        </w:rPr>
        <w:t xml:space="preserve"> layers of hidden units. </w:t>
      </w:r>
      <w:r w:rsidR="00B25941">
        <w:rPr>
          <w:lang w:val="en-GB"/>
        </w:rPr>
        <w:t>T</w:t>
      </w:r>
      <w:r w:rsidR="00832B27" w:rsidRPr="0027711F">
        <w:rPr>
          <w:lang w:val="en-GB"/>
        </w:rPr>
        <w:t>here is full connectivity between the layers, but no connectivity within layers or between non</w:t>
      </w:r>
      <w:r w:rsidR="008C6B42">
        <w:rPr>
          <w:lang w:val="en-GB"/>
        </w:rPr>
        <w:t>-</w:t>
      </w:r>
      <w:r w:rsidR="00832B27" w:rsidRPr="0027711F">
        <w:rPr>
          <w:lang w:val="en-GB"/>
        </w:rPr>
        <w:t>neighbouring layers.</w:t>
      </w:r>
      <w:r w:rsidR="007208F4">
        <w:rPr>
          <w:lang w:val="en-GB"/>
        </w:rPr>
        <w:t xml:space="preserve"> </w:t>
      </w:r>
      <w:r w:rsidR="0099551F" w:rsidRPr="0027711F">
        <w:rPr>
          <w:lang w:val="en-GB"/>
        </w:rPr>
        <w:t xml:space="preserve">Figure </w:t>
      </w:r>
      <w:r w:rsidR="0099551F">
        <w:rPr>
          <w:lang w:val="en-GB"/>
        </w:rPr>
        <w:t>4.3</w:t>
      </w:r>
      <w:r w:rsidR="0099551F" w:rsidRPr="0027711F">
        <w:rPr>
          <w:lang w:val="en-GB"/>
        </w:rPr>
        <w:t xml:space="preserve"> shows a selection of the interconnection weights of the RBM and the DBM.</w:t>
      </w:r>
      <w:r w:rsidR="0099551F">
        <w:rPr>
          <w:lang w:val="en-GB"/>
        </w:rPr>
        <w:t xml:space="preserve"> The RBM layer and the first layer of the DBM are directly linked to the pixels of the image. So the combination of these features determines the final image. The DBM has a second layer on top of the first layer, which allows to combine the features of the first layer into more complex features. </w:t>
      </w:r>
    </w:p>
    <w:p w14:paraId="3D351568" w14:textId="18D45D68" w:rsidR="009E4006" w:rsidRPr="0027711F" w:rsidRDefault="009E4006" w:rsidP="009E4006">
      <w:pPr>
        <w:jc w:val="center"/>
        <w:rPr>
          <w:lang w:val="en-GB"/>
        </w:rPr>
      </w:pPr>
      <w:r>
        <w:rPr>
          <w:noProof/>
          <w:lang w:val="en-GB"/>
        </w:rPr>
        <w:drawing>
          <wp:inline distT="0" distB="0" distL="0" distR="0" wp14:anchorId="0BE2DAC9" wp14:editId="652007B3">
            <wp:extent cx="3832860" cy="15697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2860" cy="1569720"/>
                    </a:xfrm>
                    <a:prstGeom prst="rect">
                      <a:avLst/>
                    </a:prstGeom>
                    <a:noFill/>
                    <a:ln>
                      <a:noFill/>
                    </a:ln>
                  </pic:spPr>
                </pic:pic>
              </a:graphicData>
            </a:graphic>
          </wp:inline>
        </w:drawing>
      </w:r>
    </w:p>
    <w:p w14:paraId="1C057C72" w14:textId="18A3F657" w:rsidR="00180726" w:rsidRPr="00135D10" w:rsidRDefault="00315EA7" w:rsidP="009E4006">
      <w:pPr>
        <w:jc w:val="center"/>
        <w:rPr>
          <w:i/>
          <w:iCs/>
          <w:sz w:val="20"/>
          <w:szCs w:val="20"/>
          <w:lang w:val="en-GB"/>
        </w:rPr>
      </w:pPr>
      <w:r w:rsidRPr="00135D10">
        <w:rPr>
          <w:i/>
          <w:iCs/>
          <w:sz w:val="20"/>
          <w:szCs w:val="20"/>
          <w:lang w:val="en-GB"/>
        </w:rPr>
        <w:t xml:space="preserve">Figure </w:t>
      </w:r>
      <w:r w:rsidR="00A52F81" w:rsidRPr="00135D10">
        <w:rPr>
          <w:i/>
          <w:iCs/>
          <w:sz w:val="20"/>
          <w:szCs w:val="20"/>
          <w:lang w:val="en-GB"/>
        </w:rPr>
        <w:t>4.3</w:t>
      </w:r>
      <w:r w:rsidRPr="00135D10">
        <w:rPr>
          <w:i/>
          <w:iCs/>
          <w:sz w:val="20"/>
          <w:szCs w:val="20"/>
          <w:lang w:val="en-GB"/>
        </w:rPr>
        <w:t xml:space="preserve">: </w:t>
      </w:r>
      <w:r w:rsidR="009E4006" w:rsidRPr="00135D10">
        <w:rPr>
          <w:i/>
          <w:iCs/>
          <w:sz w:val="20"/>
          <w:szCs w:val="20"/>
          <w:lang w:val="en-GB"/>
        </w:rPr>
        <w:t>V</w:t>
      </w:r>
      <w:r w:rsidR="001234B1" w:rsidRPr="00135D10">
        <w:rPr>
          <w:i/>
          <w:iCs/>
          <w:sz w:val="20"/>
          <w:szCs w:val="20"/>
          <w:lang w:val="en-GB"/>
        </w:rPr>
        <w:t>isu</w:t>
      </w:r>
      <w:r w:rsidR="005E1194" w:rsidRPr="00135D10">
        <w:rPr>
          <w:i/>
          <w:iCs/>
          <w:sz w:val="20"/>
          <w:szCs w:val="20"/>
          <w:lang w:val="en-GB"/>
        </w:rPr>
        <w:t>ali</w:t>
      </w:r>
      <w:r w:rsidR="001234B1" w:rsidRPr="00135D10">
        <w:rPr>
          <w:i/>
          <w:iCs/>
          <w:sz w:val="20"/>
          <w:szCs w:val="20"/>
          <w:lang w:val="en-GB"/>
        </w:rPr>
        <w:t>s</w:t>
      </w:r>
      <w:r w:rsidR="005E1194" w:rsidRPr="00135D10">
        <w:rPr>
          <w:i/>
          <w:iCs/>
          <w:sz w:val="20"/>
          <w:szCs w:val="20"/>
          <w:lang w:val="en-GB"/>
        </w:rPr>
        <w:t>a</w:t>
      </w:r>
      <w:r w:rsidR="001234B1" w:rsidRPr="00135D10">
        <w:rPr>
          <w:i/>
          <w:iCs/>
          <w:sz w:val="20"/>
          <w:szCs w:val="20"/>
          <w:lang w:val="en-GB"/>
        </w:rPr>
        <w:t>tion of 16 of the interconnections weights in the RBM and DBM</w:t>
      </w:r>
      <w:r w:rsidR="009E4006" w:rsidRPr="00135D10">
        <w:rPr>
          <w:i/>
          <w:iCs/>
          <w:sz w:val="20"/>
          <w:szCs w:val="20"/>
          <w:lang w:val="en-GB"/>
        </w:rPr>
        <w:t xml:space="preserve"> layers.</w:t>
      </w:r>
    </w:p>
    <w:p w14:paraId="056F057D" w14:textId="736A808C" w:rsidR="00E3767B" w:rsidRDefault="00912CDE" w:rsidP="006A7D25">
      <w:pPr>
        <w:jc w:val="both"/>
        <w:rPr>
          <w:lang w:val="en-GB"/>
        </w:rPr>
      </w:pPr>
      <w:r w:rsidRPr="0027711F">
        <w:rPr>
          <w:lang w:val="en-GB"/>
        </w:rPr>
        <w:t>The f</w:t>
      </w:r>
      <w:r>
        <w:rPr>
          <w:lang w:val="en-GB"/>
        </w:rPr>
        <w:t>eatures</w:t>
      </w:r>
      <w:r w:rsidRPr="0027711F">
        <w:rPr>
          <w:lang w:val="en-GB"/>
        </w:rPr>
        <w:t xml:space="preserve"> in the RBM are more </w:t>
      </w:r>
      <w:r>
        <w:rPr>
          <w:lang w:val="en-GB"/>
        </w:rPr>
        <w:t>comprehensive</w:t>
      </w:r>
      <w:r w:rsidRPr="0027711F">
        <w:rPr>
          <w:lang w:val="en-GB"/>
        </w:rPr>
        <w:t xml:space="preserve"> because it has to capture as much</w:t>
      </w:r>
      <w:r>
        <w:rPr>
          <w:lang w:val="en-GB"/>
        </w:rPr>
        <w:t xml:space="preserve"> information</w:t>
      </w:r>
      <w:r w:rsidRPr="0027711F">
        <w:rPr>
          <w:lang w:val="en-GB"/>
        </w:rPr>
        <w:t xml:space="preserve"> as possible in </w:t>
      </w:r>
      <w:r>
        <w:rPr>
          <w:lang w:val="en-GB"/>
        </w:rPr>
        <w:t>the only layer</w:t>
      </w:r>
      <w:r w:rsidRPr="0027711F">
        <w:rPr>
          <w:lang w:val="en-GB"/>
        </w:rPr>
        <w:t xml:space="preserve">. </w:t>
      </w:r>
      <w:r>
        <w:rPr>
          <w:lang w:val="en-GB"/>
        </w:rPr>
        <w:t xml:space="preserve">The </w:t>
      </w:r>
      <w:r w:rsidRPr="0027711F">
        <w:rPr>
          <w:lang w:val="en-GB"/>
        </w:rPr>
        <w:t>DBM can capture more primitive features, like edges in the first layer because they can be combined to more complex features in the layer above.</w:t>
      </w:r>
      <w:r>
        <w:rPr>
          <w:lang w:val="en-GB"/>
        </w:rPr>
        <w:t xml:space="preserve"> </w:t>
      </w:r>
      <w:r w:rsidR="00DE7CC0" w:rsidRPr="0027711F">
        <w:rPr>
          <w:lang w:val="en-GB"/>
        </w:rPr>
        <w:t>The use of multiple hidden layers significantly improves the quality of the generated digits.</w:t>
      </w:r>
      <w:r w:rsidR="006A7D25">
        <w:rPr>
          <w:lang w:val="en-GB"/>
        </w:rPr>
        <w:t xml:space="preserve"> </w:t>
      </w:r>
      <w:r w:rsidR="006A7D25" w:rsidRPr="0027711F">
        <w:rPr>
          <w:lang w:val="en-GB"/>
        </w:rPr>
        <w:t xml:space="preserve">The difference is shown visually in figure </w:t>
      </w:r>
      <w:r w:rsidR="006A7D25">
        <w:rPr>
          <w:lang w:val="en-GB"/>
        </w:rPr>
        <w:t>4.4</w:t>
      </w:r>
      <w:r w:rsidR="006A7D25" w:rsidRPr="0027711F">
        <w:rPr>
          <w:lang w:val="en-GB"/>
        </w:rPr>
        <w:t>.</w:t>
      </w:r>
      <w:r w:rsidR="00E60950">
        <w:rPr>
          <w:lang w:val="en-GB"/>
        </w:rPr>
        <w:t xml:space="preserve"> </w:t>
      </w:r>
      <w:r w:rsidR="00E3767B">
        <w:rPr>
          <w:lang w:val="en-GB"/>
        </w:rPr>
        <w:t xml:space="preserve">It can be seen that the images generated by the DBM are better readable. These digits are smoother and less noisy because the deep architecture can capture more complexity. </w:t>
      </w:r>
    </w:p>
    <w:p w14:paraId="28697710" w14:textId="38633668" w:rsidR="00912CDE" w:rsidRDefault="00912CDE" w:rsidP="00912CDE">
      <w:pPr>
        <w:jc w:val="center"/>
        <w:rPr>
          <w:lang w:val="en-GB"/>
        </w:rPr>
      </w:pPr>
      <w:r>
        <w:rPr>
          <w:noProof/>
          <w:lang w:val="en-GB"/>
        </w:rPr>
        <w:drawing>
          <wp:inline distT="0" distB="0" distL="0" distR="0" wp14:anchorId="7F6CB1D8" wp14:editId="4AB5233A">
            <wp:extent cx="2540959" cy="13525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7650" cy="1372080"/>
                    </a:xfrm>
                    <a:prstGeom prst="rect">
                      <a:avLst/>
                    </a:prstGeom>
                    <a:noFill/>
                    <a:ln>
                      <a:noFill/>
                    </a:ln>
                  </pic:spPr>
                </pic:pic>
              </a:graphicData>
            </a:graphic>
          </wp:inline>
        </w:drawing>
      </w:r>
    </w:p>
    <w:p w14:paraId="0E8C5E18" w14:textId="34CEAC5F" w:rsidR="00180726" w:rsidRPr="00135D10" w:rsidRDefault="00DA0BA6" w:rsidP="00912CDE">
      <w:pPr>
        <w:jc w:val="center"/>
        <w:rPr>
          <w:i/>
          <w:iCs/>
          <w:sz w:val="20"/>
          <w:szCs w:val="20"/>
          <w:lang w:val="en-GB"/>
        </w:rPr>
      </w:pPr>
      <w:r w:rsidRPr="00135D10">
        <w:rPr>
          <w:i/>
          <w:iCs/>
          <w:sz w:val="20"/>
          <w:szCs w:val="20"/>
          <w:lang w:val="en-GB"/>
        </w:rPr>
        <w:t xml:space="preserve">Figure </w:t>
      </w:r>
      <w:r w:rsidR="007C591E" w:rsidRPr="00135D10">
        <w:rPr>
          <w:i/>
          <w:iCs/>
          <w:sz w:val="20"/>
          <w:szCs w:val="20"/>
          <w:lang w:val="en-GB"/>
        </w:rPr>
        <w:t>4.4</w:t>
      </w:r>
      <w:r w:rsidRPr="00135D10">
        <w:rPr>
          <w:i/>
          <w:iCs/>
          <w:sz w:val="20"/>
          <w:szCs w:val="20"/>
          <w:lang w:val="en-GB"/>
        </w:rPr>
        <w:t xml:space="preserve">: </w:t>
      </w:r>
      <w:r w:rsidR="00E3767B" w:rsidRPr="00135D10">
        <w:rPr>
          <w:i/>
          <w:iCs/>
          <w:sz w:val="20"/>
          <w:szCs w:val="20"/>
          <w:lang w:val="en-GB"/>
        </w:rPr>
        <w:t>V</w:t>
      </w:r>
      <w:r w:rsidRPr="00135D10">
        <w:rPr>
          <w:i/>
          <w:iCs/>
          <w:sz w:val="20"/>
          <w:szCs w:val="20"/>
          <w:lang w:val="en-GB"/>
        </w:rPr>
        <w:t>isualisation of generated digits of the RBM and the DBM</w:t>
      </w:r>
      <w:r w:rsidR="00E3767B" w:rsidRPr="00135D10">
        <w:rPr>
          <w:i/>
          <w:iCs/>
          <w:sz w:val="20"/>
          <w:szCs w:val="20"/>
          <w:lang w:val="en-GB"/>
        </w:rPr>
        <w:t>.</w:t>
      </w:r>
    </w:p>
    <w:p w14:paraId="527B9C72" w14:textId="4D88FD83" w:rsidR="0032135F" w:rsidRDefault="0032135F" w:rsidP="0032135F">
      <w:pPr>
        <w:rPr>
          <w:b/>
          <w:bCs/>
          <w:sz w:val="24"/>
          <w:szCs w:val="24"/>
          <w:lang w:val="en-GB"/>
        </w:rPr>
      </w:pPr>
      <w:r>
        <w:rPr>
          <w:b/>
          <w:bCs/>
          <w:sz w:val="24"/>
          <w:szCs w:val="24"/>
          <w:lang w:val="en-GB"/>
        </w:rPr>
        <w:t>Generative Adversarial Networks</w:t>
      </w:r>
    </w:p>
    <w:p w14:paraId="3AA34402" w14:textId="64DB6EB5" w:rsidR="00343166" w:rsidRDefault="00625136" w:rsidP="00BA6932">
      <w:pPr>
        <w:jc w:val="both"/>
        <w:rPr>
          <w:lang w:val="en-GB"/>
        </w:rPr>
      </w:pPr>
      <w:r w:rsidRPr="0027711F">
        <w:rPr>
          <w:lang w:val="en-GB"/>
        </w:rPr>
        <w:t xml:space="preserve">A generative adversarial network consists of </w:t>
      </w:r>
      <w:r w:rsidR="000F51EA">
        <w:rPr>
          <w:lang w:val="en-GB"/>
        </w:rPr>
        <w:t>two</w:t>
      </w:r>
      <w:r w:rsidRPr="0027711F">
        <w:rPr>
          <w:lang w:val="en-GB"/>
        </w:rPr>
        <w:t xml:space="preserve"> competing network</w:t>
      </w:r>
      <w:r w:rsidR="000F51EA">
        <w:rPr>
          <w:lang w:val="en-GB"/>
        </w:rPr>
        <w:t>s. T</w:t>
      </w:r>
      <w:r w:rsidRPr="0027711F">
        <w:rPr>
          <w:lang w:val="en-GB"/>
        </w:rPr>
        <w:t>he generat</w:t>
      </w:r>
      <w:r w:rsidR="000F51EA">
        <w:rPr>
          <w:lang w:val="en-GB"/>
        </w:rPr>
        <w:t xml:space="preserve">or </w:t>
      </w:r>
      <w:r w:rsidRPr="0027711F">
        <w:rPr>
          <w:lang w:val="en-GB"/>
        </w:rPr>
        <w:t>generates new examples</w:t>
      </w:r>
      <w:r w:rsidR="007C5959">
        <w:rPr>
          <w:lang w:val="en-GB"/>
        </w:rPr>
        <w:t xml:space="preserve"> while t</w:t>
      </w:r>
      <w:r w:rsidRPr="0027711F">
        <w:rPr>
          <w:lang w:val="en-GB"/>
        </w:rPr>
        <w:t>he discriminator tries to discriminate these generated examples from the original examples. Both networks ad</w:t>
      </w:r>
      <w:r w:rsidR="00112C79" w:rsidRPr="0027711F">
        <w:rPr>
          <w:lang w:val="en-GB"/>
        </w:rPr>
        <w:t>a</w:t>
      </w:r>
      <w:r w:rsidRPr="0027711F">
        <w:rPr>
          <w:lang w:val="en-GB"/>
        </w:rPr>
        <w:t xml:space="preserve">pt their weights during the training phase to achieve better results. </w:t>
      </w:r>
    </w:p>
    <w:p w14:paraId="08251A79" w14:textId="133750CF" w:rsidR="00AA7E2D" w:rsidRPr="0027711F" w:rsidRDefault="00AA7E2D" w:rsidP="00BA6932">
      <w:pPr>
        <w:jc w:val="both"/>
        <w:rPr>
          <w:lang w:val="en-GB"/>
        </w:rPr>
      </w:pPr>
      <w:r w:rsidRPr="0027711F">
        <w:rPr>
          <w:lang w:val="en-GB"/>
        </w:rPr>
        <w:t>The trained model</w:t>
      </w:r>
      <w:r w:rsidR="003E3CEC">
        <w:rPr>
          <w:lang w:val="en-GB"/>
        </w:rPr>
        <w:t xml:space="preserve"> for this exercise</w:t>
      </w:r>
      <w:r w:rsidRPr="0027711F">
        <w:rPr>
          <w:lang w:val="en-GB"/>
        </w:rPr>
        <w:t xml:space="preserve"> </w:t>
      </w:r>
      <w:r w:rsidR="00112C79" w:rsidRPr="0027711F">
        <w:rPr>
          <w:lang w:val="en-GB"/>
        </w:rPr>
        <w:t>follows the</w:t>
      </w:r>
      <w:r w:rsidRPr="0027711F">
        <w:rPr>
          <w:lang w:val="en-GB"/>
        </w:rPr>
        <w:t xml:space="preserve"> architecture guidelines </w:t>
      </w:r>
      <w:r w:rsidR="005837EB" w:rsidRPr="0027711F">
        <w:rPr>
          <w:lang w:val="en-GB"/>
        </w:rPr>
        <w:t>as described in</w:t>
      </w:r>
      <w:r w:rsidRPr="0027711F">
        <w:rPr>
          <w:lang w:val="en-GB"/>
        </w:rPr>
        <w:t xml:space="preserve"> Radford et al.</w:t>
      </w:r>
      <w:r w:rsidR="00384DD1">
        <w:rPr>
          <w:rStyle w:val="FootnoteReference"/>
          <w:lang w:val="en-GB"/>
        </w:rPr>
        <w:footnoteReference w:id="1"/>
      </w:r>
      <w:r w:rsidR="00112C79" w:rsidRPr="0027711F">
        <w:rPr>
          <w:lang w:val="en-GB"/>
        </w:rPr>
        <w:t xml:space="preserve">. </w:t>
      </w:r>
      <w:r w:rsidRPr="0027711F">
        <w:rPr>
          <w:lang w:val="en-GB"/>
        </w:rPr>
        <w:t xml:space="preserve">The model was trained for 10000 </w:t>
      </w:r>
      <w:r w:rsidR="00C94D6A" w:rsidRPr="0027711F">
        <w:rPr>
          <w:lang w:val="en-GB"/>
        </w:rPr>
        <w:t>batches</w:t>
      </w:r>
      <w:r w:rsidR="00343166">
        <w:rPr>
          <w:lang w:val="en-GB"/>
        </w:rPr>
        <w:t>, which</w:t>
      </w:r>
      <w:r w:rsidR="00C94D6A" w:rsidRPr="0027711F">
        <w:rPr>
          <w:lang w:val="en-GB"/>
        </w:rPr>
        <w:t xml:space="preserve"> is long enough for the network to generate real looking images.</w:t>
      </w:r>
      <w:r w:rsidR="003E3CEC">
        <w:rPr>
          <w:lang w:val="en-GB"/>
        </w:rPr>
        <w:t xml:space="preserve"> </w:t>
      </w:r>
      <w:r w:rsidR="00343166" w:rsidRPr="0027711F">
        <w:rPr>
          <w:lang w:val="en-GB"/>
        </w:rPr>
        <w:t>The selected CIFAR dataset</w:t>
      </w:r>
      <w:r w:rsidR="00343166">
        <w:rPr>
          <w:lang w:val="en-GB"/>
        </w:rPr>
        <w:t xml:space="preserve"> </w:t>
      </w:r>
      <w:r w:rsidR="00343166" w:rsidRPr="0027711F">
        <w:rPr>
          <w:lang w:val="en-GB"/>
        </w:rPr>
        <w:t xml:space="preserve">contains pictures of birds in nature. </w:t>
      </w:r>
      <w:r w:rsidR="00C94D6A" w:rsidRPr="0027711F">
        <w:rPr>
          <w:lang w:val="en-GB"/>
        </w:rPr>
        <w:t>The final images</w:t>
      </w:r>
      <w:r w:rsidR="003E3CEC">
        <w:rPr>
          <w:lang w:val="en-GB"/>
        </w:rPr>
        <w:t xml:space="preserve"> that are shown in figure 4.5</w:t>
      </w:r>
      <w:r w:rsidR="00C94D6A" w:rsidRPr="0027711F">
        <w:rPr>
          <w:lang w:val="en-GB"/>
        </w:rPr>
        <w:t xml:space="preserve"> look</w:t>
      </w:r>
      <w:r w:rsidR="003E3CEC">
        <w:rPr>
          <w:lang w:val="en-GB"/>
        </w:rPr>
        <w:t xml:space="preserve"> </w:t>
      </w:r>
      <w:r w:rsidR="00C94D6A" w:rsidRPr="0027711F">
        <w:rPr>
          <w:lang w:val="en-GB"/>
        </w:rPr>
        <w:t>good</w:t>
      </w:r>
      <w:r w:rsidR="003E3CEC">
        <w:rPr>
          <w:lang w:val="en-GB"/>
        </w:rPr>
        <w:t>. T</w:t>
      </w:r>
      <w:r w:rsidR="00C94D6A" w:rsidRPr="0027711F">
        <w:rPr>
          <w:lang w:val="en-GB"/>
        </w:rPr>
        <w:t xml:space="preserve">hey are still </w:t>
      </w:r>
      <w:r w:rsidR="003E3CEC">
        <w:rPr>
          <w:lang w:val="en-GB"/>
        </w:rPr>
        <w:t xml:space="preserve">a </w:t>
      </w:r>
      <w:r w:rsidR="003872CB">
        <w:rPr>
          <w:lang w:val="en-GB"/>
        </w:rPr>
        <w:t>bit</w:t>
      </w:r>
      <w:r w:rsidR="00C94D6A" w:rsidRPr="0027711F">
        <w:rPr>
          <w:lang w:val="en-GB"/>
        </w:rPr>
        <w:t xml:space="preserve"> vague, but the </w:t>
      </w:r>
      <w:r w:rsidR="00112C79" w:rsidRPr="0027711F">
        <w:rPr>
          <w:lang w:val="en-GB"/>
        </w:rPr>
        <w:t>theme</w:t>
      </w:r>
      <w:r w:rsidR="00C94D6A" w:rsidRPr="0027711F">
        <w:rPr>
          <w:lang w:val="en-GB"/>
        </w:rPr>
        <w:t xml:space="preserve"> can be</w:t>
      </w:r>
      <w:r w:rsidR="00112C79" w:rsidRPr="0027711F">
        <w:rPr>
          <w:lang w:val="en-GB"/>
        </w:rPr>
        <w:t xml:space="preserve"> easily</w:t>
      </w:r>
      <w:r w:rsidR="00C94D6A" w:rsidRPr="0027711F">
        <w:rPr>
          <w:lang w:val="en-GB"/>
        </w:rPr>
        <w:t xml:space="preserve"> recognized. </w:t>
      </w:r>
      <w:r w:rsidR="00302281">
        <w:rPr>
          <w:lang w:val="en-GB"/>
        </w:rPr>
        <w:t>T</w:t>
      </w:r>
      <w:r w:rsidR="00C94D6A" w:rsidRPr="0027711F">
        <w:rPr>
          <w:lang w:val="en-GB"/>
        </w:rPr>
        <w:t>raining</w:t>
      </w:r>
      <w:r w:rsidR="003E3CEC">
        <w:rPr>
          <w:lang w:val="en-GB"/>
        </w:rPr>
        <w:t xml:space="preserve"> the model</w:t>
      </w:r>
      <w:r w:rsidR="00C94D6A" w:rsidRPr="0027711F">
        <w:rPr>
          <w:lang w:val="en-GB"/>
        </w:rPr>
        <w:t xml:space="preserve"> </w:t>
      </w:r>
      <w:r w:rsidR="003E3CEC">
        <w:rPr>
          <w:lang w:val="en-GB"/>
        </w:rPr>
        <w:t>for a longer time</w:t>
      </w:r>
      <w:r w:rsidR="00C94D6A" w:rsidRPr="0027711F">
        <w:rPr>
          <w:lang w:val="en-GB"/>
        </w:rPr>
        <w:t xml:space="preserve"> could</w:t>
      </w:r>
      <w:r w:rsidR="003E3CEC">
        <w:rPr>
          <w:lang w:val="en-GB"/>
        </w:rPr>
        <w:t xml:space="preserve"> further</w:t>
      </w:r>
      <w:r w:rsidR="00C94D6A" w:rsidRPr="0027711F">
        <w:rPr>
          <w:lang w:val="en-GB"/>
        </w:rPr>
        <w:t xml:space="preserve"> improve the </w:t>
      </w:r>
      <w:r w:rsidR="003E3CEC">
        <w:rPr>
          <w:lang w:val="en-GB"/>
        </w:rPr>
        <w:t>quality of the generated pictures.</w:t>
      </w:r>
    </w:p>
    <w:p w14:paraId="4597A423" w14:textId="0B0DFB46" w:rsidR="00F47358" w:rsidRDefault="005076C8" w:rsidP="0032135F">
      <w:pPr>
        <w:rPr>
          <w:noProof/>
          <w:lang w:val="en-GB"/>
        </w:rPr>
      </w:pPr>
      <w:r>
        <w:rPr>
          <w:noProof/>
        </w:rPr>
        <w:lastRenderedPageBreak/>
        <w:drawing>
          <wp:anchor distT="0" distB="0" distL="114300" distR="114300" simplePos="0" relativeHeight="251671552" behindDoc="1" locked="0" layoutInCell="1" allowOverlap="1" wp14:anchorId="29013AB5" wp14:editId="2A785E0A">
            <wp:simplePos x="0" y="0"/>
            <wp:positionH relativeFrom="column">
              <wp:posOffset>3329305</wp:posOffset>
            </wp:positionH>
            <wp:positionV relativeFrom="paragraph">
              <wp:posOffset>6350</wp:posOffset>
            </wp:positionV>
            <wp:extent cx="1866900" cy="1487805"/>
            <wp:effectExtent l="0" t="0" r="0" b="0"/>
            <wp:wrapNone/>
            <wp:docPr id="80" name="Afbeelding 79">
              <a:extLst xmlns:a="http://schemas.openxmlformats.org/drawingml/2006/main">
                <a:ext uri="{FF2B5EF4-FFF2-40B4-BE49-F238E27FC236}">
                  <a16:creationId xmlns:a16="http://schemas.microsoft.com/office/drawing/2014/main" id="{6CF45065-6F43-46EF-AC2D-6C66401EA9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Afbeelding 79">
                      <a:extLst>
                        <a:ext uri="{FF2B5EF4-FFF2-40B4-BE49-F238E27FC236}">
                          <a16:creationId xmlns:a16="http://schemas.microsoft.com/office/drawing/2014/main" id="{6CF45065-6F43-46EF-AC2D-6C66401EA945}"/>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6900" cy="1487805"/>
                    </a:xfrm>
                    <a:prstGeom prst="rect">
                      <a:avLst/>
                    </a:prstGeom>
                  </pic:spPr>
                </pic:pic>
              </a:graphicData>
            </a:graphic>
          </wp:anchor>
        </w:drawing>
      </w:r>
      <w:r w:rsidR="00F47358">
        <w:rPr>
          <w:noProof/>
        </w:rPr>
        <w:drawing>
          <wp:anchor distT="0" distB="0" distL="114300" distR="114300" simplePos="0" relativeHeight="251672576" behindDoc="1" locked="0" layoutInCell="1" allowOverlap="1" wp14:anchorId="0B832328" wp14:editId="25A71234">
            <wp:simplePos x="0" y="0"/>
            <wp:positionH relativeFrom="column">
              <wp:posOffset>570865</wp:posOffset>
            </wp:positionH>
            <wp:positionV relativeFrom="paragraph">
              <wp:posOffset>-635</wp:posOffset>
            </wp:positionV>
            <wp:extent cx="1464945" cy="1477010"/>
            <wp:effectExtent l="0" t="0" r="1905" b="8890"/>
            <wp:wrapNone/>
            <wp:docPr id="86" name="Afbeelding 85">
              <a:extLst xmlns:a="http://schemas.openxmlformats.org/drawingml/2006/main">
                <a:ext uri="{FF2B5EF4-FFF2-40B4-BE49-F238E27FC236}">
                  <a16:creationId xmlns:a16="http://schemas.microsoft.com/office/drawing/2014/main" id="{AFC9EECB-030A-434F-B19B-837F70F203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Afbeelding 85">
                      <a:extLst>
                        <a:ext uri="{FF2B5EF4-FFF2-40B4-BE49-F238E27FC236}">
                          <a16:creationId xmlns:a16="http://schemas.microsoft.com/office/drawing/2014/main" id="{AFC9EECB-030A-434F-B19B-837F70F20397}"/>
                        </a:ext>
                      </a:extLst>
                    </pic:cNvPr>
                    <pic:cNvPicPr>
                      <a:picLocks noChangeAspect="1"/>
                    </pic:cNvPicPr>
                  </pic:nvPicPr>
                  <pic:blipFill rotWithShape="1">
                    <a:blip r:embed="rId12">
                      <a:extLst>
                        <a:ext uri="{28A0092B-C50C-407E-A947-70E740481C1C}">
                          <a14:useLocalDpi xmlns:a14="http://schemas.microsoft.com/office/drawing/2010/main" val="0"/>
                        </a:ext>
                      </a:extLst>
                    </a:blip>
                    <a:srcRect l="62625" t="25952" r="4357" b="10073"/>
                    <a:stretch/>
                  </pic:blipFill>
                  <pic:spPr bwMode="auto">
                    <a:xfrm>
                      <a:off x="0" y="0"/>
                      <a:ext cx="1464945" cy="1477010"/>
                    </a:xfrm>
                    <a:prstGeom prst="rect">
                      <a:avLst/>
                    </a:prstGeom>
                    <a:ln>
                      <a:noFill/>
                    </a:ln>
                    <a:extLst>
                      <a:ext uri="{53640926-AAD7-44D8-BBD7-CCE9431645EC}">
                        <a14:shadowObscured xmlns:a14="http://schemas.microsoft.com/office/drawing/2010/main"/>
                      </a:ext>
                    </a:extLst>
                  </pic:spPr>
                </pic:pic>
              </a:graphicData>
            </a:graphic>
          </wp:anchor>
        </w:drawing>
      </w:r>
      <w:r w:rsidR="00C94D6A" w:rsidRPr="00C94D6A">
        <w:rPr>
          <w:noProof/>
          <w:lang w:val="en-GB"/>
        </w:rPr>
        <w:t xml:space="preserve"> </w:t>
      </w:r>
    </w:p>
    <w:p w14:paraId="16B01B02" w14:textId="1FCC6ECA" w:rsidR="00F47358" w:rsidRDefault="00F47358" w:rsidP="0032135F">
      <w:pPr>
        <w:rPr>
          <w:noProof/>
          <w:lang w:val="en-GB"/>
        </w:rPr>
      </w:pPr>
    </w:p>
    <w:p w14:paraId="570D2389" w14:textId="6973095D" w:rsidR="00F47358" w:rsidRDefault="00F47358" w:rsidP="0032135F">
      <w:pPr>
        <w:rPr>
          <w:noProof/>
          <w:lang w:val="en-GB"/>
        </w:rPr>
      </w:pPr>
    </w:p>
    <w:p w14:paraId="13D1EA59" w14:textId="61668038" w:rsidR="00F47358" w:rsidRDefault="00F47358" w:rsidP="0032135F">
      <w:pPr>
        <w:rPr>
          <w:noProof/>
          <w:lang w:val="en-GB"/>
        </w:rPr>
      </w:pPr>
    </w:p>
    <w:p w14:paraId="6CD2948E" w14:textId="77777777" w:rsidR="005076C8" w:rsidRDefault="005076C8" w:rsidP="005076C8">
      <w:pPr>
        <w:rPr>
          <w:lang w:val="en-GB"/>
        </w:rPr>
      </w:pPr>
      <w:r w:rsidRPr="005076C8">
        <w:rPr>
          <w:noProof/>
          <w:lang w:val="en-GB"/>
        </w:rPr>
        <mc:AlternateContent>
          <mc:Choice Requires="wps">
            <w:drawing>
              <wp:anchor distT="45720" distB="45720" distL="114300" distR="114300" simplePos="0" relativeHeight="251676672" behindDoc="0" locked="0" layoutInCell="1" allowOverlap="1" wp14:anchorId="79CD4F51" wp14:editId="38733B9E">
                <wp:simplePos x="0" y="0"/>
                <wp:positionH relativeFrom="column">
                  <wp:posOffset>2734945</wp:posOffset>
                </wp:positionH>
                <wp:positionV relativeFrom="paragraph">
                  <wp:posOffset>350520</wp:posOffset>
                </wp:positionV>
                <wp:extent cx="3139440" cy="434340"/>
                <wp:effectExtent l="0" t="0" r="22860" b="22860"/>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434340"/>
                        </a:xfrm>
                        <a:prstGeom prst="rect">
                          <a:avLst/>
                        </a:prstGeom>
                        <a:solidFill>
                          <a:srgbClr val="FFFFFF"/>
                        </a:solidFill>
                        <a:ln w="9525">
                          <a:solidFill>
                            <a:schemeClr val="bg1"/>
                          </a:solidFill>
                          <a:miter lim="800000"/>
                          <a:headEnd/>
                          <a:tailEnd/>
                        </a:ln>
                      </wps:spPr>
                      <wps:txbx>
                        <w:txbxContent>
                          <w:p w14:paraId="582280B0" w14:textId="57EF4D7D" w:rsidR="001C5E73" w:rsidRPr="005076C8" w:rsidRDefault="001C5E73" w:rsidP="005076C8">
                            <w:pPr>
                              <w:jc w:val="center"/>
                              <w:rPr>
                                <w:i/>
                                <w:iCs/>
                                <w:sz w:val="20"/>
                                <w:szCs w:val="20"/>
                                <w:lang w:val="en-GB"/>
                              </w:rPr>
                            </w:pPr>
                            <w:r w:rsidRPr="005076C8">
                              <w:rPr>
                                <w:i/>
                                <w:iCs/>
                                <w:sz w:val="20"/>
                                <w:szCs w:val="20"/>
                                <w:lang w:val="en-GB"/>
                              </w:rPr>
                              <w:t>Figure 4.6: Plot of the accuracy and loss of the generator and discriminator during 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CD4F51" id="_x0000_t202" coordsize="21600,21600" o:spt="202" path="m,l,21600r21600,l21600,xe">
                <v:stroke joinstyle="miter"/>
                <v:path gradientshapeok="t" o:connecttype="rect"/>
              </v:shapetype>
              <v:shape id="Tekstvak 2" o:spid="_x0000_s1026" type="#_x0000_t202" style="position:absolute;margin-left:215.35pt;margin-top:27.6pt;width:247.2pt;height:34.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" strokecolor="white [3212]">
                <v:textbox>
                  <w:txbxContent>
                    <w:p w14:paraId="582280B0" w14:textId="57EF4D7D" w:rsidR="001C5E73" w:rsidRPr="005076C8" w:rsidRDefault="001C5E73" w:rsidP="005076C8">
                      <w:pPr>
                        <w:jc w:val="center"/>
                        <w:rPr>
                          <w:i/>
                          <w:iCs/>
                          <w:sz w:val="20"/>
                          <w:szCs w:val="20"/>
                          <w:lang w:val="en-GB"/>
                        </w:rPr>
                      </w:pPr>
                      <w:r w:rsidRPr="005076C8">
                        <w:rPr>
                          <w:i/>
                          <w:iCs/>
                          <w:sz w:val="20"/>
                          <w:szCs w:val="20"/>
                          <w:lang w:val="en-GB"/>
                        </w:rPr>
                        <w:t>Figure 4.6: Plot of the accuracy and loss of the generator and discriminator during training.</w:t>
                      </w:r>
                    </w:p>
                  </w:txbxContent>
                </v:textbox>
                <w10:wrap type="square"/>
              </v:shape>
            </w:pict>
          </mc:Fallback>
        </mc:AlternateContent>
      </w:r>
      <w:r w:rsidRPr="005076C8">
        <w:rPr>
          <w:noProof/>
          <w:lang w:val="en-GB"/>
        </w:rPr>
        <mc:AlternateContent>
          <mc:Choice Requires="wps">
            <w:drawing>
              <wp:anchor distT="45720" distB="45720" distL="114300" distR="114300" simplePos="0" relativeHeight="251674624" behindDoc="0" locked="0" layoutInCell="1" allowOverlap="1" wp14:anchorId="36A00DD1" wp14:editId="1B9828DB">
                <wp:simplePos x="0" y="0"/>
                <wp:positionH relativeFrom="margin">
                  <wp:posOffset>106045</wp:posOffset>
                </wp:positionH>
                <wp:positionV relativeFrom="paragraph">
                  <wp:posOffset>350520</wp:posOffset>
                </wp:positionV>
                <wp:extent cx="2339340" cy="441960"/>
                <wp:effectExtent l="0" t="0" r="22860" b="1524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441960"/>
                        </a:xfrm>
                        <a:prstGeom prst="rect">
                          <a:avLst/>
                        </a:prstGeom>
                        <a:solidFill>
                          <a:srgbClr val="FFFFFF"/>
                        </a:solidFill>
                        <a:ln w="9525">
                          <a:solidFill>
                            <a:schemeClr val="bg1"/>
                          </a:solidFill>
                          <a:miter lim="800000"/>
                          <a:headEnd/>
                          <a:tailEnd/>
                        </a:ln>
                      </wps:spPr>
                      <wps:txbx>
                        <w:txbxContent>
                          <w:p w14:paraId="3F43D0E8" w14:textId="5958432C" w:rsidR="001C5E73" w:rsidRPr="005076C8" w:rsidRDefault="001C5E73" w:rsidP="005076C8">
                            <w:pPr>
                              <w:jc w:val="center"/>
                              <w:rPr>
                                <w:i/>
                                <w:iCs/>
                                <w:sz w:val="20"/>
                                <w:szCs w:val="20"/>
                                <w:lang w:val="en-GB"/>
                              </w:rPr>
                            </w:pPr>
                            <w:r w:rsidRPr="005076C8">
                              <w:rPr>
                                <w:i/>
                                <w:iCs/>
                                <w:sz w:val="20"/>
                                <w:szCs w:val="20"/>
                                <w:lang w:val="en-GB"/>
                              </w:rPr>
                              <w:t>Figure 4.5: Visualisation of the generated images by the GAN.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00DD1" id="_x0000_s1027" type="#_x0000_t202" style="position:absolute;margin-left:8.35pt;margin-top:27.6pt;width:184.2pt;height:34.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" strokecolor="white [3212]">
                <v:textbox>
                  <w:txbxContent>
                    <w:p w14:paraId="3F43D0E8" w14:textId="5958432C" w:rsidR="001C5E73" w:rsidRPr="005076C8" w:rsidRDefault="001C5E73" w:rsidP="005076C8">
                      <w:pPr>
                        <w:jc w:val="center"/>
                        <w:rPr>
                          <w:i/>
                          <w:iCs/>
                          <w:sz w:val="20"/>
                          <w:szCs w:val="20"/>
                          <w:lang w:val="en-GB"/>
                        </w:rPr>
                      </w:pPr>
                      <w:r w:rsidRPr="005076C8">
                        <w:rPr>
                          <w:i/>
                          <w:iCs/>
                          <w:sz w:val="20"/>
                          <w:szCs w:val="20"/>
                          <w:lang w:val="en-GB"/>
                        </w:rPr>
                        <w:t>Figure 4.5: Visualisation of the generated images by the GAN.</w:t>
                      </w:r>
                    </w:p>
                  </w:txbxContent>
                </v:textbox>
                <w10:wrap type="square" anchorx="margin"/>
              </v:shape>
            </w:pict>
          </mc:Fallback>
        </mc:AlternateContent>
      </w:r>
    </w:p>
    <w:p w14:paraId="2F362F62" w14:textId="3AEB4901" w:rsidR="005D6D9A" w:rsidRDefault="00757D71" w:rsidP="005076C8">
      <w:pPr>
        <w:jc w:val="both"/>
        <w:rPr>
          <w:lang w:val="en-GB"/>
        </w:rPr>
      </w:pPr>
      <w:r w:rsidRPr="0027711F">
        <w:rPr>
          <w:lang w:val="en-GB"/>
        </w:rPr>
        <w:t>The four curves</w:t>
      </w:r>
      <w:r w:rsidR="00546785">
        <w:rPr>
          <w:lang w:val="en-GB"/>
        </w:rPr>
        <w:t xml:space="preserve"> plotted in figure 4.6</w:t>
      </w:r>
      <w:r w:rsidRPr="0027711F">
        <w:rPr>
          <w:lang w:val="en-GB"/>
        </w:rPr>
        <w:t xml:space="preserve"> are all </w:t>
      </w:r>
      <w:r w:rsidR="00546785">
        <w:rPr>
          <w:lang w:val="en-GB"/>
        </w:rPr>
        <w:t>heavily</w:t>
      </w:r>
      <w:r w:rsidRPr="0027711F">
        <w:rPr>
          <w:lang w:val="en-GB"/>
        </w:rPr>
        <w:t xml:space="preserve"> correlated </w:t>
      </w:r>
      <w:r w:rsidR="00546785">
        <w:rPr>
          <w:lang w:val="en-GB"/>
        </w:rPr>
        <w:t>with</w:t>
      </w:r>
      <w:r w:rsidR="005076C8">
        <w:rPr>
          <w:lang w:val="en-GB"/>
        </w:rPr>
        <w:t xml:space="preserve"> </w:t>
      </w:r>
      <w:r w:rsidRPr="0027711F">
        <w:rPr>
          <w:lang w:val="en-GB"/>
        </w:rPr>
        <w:t>each other.</w:t>
      </w:r>
      <w:r w:rsidR="00FD0569">
        <w:rPr>
          <w:lang w:val="en-GB"/>
        </w:rPr>
        <w:t xml:space="preserve"> The dependence between the accuracies of the generator and the discriminator is inherit to the model’s architecture. If one network is performing well, the other has to perform worse. </w:t>
      </w:r>
      <w:r w:rsidR="00BA692E">
        <w:rPr>
          <w:lang w:val="en-GB"/>
        </w:rPr>
        <w:t>This can be seen in the opposite movements of the green and the yellow curve.</w:t>
      </w:r>
      <w:r w:rsidR="005D6D9A">
        <w:rPr>
          <w:lang w:val="en-GB"/>
        </w:rPr>
        <w:t xml:space="preserve"> The accuracy of a network </w:t>
      </w:r>
      <w:r w:rsidR="00B34631">
        <w:rPr>
          <w:lang w:val="en-GB"/>
        </w:rPr>
        <w:t xml:space="preserve">also </w:t>
      </w:r>
      <w:r w:rsidR="005D6D9A">
        <w:rPr>
          <w:lang w:val="en-GB"/>
        </w:rPr>
        <w:t>depends heavily on its loss. The higher the loss, the lower the accuracy. This can be seen in the opposite movements of the red and yellow curve for the generator and the green and blue curve for the discriminator.</w:t>
      </w:r>
    </w:p>
    <w:p w14:paraId="7D8C3A1E" w14:textId="77777777" w:rsidR="00067188" w:rsidRDefault="0073108D" w:rsidP="00E21C61">
      <w:pPr>
        <w:jc w:val="both"/>
        <w:rPr>
          <w:lang w:val="en-GB"/>
        </w:rPr>
      </w:pPr>
      <w:r w:rsidRPr="0027711F">
        <w:rPr>
          <w:lang w:val="en-GB"/>
        </w:rPr>
        <w:t>All curves start off erratic and move around a lot</w:t>
      </w:r>
      <w:r w:rsidR="00E21C61" w:rsidRPr="0027711F">
        <w:rPr>
          <w:lang w:val="en-GB"/>
        </w:rPr>
        <w:t xml:space="preserve"> before the model converges to a stable equilibrium. This means that the training of the network is stable. </w:t>
      </w:r>
      <w:r w:rsidR="006B0003">
        <w:rPr>
          <w:lang w:val="en-GB"/>
        </w:rPr>
        <w:t xml:space="preserve">Stability in training is very important for the networks to keep on learning. </w:t>
      </w:r>
      <w:r w:rsidR="003E0635" w:rsidRPr="0027711F">
        <w:rPr>
          <w:lang w:val="en-GB"/>
        </w:rPr>
        <w:t>As long as no network is getting</w:t>
      </w:r>
      <w:r w:rsidR="00DE04AB">
        <w:rPr>
          <w:lang w:val="en-GB"/>
        </w:rPr>
        <w:t xml:space="preserve"> a</w:t>
      </w:r>
      <w:r w:rsidR="003E0635" w:rsidRPr="0027711F">
        <w:rPr>
          <w:lang w:val="en-GB"/>
        </w:rPr>
        <w:t xml:space="preserve"> too high accuracy, </w:t>
      </w:r>
      <w:r w:rsidR="00DE04AB">
        <w:rPr>
          <w:lang w:val="en-GB"/>
        </w:rPr>
        <w:t>both networks can</w:t>
      </w:r>
      <w:r w:rsidR="003E0635" w:rsidRPr="0027711F">
        <w:rPr>
          <w:lang w:val="en-GB"/>
        </w:rPr>
        <w:t xml:space="preserve"> keep improving,</w:t>
      </w:r>
      <w:r w:rsidR="00DE04AB">
        <w:rPr>
          <w:lang w:val="en-GB"/>
        </w:rPr>
        <w:t xml:space="preserve"> which leads to better generated images.</w:t>
      </w:r>
      <w:r w:rsidR="00845412">
        <w:rPr>
          <w:lang w:val="en-GB"/>
        </w:rPr>
        <w:t xml:space="preserve"> </w:t>
      </w:r>
    </w:p>
    <w:p w14:paraId="76AE68DF" w14:textId="3C53FFE1" w:rsidR="00E21C61" w:rsidRPr="0027711F" w:rsidRDefault="00D07625" w:rsidP="00E21C61">
      <w:pPr>
        <w:jc w:val="both"/>
        <w:rPr>
          <w:lang w:val="en-GB"/>
        </w:rPr>
      </w:pPr>
      <w:r>
        <w:rPr>
          <w:lang w:val="en-GB"/>
        </w:rPr>
        <w:t xml:space="preserve">When training a GAN, there is a risk of mode collapse. This means that the generator has found a particular kind of image that successfully misleads the discriminator. This would finally lead to the generator only producing this </w:t>
      </w:r>
      <w:r w:rsidR="008E07AF">
        <w:rPr>
          <w:lang w:val="en-GB"/>
        </w:rPr>
        <w:t xml:space="preserve">one </w:t>
      </w:r>
      <w:r>
        <w:rPr>
          <w:lang w:val="en-GB"/>
        </w:rPr>
        <w:t>kind of image. This phenomenon did not happen for our trained model.</w:t>
      </w:r>
    </w:p>
    <w:p w14:paraId="7490EC23" w14:textId="5087C5D5" w:rsidR="0032135F" w:rsidRPr="0027711F" w:rsidRDefault="0032135F" w:rsidP="00902D48">
      <w:pPr>
        <w:tabs>
          <w:tab w:val="left" w:pos="2508"/>
        </w:tabs>
        <w:jc w:val="both"/>
        <w:rPr>
          <w:b/>
          <w:bCs/>
          <w:lang w:val="en-GB"/>
        </w:rPr>
      </w:pPr>
      <w:r w:rsidRPr="00D30087">
        <w:rPr>
          <w:b/>
          <w:bCs/>
          <w:sz w:val="24"/>
          <w:szCs w:val="24"/>
          <w:lang w:val="en-GB"/>
        </w:rPr>
        <w:t>Optimal Transport</w:t>
      </w:r>
      <w:r w:rsidR="007B6AE9" w:rsidRPr="0027711F">
        <w:rPr>
          <w:b/>
          <w:bCs/>
          <w:lang w:val="en-GB"/>
        </w:rPr>
        <w:tab/>
      </w:r>
    </w:p>
    <w:p w14:paraId="38E4A12E" w14:textId="63A58BC7" w:rsidR="00751B1E" w:rsidRPr="0027711F" w:rsidRDefault="007B6AE9" w:rsidP="00902D48">
      <w:pPr>
        <w:tabs>
          <w:tab w:val="left" w:pos="2508"/>
        </w:tabs>
        <w:jc w:val="both"/>
        <w:rPr>
          <w:lang w:val="en-GB"/>
        </w:rPr>
      </w:pPr>
      <w:r w:rsidRPr="0027711F">
        <w:rPr>
          <w:lang w:val="en-GB"/>
        </w:rPr>
        <w:t xml:space="preserve">Optimal transport </w:t>
      </w:r>
      <w:r w:rsidR="000744E5" w:rsidRPr="0027711F">
        <w:rPr>
          <w:lang w:val="en-GB"/>
        </w:rPr>
        <w:t>theory can be used for</w:t>
      </w:r>
      <w:r w:rsidRPr="0027711F">
        <w:rPr>
          <w:lang w:val="en-GB"/>
        </w:rPr>
        <w:t xml:space="preserve"> </w:t>
      </w:r>
      <w:r w:rsidR="002F6DB1" w:rsidRPr="0027711F">
        <w:rPr>
          <w:lang w:val="en-GB"/>
        </w:rPr>
        <w:t>finding the optimal transformation to</w:t>
      </w:r>
      <w:r w:rsidR="000744E5" w:rsidRPr="0027711F">
        <w:rPr>
          <w:lang w:val="en-GB"/>
        </w:rPr>
        <w:t xml:space="preserve"> change </w:t>
      </w:r>
      <w:r w:rsidR="002F6DB1" w:rsidRPr="0027711F">
        <w:rPr>
          <w:lang w:val="en-GB"/>
        </w:rPr>
        <w:t xml:space="preserve">one density function </w:t>
      </w:r>
      <w:r w:rsidR="000744E5" w:rsidRPr="0027711F">
        <w:rPr>
          <w:lang w:val="en-GB"/>
        </w:rPr>
        <w:t>in</w:t>
      </w:r>
      <w:r w:rsidR="002F6DB1" w:rsidRPr="0027711F">
        <w:rPr>
          <w:lang w:val="en-GB"/>
        </w:rPr>
        <w:t>to another</w:t>
      </w:r>
      <w:r w:rsidR="00006BE1" w:rsidRPr="0027711F">
        <w:rPr>
          <w:lang w:val="en-GB"/>
        </w:rPr>
        <w:t xml:space="preserve"> such that the changes made are minimal</w:t>
      </w:r>
      <w:r w:rsidR="002F6DB1" w:rsidRPr="0027711F">
        <w:rPr>
          <w:lang w:val="en-GB"/>
        </w:rPr>
        <w:t xml:space="preserve">. </w:t>
      </w:r>
      <w:r w:rsidR="008A11CB" w:rsidRPr="0027711F">
        <w:rPr>
          <w:lang w:val="en-GB"/>
        </w:rPr>
        <w:t xml:space="preserve">The minimal distance between two probability functions is called the Wasserstein metric, </w:t>
      </w:r>
      <w:r w:rsidR="00D07625">
        <w:rPr>
          <w:lang w:val="en-GB"/>
        </w:rPr>
        <w:t>which can</w:t>
      </w:r>
      <w:r w:rsidR="008A11CB" w:rsidRPr="0027711F">
        <w:rPr>
          <w:lang w:val="en-GB"/>
        </w:rPr>
        <w:t xml:space="preserve"> </w:t>
      </w:r>
      <w:r w:rsidR="00BD36D5" w:rsidRPr="0027711F">
        <w:rPr>
          <w:lang w:val="en-GB"/>
        </w:rPr>
        <w:t xml:space="preserve">also </w:t>
      </w:r>
      <w:r w:rsidR="008A11CB" w:rsidRPr="0027711F">
        <w:rPr>
          <w:lang w:val="en-GB"/>
        </w:rPr>
        <w:t xml:space="preserve">be used as a similarity measure. </w:t>
      </w:r>
    </w:p>
    <w:p w14:paraId="135C1901" w14:textId="069C341B" w:rsidR="003050A7" w:rsidRDefault="00751B1E" w:rsidP="00902D48">
      <w:pPr>
        <w:tabs>
          <w:tab w:val="left" w:pos="2508"/>
        </w:tabs>
        <w:jc w:val="both"/>
        <w:rPr>
          <w:lang w:val="en-GB"/>
        </w:rPr>
      </w:pPr>
      <w:r w:rsidRPr="0027711F">
        <w:rPr>
          <w:lang w:val="en-GB"/>
        </w:rPr>
        <w:t xml:space="preserve">To test the code for swapping the colour distributions of two images, the provided pictures of the sea at day and the sea at sunset are used. </w:t>
      </w:r>
      <w:r w:rsidR="001509DB" w:rsidRPr="0027711F">
        <w:rPr>
          <w:lang w:val="en-GB"/>
        </w:rPr>
        <w:t>The colo</w:t>
      </w:r>
      <w:r w:rsidR="00350D38" w:rsidRPr="0027711F">
        <w:rPr>
          <w:lang w:val="en-GB"/>
        </w:rPr>
        <w:t>u</w:t>
      </w:r>
      <w:r w:rsidR="001509DB" w:rsidRPr="0027711F">
        <w:rPr>
          <w:lang w:val="en-GB"/>
        </w:rPr>
        <w:t>r distribution</w:t>
      </w:r>
      <w:r w:rsidR="003050A7">
        <w:rPr>
          <w:lang w:val="en-GB"/>
        </w:rPr>
        <w:t>s</w:t>
      </w:r>
      <w:r w:rsidR="001509DB" w:rsidRPr="0027711F">
        <w:rPr>
          <w:lang w:val="en-GB"/>
        </w:rPr>
        <w:t xml:space="preserve"> are swapped using two techniques of optimal transport. The first technique </w:t>
      </w:r>
      <w:r w:rsidR="00C54137" w:rsidRPr="0027711F">
        <w:rPr>
          <w:lang w:val="en-GB"/>
        </w:rPr>
        <w:t>minimizes</w:t>
      </w:r>
      <w:r w:rsidR="001509DB" w:rsidRPr="0027711F">
        <w:rPr>
          <w:lang w:val="en-GB"/>
        </w:rPr>
        <w:t xml:space="preserve"> the earth mover distance</w:t>
      </w:r>
      <w:r w:rsidR="003050A7">
        <w:rPr>
          <w:lang w:val="en-GB"/>
        </w:rPr>
        <w:t>, this minimal distance is the Wasserstein distance. The second technique minimizes the Sinkhorn distance, this metric also takes into account the information entropy and therefore results in more homogeneous distributions.</w:t>
      </w:r>
    </w:p>
    <w:p w14:paraId="0B0B9257" w14:textId="4C5223BA" w:rsidR="00405D10" w:rsidRDefault="003E07C7" w:rsidP="00902D48">
      <w:pPr>
        <w:tabs>
          <w:tab w:val="left" w:pos="2508"/>
        </w:tabs>
        <w:jc w:val="both"/>
        <w:rPr>
          <w:lang w:val="en-GB"/>
        </w:rPr>
      </w:pPr>
      <w:r>
        <w:rPr>
          <w:lang w:val="en-GB"/>
        </w:rPr>
        <w:t>Both</w:t>
      </w:r>
      <w:r w:rsidR="00286ABB" w:rsidRPr="0027711F">
        <w:rPr>
          <w:lang w:val="en-GB"/>
        </w:rPr>
        <w:t xml:space="preserve"> techniques change the colour distribution with the minimal </w:t>
      </w:r>
      <w:r>
        <w:rPr>
          <w:lang w:val="en-GB"/>
        </w:rPr>
        <w:t xml:space="preserve">transformation </w:t>
      </w:r>
      <w:r w:rsidR="00286ABB" w:rsidRPr="0027711F">
        <w:rPr>
          <w:lang w:val="en-GB"/>
        </w:rPr>
        <w:t xml:space="preserve">costs. </w:t>
      </w:r>
      <w:r w:rsidR="00F26200">
        <w:rPr>
          <w:lang w:val="en-GB"/>
        </w:rPr>
        <w:t>The resulting images are shown in figure 4.7.</w:t>
      </w:r>
      <w:r w:rsidR="00224C01">
        <w:rPr>
          <w:lang w:val="en-GB"/>
        </w:rPr>
        <w:t xml:space="preserve"> </w:t>
      </w:r>
      <w:r w:rsidR="009F4977">
        <w:rPr>
          <w:lang w:val="en-GB"/>
        </w:rPr>
        <w:t xml:space="preserve">It can be seen that both techniques keep the relative colour differences from the original image. The darker pixels in the original image are changed to the darker colours and vice-versa. Thanks to this, the original image is still recognizable. </w:t>
      </w:r>
      <w:r w:rsidR="00224C01" w:rsidRPr="0027711F">
        <w:rPr>
          <w:lang w:val="en-GB"/>
        </w:rPr>
        <w:t>The first technique really takes</w:t>
      </w:r>
      <w:r w:rsidR="00224C01">
        <w:rPr>
          <w:lang w:val="en-GB"/>
        </w:rPr>
        <w:t xml:space="preserve"> over</w:t>
      </w:r>
      <w:r w:rsidR="00224C01" w:rsidRPr="0027711F">
        <w:rPr>
          <w:lang w:val="en-GB"/>
        </w:rPr>
        <w:t xml:space="preserve"> the colours and contrasts of the original</w:t>
      </w:r>
      <w:r w:rsidR="00224C01">
        <w:rPr>
          <w:lang w:val="en-GB"/>
        </w:rPr>
        <w:t xml:space="preserve"> image,</w:t>
      </w:r>
      <w:r w:rsidR="00224C01" w:rsidRPr="0027711F">
        <w:rPr>
          <w:lang w:val="en-GB"/>
        </w:rPr>
        <w:t xml:space="preserve"> while the second </w:t>
      </w:r>
      <w:r w:rsidR="00224C01">
        <w:rPr>
          <w:lang w:val="en-GB"/>
        </w:rPr>
        <w:t xml:space="preserve">technique </w:t>
      </w:r>
      <w:r w:rsidR="00224C01" w:rsidRPr="0027711F">
        <w:rPr>
          <w:lang w:val="en-GB"/>
        </w:rPr>
        <w:t xml:space="preserve">gives smoother results. </w:t>
      </w:r>
      <w:r w:rsidR="00DA0ED5">
        <w:rPr>
          <w:lang w:val="en-GB"/>
        </w:rPr>
        <w:t>These techniques are different from non-optimal colour swapping. This would just assign the colours to random pixels, leading to a colour pallet that has nothing in common with the original image.</w:t>
      </w:r>
    </w:p>
    <w:p w14:paraId="063186AB" w14:textId="0DAB2DD8" w:rsidR="00E87B1D" w:rsidRPr="00E87B1D" w:rsidRDefault="00E87B1D" w:rsidP="00902D48">
      <w:pPr>
        <w:tabs>
          <w:tab w:val="left" w:pos="2508"/>
        </w:tabs>
        <w:jc w:val="both"/>
        <w:rPr>
          <w:rFonts w:cstheme="minorHAnsi"/>
          <w:lang w:val="en-GB"/>
        </w:rPr>
      </w:pPr>
      <w:r w:rsidRPr="00517A0B">
        <w:rPr>
          <w:rFonts w:cstheme="minorHAnsi"/>
          <w:lang w:val="en-GB"/>
        </w:rPr>
        <w:t xml:space="preserve">The networks of a GAN adapt their weights during the training phase. These adaptations are dependent on the loss function that is used.  A standard GAN uses the minimax loss function. For this loss function, the discriminator tries to maximize </w:t>
      </w:r>
      <w:r w:rsidRPr="00517A0B">
        <w:rPr>
          <w:rFonts w:cstheme="minorHAnsi"/>
          <w:color w:val="202124"/>
          <w:shd w:val="clear" w:color="auto" w:fill="FFFFFF"/>
          <w:lang w:val="en-GB"/>
        </w:rPr>
        <w:t xml:space="preserve">the probability that all images are correctly classified </w:t>
      </w:r>
      <w:r w:rsidRPr="00517A0B">
        <w:rPr>
          <w:rFonts w:cstheme="minorHAnsi"/>
          <w:color w:val="202124"/>
          <w:shd w:val="clear" w:color="auto" w:fill="FFFFFF"/>
          <w:lang w:val="en-GB"/>
        </w:rPr>
        <w:lastRenderedPageBreak/>
        <w:t>between real and generated images. The generator on the other hand tries to maximize the probability that the generated images are classified as real.</w:t>
      </w:r>
    </w:p>
    <w:p w14:paraId="6DA6A414" w14:textId="77777777" w:rsidR="00641341" w:rsidRDefault="00641341" w:rsidP="009B56D0">
      <w:pPr>
        <w:tabs>
          <w:tab w:val="left" w:pos="2508"/>
        </w:tabs>
        <w:jc w:val="center"/>
        <w:rPr>
          <w:i/>
          <w:iCs/>
          <w:sz w:val="20"/>
          <w:szCs w:val="20"/>
          <w:lang w:val="en-GB"/>
        </w:rPr>
      </w:pPr>
      <w:r>
        <w:rPr>
          <w:i/>
          <w:iCs/>
          <w:noProof/>
          <w:sz w:val="20"/>
          <w:szCs w:val="20"/>
          <w:lang w:val="en-GB"/>
        </w:rPr>
        <w:drawing>
          <wp:inline distT="0" distB="0" distL="0" distR="0" wp14:anchorId="238A2945" wp14:editId="67BB3AD8">
            <wp:extent cx="2527300" cy="1212850"/>
            <wp:effectExtent l="0" t="0" r="635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1212850"/>
                    </a:xfrm>
                    <a:prstGeom prst="rect">
                      <a:avLst/>
                    </a:prstGeom>
                    <a:noFill/>
                    <a:ln>
                      <a:noFill/>
                    </a:ln>
                  </pic:spPr>
                </pic:pic>
              </a:graphicData>
            </a:graphic>
          </wp:inline>
        </w:drawing>
      </w:r>
    </w:p>
    <w:p w14:paraId="781AC041" w14:textId="247D154B" w:rsidR="00006BE1" w:rsidRPr="005D2878" w:rsidRDefault="003C7992" w:rsidP="009B56D0">
      <w:pPr>
        <w:tabs>
          <w:tab w:val="left" w:pos="2508"/>
        </w:tabs>
        <w:jc w:val="center"/>
        <w:rPr>
          <w:i/>
          <w:iCs/>
          <w:sz w:val="20"/>
          <w:szCs w:val="20"/>
          <w:lang w:val="en-GB"/>
        </w:rPr>
      </w:pPr>
      <w:r w:rsidRPr="005D2878">
        <w:rPr>
          <w:i/>
          <w:iCs/>
          <w:sz w:val="20"/>
          <w:szCs w:val="20"/>
          <w:lang w:val="en-GB"/>
        </w:rPr>
        <w:t xml:space="preserve">Figure </w:t>
      </w:r>
      <w:r w:rsidR="00BC5EE9" w:rsidRPr="005D2878">
        <w:rPr>
          <w:i/>
          <w:iCs/>
          <w:sz w:val="20"/>
          <w:szCs w:val="20"/>
          <w:lang w:val="en-GB"/>
        </w:rPr>
        <w:t>4.7</w:t>
      </w:r>
      <w:r w:rsidRPr="005D2878">
        <w:rPr>
          <w:i/>
          <w:iCs/>
          <w:sz w:val="20"/>
          <w:szCs w:val="20"/>
          <w:lang w:val="en-GB"/>
        </w:rPr>
        <w:t>:</w:t>
      </w:r>
      <w:r w:rsidR="009B56D0">
        <w:rPr>
          <w:i/>
          <w:iCs/>
          <w:sz w:val="20"/>
          <w:szCs w:val="20"/>
          <w:lang w:val="en-GB"/>
        </w:rPr>
        <w:t xml:space="preserve"> </w:t>
      </w:r>
      <w:r w:rsidR="00044434" w:rsidRPr="005D2878">
        <w:rPr>
          <w:i/>
          <w:iCs/>
          <w:sz w:val="20"/>
          <w:szCs w:val="20"/>
          <w:lang w:val="en-GB"/>
        </w:rPr>
        <w:t>Visualisation of the colour swapping</w:t>
      </w:r>
      <w:r w:rsidR="005D2878" w:rsidRPr="005D2878">
        <w:rPr>
          <w:i/>
          <w:iCs/>
          <w:sz w:val="20"/>
          <w:szCs w:val="20"/>
          <w:lang w:val="en-GB"/>
        </w:rPr>
        <w:t xml:space="preserve"> with earth movers distance</w:t>
      </w:r>
      <w:r w:rsidR="00596FC6">
        <w:rPr>
          <w:i/>
          <w:iCs/>
          <w:sz w:val="20"/>
          <w:szCs w:val="20"/>
          <w:lang w:val="en-GB"/>
        </w:rPr>
        <w:t xml:space="preserve"> (EMD)</w:t>
      </w:r>
      <w:r w:rsidR="005D2878" w:rsidRPr="005D2878">
        <w:rPr>
          <w:i/>
          <w:iCs/>
          <w:sz w:val="20"/>
          <w:szCs w:val="20"/>
          <w:lang w:val="en-GB"/>
        </w:rPr>
        <w:t xml:space="preserve"> and </w:t>
      </w:r>
      <w:r w:rsidR="00596FC6">
        <w:rPr>
          <w:i/>
          <w:iCs/>
          <w:sz w:val="20"/>
          <w:szCs w:val="20"/>
          <w:lang w:val="en-GB"/>
        </w:rPr>
        <w:t>S</w:t>
      </w:r>
      <w:r w:rsidR="005D2878" w:rsidRPr="005D2878">
        <w:rPr>
          <w:i/>
          <w:iCs/>
          <w:sz w:val="20"/>
          <w:szCs w:val="20"/>
          <w:lang w:val="en-GB"/>
        </w:rPr>
        <w:t>inkhorn distance</w:t>
      </w:r>
      <w:r w:rsidR="00596FC6">
        <w:rPr>
          <w:i/>
          <w:iCs/>
          <w:sz w:val="20"/>
          <w:szCs w:val="20"/>
          <w:lang w:val="en-GB"/>
        </w:rPr>
        <w:t>.</w:t>
      </w:r>
    </w:p>
    <w:p w14:paraId="003CB48C" w14:textId="17663090" w:rsidR="00207671" w:rsidRPr="00517A0B" w:rsidRDefault="00552463" w:rsidP="003D5FE6">
      <w:pPr>
        <w:tabs>
          <w:tab w:val="left" w:pos="2508"/>
        </w:tabs>
        <w:jc w:val="both"/>
        <w:rPr>
          <w:rFonts w:cstheme="minorHAnsi"/>
          <w:lang w:val="en-GB"/>
        </w:rPr>
      </w:pPr>
      <w:r w:rsidRPr="00517A0B">
        <w:rPr>
          <w:rFonts w:cstheme="minorHAnsi"/>
          <w:lang w:val="en-GB"/>
        </w:rPr>
        <w:t>The</w:t>
      </w:r>
      <w:r w:rsidR="00E637BC" w:rsidRPr="00517A0B">
        <w:rPr>
          <w:rFonts w:cstheme="minorHAnsi"/>
          <w:lang w:val="en-GB"/>
        </w:rPr>
        <w:t xml:space="preserve"> actual</w:t>
      </w:r>
      <w:r w:rsidRPr="00517A0B">
        <w:rPr>
          <w:rFonts w:cstheme="minorHAnsi"/>
          <w:lang w:val="en-GB"/>
        </w:rPr>
        <w:t xml:space="preserve"> </w:t>
      </w:r>
      <w:r w:rsidR="00BC56B7" w:rsidRPr="00517A0B">
        <w:rPr>
          <w:rFonts w:cstheme="minorHAnsi"/>
          <w:lang w:val="en-GB"/>
        </w:rPr>
        <w:t>purpose</w:t>
      </w:r>
      <w:r w:rsidRPr="00517A0B">
        <w:rPr>
          <w:rFonts w:cstheme="minorHAnsi"/>
          <w:lang w:val="en-GB"/>
        </w:rPr>
        <w:t xml:space="preserve"> of a</w:t>
      </w:r>
      <w:r w:rsidR="00CA60CF" w:rsidRPr="00517A0B">
        <w:rPr>
          <w:rFonts w:cstheme="minorHAnsi"/>
          <w:lang w:val="en-GB"/>
        </w:rPr>
        <w:t xml:space="preserve"> GAN is to replicate a probability function. </w:t>
      </w:r>
      <w:r w:rsidR="00517A0B" w:rsidRPr="00517A0B">
        <w:rPr>
          <w:rFonts w:cstheme="minorHAnsi"/>
          <w:lang w:val="en-GB"/>
        </w:rPr>
        <w:t>So a measure for the difference between two distributions could also be a suitable loss function. The Wasserstein distance is such a measure, because it represents the minimal distance between the</w:t>
      </w:r>
      <w:r w:rsidR="0093577C">
        <w:rPr>
          <w:rFonts w:cstheme="minorHAnsi"/>
          <w:lang w:val="en-GB"/>
        </w:rPr>
        <w:t xml:space="preserve"> original</w:t>
      </w:r>
      <w:r w:rsidR="00517A0B" w:rsidRPr="00517A0B">
        <w:rPr>
          <w:rFonts w:cstheme="minorHAnsi"/>
          <w:lang w:val="en-GB"/>
        </w:rPr>
        <w:t xml:space="preserve"> data distribution and the generated data distribution. </w:t>
      </w:r>
      <w:r w:rsidR="00207671" w:rsidRPr="00517A0B">
        <w:rPr>
          <w:rFonts w:cstheme="minorHAnsi"/>
          <w:lang w:val="en-GB"/>
        </w:rPr>
        <w:t xml:space="preserve">The provided file is used to compare the performance of these </w:t>
      </w:r>
      <w:r w:rsidR="00517A0B" w:rsidRPr="00517A0B">
        <w:rPr>
          <w:rFonts w:cstheme="minorHAnsi"/>
          <w:lang w:val="en-GB"/>
        </w:rPr>
        <w:t>loss functions</w:t>
      </w:r>
      <w:r w:rsidR="00207671" w:rsidRPr="00517A0B">
        <w:rPr>
          <w:rFonts w:cstheme="minorHAnsi"/>
          <w:lang w:val="en-GB"/>
        </w:rPr>
        <w:t xml:space="preserve"> on generating images of written digits.</w:t>
      </w:r>
    </w:p>
    <w:p w14:paraId="31F633BC" w14:textId="56C6751D" w:rsidR="00A90DE9" w:rsidRDefault="00681533" w:rsidP="003D5FE6">
      <w:pPr>
        <w:tabs>
          <w:tab w:val="left" w:pos="2508"/>
        </w:tabs>
        <w:jc w:val="both"/>
        <w:rPr>
          <w:lang w:val="en-GB"/>
        </w:rPr>
      </w:pPr>
      <w:r w:rsidRPr="003D5FE6">
        <w:rPr>
          <w:lang w:val="en-GB"/>
        </w:rPr>
        <w:t xml:space="preserve">The Wasserstein GAN </w:t>
      </w:r>
      <w:r w:rsidR="007A7C45" w:rsidRPr="003D5FE6">
        <w:rPr>
          <w:lang w:val="en-GB"/>
        </w:rPr>
        <w:t>e</w:t>
      </w:r>
      <w:r w:rsidRPr="003D5FE6">
        <w:rPr>
          <w:lang w:val="en-GB"/>
        </w:rPr>
        <w:t>mits a</w:t>
      </w:r>
      <w:r w:rsidR="005E09EB">
        <w:rPr>
          <w:lang w:val="en-GB"/>
        </w:rPr>
        <w:t>n</w:t>
      </w:r>
      <w:r w:rsidRPr="003D5FE6">
        <w:rPr>
          <w:lang w:val="en-GB"/>
        </w:rPr>
        <w:t xml:space="preserve"> unconstrained real number instead of a probability, so it</w:t>
      </w:r>
      <w:r w:rsidR="00A90DE9">
        <w:rPr>
          <w:lang w:val="en-GB"/>
        </w:rPr>
        <w:t xml:space="preserve"> </w:t>
      </w:r>
      <w:r w:rsidR="005E09EB">
        <w:rPr>
          <w:lang w:val="en-GB"/>
        </w:rPr>
        <w:t>behaves like a</w:t>
      </w:r>
      <w:r w:rsidRPr="003D5FE6">
        <w:rPr>
          <w:lang w:val="en-GB"/>
        </w:rPr>
        <w:t xml:space="preserve"> critic.</w:t>
      </w:r>
      <w:r w:rsidR="00A90DE9">
        <w:rPr>
          <w:lang w:val="en-GB"/>
        </w:rPr>
        <w:t xml:space="preserve"> T</w:t>
      </w:r>
      <w:r w:rsidR="005E09EB">
        <w:rPr>
          <w:lang w:val="en-GB"/>
        </w:rPr>
        <w:t>o</w:t>
      </w:r>
      <w:r w:rsidR="00A90DE9">
        <w:rPr>
          <w:lang w:val="en-GB"/>
        </w:rPr>
        <w:t xml:space="preserve"> ensure </w:t>
      </w:r>
      <w:r w:rsidR="00D93B22">
        <w:rPr>
          <w:lang w:val="en-GB"/>
        </w:rPr>
        <w:t xml:space="preserve">successful </w:t>
      </w:r>
      <w:r w:rsidR="00A90DE9">
        <w:rPr>
          <w:lang w:val="en-GB"/>
        </w:rPr>
        <w:t>training of the model</w:t>
      </w:r>
      <w:r w:rsidR="00D93B22">
        <w:rPr>
          <w:lang w:val="en-GB"/>
        </w:rPr>
        <w:t xml:space="preserve">, </w:t>
      </w:r>
      <w:r w:rsidR="00137E40">
        <w:rPr>
          <w:lang w:val="en-GB"/>
        </w:rPr>
        <w:t xml:space="preserve">the weights </w:t>
      </w:r>
      <w:r w:rsidR="007D2C9D">
        <w:rPr>
          <w:lang w:val="en-GB"/>
        </w:rPr>
        <w:t xml:space="preserve">should be restricted to a compact space to prevent the gradients to explode. The first WGAN obtains this property by using weight clipping after every update. The second WGAN more naturally obtains this property by penalizing </w:t>
      </w:r>
      <w:r w:rsidR="002D1526">
        <w:rPr>
          <w:lang w:val="en-GB"/>
        </w:rPr>
        <w:t>the</w:t>
      </w:r>
      <w:r w:rsidR="007D2C9D">
        <w:rPr>
          <w:lang w:val="en-GB"/>
        </w:rPr>
        <w:t xml:space="preserve"> gradients. </w:t>
      </w:r>
    </w:p>
    <w:p w14:paraId="6DF3A750" w14:textId="6221215E" w:rsidR="009F34A6" w:rsidRDefault="00002BC2" w:rsidP="003D5FE6">
      <w:pPr>
        <w:tabs>
          <w:tab w:val="left" w:pos="2508"/>
        </w:tabs>
        <w:jc w:val="both"/>
        <w:rPr>
          <w:rFonts w:cstheme="minorHAnsi"/>
          <w:lang w:val="en-GB"/>
        </w:rPr>
      </w:pPr>
      <w:r w:rsidRPr="00D17D9D">
        <w:rPr>
          <w:rFonts w:cstheme="minorHAnsi"/>
          <w:color w:val="202124"/>
          <w:shd w:val="clear" w:color="auto" w:fill="FFFFFF"/>
          <w:lang w:val="en-GB"/>
        </w:rPr>
        <w:t xml:space="preserve">The generated images start from random noise. </w:t>
      </w:r>
      <w:r w:rsidRPr="00D17D9D">
        <w:rPr>
          <w:rFonts w:cstheme="minorHAnsi"/>
          <w:lang w:val="en-GB"/>
        </w:rPr>
        <w:t xml:space="preserve">The quality of the generated digits improves with the number of </w:t>
      </w:r>
      <w:r w:rsidR="009F34A6">
        <w:rPr>
          <w:rFonts w:cstheme="minorHAnsi"/>
          <w:lang w:val="en-GB"/>
        </w:rPr>
        <w:t>batches</w:t>
      </w:r>
      <w:r w:rsidRPr="00D17D9D">
        <w:rPr>
          <w:rFonts w:cstheme="minorHAnsi"/>
          <w:lang w:val="en-GB"/>
        </w:rPr>
        <w:t xml:space="preserve"> for every technique. </w:t>
      </w:r>
      <w:r w:rsidRPr="00D17D9D">
        <w:rPr>
          <w:rFonts w:cstheme="minorHAnsi"/>
          <w:color w:val="202124"/>
          <w:shd w:val="clear" w:color="auto" w:fill="FFFFFF"/>
          <w:lang w:val="en-GB"/>
        </w:rPr>
        <w:t xml:space="preserve">The </w:t>
      </w:r>
      <w:r w:rsidR="00D17D9D">
        <w:rPr>
          <w:rFonts w:cstheme="minorHAnsi"/>
          <w:color w:val="202124"/>
          <w:shd w:val="clear" w:color="auto" w:fill="FFFFFF"/>
          <w:lang w:val="en-GB"/>
        </w:rPr>
        <w:t>generated images</w:t>
      </w:r>
      <w:r w:rsidRPr="00D17D9D">
        <w:rPr>
          <w:rFonts w:cstheme="minorHAnsi"/>
          <w:color w:val="202124"/>
          <w:shd w:val="clear" w:color="auto" w:fill="FFFFFF"/>
          <w:lang w:val="en-GB"/>
        </w:rPr>
        <w:t xml:space="preserve"> after 10000 batches are shown in figure </w:t>
      </w:r>
      <w:r w:rsidR="00D17D9D">
        <w:rPr>
          <w:rFonts w:cstheme="minorHAnsi"/>
          <w:color w:val="202124"/>
          <w:shd w:val="clear" w:color="auto" w:fill="FFFFFF"/>
          <w:lang w:val="en-GB"/>
        </w:rPr>
        <w:t>4.8</w:t>
      </w:r>
      <w:r w:rsidRPr="00D17D9D">
        <w:rPr>
          <w:rFonts w:cstheme="minorHAnsi"/>
          <w:color w:val="202124"/>
          <w:shd w:val="clear" w:color="auto" w:fill="FFFFFF"/>
          <w:lang w:val="en-GB"/>
        </w:rPr>
        <w:t xml:space="preserve">. </w:t>
      </w:r>
      <w:r w:rsidR="00824CFF" w:rsidRPr="00D17D9D">
        <w:rPr>
          <w:rFonts w:cstheme="minorHAnsi"/>
          <w:lang w:val="en-GB"/>
        </w:rPr>
        <w:t xml:space="preserve">All the models </w:t>
      </w:r>
      <w:r w:rsidR="009F34A6">
        <w:rPr>
          <w:rFonts w:cstheme="minorHAnsi"/>
          <w:lang w:val="en-GB"/>
        </w:rPr>
        <w:t>have a</w:t>
      </w:r>
      <w:r w:rsidR="00824CFF" w:rsidRPr="00D17D9D">
        <w:rPr>
          <w:rFonts w:cstheme="minorHAnsi"/>
          <w:lang w:val="en-GB"/>
        </w:rPr>
        <w:t xml:space="preserve"> simple fully connected architecture. </w:t>
      </w:r>
      <w:r w:rsidR="009F34A6">
        <w:rPr>
          <w:rFonts w:cstheme="minorHAnsi"/>
          <w:lang w:val="en-GB"/>
        </w:rPr>
        <w:t xml:space="preserve">It is </w:t>
      </w:r>
      <w:r w:rsidR="00726F9D">
        <w:rPr>
          <w:rFonts w:cstheme="minorHAnsi"/>
          <w:lang w:val="en-GB"/>
        </w:rPr>
        <w:t xml:space="preserve">therefore </w:t>
      </w:r>
      <w:r w:rsidR="009F34A6">
        <w:rPr>
          <w:rFonts w:cstheme="minorHAnsi"/>
          <w:lang w:val="en-GB"/>
        </w:rPr>
        <w:t>logical that these architecture</w:t>
      </w:r>
      <w:r w:rsidR="00F702DD">
        <w:rPr>
          <w:rFonts w:cstheme="minorHAnsi"/>
          <w:lang w:val="en-GB"/>
        </w:rPr>
        <w:t>s</w:t>
      </w:r>
      <w:r w:rsidR="009F34A6">
        <w:rPr>
          <w:rFonts w:cstheme="minorHAnsi"/>
          <w:lang w:val="en-GB"/>
        </w:rPr>
        <w:t xml:space="preserve"> perform worse than the more specialized DCGAN</w:t>
      </w:r>
      <w:r w:rsidR="00F702DD">
        <w:rPr>
          <w:rFonts w:cstheme="minorHAnsi"/>
          <w:lang w:val="en-GB"/>
        </w:rPr>
        <w:t xml:space="preserve"> above</w:t>
      </w:r>
      <w:r w:rsidR="009F34A6">
        <w:rPr>
          <w:rFonts w:cstheme="minorHAnsi"/>
          <w:lang w:val="en-GB"/>
        </w:rPr>
        <w:t>.</w:t>
      </w:r>
    </w:p>
    <w:p w14:paraId="39647E27" w14:textId="72520FD4" w:rsidR="00203D52" w:rsidRDefault="00CA5E96" w:rsidP="00E87B1D">
      <w:pPr>
        <w:tabs>
          <w:tab w:val="left" w:pos="2508"/>
        </w:tabs>
        <w:jc w:val="both"/>
        <w:rPr>
          <w:rFonts w:cstheme="minorHAnsi"/>
          <w:lang w:val="en-GB"/>
        </w:rPr>
      </w:pPr>
      <w:r w:rsidRPr="00D17D9D">
        <w:rPr>
          <w:rFonts w:cstheme="minorHAnsi"/>
          <w:lang w:val="en-GB"/>
        </w:rPr>
        <w:t xml:space="preserve">In the beginning of the training the losses fluctuate a lot, but after some time </w:t>
      </w:r>
      <w:r w:rsidR="00C25342">
        <w:rPr>
          <w:rFonts w:cstheme="minorHAnsi"/>
          <w:lang w:val="en-GB"/>
        </w:rPr>
        <w:t>these losses start to converge for all the techniques.</w:t>
      </w:r>
      <w:r w:rsidR="0081695D">
        <w:rPr>
          <w:rFonts w:cstheme="minorHAnsi"/>
          <w:lang w:val="en-GB"/>
        </w:rPr>
        <w:t xml:space="preserve"> This means that the stability is good and the networks can keep on learning as described above.</w:t>
      </w:r>
      <w:r w:rsidR="00670935">
        <w:rPr>
          <w:rFonts w:cstheme="minorHAnsi"/>
          <w:lang w:val="en-GB"/>
        </w:rPr>
        <w:t xml:space="preserve"> </w:t>
      </w:r>
      <w:r w:rsidR="00670935" w:rsidRPr="00D17D9D">
        <w:rPr>
          <w:rFonts w:cstheme="minorHAnsi"/>
          <w:lang w:val="en-GB"/>
        </w:rPr>
        <w:t xml:space="preserve">The generated images </w:t>
      </w:r>
      <w:r w:rsidR="00670935">
        <w:rPr>
          <w:rFonts w:cstheme="minorHAnsi"/>
          <w:lang w:val="en-GB"/>
        </w:rPr>
        <w:t>also s</w:t>
      </w:r>
      <w:r w:rsidR="00670935" w:rsidRPr="00D17D9D">
        <w:rPr>
          <w:rFonts w:cstheme="minorHAnsi"/>
          <w:lang w:val="en-GB"/>
        </w:rPr>
        <w:t xml:space="preserve">how no indications of mode collapse. </w:t>
      </w:r>
      <w:r w:rsidR="00670935">
        <w:rPr>
          <w:rFonts w:cstheme="minorHAnsi"/>
          <w:lang w:val="en-GB"/>
        </w:rPr>
        <w:t>The tests show that the Wasserstein GAN’s start to stabilize earlier and they need less batches to generate readable digits. The quality of the</w:t>
      </w:r>
      <w:r w:rsidR="00336F6F">
        <w:rPr>
          <w:rFonts w:cstheme="minorHAnsi"/>
          <w:lang w:val="en-GB"/>
        </w:rPr>
        <w:t>se</w:t>
      </w:r>
      <w:r w:rsidR="00670935">
        <w:rPr>
          <w:rFonts w:cstheme="minorHAnsi"/>
          <w:lang w:val="en-GB"/>
        </w:rPr>
        <w:t xml:space="preserve"> digits </w:t>
      </w:r>
      <w:r w:rsidR="00336F6F">
        <w:rPr>
          <w:rFonts w:cstheme="minorHAnsi"/>
          <w:lang w:val="en-GB"/>
        </w:rPr>
        <w:t>is</w:t>
      </w:r>
      <w:r w:rsidR="00366DB9">
        <w:rPr>
          <w:rFonts w:cstheme="minorHAnsi"/>
          <w:lang w:val="en-GB"/>
        </w:rPr>
        <w:t xml:space="preserve"> </w:t>
      </w:r>
      <w:r w:rsidR="00670935">
        <w:rPr>
          <w:rFonts w:cstheme="minorHAnsi"/>
          <w:lang w:val="en-GB"/>
        </w:rPr>
        <w:t>better because the images are smoother and less noisy.</w:t>
      </w:r>
      <w:r w:rsidR="00E87B1D">
        <w:rPr>
          <w:rFonts w:cstheme="minorHAnsi"/>
          <w:lang w:val="en-GB"/>
        </w:rPr>
        <w:t xml:space="preserve"> So using the Wasserstein distance as a loss function leads to better results.</w:t>
      </w:r>
      <w:r w:rsidR="00203D52">
        <w:rPr>
          <w:rFonts w:cstheme="minorHAnsi"/>
          <w:lang w:val="en-GB"/>
        </w:rPr>
        <w:t xml:space="preserve"> The divergence between the real data distribution and the generated data distribution </w:t>
      </w:r>
      <w:r w:rsidR="00786539">
        <w:rPr>
          <w:rFonts w:cstheme="minorHAnsi"/>
          <w:lang w:val="en-GB"/>
        </w:rPr>
        <w:t xml:space="preserve">therefore </w:t>
      </w:r>
      <w:r w:rsidR="00E87B1D">
        <w:rPr>
          <w:rFonts w:cstheme="minorHAnsi"/>
          <w:lang w:val="en-GB"/>
        </w:rPr>
        <w:t>seems to be</w:t>
      </w:r>
      <w:r w:rsidR="00203D52">
        <w:rPr>
          <w:rFonts w:cstheme="minorHAnsi"/>
          <w:lang w:val="en-GB"/>
        </w:rPr>
        <w:t xml:space="preserve"> more informative than the minimax loss function. </w:t>
      </w:r>
      <w:r w:rsidR="00786539">
        <w:rPr>
          <w:rFonts w:cstheme="minorHAnsi"/>
          <w:lang w:val="en-GB"/>
        </w:rPr>
        <w:t>T</w:t>
      </w:r>
      <w:r w:rsidR="00786539" w:rsidRPr="00D17D9D">
        <w:rPr>
          <w:rFonts w:cstheme="minorHAnsi"/>
          <w:lang w:val="en-GB"/>
        </w:rPr>
        <w:t>his is probably because th</w:t>
      </w:r>
      <w:r w:rsidR="00786539">
        <w:rPr>
          <w:rFonts w:cstheme="minorHAnsi"/>
          <w:lang w:val="en-GB"/>
        </w:rPr>
        <w:t>e</w:t>
      </w:r>
      <w:r w:rsidR="00786539" w:rsidRPr="00D17D9D">
        <w:rPr>
          <w:rFonts w:cstheme="minorHAnsi"/>
          <w:lang w:val="en-GB"/>
        </w:rPr>
        <w:t xml:space="preserve"> metric is </w:t>
      </w:r>
      <w:r w:rsidR="00786539">
        <w:rPr>
          <w:rFonts w:cstheme="minorHAnsi"/>
          <w:lang w:val="en-GB"/>
        </w:rPr>
        <w:t>more linked to the real problem of replicating the distribution function</w:t>
      </w:r>
      <w:r w:rsidR="003F420E">
        <w:rPr>
          <w:rFonts w:cstheme="minorHAnsi"/>
          <w:lang w:val="en-GB"/>
        </w:rPr>
        <w:t xml:space="preserve"> of the original images</w:t>
      </w:r>
      <w:r w:rsidR="00786539">
        <w:rPr>
          <w:rFonts w:cstheme="minorHAnsi"/>
          <w:lang w:val="en-GB"/>
        </w:rPr>
        <w:t>.</w:t>
      </w:r>
    </w:p>
    <w:p w14:paraId="620921AF" w14:textId="2706DB70" w:rsidR="00C4451C" w:rsidRDefault="00C4451C" w:rsidP="00E87B1D">
      <w:pPr>
        <w:tabs>
          <w:tab w:val="left" w:pos="2508"/>
        </w:tabs>
        <w:jc w:val="center"/>
        <w:rPr>
          <w:rFonts w:cstheme="minorHAnsi"/>
          <w:lang w:val="en-GB"/>
        </w:rPr>
      </w:pPr>
      <w:r>
        <w:rPr>
          <w:rFonts w:cstheme="minorHAnsi"/>
          <w:noProof/>
          <w:lang w:val="en-GB"/>
        </w:rPr>
        <w:drawing>
          <wp:inline distT="0" distB="0" distL="0" distR="0" wp14:anchorId="025CCCD0" wp14:editId="10C6A96B">
            <wp:extent cx="3832860" cy="15621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2860" cy="1562100"/>
                    </a:xfrm>
                    <a:prstGeom prst="rect">
                      <a:avLst/>
                    </a:prstGeom>
                    <a:noFill/>
                    <a:ln>
                      <a:noFill/>
                    </a:ln>
                  </pic:spPr>
                </pic:pic>
              </a:graphicData>
            </a:graphic>
          </wp:inline>
        </w:drawing>
      </w:r>
    </w:p>
    <w:p w14:paraId="4D1D0CA9" w14:textId="60A4D1D7" w:rsidR="00C4451C" w:rsidRPr="00E87B1D" w:rsidRDefault="00C4451C" w:rsidP="00E87B1D">
      <w:pPr>
        <w:tabs>
          <w:tab w:val="left" w:pos="2508"/>
        </w:tabs>
        <w:jc w:val="center"/>
        <w:rPr>
          <w:rFonts w:cstheme="minorHAnsi"/>
          <w:i/>
          <w:iCs/>
          <w:sz w:val="20"/>
          <w:szCs w:val="20"/>
          <w:lang w:val="en-GB"/>
        </w:rPr>
      </w:pPr>
      <w:r w:rsidRPr="00E87B1D">
        <w:rPr>
          <w:rFonts w:cstheme="minorHAnsi"/>
          <w:i/>
          <w:iCs/>
          <w:sz w:val="20"/>
          <w:szCs w:val="20"/>
          <w:lang w:val="en-GB"/>
        </w:rPr>
        <w:t>Figure 4.8: Visualisation of the generated digits of the GAN and the WGAN</w:t>
      </w:r>
      <w:r w:rsidR="00345878" w:rsidRPr="00E87B1D">
        <w:rPr>
          <w:rFonts w:cstheme="minorHAnsi"/>
          <w:i/>
          <w:iCs/>
          <w:sz w:val="20"/>
          <w:szCs w:val="20"/>
          <w:lang w:val="en-GB"/>
        </w:rPr>
        <w:t xml:space="preserve"> after 10000 batches</w:t>
      </w:r>
      <w:r w:rsidRPr="00E87B1D">
        <w:rPr>
          <w:rFonts w:cstheme="minorHAnsi"/>
          <w:i/>
          <w:iCs/>
          <w:sz w:val="20"/>
          <w:szCs w:val="20"/>
          <w:lang w:val="en-GB"/>
        </w:rPr>
        <w:t>.</w:t>
      </w:r>
    </w:p>
    <w:p w14:paraId="056204AA" w14:textId="77777777" w:rsidR="003D5FE6" w:rsidRPr="00313878" w:rsidRDefault="003D5FE6" w:rsidP="007B6AE9">
      <w:pPr>
        <w:tabs>
          <w:tab w:val="left" w:pos="2508"/>
        </w:tabs>
        <w:rPr>
          <w:sz w:val="24"/>
          <w:szCs w:val="24"/>
          <w:lang w:val="en-GB"/>
        </w:rPr>
      </w:pPr>
    </w:p>
    <w:sectPr w:rsidR="003D5FE6" w:rsidRPr="003138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C006C" w14:textId="77777777" w:rsidR="001A082A" w:rsidRDefault="001A082A" w:rsidP="00384DD1">
      <w:pPr>
        <w:spacing w:after="0" w:line="240" w:lineRule="auto"/>
      </w:pPr>
      <w:r>
        <w:separator/>
      </w:r>
    </w:p>
  </w:endnote>
  <w:endnote w:type="continuationSeparator" w:id="0">
    <w:p w14:paraId="52A81B07" w14:textId="77777777" w:rsidR="001A082A" w:rsidRDefault="001A082A" w:rsidP="00384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59533" w14:textId="77777777" w:rsidR="001A082A" w:rsidRDefault="001A082A" w:rsidP="00384DD1">
      <w:pPr>
        <w:spacing w:after="0" w:line="240" w:lineRule="auto"/>
      </w:pPr>
      <w:r>
        <w:separator/>
      </w:r>
    </w:p>
  </w:footnote>
  <w:footnote w:type="continuationSeparator" w:id="0">
    <w:p w14:paraId="01201CEA" w14:textId="77777777" w:rsidR="001A082A" w:rsidRDefault="001A082A" w:rsidP="00384DD1">
      <w:pPr>
        <w:spacing w:after="0" w:line="240" w:lineRule="auto"/>
      </w:pPr>
      <w:r>
        <w:continuationSeparator/>
      </w:r>
    </w:p>
  </w:footnote>
  <w:footnote w:id="1">
    <w:p w14:paraId="59BE8940" w14:textId="3FD6BF84" w:rsidR="001C5E73" w:rsidRPr="00384DD1" w:rsidRDefault="001C5E73">
      <w:pPr>
        <w:pStyle w:val="FootnoteText"/>
        <w:rPr>
          <w:lang w:val="en-GB"/>
        </w:rPr>
      </w:pPr>
      <w:r>
        <w:rPr>
          <w:rStyle w:val="FootnoteReference"/>
        </w:rPr>
        <w:footnoteRef/>
      </w:r>
      <w:r w:rsidRPr="00384DD1">
        <w:rPr>
          <w:lang w:val="en-GB"/>
        </w:rPr>
        <w:t xml:space="preserve"> Radford, Alec, Luke Metz, and S</w:t>
      </w:r>
      <w:r>
        <w:rPr>
          <w:lang w:val="en-GB"/>
        </w:rPr>
        <w:t xml:space="preserve">oumith Chintala. “Unsupervised representation learning with deep convolutional generative adversarial networks.” </w:t>
      </w:r>
      <w:proofErr w:type="spellStart"/>
      <w:r>
        <w:rPr>
          <w:lang w:val="en-GB"/>
        </w:rPr>
        <w:t>arXiv</w:t>
      </w:r>
      <w:proofErr w:type="spellEnd"/>
      <w:r>
        <w:rPr>
          <w:lang w:val="en-GB"/>
        </w:rPr>
        <w:t xml:space="preserve"> preprint arXiv:1511.06434 (2015)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5F"/>
    <w:rsid w:val="00002BC2"/>
    <w:rsid w:val="00006BE1"/>
    <w:rsid w:val="00006C0A"/>
    <w:rsid w:val="00020260"/>
    <w:rsid w:val="000212F7"/>
    <w:rsid w:val="000347A5"/>
    <w:rsid w:val="00044434"/>
    <w:rsid w:val="00045AF1"/>
    <w:rsid w:val="000544CA"/>
    <w:rsid w:val="0006583C"/>
    <w:rsid w:val="00067188"/>
    <w:rsid w:val="00067315"/>
    <w:rsid w:val="00067620"/>
    <w:rsid w:val="00071699"/>
    <w:rsid w:val="000744E5"/>
    <w:rsid w:val="00097E14"/>
    <w:rsid w:val="000A1C38"/>
    <w:rsid w:val="000C144D"/>
    <w:rsid w:val="000C4660"/>
    <w:rsid w:val="000D1E1D"/>
    <w:rsid w:val="000D5188"/>
    <w:rsid w:val="000D6150"/>
    <w:rsid w:val="000E4179"/>
    <w:rsid w:val="000F4A88"/>
    <w:rsid w:val="000F51EA"/>
    <w:rsid w:val="000F535A"/>
    <w:rsid w:val="000F69CE"/>
    <w:rsid w:val="00110C95"/>
    <w:rsid w:val="00112031"/>
    <w:rsid w:val="00112C79"/>
    <w:rsid w:val="001221E0"/>
    <w:rsid w:val="001234B1"/>
    <w:rsid w:val="00123FE1"/>
    <w:rsid w:val="00124DC5"/>
    <w:rsid w:val="00125F8D"/>
    <w:rsid w:val="00126C00"/>
    <w:rsid w:val="00135D10"/>
    <w:rsid w:val="00137E40"/>
    <w:rsid w:val="0014251C"/>
    <w:rsid w:val="00143867"/>
    <w:rsid w:val="001509DB"/>
    <w:rsid w:val="00174590"/>
    <w:rsid w:val="00175923"/>
    <w:rsid w:val="00180726"/>
    <w:rsid w:val="00182240"/>
    <w:rsid w:val="00184AC0"/>
    <w:rsid w:val="001A082A"/>
    <w:rsid w:val="001B4ABA"/>
    <w:rsid w:val="001B6D42"/>
    <w:rsid w:val="001C31A4"/>
    <w:rsid w:val="001C5468"/>
    <w:rsid w:val="001C5E73"/>
    <w:rsid w:val="001D0330"/>
    <w:rsid w:val="001D18BE"/>
    <w:rsid w:val="001E0C84"/>
    <w:rsid w:val="001F1C91"/>
    <w:rsid w:val="00203D52"/>
    <w:rsid w:val="00203EDD"/>
    <w:rsid w:val="00205095"/>
    <w:rsid w:val="00207671"/>
    <w:rsid w:val="00216EED"/>
    <w:rsid w:val="00224C01"/>
    <w:rsid w:val="0024200C"/>
    <w:rsid w:val="00252497"/>
    <w:rsid w:val="00253E55"/>
    <w:rsid w:val="0026201A"/>
    <w:rsid w:val="00271697"/>
    <w:rsid w:val="0027711F"/>
    <w:rsid w:val="00286ABB"/>
    <w:rsid w:val="00287543"/>
    <w:rsid w:val="00294E5A"/>
    <w:rsid w:val="002B517A"/>
    <w:rsid w:val="002C133A"/>
    <w:rsid w:val="002C2DF4"/>
    <w:rsid w:val="002D1526"/>
    <w:rsid w:val="002E00E8"/>
    <w:rsid w:val="002E4DBF"/>
    <w:rsid w:val="002F6481"/>
    <w:rsid w:val="002F6DB1"/>
    <w:rsid w:val="002F6ED6"/>
    <w:rsid w:val="00302281"/>
    <w:rsid w:val="00304EB6"/>
    <w:rsid w:val="003050A7"/>
    <w:rsid w:val="00313385"/>
    <w:rsid w:val="00313878"/>
    <w:rsid w:val="00315EA7"/>
    <w:rsid w:val="0032135F"/>
    <w:rsid w:val="00335277"/>
    <w:rsid w:val="00336F6F"/>
    <w:rsid w:val="00340B84"/>
    <w:rsid w:val="00343166"/>
    <w:rsid w:val="00345878"/>
    <w:rsid w:val="003464A6"/>
    <w:rsid w:val="00350D38"/>
    <w:rsid w:val="0035112F"/>
    <w:rsid w:val="00363775"/>
    <w:rsid w:val="00366DB9"/>
    <w:rsid w:val="003700F1"/>
    <w:rsid w:val="00373F3C"/>
    <w:rsid w:val="00384DD1"/>
    <w:rsid w:val="003872CB"/>
    <w:rsid w:val="003931F4"/>
    <w:rsid w:val="003A22B3"/>
    <w:rsid w:val="003C34A7"/>
    <w:rsid w:val="003C5350"/>
    <w:rsid w:val="003C7992"/>
    <w:rsid w:val="003D0944"/>
    <w:rsid w:val="003D5FE6"/>
    <w:rsid w:val="003D69B6"/>
    <w:rsid w:val="003E0635"/>
    <w:rsid w:val="003E07C7"/>
    <w:rsid w:val="003E3CEC"/>
    <w:rsid w:val="003F420E"/>
    <w:rsid w:val="00405D10"/>
    <w:rsid w:val="00423294"/>
    <w:rsid w:val="00423369"/>
    <w:rsid w:val="004237FA"/>
    <w:rsid w:val="00424F52"/>
    <w:rsid w:val="004267EE"/>
    <w:rsid w:val="00442994"/>
    <w:rsid w:val="00453F5C"/>
    <w:rsid w:val="00460C7A"/>
    <w:rsid w:val="00462416"/>
    <w:rsid w:val="00465D68"/>
    <w:rsid w:val="00480BC5"/>
    <w:rsid w:val="00483C51"/>
    <w:rsid w:val="0049331B"/>
    <w:rsid w:val="004A38B1"/>
    <w:rsid w:val="004A41C3"/>
    <w:rsid w:val="004C28C0"/>
    <w:rsid w:val="004C2B51"/>
    <w:rsid w:val="004D3A30"/>
    <w:rsid w:val="004D5A45"/>
    <w:rsid w:val="004F5B2A"/>
    <w:rsid w:val="005076C8"/>
    <w:rsid w:val="00517A0B"/>
    <w:rsid w:val="00522369"/>
    <w:rsid w:val="00525BA3"/>
    <w:rsid w:val="005353F8"/>
    <w:rsid w:val="0054118E"/>
    <w:rsid w:val="00546785"/>
    <w:rsid w:val="005478EC"/>
    <w:rsid w:val="0055032D"/>
    <w:rsid w:val="00550845"/>
    <w:rsid w:val="00552463"/>
    <w:rsid w:val="00553D81"/>
    <w:rsid w:val="0055714F"/>
    <w:rsid w:val="005662FE"/>
    <w:rsid w:val="00570473"/>
    <w:rsid w:val="0057180F"/>
    <w:rsid w:val="00575946"/>
    <w:rsid w:val="00576653"/>
    <w:rsid w:val="0058184B"/>
    <w:rsid w:val="005837EB"/>
    <w:rsid w:val="00583A2E"/>
    <w:rsid w:val="00590D0E"/>
    <w:rsid w:val="00590EA4"/>
    <w:rsid w:val="00596FC6"/>
    <w:rsid w:val="005B17A6"/>
    <w:rsid w:val="005B203C"/>
    <w:rsid w:val="005B44A8"/>
    <w:rsid w:val="005B4D49"/>
    <w:rsid w:val="005C2681"/>
    <w:rsid w:val="005D2878"/>
    <w:rsid w:val="005D38A1"/>
    <w:rsid w:val="005D3B75"/>
    <w:rsid w:val="005D6D9A"/>
    <w:rsid w:val="005D750E"/>
    <w:rsid w:val="005E09EB"/>
    <w:rsid w:val="005E1194"/>
    <w:rsid w:val="005E1BD5"/>
    <w:rsid w:val="005F2C00"/>
    <w:rsid w:val="005F4A45"/>
    <w:rsid w:val="0060244A"/>
    <w:rsid w:val="00622002"/>
    <w:rsid w:val="00625136"/>
    <w:rsid w:val="006311DC"/>
    <w:rsid w:val="0063213C"/>
    <w:rsid w:val="006404F1"/>
    <w:rsid w:val="00641341"/>
    <w:rsid w:val="00642507"/>
    <w:rsid w:val="006470D3"/>
    <w:rsid w:val="00657932"/>
    <w:rsid w:val="006603DB"/>
    <w:rsid w:val="00664796"/>
    <w:rsid w:val="006703EF"/>
    <w:rsid w:val="00670935"/>
    <w:rsid w:val="00671534"/>
    <w:rsid w:val="00674909"/>
    <w:rsid w:val="0068093F"/>
    <w:rsid w:val="00681533"/>
    <w:rsid w:val="00692244"/>
    <w:rsid w:val="006931C6"/>
    <w:rsid w:val="00696ACD"/>
    <w:rsid w:val="006A0375"/>
    <w:rsid w:val="006A7D25"/>
    <w:rsid w:val="006B0003"/>
    <w:rsid w:val="006B1A7F"/>
    <w:rsid w:val="006B3F10"/>
    <w:rsid w:val="006B4597"/>
    <w:rsid w:val="006C0B06"/>
    <w:rsid w:val="006C648D"/>
    <w:rsid w:val="006D30B5"/>
    <w:rsid w:val="006D46A7"/>
    <w:rsid w:val="006D7478"/>
    <w:rsid w:val="006F06A9"/>
    <w:rsid w:val="006F7B76"/>
    <w:rsid w:val="00711759"/>
    <w:rsid w:val="007208F4"/>
    <w:rsid w:val="00720910"/>
    <w:rsid w:val="00726F9D"/>
    <w:rsid w:val="00727FBE"/>
    <w:rsid w:val="0073108D"/>
    <w:rsid w:val="00747717"/>
    <w:rsid w:val="00747752"/>
    <w:rsid w:val="00751B1E"/>
    <w:rsid w:val="00752FE1"/>
    <w:rsid w:val="00757D71"/>
    <w:rsid w:val="00764092"/>
    <w:rsid w:val="007702F2"/>
    <w:rsid w:val="00784145"/>
    <w:rsid w:val="00786539"/>
    <w:rsid w:val="00792789"/>
    <w:rsid w:val="007A0EDA"/>
    <w:rsid w:val="007A7C45"/>
    <w:rsid w:val="007B0FB7"/>
    <w:rsid w:val="007B6AE9"/>
    <w:rsid w:val="007C0F98"/>
    <w:rsid w:val="007C591E"/>
    <w:rsid w:val="007C5959"/>
    <w:rsid w:val="007D2C9D"/>
    <w:rsid w:val="007D4AA9"/>
    <w:rsid w:val="007D6CBD"/>
    <w:rsid w:val="007F613A"/>
    <w:rsid w:val="00800945"/>
    <w:rsid w:val="00805BE9"/>
    <w:rsid w:val="00815D4D"/>
    <w:rsid w:val="0081695D"/>
    <w:rsid w:val="00820468"/>
    <w:rsid w:val="00824B19"/>
    <w:rsid w:val="00824CFF"/>
    <w:rsid w:val="00826EE6"/>
    <w:rsid w:val="00832B27"/>
    <w:rsid w:val="008356C8"/>
    <w:rsid w:val="00835C71"/>
    <w:rsid w:val="00841926"/>
    <w:rsid w:val="00845412"/>
    <w:rsid w:val="00845EE4"/>
    <w:rsid w:val="008507C4"/>
    <w:rsid w:val="00854FB4"/>
    <w:rsid w:val="0085775C"/>
    <w:rsid w:val="00862EB3"/>
    <w:rsid w:val="00863D21"/>
    <w:rsid w:val="00872C63"/>
    <w:rsid w:val="00877911"/>
    <w:rsid w:val="008829F0"/>
    <w:rsid w:val="00884911"/>
    <w:rsid w:val="008A1020"/>
    <w:rsid w:val="008A11CB"/>
    <w:rsid w:val="008B183C"/>
    <w:rsid w:val="008C2CB6"/>
    <w:rsid w:val="008C6B26"/>
    <w:rsid w:val="008C6B42"/>
    <w:rsid w:val="008D27E0"/>
    <w:rsid w:val="008E07AF"/>
    <w:rsid w:val="008F7F38"/>
    <w:rsid w:val="00902D48"/>
    <w:rsid w:val="0091242E"/>
    <w:rsid w:val="00912CDE"/>
    <w:rsid w:val="00923210"/>
    <w:rsid w:val="00933001"/>
    <w:rsid w:val="0093422C"/>
    <w:rsid w:val="0093577C"/>
    <w:rsid w:val="009404F5"/>
    <w:rsid w:val="0094082E"/>
    <w:rsid w:val="00944045"/>
    <w:rsid w:val="009709CD"/>
    <w:rsid w:val="00970DD9"/>
    <w:rsid w:val="00972D33"/>
    <w:rsid w:val="009771C6"/>
    <w:rsid w:val="0099551F"/>
    <w:rsid w:val="009A72E5"/>
    <w:rsid w:val="009B4659"/>
    <w:rsid w:val="009B56D0"/>
    <w:rsid w:val="009E4006"/>
    <w:rsid w:val="009F34A6"/>
    <w:rsid w:val="009F4977"/>
    <w:rsid w:val="00A04F88"/>
    <w:rsid w:val="00A17691"/>
    <w:rsid w:val="00A455F6"/>
    <w:rsid w:val="00A52F81"/>
    <w:rsid w:val="00A56FB7"/>
    <w:rsid w:val="00A61CAF"/>
    <w:rsid w:val="00A67754"/>
    <w:rsid w:val="00A7280D"/>
    <w:rsid w:val="00A73072"/>
    <w:rsid w:val="00A75180"/>
    <w:rsid w:val="00A7555C"/>
    <w:rsid w:val="00A85EA3"/>
    <w:rsid w:val="00A86B26"/>
    <w:rsid w:val="00A907F6"/>
    <w:rsid w:val="00A90DE9"/>
    <w:rsid w:val="00A9674E"/>
    <w:rsid w:val="00AA472D"/>
    <w:rsid w:val="00AA5E02"/>
    <w:rsid w:val="00AA7E2D"/>
    <w:rsid w:val="00AC4D90"/>
    <w:rsid w:val="00AC508D"/>
    <w:rsid w:val="00AC619A"/>
    <w:rsid w:val="00AC76C8"/>
    <w:rsid w:val="00AF33AA"/>
    <w:rsid w:val="00AF43F6"/>
    <w:rsid w:val="00B01712"/>
    <w:rsid w:val="00B176C0"/>
    <w:rsid w:val="00B22087"/>
    <w:rsid w:val="00B25941"/>
    <w:rsid w:val="00B3213A"/>
    <w:rsid w:val="00B34631"/>
    <w:rsid w:val="00B37467"/>
    <w:rsid w:val="00B52804"/>
    <w:rsid w:val="00B534EE"/>
    <w:rsid w:val="00B542F1"/>
    <w:rsid w:val="00B63A9F"/>
    <w:rsid w:val="00B81C1E"/>
    <w:rsid w:val="00B920D7"/>
    <w:rsid w:val="00B953F2"/>
    <w:rsid w:val="00BA0F2A"/>
    <w:rsid w:val="00BA30EF"/>
    <w:rsid w:val="00BA692E"/>
    <w:rsid w:val="00BA6932"/>
    <w:rsid w:val="00BB09A4"/>
    <w:rsid w:val="00BB2D3F"/>
    <w:rsid w:val="00BB3160"/>
    <w:rsid w:val="00BC56B7"/>
    <w:rsid w:val="00BC5EE9"/>
    <w:rsid w:val="00BC7C36"/>
    <w:rsid w:val="00BD15F9"/>
    <w:rsid w:val="00BD36D5"/>
    <w:rsid w:val="00BE0D6F"/>
    <w:rsid w:val="00BE4C9C"/>
    <w:rsid w:val="00BE6785"/>
    <w:rsid w:val="00BE6CAA"/>
    <w:rsid w:val="00C02C87"/>
    <w:rsid w:val="00C122FA"/>
    <w:rsid w:val="00C149A7"/>
    <w:rsid w:val="00C22B34"/>
    <w:rsid w:val="00C25342"/>
    <w:rsid w:val="00C36967"/>
    <w:rsid w:val="00C37A52"/>
    <w:rsid w:val="00C4134E"/>
    <w:rsid w:val="00C42F28"/>
    <w:rsid w:val="00C4451C"/>
    <w:rsid w:val="00C45F9D"/>
    <w:rsid w:val="00C500EB"/>
    <w:rsid w:val="00C54137"/>
    <w:rsid w:val="00C54966"/>
    <w:rsid w:val="00C6647B"/>
    <w:rsid w:val="00C73E2F"/>
    <w:rsid w:val="00C85136"/>
    <w:rsid w:val="00C923E1"/>
    <w:rsid w:val="00C94D6A"/>
    <w:rsid w:val="00CA2FF4"/>
    <w:rsid w:val="00CA5E96"/>
    <w:rsid w:val="00CA60CF"/>
    <w:rsid w:val="00CA67B1"/>
    <w:rsid w:val="00CB680A"/>
    <w:rsid w:val="00CB78CA"/>
    <w:rsid w:val="00CC0F05"/>
    <w:rsid w:val="00CC29A9"/>
    <w:rsid w:val="00CC4701"/>
    <w:rsid w:val="00CC5E3A"/>
    <w:rsid w:val="00CD1FB9"/>
    <w:rsid w:val="00CF1CCB"/>
    <w:rsid w:val="00CF3CB5"/>
    <w:rsid w:val="00D07625"/>
    <w:rsid w:val="00D13B85"/>
    <w:rsid w:val="00D15E6C"/>
    <w:rsid w:val="00D17D9D"/>
    <w:rsid w:val="00D2139E"/>
    <w:rsid w:val="00D247DE"/>
    <w:rsid w:val="00D30087"/>
    <w:rsid w:val="00D447FB"/>
    <w:rsid w:val="00D44A5A"/>
    <w:rsid w:val="00D54F21"/>
    <w:rsid w:val="00D7507A"/>
    <w:rsid w:val="00D7537B"/>
    <w:rsid w:val="00D76158"/>
    <w:rsid w:val="00D764BD"/>
    <w:rsid w:val="00D80269"/>
    <w:rsid w:val="00D8716B"/>
    <w:rsid w:val="00D93B22"/>
    <w:rsid w:val="00D97EFC"/>
    <w:rsid w:val="00DA0BA6"/>
    <w:rsid w:val="00DA0ED5"/>
    <w:rsid w:val="00DB2216"/>
    <w:rsid w:val="00DB32A4"/>
    <w:rsid w:val="00DD253F"/>
    <w:rsid w:val="00DD402D"/>
    <w:rsid w:val="00DD4223"/>
    <w:rsid w:val="00DD43EB"/>
    <w:rsid w:val="00DD4474"/>
    <w:rsid w:val="00DE04AB"/>
    <w:rsid w:val="00DE415E"/>
    <w:rsid w:val="00DE7CC0"/>
    <w:rsid w:val="00E21C61"/>
    <w:rsid w:val="00E302DC"/>
    <w:rsid w:val="00E31111"/>
    <w:rsid w:val="00E3576D"/>
    <w:rsid w:val="00E3767B"/>
    <w:rsid w:val="00E438DD"/>
    <w:rsid w:val="00E45FCF"/>
    <w:rsid w:val="00E51566"/>
    <w:rsid w:val="00E53B0A"/>
    <w:rsid w:val="00E56C4F"/>
    <w:rsid w:val="00E60950"/>
    <w:rsid w:val="00E62EEA"/>
    <w:rsid w:val="00E637BC"/>
    <w:rsid w:val="00E66A4B"/>
    <w:rsid w:val="00E766A1"/>
    <w:rsid w:val="00E87B1D"/>
    <w:rsid w:val="00E92CEB"/>
    <w:rsid w:val="00E946E5"/>
    <w:rsid w:val="00EA1DD8"/>
    <w:rsid w:val="00EA2633"/>
    <w:rsid w:val="00EA2F47"/>
    <w:rsid w:val="00EA3194"/>
    <w:rsid w:val="00EA7336"/>
    <w:rsid w:val="00EB4B78"/>
    <w:rsid w:val="00EC16E7"/>
    <w:rsid w:val="00EC1B28"/>
    <w:rsid w:val="00ED3441"/>
    <w:rsid w:val="00EF49B1"/>
    <w:rsid w:val="00F01726"/>
    <w:rsid w:val="00F07AE8"/>
    <w:rsid w:val="00F10F76"/>
    <w:rsid w:val="00F1236F"/>
    <w:rsid w:val="00F26200"/>
    <w:rsid w:val="00F41F45"/>
    <w:rsid w:val="00F47358"/>
    <w:rsid w:val="00F61951"/>
    <w:rsid w:val="00F702DD"/>
    <w:rsid w:val="00F91620"/>
    <w:rsid w:val="00FA2BF5"/>
    <w:rsid w:val="00FB14BB"/>
    <w:rsid w:val="00FB494F"/>
    <w:rsid w:val="00FC0496"/>
    <w:rsid w:val="00FC3D07"/>
    <w:rsid w:val="00FD0569"/>
    <w:rsid w:val="00FD1BB2"/>
    <w:rsid w:val="00FD51A5"/>
    <w:rsid w:val="00FE61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1B97"/>
  <w15:chartTrackingRefBased/>
  <w15:docId w15:val="{FB29C061-3CD4-4B83-A1A0-70F2A58B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5E02"/>
    <w:rPr>
      <w:b/>
      <w:bCs/>
    </w:rPr>
  </w:style>
  <w:style w:type="paragraph" w:styleId="FootnoteText">
    <w:name w:val="footnote text"/>
    <w:basedOn w:val="Normal"/>
    <w:link w:val="FootnoteTextChar"/>
    <w:uiPriority w:val="99"/>
    <w:semiHidden/>
    <w:unhideWhenUsed/>
    <w:rsid w:val="00384D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4DD1"/>
    <w:rPr>
      <w:sz w:val="20"/>
      <w:szCs w:val="20"/>
    </w:rPr>
  </w:style>
  <w:style w:type="character" w:styleId="FootnoteReference">
    <w:name w:val="footnote reference"/>
    <w:basedOn w:val="DefaultParagraphFont"/>
    <w:uiPriority w:val="99"/>
    <w:semiHidden/>
    <w:unhideWhenUsed/>
    <w:rsid w:val="00384D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9082">
      <w:bodyDiv w:val="1"/>
      <w:marLeft w:val="0"/>
      <w:marRight w:val="0"/>
      <w:marTop w:val="0"/>
      <w:marBottom w:val="0"/>
      <w:divBdr>
        <w:top w:val="none" w:sz="0" w:space="0" w:color="auto"/>
        <w:left w:val="none" w:sz="0" w:space="0" w:color="auto"/>
        <w:bottom w:val="none" w:sz="0" w:space="0" w:color="auto"/>
        <w:right w:val="none" w:sz="0" w:space="0" w:color="auto"/>
      </w:divBdr>
    </w:div>
    <w:div w:id="260530352">
      <w:bodyDiv w:val="1"/>
      <w:marLeft w:val="0"/>
      <w:marRight w:val="0"/>
      <w:marTop w:val="0"/>
      <w:marBottom w:val="0"/>
      <w:divBdr>
        <w:top w:val="none" w:sz="0" w:space="0" w:color="auto"/>
        <w:left w:val="none" w:sz="0" w:space="0" w:color="auto"/>
        <w:bottom w:val="none" w:sz="0" w:space="0" w:color="auto"/>
        <w:right w:val="none" w:sz="0" w:space="0" w:color="auto"/>
      </w:divBdr>
    </w:div>
    <w:div w:id="20172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B7719-A636-4BAA-B975-2F3185E1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1592</Words>
  <Characters>9081</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Hermans</dc:creator>
  <cp:keywords/>
  <dc:description/>
  <cp:lastModifiedBy>Stijn Staring</cp:lastModifiedBy>
  <cp:revision>4</cp:revision>
  <cp:lastPrinted>2021-05-01T14:49:00Z</cp:lastPrinted>
  <dcterms:created xsi:type="dcterms:W3CDTF">2021-05-01T15:10:00Z</dcterms:created>
  <dcterms:modified xsi:type="dcterms:W3CDTF">2021-05-22T21:17:00Z</dcterms:modified>
</cp:coreProperties>
</file>