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ea orizzontale" id="6" name="image12.png"/>
            <a:graphic>
              <a:graphicData uri="http://schemas.openxmlformats.org/drawingml/2006/picture">
                <pic:pic>
                  <pic:nvPicPr>
                    <pic:cNvPr descr="linea orizzontale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Gabriele Marconi</w:t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Matricola: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0000999689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  <w:color w:val="353744"/>
          <w:sz w:val="46"/>
          <w:szCs w:val="46"/>
        </w:rPr>
      </w:pPr>
      <w:bookmarkStart w:colFirst="0" w:colLast="0" w:name="_1cf91ukegpu3" w:id="1"/>
      <w:bookmarkEnd w:id="1"/>
      <w:r w:rsidDel="00000000" w:rsidR="00000000" w:rsidRPr="00000000">
        <w:rPr>
          <w:sz w:val="46"/>
          <w:szCs w:val="46"/>
          <w:rtl w:val="0"/>
        </w:rPr>
        <w:t xml:space="preserve">Realizzazione di valutatore di mazzi </w:t>
      </w:r>
      <w:r w:rsidDel="00000000" w:rsidR="00000000" w:rsidRPr="00000000">
        <w:rPr>
          <w:sz w:val="46"/>
          <w:szCs w:val="46"/>
          <w:rtl w:val="0"/>
        </w:rPr>
        <w:t xml:space="preserve">KeyForge</w:t>
      </w:r>
      <w:r w:rsidDel="00000000" w:rsidR="00000000" w:rsidRPr="00000000">
        <w:rPr>
          <w:sz w:val="46"/>
          <w:szCs w:val="46"/>
          <w:rtl w:val="0"/>
        </w:rPr>
        <w:t xml:space="preserve"> tramite tecniche di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666666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Lo scopo del progetto è la realizzazione di un sistema che dato un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mazzo </w:t>
      </w:r>
      <w:r w:rsidDel="00000000" w:rsidR="00000000" w:rsidRPr="00000000">
        <w:rPr>
          <w:color w:val="333333"/>
          <w:highlight w:val="white"/>
          <w:rtl w:val="0"/>
        </w:rPr>
        <w:t xml:space="preserve">(o deck) del gioco di carte </w:t>
      </w:r>
      <w:hyperlink r:id="rId7">
        <w:r w:rsidDel="00000000" w:rsidR="00000000" w:rsidRPr="00000000">
          <w:rPr>
            <w:color w:val="ff0000"/>
            <w:highlight w:val="white"/>
            <w:u w:val="single"/>
            <w:rtl w:val="0"/>
          </w:rPr>
          <w:t xml:space="preserve">KeyForge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realizzi la valutazione automatica del mazzo.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color w:val="cc4125"/>
          <w:highlight w:val="white"/>
          <w:u w:val="singl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Attualmente, esistono diversi siti che realizzano la valutazione algoritmica della qualità dei mazzi tramite alcuni punteggi, tra i più popolari ci sono </w:t>
      </w:r>
      <w:hyperlink r:id="rId8">
        <w:r w:rsidDel="00000000" w:rsidR="00000000" w:rsidRPr="00000000">
          <w:rPr>
            <w:color w:val="cc4125"/>
            <w:highlight w:val="white"/>
            <w:u w:val="single"/>
            <w:rtl w:val="0"/>
          </w:rPr>
          <w:t xml:space="preserve">SAS e AERC</w:t>
        </w:r>
      </w:hyperlink>
      <w:r w:rsidDel="00000000" w:rsidR="00000000" w:rsidRPr="00000000">
        <w:rPr>
          <w:color w:val="cc4125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Gli algoritmi esistenti si basano su una serie di regole, scopo del progetto è sperimentare diverse tecniche di machine learning per effettuare questo procedimento in modo automatico.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E' possibile sfruttare dataset già esistenti per analisi, apprendimento 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</w:rPr>
      </w:pPr>
      <w:bookmarkStart w:colFirst="0" w:colLast="0" w:name="_taje4dwh6tcl" w:id="5"/>
      <w:bookmarkEnd w:id="5"/>
      <w:r w:rsidDel="00000000" w:rsidR="00000000" w:rsidRPr="00000000">
        <w:rPr>
          <w:rtl w:val="0"/>
        </w:rPr>
        <w:t xml:space="preserve">CAPITOLI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Introduzione al tema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Realizzazione dei dataset.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Creazione, Training e Testing del modello.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</w:rPr>
      </w:pPr>
      <w:bookmarkStart w:colFirst="0" w:colLast="0" w:name="_ppj5qll0nhcl" w:id="7"/>
      <w:bookmarkEnd w:id="7"/>
      <w:r w:rsidDel="00000000" w:rsidR="00000000" w:rsidRPr="00000000">
        <w:rPr>
          <w:rtl w:val="0"/>
        </w:rPr>
        <w:t xml:space="preserve">STRUMENTI UTILIZZATI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Il progetto, sviluppato interamente in Python, ha usufruito di 2 ambienti. La creazione dei dataset è avvenuta in locale con Visual Studio Code ed i metodi di Pandas, mentre la piattaforma di Colab e </w:t>
      </w:r>
      <w:r w:rsidDel="00000000" w:rsidR="00000000" w:rsidRPr="00000000">
        <w:rPr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hanno permesso di gestire il modello di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pageBreakBefore w:val="0"/>
        <w:spacing w:line="240" w:lineRule="auto"/>
        <w:jc w:val="both"/>
        <w:rPr>
          <w:sz w:val="22"/>
          <w:szCs w:val="22"/>
        </w:rPr>
      </w:pPr>
      <w:bookmarkStart w:colFirst="0" w:colLast="0" w:name="_fu1p0ykcn8ru" w:id="8"/>
      <w:bookmarkEnd w:id="8"/>
      <w:r w:rsidDel="00000000" w:rsidR="00000000" w:rsidRPr="00000000">
        <w:rPr>
          <w:sz w:val="42"/>
          <w:szCs w:val="42"/>
          <w:rtl w:val="0"/>
        </w:rPr>
        <w:t xml:space="preserve">Capitolo I - 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spacing w:line="240" w:lineRule="auto"/>
        <w:jc w:val="both"/>
        <w:rPr/>
      </w:pPr>
      <w:bookmarkStart w:colFirst="0" w:colLast="0" w:name="_by720wljhnz4" w:id="9"/>
      <w:bookmarkEnd w:id="9"/>
      <w:r w:rsidDel="00000000" w:rsidR="00000000" w:rsidRPr="00000000">
        <w:rPr>
          <w:rtl w:val="0"/>
        </w:rPr>
        <w:t xml:space="preserve">IL GIOCO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KeyForge </w:t>
      </w:r>
      <w:r w:rsidDel="00000000" w:rsidR="00000000" w:rsidRPr="00000000">
        <w:rPr>
          <w:rtl w:val="0"/>
        </w:rPr>
        <w:t xml:space="preserve">è un gioco di carte collezionabili che adotta un modello di vendita molto diverso dalla concorrenza. Infatti, è possibile comprare unicamente dei mazzi pre-fatti, e lo scambio di carte è totalmente impossibile.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Questo perché ogni mazzo è generato da un algoritmo che decide quali carte inserire, creando così una combinazione unica nel mondo. 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 mazzo di </w:t>
      </w:r>
      <w:r w:rsidDel="00000000" w:rsidR="00000000" w:rsidRPr="00000000">
        <w:rPr>
          <w:rtl w:val="0"/>
        </w:rPr>
        <w:t xml:space="preserve">KeyForge</w:t>
      </w:r>
      <w:r w:rsidDel="00000000" w:rsidR="00000000" w:rsidRPr="00000000">
        <w:rPr>
          <w:rtl w:val="0"/>
        </w:rPr>
        <w:t xml:space="preserve"> è identificato dal proprio nome (anche questo generato algoritmicamente) e dalle tre “casate” (o fazioni) che lo compongono. Una fazione contribuisce con 12 carte al mazzo. 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Al lancio il gioco ha pubblicato sette casate, ognuna con la propria lista di carte.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jc w:val="both"/>
        <w:rPr/>
      </w:pPr>
      <w:bookmarkStart w:colFirst="0" w:colLast="0" w:name="_t4r5mjp3uuh2" w:id="10"/>
      <w:bookmarkEnd w:id="10"/>
      <w:r w:rsidDel="00000000" w:rsidR="00000000" w:rsidRPr="00000000">
        <w:rPr>
          <w:rtl w:val="0"/>
        </w:rPr>
        <w:t xml:space="preserve">DECKS OF </w:t>
      </w:r>
      <w:r w:rsidDel="00000000" w:rsidR="00000000" w:rsidRPr="00000000">
        <w:rPr>
          <w:rtl w:val="0"/>
        </w:rPr>
        <w:t xml:space="preserve">KEYFORGE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decksofkeyforge.com</w:t>
      </w:r>
      <w:r w:rsidDel="00000000" w:rsidR="00000000" w:rsidRPr="00000000">
        <w:rPr>
          <w:rtl w:val="0"/>
        </w:rPr>
        <w:t xml:space="preserve"> fornisce un’ampia raccolta di deck (caricati dagli utenti stessi) e di statistiche.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Queste ultime, ovvero </w:t>
      </w:r>
      <w:r w:rsidDel="00000000" w:rsidR="00000000" w:rsidRPr="00000000">
        <w:rPr>
          <w:u w:val="single"/>
          <w:rtl w:val="0"/>
        </w:rPr>
        <w:t xml:space="preserve">SAS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AERC</w:t>
      </w:r>
      <w:r w:rsidDel="00000000" w:rsidR="00000000" w:rsidRPr="00000000">
        <w:rPr>
          <w:rtl w:val="0"/>
        </w:rPr>
        <w:t xml:space="preserve">, riassumono grazie ad algoritmi costruiti ad hoc la potenza di una carta o mazzo.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questo progetto, la statistica considerata per l’analisi è il “</w:t>
      </w:r>
      <w:r w:rsidDel="00000000" w:rsidR="00000000" w:rsidRPr="00000000">
        <w:rPr>
          <w:b w:val="1"/>
          <w:rtl w:val="0"/>
        </w:rPr>
        <w:t xml:space="preserve">SAS rating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-319087</wp:posOffset>
            </wp:positionH>
            <wp:positionV relativeFrom="paragraph">
              <wp:posOffset>190500</wp:posOffset>
            </wp:positionV>
            <wp:extent cx="6577013" cy="78924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789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Il sito inoltre offre file .csv contenenti le proprietà di tutti i deck presenti nel proprio database fino ad una certa data e di tutte le carte rilasciate fino ad oggi. Questi sono risultati fondamentali per agevolare la realizzazione dei dataset utilizzati.</w:t>
      </w:r>
    </w:p>
    <w:p w:rsidR="00000000" w:rsidDel="00000000" w:rsidP="00000000" w:rsidRDefault="00000000" w:rsidRPr="00000000" w14:paraId="00000024">
      <w:pPr>
        <w:pStyle w:val="Title"/>
        <w:pageBreakBefore w:val="0"/>
        <w:jc w:val="both"/>
        <w:rPr>
          <w:sz w:val="42"/>
          <w:szCs w:val="42"/>
        </w:rPr>
      </w:pPr>
      <w:bookmarkStart w:colFirst="0" w:colLast="0" w:name="_gakwc9vp9c0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ageBreakBefore w:val="0"/>
        <w:jc w:val="both"/>
        <w:rPr>
          <w:sz w:val="42"/>
          <w:szCs w:val="42"/>
        </w:rPr>
      </w:pPr>
      <w:bookmarkStart w:colFirst="0" w:colLast="0" w:name="_b2klqu9f2f7m" w:id="12"/>
      <w:bookmarkEnd w:id="12"/>
      <w:r w:rsidDel="00000000" w:rsidR="00000000" w:rsidRPr="00000000">
        <w:rPr>
          <w:sz w:val="42"/>
          <w:szCs w:val="42"/>
          <w:rtl w:val="0"/>
        </w:rPr>
        <w:t xml:space="preserve">Capitolo II - Realizzazione dei Dataset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 dataset (di </w:t>
      </w:r>
      <w:r w:rsidDel="00000000" w:rsidR="00000000" w:rsidRPr="00000000">
        <w:rPr>
          <w:i w:val="1"/>
          <w:rtl w:val="0"/>
        </w:rPr>
        <w:t xml:space="preserve">training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) sono organizzati in: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righe: </w:t>
      </w:r>
      <w:r w:rsidDel="00000000" w:rsidR="00000000" w:rsidRPr="00000000">
        <w:rPr>
          <w:rtl w:val="0"/>
        </w:rPr>
        <w:t xml:space="preserve">ogni riga rappresenta un mazzo.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colonne</w:t>
      </w:r>
      <w:r w:rsidDel="00000000" w:rsidR="00000000" w:rsidRPr="00000000">
        <w:rPr>
          <w:rtl w:val="0"/>
        </w:rPr>
        <w:t xml:space="preserve">: ogni colonna rappresenta una proprietà (o feature) relativa ad un mazzo.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facilitare lo sviluppo e contenere il numero di esempi da inserire nel dataset (diminuendo quindi i tempi di esecuzione), sono stati considerati solamente i deck usciti nella prima espansione “</w:t>
      </w:r>
      <w:r w:rsidDel="00000000" w:rsidR="00000000" w:rsidRPr="00000000">
        <w:rPr>
          <w:i w:val="1"/>
          <w:rtl w:val="0"/>
        </w:rPr>
        <w:t xml:space="preserve">Call of the Archons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jc w:val="both"/>
        <w:rPr/>
      </w:pPr>
      <w:bookmarkStart w:colFirst="0" w:colLast="0" w:name="_y7j0ktbv5jun" w:id="13"/>
      <w:bookmarkEnd w:id="13"/>
      <w:r w:rsidDel="00000000" w:rsidR="00000000" w:rsidRPr="00000000">
        <w:rPr>
          <w:rtl w:val="0"/>
        </w:rPr>
        <w:t xml:space="preserve">COMPOSIZIONE DEI FILE DI DATI</w:t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questo punto è necessario distinguere tra i due file che descrivono i mazzi e le carte: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AllDecks_CoA</w:t>
      </w:r>
      <w:r w:rsidDel="00000000" w:rsidR="00000000" w:rsidRPr="00000000">
        <w:rPr>
          <w:b w:val="1"/>
          <w:rtl w:val="0"/>
        </w:rPr>
        <w:t xml:space="preserve">.csv </w:t>
      </w:r>
      <w:r w:rsidDel="00000000" w:rsidR="00000000" w:rsidRPr="00000000">
        <w:rPr>
          <w:rtl w:val="0"/>
        </w:rPr>
        <w:t xml:space="preserve">contiene tutti i deck della prima espansione e le loro proprietà: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sas_rating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il punteggio SAS del mazzo calcolato dall’algoritmo.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houses_names</w:t>
      </w:r>
      <w:r w:rsidDel="00000000" w:rsidR="00000000" w:rsidRPr="00000000">
        <w:rPr>
          <w:rtl w:val="0"/>
        </w:rPr>
        <w:t xml:space="preserve">: i nomi delle tre casate.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card_names</w:t>
      </w:r>
      <w:r w:rsidDel="00000000" w:rsidR="00000000" w:rsidRPr="00000000">
        <w:rPr>
          <w:rtl w:val="0"/>
        </w:rPr>
        <w:t xml:space="preserve">: la lista dei nomi delle carte che compongono il mazzo, delimitati da un carattere speciale.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AllCards_CoA</w:t>
      </w:r>
      <w:r w:rsidDel="00000000" w:rsidR="00000000" w:rsidRPr="00000000">
        <w:rPr>
          <w:b w:val="1"/>
          <w:rtl w:val="0"/>
        </w:rPr>
        <w:t xml:space="preserve">.csv </w:t>
      </w:r>
      <w:r w:rsidDel="00000000" w:rsidR="00000000" w:rsidRPr="00000000">
        <w:rPr>
          <w:rtl w:val="0"/>
        </w:rPr>
        <w:t xml:space="preserve">contiene tutte le carte pubblicate nella prima espansione e le loro proprietà, che saranno approfondite nel paragrafo sulla scelta delle feature.</w:t>
      </w:r>
    </w:p>
    <w:p w:rsidR="00000000" w:rsidDel="00000000" w:rsidP="00000000" w:rsidRDefault="00000000" w:rsidRPr="00000000" w14:paraId="00000033">
      <w:pPr>
        <w:pStyle w:val="Heading1"/>
        <w:pageBreakBefore w:val="0"/>
        <w:jc w:val="both"/>
        <w:rPr>
          <w:sz w:val="22"/>
          <w:szCs w:val="22"/>
        </w:rPr>
      </w:pPr>
      <w:bookmarkStart w:colFirst="0" w:colLast="0" w:name="_q99bnc8vlau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jc w:val="both"/>
        <w:rPr>
          <w:color w:val="a61c00"/>
        </w:rPr>
      </w:pPr>
      <w:bookmarkStart w:colFirst="0" w:colLast="0" w:name="_f8qoxernbg0l" w:id="15"/>
      <w:bookmarkEnd w:id="15"/>
      <w:r w:rsidDel="00000000" w:rsidR="00000000" w:rsidRPr="00000000">
        <w:rPr>
          <w:rtl w:val="0"/>
        </w:rPr>
        <w:t xml:space="preserve">SMISTAMENTO DEI MAZZI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prima fase della costruzione dei dataset consiste nel dividere </w:t>
      </w:r>
      <w:r w:rsidDel="00000000" w:rsidR="00000000" w:rsidRPr="00000000">
        <w:rPr>
          <w:rtl w:val="0"/>
        </w:rPr>
        <w:t xml:space="preserve">AllDecks_CoA</w:t>
      </w:r>
      <w:r w:rsidDel="00000000" w:rsidR="00000000" w:rsidRPr="00000000">
        <w:rPr>
          <w:rtl w:val="0"/>
        </w:rPr>
        <w:t xml:space="preserve">.csv in dieci file .csv numerati, ognuno contenente i mazzi che appartengono ad una certa categoria basata sul punteggio SAS. Ciò è stato fatto per poter controllare più efficientemente la composizione dei dataset stessi.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Nello specifico, una decisione importante durante lo sviluppo ha riguardato il metodo di smistamento dei mazzi. Ogni categoria, infatti, è legata ad un certo intervallo dei valori SAS.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Ad esempio, un mazzo con punteggio minore di 40 potrebbe appartenere al primo file, ovvero alla prima categoria; mentre un mazzo con punteggio nell’intervallo 41-50 potrebbe appartenere al secondo file.</w:t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Si sono dunque presentate due strategie per la definizione degli intervalli: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Percentile</w:t>
      </w:r>
      <w:r w:rsidDel="00000000" w:rsidR="00000000" w:rsidRPr="00000000">
        <w:rPr>
          <w:rtl w:val="0"/>
        </w:rPr>
        <w:t xml:space="preserve">: segue intervalli definiti da DoK in una statistica chiamata SAStars che considera la percentuale dei deck caricati con quel punteggio e li giudica con un valore da 1 a 10.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Costante</w:t>
      </w:r>
      <w:r w:rsidDel="00000000" w:rsidR="00000000" w:rsidRPr="00000000">
        <w:rPr>
          <w:rtl w:val="0"/>
        </w:rPr>
        <w:t xml:space="preserve">: dopo aver trovato il punteggio massimo e minimo, si definiscono intervalli equidistanti.</w:t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Vari tentativi di testing hanno mostrato come la strategia </w:t>
      </w:r>
      <w:r w:rsidDel="00000000" w:rsidR="00000000" w:rsidRPr="00000000">
        <w:rPr>
          <w:b w:val="1"/>
          <w:rtl w:val="0"/>
        </w:rPr>
        <w:t xml:space="preserve">costante </w:t>
      </w:r>
      <w:r w:rsidDel="00000000" w:rsidR="00000000" w:rsidRPr="00000000">
        <w:rPr>
          <w:rtl w:val="0"/>
        </w:rPr>
        <w:t xml:space="preserve">fosse la più efficace.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jc w:val="both"/>
        <w:rPr/>
      </w:pPr>
      <w:bookmarkStart w:colFirst="0" w:colLast="0" w:name="_esrl7990bc26" w:id="16"/>
      <w:bookmarkEnd w:id="16"/>
      <w:r w:rsidDel="00000000" w:rsidR="00000000" w:rsidRPr="00000000">
        <w:rPr>
          <w:rtl w:val="0"/>
        </w:rPr>
        <w:t xml:space="preserve">DISTRIBUZIONE DEI DATASET</w:t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Che logica seguire, ora, per scegliere quanti mazzi di ogni categoria devono essere inseriti nei dataset finali ?</w:t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Anche la seconda fase presenta una decisione fondamentale sulla logica da utilizzare: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Frazionaria</w:t>
      </w:r>
      <w:r w:rsidDel="00000000" w:rsidR="00000000" w:rsidRPr="00000000">
        <w:rPr>
          <w:rtl w:val="0"/>
        </w:rPr>
        <w:t xml:space="preserve">: viene raccolta una percentuale di mazzi per ogni categoria, rappresentando fedelmente la reale distribuzione di punteggi.  Questa logica comporterebbe una maggior precisione nelle categorie più popolate, a scapito delle restanti.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Equilibrata</w:t>
      </w:r>
      <w:r w:rsidDel="00000000" w:rsidR="00000000" w:rsidRPr="00000000">
        <w:rPr>
          <w:rtl w:val="0"/>
        </w:rPr>
        <w:t xml:space="preserve">: si cerca di raccogliere lo stesso numero di mazzi da ogni categoria. Questa logica, teoricamente, porterebbe a maggior costanza nell’accuratezza delle previsioni ma con picchi minori rispetto all’alternativa.</w:t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L’analisi dei risultati ottenuti dopo vari tentativi ha portato a scegliere la logica </w:t>
      </w:r>
      <w:r w:rsidDel="00000000" w:rsidR="00000000" w:rsidRPr="00000000">
        <w:rPr>
          <w:b w:val="1"/>
          <w:rtl w:val="0"/>
        </w:rPr>
        <w:t xml:space="preserve">equilibrata </w:t>
      </w:r>
      <w:r w:rsidDel="00000000" w:rsidR="00000000" w:rsidRPr="00000000">
        <w:rPr>
          <w:rtl w:val="0"/>
        </w:rPr>
        <w:t xml:space="preserve">per il dataset di training (</w:t>
      </w:r>
      <w:r w:rsidDel="00000000" w:rsidR="00000000" w:rsidRPr="00000000">
        <w:rPr>
          <w:i w:val="1"/>
          <w:rtl w:val="0"/>
        </w:rPr>
        <w:t xml:space="preserve">fig. 1</w:t>
      </w:r>
      <w:r w:rsidDel="00000000" w:rsidR="00000000" w:rsidRPr="00000000">
        <w:rPr>
          <w:rtl w:val="0"/>
        </w:rPr>
        <w:t xml:space="preserve">). Tuttavia, per il dataset di testing è stata scelta la logica </w:t>
      </w:r>
      <w:r w:rsidDel="00000000" w:rsidR="00000000" w:rsidRPr="00000000">
        <w:rPr>
          <w:b w:val="1"/>
          <w:rtl w:val="0"/>
        </w:rPr>
        <w:t xml:space="preserve">frazionaria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fig. 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 fine di simulare un ambiente più realistico.</w:t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2129692" cy="207645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692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238125</wp:posOffset>
            </wp:positionV>
            <wp:extent cx="2078038" cy="2078038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8038" cy="2078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7">
      <w:pPr>
        <w:pageBreakBefore w:val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fig. 1</w:t>
        <w:tab/>
        <w:tab/>
        <w:tab/>
        <w:tab/>
        <w:tab/>
        <w:tab/>
        <w:tab/>
        <w:tab/>
        <w:t xml:space="preserve">fig. 2</w:t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Alla fine di questo processo, otteniamo due file .csv, uno di training e uno di testing, che contengono ancora le informazioni “raw” del file originale. </w:t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prossima fase si occupa di trasformare queste informazioni in features adatte all’input di un modello di Machine Learning.</w:t>
      </w:r>
    </w:p>
    <w:p w:rsidR="00000000" w:rsidDel="00000000" w:rsidP="00000000" w:rsidRDefault="00000000" w:rsidRPr="00000000" w14:paraId="0000004A">
      <w:pPr>
        <w:pStyle w:val="Heading1"/>
        <w:pageBreakBefore w:val="0"/>
        <w:jc w:val="both"/>
        <w:rPr/>
      </w:pPr>
      <w:bookmarkStart w:colFirst="0" w:colLast="0" w:name="_ptn7j477tg1n" w:id="17"/>
      <w:bookmarkEnd w:id="17"/>
      <w:r w:rsidDel="00000000" w:rsidR="00000000" w:rsidRPr="00000000">
        <w:rPr>
          <w:rtl w:val="0"/>
        </w:rPr>
        <w:t xml:space="preserve">SCELTA DELLE FEATURES</w:t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 dataset completi, ottenuti dopo la terza fase, sono composti da due categorie di feature: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b w:val="1"/>
          <w:color w:val="a61c00"/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Card features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Il nome di ogni carta è convertito in </w:t>
      </w:r>
      <w:r w:rsidDel="00000000" w:rsidR="00000000" w:rsidRPr="00000000">
        <w:rPr>
          <w:b w:val="1"/>
          <w:rtl w:val="0"/>
        </w:rPr>
        <w:t xml:space="preserve">22 features </w:t>
      </w:r>
      <w:r w:rsidDel="00000000" w:rsidR="00000000" w:rsidRPr="00000000">
        <w:rPr>
          <w:rtl w:val="0"/>
        </w:rPr>
        <w:t xml:space="preserve">attraverso un'operazione di lookup sul file </w:t>
      </w:r>
      <w:r w:rsidDel="00000000" w:rsidR="00000000" w:rsidRPr="00000000">
        <w:rPr>
          <w:i w:val="1"/>
          <w:rtl w:val="0"/>
        </w:rPr>
        <w:t xml:space="preserve">AllCards_CoA</w:t>
      </w:r>
      <w:r w:rsidDel="00000000" w:rsidR="00000000" w:rsidRPr="00000000">
        <w:rPr>
          <w:i w:val="1"/>
          <w:rtl w:val="0"/>
        </w:rPr>
        <w:t xml:space="preserve">.csv.</w:t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Molte proprietà presenti nel file fanno riferimento agli algoritmi SAS e AERC, sarebbe dunque illogico (e fin troppo semplice) utilizzarle considerato l’obiettivo del progetto. Le 22 features scelte, dunque, cercano di descrivere al meglio le statistiche e potenzialità di ogni carta basandosi su informazioni visibili e non pre-processate.</w:t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 tutto abbiamo </w:t>
      </w:r>
      <w:r w:rsidDel="00000000" w:rsidR="00000000" w:rsidRPr="00000000">
        <w:rPr>
          <w:b w:val="1"/>
          <w:rtl w:val="0"/>
        </w:rPr>
        <w:t xml:space="preserve">792 </w:t>
      </w:r>
      <w:r w:rsidDel="00000000" w:rsidR="00000000" w:rsidRPr="00000000">
        <w:rPr>
          <w:rtl w:val="0"/>
        </w:rPr>
        <w:t xml:space="preserve">(36*22)  features relative alle carte nel mazzo. Questo numero importante è causato dall’utilizzo del </w:t>
      </w:r>
      <w:r w:rsidDel="00000000" w:rsidR="00000000" w:rsidRPr="00000000">
        <w:rPr>
          <w:b w:val="1"/>
          <w:rtl w:val="0"/>
        </w:rPr>
        <w:t xml:space="preserve">one-hot </w:t>
      </w: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per la maggior parte delle proprietà.</w:t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Deck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Riguardano statistiche utili del mazzo: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rating SAS, che sarà utilizzato come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tre casate del mazzo in </w:t>
      </w:r>
      <w:r w:rsidDel="00000000" w:rsidR="00000000" w:rsidRPr="00000000">
        <w:rPr>
          <w:b w:val="1"/>
          <w:rtl w:val="0"/>
        </w:rPr>
        <w:t xml:space="preserve">one-hot encoding.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Il numero di ogni </w:t>
      </w:r>
      <w:r w:rsidDel="00000000" w:rsidR="00000000" w:rsidRPr="00000000">
        <w:rPr>
          <w:b w:val="1"/>
          <w:rtl w:val="0"/>
        </w:rPr>
        <w:t xml:space="preserve">tipo </w:t>
      </w:r>
      <w:r w:rsidDel="00000000" w:rsidR="00000000" w:rsidRPr="00000000">
        <w:rPr>
          <w:rtl w:val="0"/>
        </w:rPr>
        <w:t xml:space="preserve">di carta nel mazzo. (ad esempio: 22 creature, 5 artefatti…)</w:t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5943600" cy="3340100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pageBreakBefore w:val="0"/>
        <w:rPr>
          <w:sz w:val="42"/>
          <w:szCs w:val="42"/>
        </w:rPr>
      </w:pPr>
      <w:bookmarkStart w:colFirst="0" w:colLast="0" w:name="_apn3r6iys80s" w:id="18"/>
      <w:bookmarkEnd w:id="18"/>
      <w:r w:rsidDel="00000000" w:rsidR="00000000" w:rsidRPr="00000000">
        <w:rPr>
          <w:sz w:val="42"/>
          <w:szCs w:val="42"/>
          <w:rtl w:val="0"/>
        </w:rPr>
        <w:t xml:space="preserve">Capitolo III - Creazione, Training e Testing del modello</w:t>
      </w:r>
    </w:p>
    <w:p w:rsidR="00000000" w:rsidDel="00000000" w:rsidP="00000000" w:rsidRDefault="00000000" w:rsidRPr="00000000" w14:paraId="0000005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Analizzando il problema, si capisce chiaramente come il modello debba usare la </w:t>
      </w:r>
      <w:r w:rsidDel="00000000" w:rsidR="00000000" w:rsidRPr="00000000">
        <w:rPr>
          <w:b w:val="1"/>
          <w:rtl w:val="0"/>
        </w:rPr>
        <w:t xml:space="preserve">Regressione </w:t>
      </w:r>
      <w:r w:rsidDel="00000000" w:rsidR="00000000" w:rsidRPr="00000000">
        <w:rPr>
          <w:rtl w:val="0"/>
        </w:rPr>
        <w:t xml:space="preserve">per ottenere un valore unico (il punteggio SAS) partendo da un certo input. </w:t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Esistono vari tipi di modelli in grado di implementare la regressione; in questo caso, dopo una prova con strategia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(ricerca basata su alberi decisionali) che non ha fornito risultati particolarmente soddisfacenti, la scelta è ricaduta su una DNN costruita grazie agli strumenti forniti da tensorflow.</w:t>
      </w:r>
    </w:p>
    <w:p w:rsidR="00000000" w:rsidDel="00000000" w:rsidP="00000000" w:rsidRDefault="00000000" w:rsidRPr="00000000" w14:paraId="00000060">
      <w:pPr>
        <w:pStyle w:val="Heading1"/>
        <w:pageBreakBefore w:val="0"/>
        <w:jc w:val="both"/>
        <w:rPr/>
      </w:pPr>
      <w:bookmarkStart w:colFirst="0" w:colLast="0" w:name="_8jwqxv7kogsf" w:id="19"/>
      <w:bookmarkEnd w:id="19"/>
      <w:r w:rsidDel="00000000" w:rsidR="00000000" w:rsidRPr="00000000">
        <w:rPr>
          <w:rtl w:val="0"/>
        </w:rPr>
        <w:t xml:space="preserve">STRUTTURA DELLA RETE NEURALE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Il modello si basa principalmente sull’utilizzo di livelli </w:t>
      </w:r>
      <w:r w:rsidDel="00000000" w:rsidR="00000000" w:rsidRPr="00000000">
        <w:rPr>
          <w:b w:val="1"/>
          <w:rtl w:val="0"/>
        </w:rPr>
        <w:t xml:space="preserve">Dense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Dropout. </w:t>
      </w:r>
      <w:r w:rsidDel="00000000" w:rsidR="00000000" w:rsidRPr="00000000">
        <w:rPr>
          <w:rtl w:val="0"/>
        </w:rPr>
        <w:t xml:space="preserve">Tuttavia, la natura sequenziale e ripetitiva del dataset nella descrizione delle 36 carte, ha suggerito l’implementazione del meccanismo di </w:t>
      </w:r>
      <w:r w:rsidDel="00000000" w:rsidR="00000000" w:rsidRPr="00000000">
        <w:rPr>
          <w:b w:val="1"/>
          <w:rtl w:val="0"/>
        </w:rPr>
        <w:t xml:space="preserve">Attention </w:t>
      </w:r>
      <w:r w:rsidDel="00000000" w:rsidR="00000000" w:rsidRPr="00000000">
        <w:rPr>
          <w:rtl w:val="0"/>
        </w:rPr>
        <w:t xml:space="preserve">(più precisamente, Additive Attention).</w:t>
      </w:r>
    </w:p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Con questa strategia è stato possibile “riassumere” le informazioni contenute nella porzione di dataset relativa alle carte e rendere l’esecuzione del modello più efficiente ed efficace.</w:t>
      </w:r>
    </w:p>
    <w:p w:rsidR="00000000" w:rsidDel="00000000" w:rsidP="00000000" w:rsidRDefault="00000000" w:rsidRPr="00000000" w14:paraId="0000006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L’output del meccanismo è un </w:t>
      </w:r>
      <w:r w:rsidDel="00000000" w:rsidR="00000000" w:rsidRPr="00000000">
        <w:rPr>
          <w:b w:val="1"/>
          <w:rtl w:val="0"/>
        </w:rPr>
        <w:t xml:space="preserve">vettore contesto</w:t>
      </w:r>
      <w:r w:rsidDel="00000000" w:rsidR="00000000" w:rsidRPr="00000000">
        <w:rPr>
          <w:rtl w:val="0"/>
        </w:rPr>
        <w:t xml:space="preserve"> che va concatenato con il resto del dataset.</w:t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Il modello ha quindi due </w:t>
      </w:r>
      <w:r w:rsidDel="00000000" w:rsidR="00000000" w:rsidRPr="00000000">
        <w:rPr>
          <w:b w:val="1"/>
          <w:rtl w:val="0"/>
        </w:rPr>
        <w:t xml:space="preserve">input </w:t>
      </w:r>
      <w:r w:rsidDel="00000000" w:rsidR="00000000" w:rsidRPr="00000000">
        <w:rPr>
          <w:rtl w:val="0"/>
        </w:rPr>
        <w:t xml:space="preserve">(considerando un solo mazzo):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matrice 36x22 sotto forma di tensore, ottenuta dalla porzione delle</w:t>
      </w:r>
      <w:r w:rsidDel="00000000" w:rsidR="00000000" w:rsidRPr="00000000">
        <w:rPr>
          <w:i w:val="1"/>
          <w:rtl w:val="0"/>
        </w:rPr>
        <w:t xml:space="preserve"> card features </w:t>
      </w:r>
      <w:r w:rsidDel="00000000" w:rsidR="00000000" w:rsidRPr="00000000">
        <w:rPr>
          <w:rtl w:val="0"/>
        </w:rPr>
        <w:t xml:space="preserve">nel dataset.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8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i w:val="1"/>
          <w:rtl w:val="0"/>
        </w:rPr>
        <w:t xml:space="preserve">deck features </w:t>
      </w:r>
      <w:r w:rsidDel="00000000" w:rsidR="00000000" w:rsidRPr="00000000">
        <w:rPr>
          <w:rtl w:val="0"/>
        </w:rPr>
        <w:t xml:space="preserve">(senza il SAS)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come DataFrame Pandas contenente una sola riga.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314325</wp:posOffset>
            </wp:positionV>
            <wp:extent cx="4643438" cy="3036094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036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ageBreakBefore w:val="0"/>
        <w:jc w:val="both"/>
        <w:rPr/>
      </w:pPr>
      <w:bookmarkStart w:colFirst="0" w:colLast="0" w:name="_rhot2tbeku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ageBreakBefore w:val="0"/>
        <w:jc w:val="both"/>
        <w:rPr/>
      </w:pPr>
      <w:bookmarkStart w:colFirst="0" w:colLast="0" w:name="_44qqk88i800r" w:id="21"/>
      <w:bookmarkEnd w:id="21"/>
      <w:r w:rsidDel="00000000" w:rsidR="00000000" w:rsidRPr="00000000">
        <w:rPr>
          <w:rtl w:val="0"/>
        </w:rPr>
        <w:t xml:space="preserve">TRAINING CON </w:t>
      </w:r>
      <w:r w:rsidDel="00000000" w:rsidR="00000000" w:rsidRPr="00000000">
        <w:rPr>
          <w:rtl w:val="0"/>
        </w:rPr>
        <w:t xml:space="preserve">HYPEROPT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La scelta di un dataset di training più equilibrato nasce dai risultati ottenuti con l’ottimizzazione degli iperparametri.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Hyperopt</w:t>
      </w:r>
      <w:r w:rsidDel="00000000" w:rsidR="00000000" w:rsidRPr="00000000">
        <w:rPr>
          <w:rtl w:val="0"/>
        </w:rPr>
        <w:t xml:space="preserve"> è una libreria Python che automatizza la ricerca dei parametri ottimali per gli strati (o layers) di una rete neurale durante la fase di training.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Inizialmente si definisce lo spazio di ricerca per tutti i parametri </w:t>
      </w:r>
      <w:r w:rsidDel="00000000" w:rsidR="00000000" w:rsidRPr="00000000">
        <w:rPr>
          <w:rtl w:val="0"/>
        </w:rPr>
        <w:t xml:space="preserve">ottimizzabili</w:t>
      </w:r>
      <w:r w:rsidDel="00000000" w:rsidR="00000000" w:rsidRPr="00000000">
        <w:rPr>
          <w:rtl w:val="0"/>
        </w:rPr>
        <w:t xml:space="preserve">. In questo progetto si ha: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units </w:t>
      </w:r>
      <w:r w:rsidDel="00000000" w:rsidR="00000000" w:rsidRPr="00000000">
        <w:rPr>
          <w:rtl w:val="0"/>
        </w:rPr>
        <w:t xml:space="preserve">per gli strati </w:t>
      </w:r>
      <w:r w:rsidDel="00000000" w:rsidR="00000000" w:rsidRPr="00000000">
        <w:rPr>
          <w:u w:val="single"/>
          <w:rtl w:val="0"/>
        </w:rPr>
        <w:t xml:space="preserve">Dense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rate </w:t>
      </w:r>
      <w:r w:rsidDel="00000000" w:rsidR="00000000" w:rsidRPr="00000000">
        <w:rPr>
          <w:rtl w:val="0"/>
        </w:rPr>
        <w:t xml:space="preserve">per gli strati </w:t>
      </w:r>
      <w:r w:rsidDel="00000000" w:rsidR="00000000" w:rsidRPr="00000000">
        <w:rPr>
          <w:u w:val="single"/>
          <w:rtl w:val="0"/>
        </w:rPr>
        <w:t xml:space="preserve">Dropout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learning rate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u w:val="single"/>
          <w:rtl w:val="0"/>
        </w:rPr>
        <w:t xml:space="preserve">Adam optimizer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Successivamente si definisce la metrica da minimizzare: il </w:t>
      </w:r>
      <w:r w:rsidDel="00000000" w:rsidR="00000000" w:rsidRPr="00000000">
        <w:rPr>
          <w:b w:val="1"/>
          <w:rtl w:val="0"/>
        </w:rPr>
        <w:t xml:space="preserve">Mean Absolute Error </w:t>
      </w:r>
      <w:r w:rsidDel="00000000" w:rsidR="00000000" w:rsidRPr="00000000">
        <w:rPr>
          <w:rtl w:val="0"/>
        </w:rPr>
        <w:t xml:space="preserve">o MAE restituito dall’output della valutazione del modello è la scelta migliore, anche perché rappresenta la </w:t>
      </w:r>
      <w:r w:rsidDel="00000000" w:rsidR="00000000" w:rsidRPr="00000000">
        <w:rPr>
          <w:b w:val="1"/>
          <w:rtl w:val="0"/>
        </w:rPr>
        <w:t xml:space="preserve">loss </w:t>
      </w:r>
      <w:r w:rsidDel="00000000" w:rsidR="00000000" w:rsidRPr="00000000">
        <w:rPr>
          <w:rtl w:val="0"/>
        </w:rPr>
        <w:t xml:space="preserve">della rete.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a61c00" w:space="0" w:sz="8" w:val="single"/>
          <w:left w:color="a61c00" w:space="0" w:sz="8" w:val="single"/>
          <w:bottom w:color="a61c00" w:space="0" w:sz="8" w:val="single"/>
          <w:right w:color="a61c00" w:space="0" w:sz="8" w:val="single"/>
          <w:insideH w:color="a61c00" w:space="0" w:sz="8" w:val="single"/>
          <w:insideV w:color="a61c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a61c00" w:space="0" w:sz="8" w:val="single"/>
              <w:left w:color="a61c00" w:space="0" w:sz="8" w:val="single"/>
              <w:bottom w:color="a61c00" w:space="0" w:sz="8" w:val="single"/>
              <w:right w:color="a61c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hd w:fill="f3f3f3" w:val="clear"/>
              <w:spacing w:before="0" w:line="276" w:lineRule="auto"/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shd w:fill="f3f3f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shd w:fill="f3f3f3" w:val="clear"/>
                <w:rtl w:val="0"/>
              </w:rPr>
              <w:t xml:space="preserve">hyperopt_fcn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shd w:fill="f3f3f3" w:val="clear"/>
                <w:rtl w:val="0"/>
              </w:rPr>
              <w:t xml:space="preserve">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hd w:fill="f3f3f3" w:val="clear"/>
              <w:spacing w:before="0" w:line="276" w:lineRule="auto"/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  model = train_fcn(params)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hd w:fill="f3f3f3" w:val="clear"/>
              <w:spacing w:before="0" w:line="276" w:lineRule="auto"/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  mae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test_fcn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(model)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hd w:fill="f3f3f3" w:val="clear"/>
              <w:spacing w:before="0" w:line="276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shd w:fill="f3f3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shd w:fill="f3f3f3" w:val="clear"/>
                <w:rtl w:val="0"/>
              </w:rPr>
              <w:t xml:space="preserve">'loss'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: mae,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shd w:fill="f3f3f3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: STATUS_OK}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Infine, il metodo </w:t>
      </w:r>
      <w:r w:rsidDel="00000000" w:rsidR="00000000" w:rsidRPr="00000000">
        <w:rPr>
          <w:u w:val="single"/>
          <w:rtl w:val="0"/>
        </w:rPr>
        <w:t xml:space="preserve">fmin</w:t>
      </w:r>
      <w:r w:rsidDel="00000000" w:rsidR="00000000" w:rsidRPr="00000000">
        <w:rPr>
          <w:rtl w:val="0"/>
        </w:rPr>
        <w:t xml:space="preserve"> utilizza l’algoritmo TPE per effettuare una ricerca dei parametri migliori nello spazio definito paragonando sequenzialmente i valori MAE.</w:t>
      </w:r>
    </w:p>
    <w:p w:rsidR="00000000" w:rsidDel="00000000" w:rsidP="00000000" w:rsidRDefault="00000000" w:rsidRPr="00000000" w14:paraId="0000007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a61c00" w:space="0" w:sz="8" w:val="single"/>
          <w:left w:color="a61c00" w:space="0" w:sz="8" w:val="single"/>
          <w:bottom w:color="a61c00" w:space="0" w:sz="8" w:val="single"/>
          <w:right w:color="a61c00" w:space="0" w:sz="8" w:val="single"/>
          <w:insideH w:color="a61c00" w:space="0" w:sz="8" w:val="single"/>
          <w:insideV w:color="a61c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a61c00" w:space="0" w:sz="8" w:val="single"/>
              <w:left w:color="a61c00" w:space="0" w:sz="8" w:val="single"/>
              <w:bottom w:color="a61c00" w:space="0" w:sz="8" w:val="single"/>
              <w:right w:color="a61c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hd w:fill="f3f3f3" w:val="clear"/>
              <w:spacing w:before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best = fmin(hyperopt_fcn, search_space, algo=tpe.suggest,...)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Poiché il processo di ricerca può richiedere molto tempo, è stato utilizzato l’</w:t>
      </w:r>
      <w:r w:rsidDel="00000000" w:rsidR="00000000" w:rsidRPr="00000000">
        <w:rPr>
          <w:b w:val="1"/>
          <w:rtl w:val="0"/>
        </w:rPr>
        <w:t xml:space="preserve">Early Stopping </w:t>
      </w:r>
      <w:r w:rsidDel="00000000" w:rsidR="00000000" w:rsidRPr="00000000">
        <w:rPr>
          <w:rtl w:val="0"/>
        </w:rPr>
        <w:t xml:space="preserve">come callback del processo di training per velocizzare l’esecuzione ed evitare l’overfitting.</w:t>
      </w:r>
    </w:p>
    <w:p w:rsidR="00000000" w:rsidDel="00000000" w:rsidP="00000000" w:rsidRDefault="00000000" w:rsidRPr="00000000" w14:paraId="0000008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a61c00" w:space="0" w:sz="8" w:val="single"/>
          <w:left w:color="a61c00" w:space="0" w:sz="8" w:val="single"/>
          <w:bottom w:color="a61c00" w:space="0" w:sz="8" w:val="single"/>
          <w:right w:color="a61c00" w:space="0" w:sz="8" w:val="single"/>
          <w:insideH w:color="a61c00" w:space="0" w:sz="8" w:val="single"/>
          <w:insideV w:color="a61c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a61c00" w:space="0" w:sz="8" w:val="single"/>
              <w:left w:color="a61c00" w:space="0" w:sz="8" w:val="single"/>
              <w:bottom w:color="a61c00" w:space="0" w:sz="8" w:val="single"/>
              <w:right w:color="a61c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hd w:fill="f3f3f3" w:val="clear"/>
              <w:spacing w:before="0" w:line="325.71428571428567" w:lineRule="auto"/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early_stopping = tf.keras.callbacks.EarlyStopping(monitor=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shd w:fill="f3f3f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, patience=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shd w:fill="f3f3f3" w:val="clear"/>
                <w:rtl w:val="0"/>
              </w:rPr>
              <w:t xml:space="preserve">, restore_best_weights=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shd w:fill="f3f3f3" w:val="clear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ageBreakBefore w:val="0"/>
        <w:jc w:val="both"/>
        <w:rPr/>
      </w:pPr>
      <w:bookmarkStart w:colFirst="0" w:colLast="0" w:name="_56r7lhq8l3gb" w:id="22"/>
      <w:bookmarkEnd w:id="22"/>
      <w:r w:rsidDel="00000000" w:rsidR="00000000" w:rsidRPr="00000000">
        <w:rPr>
          <w:rtl w:val="0"/>
        </w:rPr>
        <w:t xml:space="preserve">TESTING E RISULTATI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La valutazione del modello finale restituisce un </w:t>
      </w:r>
      <w:r w:rsidDel="00000000" w:rsidR="00000000" w:rsidRPr="00000000">
        <w:rPr>
          <w:rtl w:val="0"/>
        </w:rPr>
        <w:t xml:space="preserve">MAE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3.63 punti SAS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L’accuratezza, invece, è misurata in un intervallo di confidenza [x-5,x+5] dove x è il vero punteggio del mazzo. Il risultato mostra il </w:t>
      </w:r>
      <w:r w:rsidDel="00000000" w:rsidR="00000000" w:rsidRPr="00000000">
        <w:rPr>
          <w:b w:val="1"/>
          <w:rtl w:val="0"/>
        </w:rPr>
        <w:t xml:space="preserve">77% di accuratezza generale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Matplotlib </w:t>
      </w:r>
      <w:r w:rsidDel="00000000" w:rsidR="00000000" w:rsidRPr="00000000">
        <w:rPr>
          <w:rtl w:val="0"/>
        </w:rPr>
        <w:t xml:space="preserve">ha permesso di visualizzare queste statistiche in modo più chiaro:</w:t>
      </w:r>
    </w:p>
    <w:p w:rsidR="00000000" w:rsidDel="00000000" w:rsidP="00000000" w:rsidRDefault="00000000" w:rsidRPr="00000000" w14:paraId="00000089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Rapporto tra predizioni e valori veri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400050</wp:posOffset>
            </wp:positionV>
            <wp:extent cx="5375267" cy="5614988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267" cy="561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Visualizzazione errore e intervalli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523875</wp:posOffset>
                </wp:positionV>
                <wp:extent cx="4895850" cy="1286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3625" y="1432225"/>
                          <a:ext cx="7227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523875</wp:posOffset>
                </wp:positionV>
                <wp:extent cx="4895850" cy="12867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128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533400</wp:posOffset>
            </wp:positionV>
            <wp:extent cx="5295900" cy="3962400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2408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Accuratezza tra le categorie</w:t>
      </w:r>
    </w:p>
    <w:p w:rsidR="00000000" w:rsidDel="00000000" w:rsidP="00000000" w:rsidRDefault="00000000" w:rsidRPr="00000000" w14:paraId="000000A8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133350</wp:posOffset>
            </wp:positionV>
            <wp:extent cx="5600700" cy="3467100"/>
            <wp:effectExtent b="0" l="0" r="0" t="0"/>
            <wp:wrapNone/>
            <wp:docPr descr="Points scored" id="3" name="image7.png"/>
            <a:graphic>
              <a:graphicData uri="http://schemas.openxmlformats.org/drawingml/2006/picture">
                <pic:pic>
                  <pic:nvPicPr>
                    <pic:cNvPr descr="Points scored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Title"/>
        <w:pageBreakBefore w:val="0"/>
        <w:rPr/>
      </w:pPr>
      <w:bookmarkStart w:colFirst="0" w:colLast="0" w:name="_l3dscvjtabyy" w:id="23"/>
      <w:bookmarkEnd w:id="23"/>
      <w:r w:rsidDel="00000000" w:rsidR="00000000" w:rsidRPr="00000000">
        <w:rPr>
          <w:sz w:val="42"/>
          <w:szCs w:val="42"/>
          <w:rtl w:val="0"/>
        </w:rPr>
        <w:t xml:space="preserve">Conclusioni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Grazie all’inclusione di </w:t>
      </w:r>
      <w:r w:rsidDel="00000000" w:rsidR="00000000" w:rsidRPr="00000000">
        <w:rPr>
          <w:rtl w:val="0"/>
        </w:rPr>
        <w:t xml:space="preserve">Hyperopt</w:t>
      </w:r>
      <w:r w:rsidDel="00000000" w:rsidR="00000000" w:rsidRPr="00000000">
        <w:rPr>
          <w:rtl w:val="0"/>
        </w:rPr>
        <w:t xml:space="preserve"> e del meccanismo di Attention, è stato possibile raggiungere un risultato soddisfacente ed equilibrato.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La scalabilità del sistema, inoltre, potrebbe portare all’inclusione delle altre espansioni; questo però causerebbe una grande estensione sia del numero di esempi da inserire nei dataset che delle feature che rappresentano la singola carta, aumentando di molto la complessità del problema.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pageBreakBefore w:val="0"/>
        <w:rPr>
          <w:sz w:val="42"/>
          <w:szCs w:val="42"/>
        </w:rPr>
      </w:pPr>
      <w:bookmarkStart w:colFirst="0" w:colLast="0" w:name="_wfp457lk34rb" w:id="24"/>
      <w:bookmarkEnd w:id="24"/>
      <w:r w:rsidDel="00000000" w:rsidR="00000000" w:rsidRPr="00000000">
        <w:rPr>
          <w:sz w:val="42"/>
          <w:szCs w:val="42"/>
          <w:rtl w:val="0"/>
        </w:rPr>
        <w:t xml:space="preserve">Bibliografia</w:t>
      </w:r>
    </w:p>
    <w:p w:rsidR="00000000" w:rsidDel="00000000" w:rsidP="00000000" w:rsidRDefault="00000000" w:rsidRPr="00000000" w14:paraId="000000B5">
      <w:pPr>
        <w:keepLines w:val="1"/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Decks of </w:t>
      </w:r>
      <w:r w:rsidDel="00000000" w:rsidR="00000000" w:rsidRPr="00000000">
        <w:rPr>
          <w:rtl w:val="0"/>
        </w:rPr>
        <w:t xml:space="preserve">KeyForge</w:t>
      </w:r>
      <w:r w:rsidDel="00000000" w:rsidR="00000000" w:rsidRPr="00000000">
        <w:rPr>
          <w:rtl w:val="0"/>
        </w:rPr>
        <w:t xml:space="preserve"> per lo studio del problema e per le risorse di dati:</w:t>
      </w:r>
    </w:p>
    <w:p w:rsidR="00000000" w:rsidDel="00000000" w:rsidP="00000000" w:rsidRDefault="00000000" w:rsidRPr="00000000" w14:paraId="000000B6">
      <w:pPr>
        <w:keepLines w:val="1"/>
        <w:pageBreakBefore w:val="0"/>
        <w:widowControl w:val="0"/>
        <w:spacing w:before="0" w:lin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https://decksofkeyforge.com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Lines w:val="1"/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Documentazione </w:t>
      </w:r>
      <w:r w:rsidDel="00000000" w:rsidR="00000000" w:rsidRPr="00000000">
        <w:rPr>
          <w:rtl w:val="0"/>
        </w:rPr>
        <w:t xml:space="preserve">Hyperopt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keepLines w:val="1"/>
        <w:pageBreakBefore w:val="0"/>
        <w:widowControl w:val="0"/>
        <w:spacing w:before="0" w:line="240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http://hyperopt.github.io/hyperopt/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Lines w:val="1"/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Un ringraziamento al Dott. Andrea Galassi per la condivisione del suo paper </w:t>
      </w:r>
      <w:r w:rsidDel="00000000" w:rsidR="00000000" w:rsidRPr="00000000">
        <w:rPr>
          <w:rtl w:val="0"/>
        </w:rPr>
        <w:t xml:space="preserve">sull’Attention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keepLines w:val="1"/>
        <w:pageBreakBefore w:val="0"/>
        <w:widowControl w:val="0"/>
        <w:spacing w:before="0" w:line="240" w:lineRule="auto"/>
        <w:rPr>
          <w:rFonts w:ascii="Arial" w:cs="Arial" w:eastAsia="Arial" w:hAnsi="Arial"/>
          <w:color w:val="1155cc"/>
          <w:sz w:val="21"/>
          <w:szCs w:val="21"/>
          <w:u w:val="single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https://ieeexplore.ieee.org/document/9194070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7" name="image13.png"/>
          <a:graphic>
            <a:graphicData uri="http://schemas.openxmlformats.org/drawingml/2006/picture">
              <pic:pic>
                <pic:nvPicPr>
                  <pic:cNvPr descr="horizontal line"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it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eeexplore.ieee.org/document/9194070" TargetMode="External"/><Relationship Id="rId11" Type="http://schemas.openxmlformats.org/officeDocument/2006/relationships/image" Target="media/image4.png"/><Relationship Id="rId22" Type="http://schemas.openxmlformats.org/officeDocument/2006/relationships/header" Target="header2.xml"/><Relationship Id="rId10" Type="http://schemas.openxmlformats.org/officeDocument/2006/relationships/image" Target="media/image6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24" Type="http://schemas.openxmlformats.org/officeDocument/2006/relationships/footer" Target="footer1.xml"/><Relationship Id="rId12" Type="http://schemas.openxmlformats.org/officeDocument/2006/relationships/image" Target="media/image10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://hyperopt.github.io/hyperopt/" TargetMode="External"/><Relationship Id="rId6" Type="http://schemas.openxmlformats.org/officeDocument/2006/relationships/image" Target="media/image12.png"/><Relationship Id="rId18" Type="http://schemas.openxmlformats.org/officeDocument/2006/relationships/hyperlink" Target="https://decksofkeyforge.com" TargetMode="External"/><Relationship Id="rId7" Type="http://schemas.openxmlformats.org/officeDocument/2006/relationships/hyperlink" Target="https://www.keyforgegame.com/" TargetMode="External"/><Relationship Id="rId8" Type="http://schemas.openxmlformats.org/officeDocument/2006/relationships/hyperlink" Target="https://decksofkeyforge.com/about/s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