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2.1. 在什么条件下,x 有解且唯一?</w:t>
      </w:r>
    </w:p>
    <w:p>
      <w:pPr>
        <w:pStyle w:val="11"/>
        <w:spacing w:line="240" w:lineRule="auto"/>
      </w:pPr>
      <w:bookmarkStart w:id="0" w:name="best-content-2355907513"/>
      <w:bookmarkEnd w:id="0"/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如果系数矩阵的秩</w:t>
      </w:r>
      <w:r>
        <w:rPr>
          <w:rFonts w:ascii="PingFang SC;Lantinghei SC;Micro" w:hAnsi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R(A)</w:t>
      </w: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小于增广矩阵的秩</w:t>
      </w:r>
      <w:r>
        <w:rPr>
          <w:rFonts w:ascii="PingFang SC;Lantinghei SC;Micro" w:hAnsi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R(A,b)</w:t>
      </w: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，那么方程组就无解</w:t>
      </w:r>
    </w:p>
    <w:p>
      <w:pPr>
        <w:pStyle w:val="11"/>
        <w:widowControl/>
        <w:spacing w:before="150" w:after="150" w:line="240" w:lineRule="auto"/>
      </w:pP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而如果</w:t>
      </w:r>
      <w:r>
        <w:rPr>
          <w:rFonts w:eastAsia="PingFang SC;Lantinghei SC;Micro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u w:val="none"/>
        </w:rPr>
        <w:t>系数矩阵</w:t>
      </w: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的秩</w:t>
      </w:r>
      <w:r>
        <w:rPr>
          <w:rFonts w:ascii="PingFang SC;Lantinghei SC;Micro" w:hAnsi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R(A)</w:t>
      </w: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等于</w:t>
      </w:r>
      <w:r>
        <w:rPr>
          <w:rFonts w:eastAsia="PingFang SC;Lantinghei SC;Micro"/>
          <w:b w:val="0"/>
          <w:i w:val="0"/>
          <w:caps w:val="0"/>
          <w:smallCaps w:val="0"/>
          <w:strike w:val="0"/>
          <w:dstrike w:val="0"/>
          <w:color w:val="333333"/>
          <w:spacing w:val="0"/>
          <w:sz w:val="24"/>
          <w:u w:val="none"/>
        </w:rPr>
        <w:t>增广矩阵</w:t>
      </w: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的秩</w:t>
      </w:r>
      <w:r>
        <w:rPr>
          <w:rFonts w:ascii="PingFang SC;Lantinghei SC;Micro" w:hAnsi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R(A,b)</w:t>
      </w: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方程组有解，</w:t>
      </w:r>
    </w:p>
    <w:p>
      <w:pPr>
        <w:pStyle w:val="11"/>
        <w:widowControl/>
        <w:spacing w:before="150" w:after="150" w:line="240" w:lineRule="auto"/>
        <w:rPr>
          <w:caps w:val="0"/>
          <w:smallCaps w:val="0"/>
          <w:color w:val="333333"/>
          <w:spacing w:val="0"/>
        </w:rPr>
      </w:pPr>
      <w:r>
        <w:rPr>
          <w:rFonts w:ascii="PingFang SC;Lantinghei SC;Micro" w:hAnsi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R(A)=R(A,b)</w:t>
      </w: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等于方程组未知数个数</w:t>
      </w:r>
      <w:r>
        <w:rPr>
          <w:rFonts w:ascii="PingFang SC;Lantinghei SC;Micro" w:hAnsi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n</w:t>
      </w: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时，有唯一解。</w:t>
      </w:r>
    </w:p>
    <w:p>
      <w:pPr>
        <w:pStyle w:val="11"/>
        <w:widowControl/>
        <w:spacing w:before="150" w:after="150" w:line="240" w:lineRule="auto"/>
        <w:rPr>
          <w:caps w:val="0"/>
          <w:smallCaps w:val="0"/>
          <w:color w:val="333333"/>
          <w:spacing w:val="0"/>
        </w:rPr>
      </w:pP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而若</w:t>
      </w:r>
      <w:r>
        <w:rPr>
          <w:rFonts w:ascii="PingFang SC;Lantinghei SC;Micro" w:hAnsi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R(A)=R(A,b)</w:t>
      </w: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小于方程组未知数个数</w:t>
      </w:r>
      <w:r>
        <w:rPr>
          <w:rFonts w:ascii="PingFang SC;Lantinghei SC;Micro" w:hAnsi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n</w:t>
      </w:r>
      <w:r>
        <w:rPr>
          <w:rFonts w:eastAsia="PingFang SC;Lantinghei SC;Micro"/>
          <w:b w:val="0"/>
          <w:i w:val="0"/>
          <w:caps w:val="0"/>
          <w:smallCaps w:val="0"/>
          <w:color w:val="333333"/>
          <w:spacing w:val="0"/>
          <w:sz w:val="24"/>
        </w:rPr>
        <w:t>时，有无穷多个解。</w:t>
      </w:r>
    </w:p>
    <w:p>
      <w:pPr>
        <w:spacing w:line="240" w:lineRule="auto"/>
      </w:pPr>
      <w:r>
        <w:t>2.2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高斯消元法的原理是：</w:t>
      </w:r>
    </w:p>
    <w:p>
      <w:pPr>
        <w:pStyle w:val="3"/>
        <w:widowControl/>
        <w:spacing w:before="0" w:after="240" w:line="390" w:lineRule="atLeast"/>
        <w:ind w:left="0" w:right="0" w:firstLine="0"/>
        <w:jc w:val="both"/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</w:pP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若用初等行变换将增广矩阵化为三角矩阵，则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Ax=B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与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CX=D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是同解方程组。</w:t>
      </w:r>
    </w:p>
    <w:p>
      <w:pPr>
        <w:pStyle w:val="3"/>
        <w:widowControl/>
        <w:spacing w:before="0" w:after="240" w:line="390" w:lineRule="atLeast"/>
        <w:ind w:left="0" w:right="0" w:firstLine="0"/>
        <w:jc w:val="both"/>
        <w:rPr>
          <w:rFonts w:eastAsia="PingFang SC;Microsoft YaHei;Sim"/>
          <w:b w:val="0"/>
          <w:i w:val="0"/>
          <w:caps w:val="0"/>
          <w:smallCaps w:val="0"/>
          <w:color w:val="4F4F4F"/>
          <w:spacing w:val="0"/>
          <w:sz w:val="24"/>
        </w:rPr>
      </w:pP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所以我们可以用初等行变换把增广矩阵转换为行阶梯阵，然后回代求出方程的解</w:t>
      </w:r>
      <w:r>
        <w:rPr>
          <w:rFonts w:eastAsia="PingFang SC;Microsoft YaHei;Sim"/>
          <w:b w:val="0"/>
          <w:i w:val="0"/>
          <w:caps w:val="0"/>
          <w:smallCaps w:val="0"/>
          <w:color w:val="4F4F4F"/>
          <w:spacing w:val="0"/>
          <w:sz w:val="24"/>
        </w:rPr>
        <w:t>。</w:t>
      </w:r>
    </w:p>
    <w:p>
      <w:pPr>
        <w:spacing w:line="240" w:lineRule="auto"/>
      </w:pPr>
      <w:r>
        <w:t xml:space="preserve">2.3 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对于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n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阶方阵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A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，若存在正交矩阵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Q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和上三角矩阵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R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，使得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A = QR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，则该式称为矩阵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A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的完全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QR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分解或正交三角分解。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(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对于可逆矩阵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A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存在完全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QR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分解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)</w:t>
      </w:r>
    </w:p>
    <w:p>
      <w:pPr>
        <w:spacing w:line="240" w:lineRule="auto"/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</w:pPr>
    </w:p>
    <w:p>
      <w:pPr>
        <w:spacing w:line="240" w:lineRule="auto"/>
      </w:pPr>
      <w:r>
        <w:t>2.4Cholesky分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解把矩阵分解为一个下三角矩阵以及它的共轭转置矩阵的乘积（那实数界来类比的话，此分解就好像求平方根）。与一般的矩阵分解求解方程的方法比较，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Cholesky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分解效率很高。</w:t>
      </w:r>
    </w:p>
    <w:p>
      <w:pPr>
        <w:pStyle w:val="3"/>
        <w:widowControl/>
        <w:spacing w:before="0" w:after="0" w:line="390" w:lineRule="atLeast"/>
        <w:ind w:left="0" w:right="0" w:firstLine="0"/>
        <w:jc w:val="both"/>
      </w:pPr>
      <w:r>
        <w:rPr>
          <w:rStyle w:val="8"/>
          <w:rFonts w:ascii="Liberation Mono" w:hAnsi="Liberation Mono" w:eastAsia="PingFang SC;Lantinghei SC;Micro" w:cs="Liberation Mono"/>
          <w:b/>
          <w:i w:val="0"/>
          <w:caps w:val="0"/>
          <w:smallCaps w:val="0"/>
          <w:color w:val="333333"/>
          <w:spacing w:val="0"/>
          <w:sz w:val="20"/>
          <w:szCs w:val="20"/>
        </w:rPr>
        <w:t>Cholesky</w:t>
      </w:r>
      <w:r>
        <w:rPr>
          <w:rStyle w:val="8"/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分解的条件：</w:t>
      </w:r>
    </w:p>
    <w:p>
      <w:pPr>
        <w:pStyle w:val="3"/>
        <w:widowControl/>
        <w:spacing w:before="0" w:after="0" w:line="390" w:lineRule="atLeast"/>
        <w:ind w:left="0" w:right="0" w:firstLine="0"/>
        <w:jc w:val="both"/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</w:pP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一、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Hermitianmatrix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：矩阵中的元素共轭对称（复数域的定义，类比于实数对称矩阵）。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Hermitiank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意味着对于任意向量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x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和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y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，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(x*)Ay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共轭相等</w:t>
      </w:r>
    </w:p>
    <w:p>
      <w:pPr>
        <w:pStyle w:val="3"/>
        <w:widowControl/>
        <w:spacing w:before="0" w:after="0" w:line="390" w:lineRule="atLeast"/>
        <w:ind w:left="0" w:right="0" w:firstLine="0"/>
        <w:jc w:val="both"/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</w:pP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二、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Positive-definite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：正定（矩阵域，类比于正实数的一种定义）。正定矩阵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A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意味着，对于任何向量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x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，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(x^T)Ax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总是大于零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(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复数域是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(x*)Ax&gt;0)</w:t>
      </w:r>
    </w:p>
    <w:p>
      <w:pPr>
        <w:pStyle w:val="3"/>
        <w:widowControl/>
        <w:spacing w:before="0" w:after="0" w:line="390" w:lineRule="atLeast"/>
        <w:ind w:left="0" w:right="0" w:firstLine="0"/>
        <w:jc w:val="both"/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</w:pP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 xml:space="preserve">2.5 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见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 xml:space="preserve">code 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中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qr_cholesty.cpp</w:t>
      </w:r>
    </w:p>
    <w:p>
      <w:pPr>
        <w:pStyle w:val="3"/>
        <w:widowControl/>
        <w:spacing w:before="0" w:after="0" w:line="390" w:lineRule="atLeast"/>
        <w:ind w:left="0" w:right="0" w:firstLine="0"/>
        <w:jc w:val="both"/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</w:pPr>
    </w:p>
    <w:p>
      <w:pPr>
        <w:pStyle w:val="3"/>
        <w:widowControl/>
        <w:spacing w:before="0" w:after="0" w:line="390" w:lineRule="atLeast"/>
        <w:ind w:left="0" w:right="0" w:firstLine="0"/>
        <w:jc w:val="both"/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</w:pP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 xml:space="preserve">3 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见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code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中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pose.cpp</w:t>
      </w:r>
    </w:p>
    <w:p>
      <w:pPr>
        <w:spacing w:line="240" w:lineRule="auto"/>
      </w:pP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ab/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注意：归一化用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normalize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4"/>
          <w:szCs w:val="20"/>
        </w:rPr>
        <w:t>（）</w:t>
      </w:r>
    </w:p>
    <w:p>
      <w:pPr>
        <w:spacing w:line="240" w:lineRule="auto"/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</w:pPr>
    </w:p>
    <w:p>
      <w:pPr>
        <w:spacing w:line="240" w:lineRule="auto"/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</w:pP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t>4</w:t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drawing>
          <wp:inline distT="0" distB="0" distL="114300" distR="114300">
            <wp:extent cx="6105525" cy="8140700"/>
            <wp:effectExtent l="0" t="0" r="9525" b="12700"/>
            <wp:docPr id="2" name="图片 2" descr="IMG_0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28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Mono" w:hAnsi="Liberation Mono" w:eastAsia="PingFang SC;Lantinghei SC;Micro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</w:rPr>
        <w:drawing>
          <wp:inline distT="0" distB="0" distL="114300" distR="114300">
            <wp:extent cx="6105525" cy="4409440"/>
            <wp:effectExtent l="0" t="0" r="9525" b="10160"/>
            <wp:docPr id="3" name="图片 3" descr="IMG_0289(20180415-2105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289(20180415-21054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 w:ascii="Liberation Mono" w:hAnsi="Liberation Mono" w:eastAsia="宋体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  <w:lang w:eastAsia="zh-CN"/>
        </w:rPr>
      </w:pPr>
      <w:r>
        <w:rPr>
          <w:rFonts w:hint="eastAsia" w:ascii="Liberation Mono" w:hAnsi="Liberation Mono" w:eastAsia="宋体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  <w:lang w:eastAsia="zh-CN"/>
        </w:rPr>
        <w:drawing>
          <wp:inline distT="0" distB="0" distL="114300" distR="114300">
            <wp:extent cx="2856865" cy="2856865"/>
            <wp:effectExtent l="0" t="0" r="0" b="0"/>
            <wp:docPr id="6" name="图片 6" descr="Rodrigues-formul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Rodrigues-formula.sv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Liberation Mono" w:hAnsi="Liberation Mono" w:eastAsia="宋体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  <w:lang w:eastAsia="zh-CN"/>
        </w:rPr>
        <w:drawing>
          <wp:inline distT="0" distB="0" distL="114300" distR="114300">
            <wp:extent cx="3333115" cy="3266440"/>
            <wp:effectExtent l="0" t="0" r="635" b="10160"/>
            <wp:docPr id="7" name="图片 7" descr="Orthogonal_decomposition_unit_vector_rodrigues_rotation_formul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rthogonal_decomposition_unit_vector_rodrigues_rotation_formula.sv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Liberation Mono" w:hAnsi="Liberation Mono" w:eastAsia="宋体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  <w:lang w:eastAsia="zh-CN"/>
        </w:rPr>
        <w:drawing>
          <wp:inline distT="0" distB="0" distL="114300" distR="114300">
            <wp:extent cx="6104255" cy="4146550"/>
            <wp:effectExtent l="0" t="0" r="10795" b="6350"/>
            <wp:docPr id="8" name="图片 8" descr="IMG_0292(20180415-2105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0292(20180415-21053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25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Liberation Mono" w:hAnsi="Liberation Mono" w:eastAsia="宋体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  <w:lang w:eastAsia="zh-CN"/>
        </w:rPr>
        <w:drawing>
          <wp:inline distT="0" distB="0" distL="114300" distR="114300">
            <wp:extent cx="6086475" cy="1096010"/>
            <wp:effectExtent l="0" t="0" r="9525" b="8890"/>
            <wp:docPr id="10" name="图片 10" descr="IMG_0291(20180415-2104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0291(20180415-21040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eastAsia" w:ascii="Liberation Mono" w:hAnsi="Liberation Mono" w:eastAsia="宋体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  <w:lang w:eastAsia="zh-CN"/>
        </w:rPr>
      </w:pPr>
    </w:p>
    <w:p>
      <w:pPr>
        <w:spacing w:line="240" w:lineRule="auto"/>
        <w:jc w:val="left"/>
        <w:rPr>
          <w:rFonts w:hint="eastAsia" w:ascii="Liberation Mono" w:hAnsi="Liberation Mono" w:eastAsia="宋体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hint="eastAsia" w:ascii="Liberation Mono" w:hAnsi="Liberation Mono" w:eastAsia="宋体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  <w:lang w:val="en-US" w:eastAsia="zh-CN"/>
        </w:rPr>
        <w:t>7</w:t>
      </w:r>
      <w:bookmarkStart w:id="1" w:name="_GoBack"/>
      <w:bookmarkEnd w:id="1"/>
      <w:r>
        <w:rPr>
          <w:rFonts w:hint="eastAsia" w:ascii="Liberation Mono" w:hAnsi="Liberation Mono" w:eastAsia="宋体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  <w:lang w:val="en-US" w:eastAsia="zh-CN"/>
        </w:rPr>
        <w:drawing>
          <wp:inline distT="0" distB="0" distL="114300" distR="114300">
            <wp:extent cx="6106795" cy="2825750"/>
            <wp:effectExtent l="0" t="0" r="8255" b="12700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Liberation Mono" w:hAnsi="Liberation Mono" w:eastAsia="宋体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  <w:lang w:val="en-US" w:eastAsia="zh-CN"/>
        </w:rPr>
      </w:pPr>
      <w:r>
        <w:rPr>
          <w:rFonts w:hint="eastAsia" w:ascii="Liberation Mono" w:hAnsi="Liberation Mono" w:eastAsia="宋体" w:cs="Liberation Mono"/>
          <w:b w:val="0"/>
          <w:i w:val="0"/>
          <w:caps w:val="0"/>
          <w:smallCaps w:val="0"/>
          <w:color w:val="333333"/>
          <w:spacing w:val="0"/>
          <w:sz w:val="20"/>
          <w:szCs w:val="20"/>
          <w:lang w:val="en-US" w:eastAsia="zh-CN"/>
        </w:rPr>
        <w:t>14，15行的初始化；16行的lambda表达式；17行的范围for循环；都属于c++11特性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;Lantinghei SC;Mic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;Microsoft YaHei;S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splitPgBreakAndParaMark/>
    <w:compatSetting w:name="compatibilityMode" w:uri="http://schemas.microsoft.com/office/word" w:val="12"/>
  </w:compat>
  <w:rsids>
    <w:rsidRoot w:val="00000000"/>
    <w:rsid w:val="5AE65B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character" w:customStyle="1" w:styleId="7">
    <w:name w:val="Internet 链接"/>
    <w:uiPriority w:val="0"/>
    <w:rPr>
      <w:color w:val="000080"/>
      <w:u w:val="single"/>
      <w:lang w:val="zh-CN" w:eastAsia="zh-CN" w:bidi="zh-CN"/>
    </w:rPr>
  </w:style>
  <w:style w:type="character" w:customStyle="1" w:styleId="8">
    <w:name w:val="特别强调"/>
    <w:qFormat/>
    <w:uiPriority w:val="0"/>
    <w:rPr>
      <w:b/>
      <w:bCs/>
    </w:rPr>
  </w:style>
  <w:style w:type="paragraph" w:customStyle="1" w:styleId="9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预格式化的文本"/>
    <w:basedOn w:val="1"/>
    <w:qFormat/>
    <w:uiPriority w:val="0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465</Words>
  <Characters>637</Characters>
  <Paragraphs>17</Paragraphs>
  <TotalTime>0</TotalTime>
  <ScaleCrop>false</ScaleCrop>
  <LinksUpToDate>false</LinksUpToDate>
  <CharactersWithSpaces>646</CharactersWithSpaces>
  <Application>WPS Office_10.1.0.7223_F1E327BC-269C-435d-A152-05C5408002CA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2018-03-09T21:35:00Z</dcterms:created>
  <dc:creator>涛声依旧</dc:creator>
  <cp:lastModifiedBy>涛声依旧</cp:lastModifiedBy>
  <dcterms:modified xsi:type="dcterms:W3CDTF">2018-04-15T13:14:01Z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