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FB5F7" w14:textId="51455905" w:rsidR="004875CD" w:rsidRDefault="002C6A2D">
      <w:r>
        <w:rPr>
          <w:rFonts w:hint="eastAsia"/>
        </w:rPr>
        <w:t>1、相关数据分类体系的数据（每个体系准备1-2份），体现长江流域</w:t>
      </w:r>
    </w:p>
    <w:p w14:paraId="5DEF622E" w14:textId="5D77A77C" w:rsidR="002C6A2D" w:rsidRDefault="002C6A2D">
      <w:r>
        <w:rPr>
          <w:rFonts w:hint="eastAsia"/>
        </w:rPr>
        <w:t>包括但不限于基础地理数据、土地利用数据、遥感数据、环境数据、长江流域典型数据</w:t>
      </w:r>
    </w:p>
    <w:p w14:paraId="5261341C" w14:textId="2B76E29D" w:rsidR="002C6A2D" w:rsidRDefault="002C6A2D">
      <w:r>
        <w:rPr>
          <w:rFonts w:hint="eastAsia"/>
        </w:rPr>
        <w:t>社会经济数据。</w:t>
      </w:r>
    </w:p>
    <w:p w14:paraId="0AE072C9" w14:textId="106459A0" w:rsidR="002C6A2D" w:rsidRDefault="002C6A2D">
      <w:r>
        <w:rPr>
          <w:rFonts w:hint="eastAsia"/>
        </w:rPr>
        <w:t>注：1每一份数据都要求到具体的分类，如基础地理数据下的区划数据。</w:t>
      </w:r>
    </w:p>
    <w:p w14:paraId="74CF0765" w14:textId="79A0447B" w:rsidR="002C6A2D" w:rsidRDefault="002C6A2D" w:rsidP="002C6A2D">
      <w:pPr>
        <w:ind w:firstLine="420"/>
      </w:pPr>
      <w:r>
        <w:rPr>
          <w:rFonts w:hint="eastAsia"/>
        </w:rPr>
        <w:t>2注意数据的相关标签信息的记录。如范围，作者，等等。</w:t>
      </w:r>
    </w:p>
    <w:p w14:paraId="14702908" w14:textId="51077FAC" w:rsidR="002C6A2D" w:rsidRDefault="002C6A2D" w:rsidP="002C6A2D">
      <w:pPr>
        <w:ind w:firstLine="420"/>
      </w:pPr>
      <w:r>
        <w:rPr>
          <w:rFonts w:hint="eastAsia"/>
        </w:rPr>
        <w:t>3附件与本身数据记得区分</w:t>
      </w:r>
    </w:p>
    <w:p w14:paraId="27B9D60F" w14:textId="1F55B87F" w:rsidR="001F290F" w:rsidRDefault="001F290F" w:rsidP="002C6A2D">
      <w:pPr>
        <w:ind w:firstLine="420"/>
      </w:pPr>
    </w:p>
    <w:p w14:paraId="369398B5" w14:textId="575636E9" w:rsidR="001F290F" w:rsidRDefault="001F290F" w:rsidP="002C6A2D">
      <w:pPr>
        <w:ind w:firstLine="420"/>
      </w:pPr>
    </w:p>
    <w:p w14:paraId="21857CB6" w14:textId="190E1375" w:rsidR="001F290F" w:rsidRDefault="001F290F" w:rsidP="002C6A2D">
      <w:pPr>
        <w:ind w:firstLine="420"/>
      </w:pPr>
    </w:p>
    <w:p w14:paraId="4C0D31F7" w14:textId="3142AEFE" w:rsidR="001F290F" w:rsidRDefault="001F290F" w:rsidP="002C6A2D">
      <w:pPr>
        <w:ind w:firstLine="420"/>
      </w:pPr>
    </w:p>
    <w:p w14:paraId="66400D14" w14:textId="4242AB0E" w:rsidR="001F290F" w:rsidRDefault="001F290F" w:rsidP="002C6A2D">
      <w:pPr>
        <w:ind w:firstLine="420"/>
      </w:pPr>
    </w:p>
    <w:p w14:paraId="12A91C6B" w14:textId="77777777" w:rsidR="001F290F" w:rsidRDefault="001F290F" w:rsidP="002C6A2D">
      <w:pPr>
        <w:ind w:firstLine="420"/>
        <w:rPr>
          <w:rFonts w:hint="eastAsia"/>
        </w:rPr>
      </w:pPr>
    </w:p>
    <w:p w14:paraId="0A8F9AFB" w14:textId="192DF9B2" w:rsidR="002C6A2D" w:rsidRDefault="002C6A2D" w:rsidP="002C6A2D">
      <w:r>
        <w:rPr>
          <w:rFonts w:hint="eastAsia"/>
        </w:rPr>
        <w:t>2、新闻数据（5份）。</w:t>
      </w:r>
    </w:p>
    <w:p w14:paraId="641BCA55" w14:textId="3DC2B226" w:rsidR="002C6A2D" w:rsidRDefault="002C6A2D" w:rsidP="002C6A2D">
      <w:r>
        <w:rPr>
          <w:rFonts w:hint="eastAsia"/>
        </w:rPr>
        <w:t>跟裴师兄要新闻展示的html结构。复制5份，修改一下数据即可。</w:t>
      </w:r>
    </w:p>
    <w:p w14:paraId="7139205D" w14:textId="379B7158" w:rsidR="0076793D" w:rsidRDefault="0076793D" w:rsidP="002C6A2D"/>
    <w:p w14:paraId="615803A0" w14:textId="088FF5FB" w:rsidR="0076793D" w:rsidRDefault="0076793D" w:rsidP="002C6A2D"/>
    <w:p w14:paraId="15DC6465" w14:textId="77777777" w:rsidR="0076793D" w:rsidRDefault="0076793D" w:rsidP="002C6A2D">
      <w:pPr>
        <w:rPr>
          <w:rFonts w:hint="eastAsia"/>
        </w:rPr>
      </w:pPr>
    </w:p>
    <w:p w14:paraId="55AD4A6E" w14:textId="6C74EDD4" w:rsidR="002C6A2D" w:rsidRDefault="002C6A2D" w:rsidP="002C6A2D"/>
    <w:p w14:paraId="5CD4D620" w14:textId="490883EA" w:rsidR="002C6A2D" w:rsidRDefault="002C6A2D" w:rsidP="002C6A2D">
      <w:r>
        <w:rPr>
          <w:rFonts w:hint="eastAsia"/>
        </w:rPr>
        <w:t>3、专题数据和特色数据（</w:t>
      </w:r>
      <w:proofErr w:type="gramStart"/>
      <w:r>
        <w:rPr>
          <w:rFonts w:hint="eastAsia"/>
        </w:rPr>
        <w:t>各准备</w:t>
      </w:r>
      <w:proofErr w:type="gramEnd"/>
      <w:r>
        <w:rPr>
          <w:rFonts w:hint="eastAsia"/>
        </w:rPr>
        <w:t>一份）。</w:t>
      </w:r>
    </w:p>
    <w:p w14:paraId="66B98032" w14:textId="7A57A248" w:rsidR="002C6A2D" w:rsidRDefault="002C6A2D" w:rsidP="002C6A2D">
      <w:r>
        <w:rPr>
          <w:rFonts w:hint="eastAsia"/>
        </w:rPr>
        <w:t>标准与相关数据分类体系一样</w:t>
      </w:r>
    </w:p>
    <w:p w14:paraId="2190F1A6" w14:textId="430431BC" w:rsidR="002C6A2D" w:rsidRDefault="002C6A2D" w:rsidP="002C6A2D"/>
    <w:p w14:paraId="1BC0F85E" w14:textId="5498267F" w:rsidR="0076793D" w:rsidRDefault="00843B6F" w:rsidP="002C6A2D">
      <w:r>
        <w:rPr>
          <w:rFonts w:hint="eastAsia"/>
        </w:rPr>
        <w:t>特色</w:t>
      </w:r>
      <w:r w:rsidR="0076793D">
        <w:rPr>
          <w:rFonts w:hint="eastAsia"/>
        </w:rPr>
        <w:t>数据：</w:t>
      </w:r>
      <w:r w:rsidR="00E425F7">
        <w:rPr>
          <w:rFonts w:hint="eastAsia"/>
        </w:rPr>
        <w:t>1、</w:t>
      </w:r>
      <w:r w:rsidR="005F1A4C">
        <w:rPr>
          <w:rFonts w:hint="eastAsia"/>
        </w:rPr>
        <w:t>长江中游湿地数据</w:t>
      </w:r>
    </w:p>
    <w:p w14:paraId="21BA3568" w14:textId="16DE20F4" w:rsidR="00DE551E" w:rsidRPr="00DE551E" w:rsidRDefault="00DE551E" w:rsidP="00DE551E">
      <w:pPr>
        <w:ind w:firstLineChars="200" w:firstLine="420"/>
        <w:rPr>
          <w:rFonts w:ascii="Arial" w:hAnsi="Arial" w:cs="Arial" w:hint="eastAsia"/>
          <w:color w:val="333333"/>
          <w:szCs w:val="21"/>
          <w:shd w:val="clear" w:color="auto" w:fill="FFFFFF"/>
        </w:rPr>
      </w:pPr>
      <w:r w:rsidRPr="00DE551E">
        <w:rPr>
          <w:rFonts w:ascii="Arial" w:hAnsi="Arial" w:cs="Arial" w:hint="eastAsia"/>
          <w:color w:val="333333"/>
          <w:szCs w:val="21"/>
          <w:shd w:val="clear" w:color="auto" w:fill="FFFFFF"/>
        </w:rPr>
        <w:t>湿地指天然或人工形成的沼泽地等带有静止或流动水体的成片浅水区，还包括在低潮时水深不超过</w:t>
      </w:r>
      <w:r w:rsidRPr="00DE551E">
        <w:rPr>
          <w:rFonts w:ascii="Arial" w:hAnsi="Arial" w:cs="Arial" w:hint="eastAsia"/>
          <w:color w:val="333333"/>
          <w:szCs w:val="21"/>
          <w:shd w:val="clear" w:color="auto" w:fill="FFFFFF"/>
        </w:rPr>
        <w:t>6</w:t>
      </w:r>
      <w:r w:rsidRPr="00DE551E">
        <w:rPr>
          <w:rFonts w:ascii="Arial" w:hAnsi="Arial" w:cs="Arial" w:hint="eastAsia"/>
          <w:color w:val="333333"/>
          <w:szCs w:val="21"/>
          <w:shd w:val="clear" w:color="auto" w:fill="FFFFFF"/>
        </w:rPr>
        <w:t>米的水域。湿地与森林、海洋并</w:t>
      </w:r>
      <w:proofErr w:type="gramStart"/>
      <w:r w:rsidRPr="00DE551E">
        <w:rPr>
          <w:rFonts w:ascii="Arial" w:hAnsi="Arial" w:cs="Arial" w:hint="eastAsia"/>
          <w:color w:val="333333"/>
          <w:szCs w:val="21"/>
          <w:shd w:val="clear" w:color="auto" w:fill="FFFFFF"/>
        </w:rPr>
        <w:t>称全球</w:t>
      </w:r>
      <w:proofErr w:type="gramEnd"/>
      <w:r w:rsidRPr="00DE551E">
        <w:rPr>
          <w:rFonts w:ascii="Arial" w:hAnsi="Arial" w:cs="Arial" w:hint="eastAsia"/>
          <w:color w:val="333333"/>
          <w:szCs w:val="21"/>
          <w:shd w:val="clear" w:color="auto" w:fill="FFFFFF"/>
        </w:rPr>
        <w:t>三大生态系统，在世界各地分布广泛。中国湿地面积占世界湿地的</w:t>
      </w:r>
      <w:r w:rsidRPr="00DE551E">
        <w:rPr>
          <w:rFonts w:ascii="Arial" w:hAnsi="Arial" w:cs="Arial" w:hint="eastAsia"/>
          <w:color w:val="333333"/>
          <w:szCs w:val="21"/>
          <w:shd w:val="clear" w:color="auto" w:fill="FFFFFF"/>
        </w:rPr>
        <w:t>10%</w:t>
      </w:r>
      <w:r w:rsidRPr="00DE551E">
        <w:rPr>
          <w:rFonts w:ascii="Arial" w:hAnsi="Arial" w:cs="Arial" w:hint="eastAsia"/>
          <w:color w:val="333333"/>
          <w:szCs w:val="21"/>
          <w:shd w:val="clear" w:color="auto" w:fill="FFFFFF"/>
        </w:rPr>
        <w:t>，</w:t>
      </w:r>
      <w:r w:rsidRPr="00DE551E">
        <w:rPr>
          <w:rFonts w:ascii="Arial" w:hAnsi="Arial" w:cs="Arial" w:hint="eastAsia"/>
          <w:color w:val="333333"/>
          <w:szCs w:val="21"/>
          <w:shd w:val="clear" w:color="auto" w:fill="FFFFFF"/>
        </w:rPr>
        <w:t>6600</w:t>
      </w:r>
      <w:r w:rsidRPr="00DE551E">
        <w:rPr>
          <w:rFonts w:ascii="Arial" w:hAnsi="Arial" w:cs="Arial" w:hint="eastAsia"/>
          <w:color w:val="333333"/>
          <w:szCs w:val="21"/>
          <w:shd w:val="clear" w:color="auto" w:fill="FFFFFF"/>
        </w:rPr>
        <w:t>万公顷，位居亚洲第一位，世界第四位。中国湿地按地域划分为东北湿地、黄河中下游湿地、长江中下游湿地、杭州湾北滨海湿地、杭州湾以南沿海湿地、云贵高原湿地、蒙新干旱</w:t>
      </w:r>
      <w:r w:rsidRPr="00DE551E">
        <w:rPr>
          <w:rFonts w:ascii="Arial" w:hAnsi="Arial" w:cs="Arial" w:hint="eastAsia"/>
          <w:color w:val="333333"/>
          <w:szCs w:val="21"/>
          <w:shd w:val="clear" w:color="auto" w:fill="FFFFFF"/>
        </w:rPr>
        <w:t>/</w:t>
      </w:r>
      <w:r w:rsidRPr="00DE551E">
        <w:rPr>
          <w:rFonts w:ascii="Arial" w:hAnsi="Arial" w:cs="Arial" w:hint="eastAsia"/>
          <w:color w:val="333333"/>
          <w:szCs w:val="21"/>
          <w:shd w:val="clear" w:color="auto" w:fill="FFFFFF"/>
        </w:rPr>
        <w:t>半干旱湿地和青藏高原高寒湿地。</w:t>
      </w:r>
    </w:p>
    <w:p w14:paraId="38718DE9" w14:textId="7FB4A54A" w:rsidR="0076793D" w:rsidRDefault="008766A2" w:rsidP="00DE551E">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长江中游水系发达，湖泊众多，湖区气候适宜，水热条件优越，拥有种类多样的生物资源。这里湿地类型多样，拥有河流、湖泊、沼泽和沼泽化草甸、库塘、人工湿地等类型。由于人类长期垦殖，使这里成为中国农业的黄金地带，并具有灿烂的湿地文化景观，既有湖沼演替过程的自然湿地系统，也有人类活动形成的湿地农业系统，组成了一个巨大的自然</w:t>
      </w:r>
      <w:r>
        <w:rPr>
          <w:rFonts w:ascii="Arial" w:hAnsi="Arial" w:cs="Arial"/>
          <w:color w:val="333333"/>
          <w:szCs w:val="21"/>
          <w:shd w:val="clear" w:color="auto" w:fill="FFFFFF"/>
        </w:rPr>
        <w:t>---</w:t>
      </w:r>
      <w:r>
        <w:rPr>
          <w:rFonts w:ascii="Arial" w:hAnsi="Arial" w:cs="Arial"/>
          <w:color w:val="333333"/>
          <w:szCs w:val="21"/>
          <w:shd w:val="clear" w:color="auto" w:fill="FFFFFF"/>
        </w:rPr>
        <w:t>人工复合湿地生态系统</w:t>
      </w:r>
      <w:r w:rsidR="001F525B">
        <w:rPr>
          <w:rFonts w:ascii="Arial" w:hAnsi="Arial" w:cs="Arial" w:hint="eastAsia"/>
          <w:color w:val="333333"/>
          <w:szCs w:val="21"/>
          <w:shd w:val="clear" w:color="auto" w:fill="FFFFFF"/>
        </w:rPr>
        <w:t>。</w:t>
      </w:r>
    </w:p>
    <w:p w14:paraId="5036096F" w14:textId="3CBCF59C" w:rsidR="00DE551E" w:rsidRDefault="00DE551E" w:rsidP="00DE551E">
      <w:pPr>
        <w:ind w:firstLineChars="200" w:firstLine="420"/>
        <w:rPr>
          <w:rFonts w:ascii="Arial" w:hAnsi="Arial" w:cs="Arial"/>
          <w:color w:val="333333"/>
          <w:szCs w:val="21"/>
          <w:shd w:val="clear" w:color="auto" w:fill="FFFFFF"/>
        </w:rPr>
      </w:pPr>
      <w:r w:rsidRPr="00DE551E">
        <w:rPr>
          <w:rFonts w:ascii="Arial" w:hAnsi="Arial" w:cs="Arial" w:hint="eastAsia"/>
          <w:color w:val="333333"/>
          <w:szCs w:val="21"/>
          <w:shd w:val="clear" w:color="auto" w:fill="FFFFFF"/>
        </w:rPr>
        <w:t>根据第二次全国湿地资源调查，长江流域的湿地总面积达</w:t>
      </w:r>
      <w:r w:rsidRPr="00DE551E">
        <w:rPr>
          <w:rFonts w:ascii="Arial" w:hAnsi="Arial" w:cs="Arial" w:hint="eastAsia"/>
          <w:color w:val="333333"/>
          <w:szCs w:val="21"/>
          <w:shd w:val="clear" w:color="auto" w:fill="FFFFFF"/>
        </w:rPr>
        <w:t>946</w:t>
      </w:r>
      <w:r w:rsidRPr="00DE551E">
        <w:rPr>
          <w:rFonts w:ascii="Arial" w:hAnsi="Arial" w:cs="Arial" w:hint="eastAsia"/>
          <w:color w:val="333333"/>
          <w:szCs w:val="21"/>
          <w:shd w:val="clear" w:color="auto" w:fill="FFFFFF"/>
        </w:rPr>
        <w:t>万公顷，占全国湿地面积的</w:t>
      </w:r>
      <w:r w:rsidRPr="00DE551E">
        <w:rPr>
          <w:rFonts w:ascii="Arial" w:hAnsi="Arial" w:cs="Arial" w:hint="eastAsia"/>
          <w:color w:val="333333"/>
          <w:szCs w:val="21"/>
          <w:shd w:val="clear" w:color="auto" w:fill="FFFFFF"/>
        </w:rPr>
        <w:t>17.7%</w:t>
      </w:r>
      <w:r w:rsidRPr="00DE551E">
        <w:rPr>
          <w:rFonts w:ascii="Arial" w:hAnsi="Arial" w:cs="Arial" w:hint="eastAsia"/>
          <w:color w:val="333333"/>
          <w:szCs w:val="21"/>
          <w:shd w:val="clear" w:color="auto" w:fill="FFFFFF"/>
        </w:rPr>
        <w:t>，湿地率达</w:t>
      </w:r>
      <w:r w:rsidRPr="00DE551E">
        <w:rPr>
          <w:rFonts w:ascii="Arial" w:hAnsi="Arial" w:cs="Arial" w:hint="eastAsia"/>
          <w:color w:val="333333"/>
          <w:szCs w:val="21"/>
          <w:shd w:val="clear" w:color="auto" w:fill="FFFFFF"/>
        </w:rPr>
        <w:t>5.25%</w:t>
      </w:r>
      <w:r w:rsidRPr="00DE551E">
        <w:rPr>
          <w:rFonts w:ascii="Arial" w:hAnsi="Arial" w:cs="Arial" w:hint="eastAsia"/>
          <w:color w:val="333333"/>
          <w:szCs w:val="21"/>
          <w:shd w:val="clear" w:color="auto" w:fill="FFFFFF"/>
        </w:rPr>
        <w:t>，涵盖了全国所有</w:t>
      </w:r>
      <w:r w:rsidRPr="00DE551E">
        <w:rPr>
          <w:rFonts w:ascii="Arial" w:hAnsi="Arial" w:cs="Arial" w:hint="eastAsia"/>
          <w:color w:val="333333"/>
          <w:szCs w:val="21"/>
          <w:shd w:val="clear" w:color="auto" w:fill="FFFFFF"/>
        </w:rPr>
        <w:t>5</w:t>
      </w:r>
      <w:r w:rsidRPr="00DE551E">
        <w:rPr>
          <w:rFonts w:ascii="Arial" w:hAnsi="Arial" w:cs="Arial" w:hint="eastAsia"/>
          <w:color w:val="333333"/>
          <w:szCs w:val="21"/>
          <w:shd w:val="clear" w:color="auto" w:fill="FFFFFF"/>
        </w:rPr>
        <w:t>大类湿地。其中，自然湿地面积为</w:t>
      </w:r>
      <w:r w:rsidRPr="00DE551E">
        <w:rPr>
          <w:rFonts w:ascii="Arial" w:hAnsi="Arial" w:cs="Arial" w:hint="eastAsia"/>
          <w:color w:val="333333"/>
          <w:szCs w:val="21"/>
          <w:shd w:val="clear" w:color="auto" w:fill="FFFFFF"/>
        </w:rPr>
        <w:t xml:space="preserve">751.39 </w:t>
      </w:r>
      <w:r w:rsidRPr="00DE551E">
        <w:rPr>
          <w:rFonts w:ascii="Arial" w:hAnsi="Arial" w:cs="Arial" w:hint="eastAsia"/>
          <w:color w:val="333333"/>
          <w:szCs w:val="21"/>
          <w:shd w:val="clear" w:color="auto" w:fill="FFFFFF"/>
        </w:rPr>
        <w:t>公顷，占我国自然湿地总面积的</w:t>
      </w:r>
      <w:r w:rsidRPr="00DE551E">
        <w:rPr>
          <w:rFonts w:ascii="Arial" w:hAnsi="Arial" w:cs="Arial" w:hint="eastAsia"/>
          <w:color w:val="333333"/>
          <w:szCs w:val="21"/>
          <w:shd w:val="clear" w:color="auto" w:fill="FFFFFF"/>
        </w:rPr>
        <w:t>16.1%</w:t>
      </w:r>
      <w:r w:rsidRPr="00DE551E">
        <w:rPr>
          <w:rFonts w:ascii="Arial" w:hAnsi="Arial" w:cs="Arial" w:hint="eastAsia"/>
          <w:color w:val="333333"/>
          <w:szCs w:val="21"/>
          <w:shd w:val="clear" w:color="auto" w:fill="FFFFFF"/>
        </w:rPr>
        <w:t>。南京滨江岸线中生态岸线占比</w:t>
      </w:r>
      <w:r w:rsidRPr="00DE551E">
        <w:rPr>
          <w:rFonts w:ascii="Arial" w:hAnsi="Arial" w:cs="Arial" w:hint="eastAsia"/>
          <w:color w:val="333333"/>
          <w:szCs w:val="21"/>
          <w:shd w:val="clear" w:color="auto" w:fill="FFFFFF"/>
        </w:rPr>
        <w:t>48%</w:t>
      </w:r>
      <w:r w:rsidRPr="00DE551E">
        <w:rPr>
          <w:rFonts w:ascii="Arial" w:hAnsi="Arial" w:cs="Arial" w:hint="eastAsia"/>
          <w:color w:val="333333"/>
          <w:szCs w:val="21"/>
          <w:shd w:val="clear" w:color="auto" w:fill="FFFFFF"/>
        </w:rPr>
        <w:t>，在长江经济带主要节点城市中首屈一指，江北更是达到</w:t>
      </w:r>
      <w:r w:rsidRPr="00DE551E">
        <w:rPr>
          <w:rFonts w:ascii="Arial" w:hAnsi="Arial" w:cs="Arial" w:hint="eastAsia"/>
          <w:color w:val="333333"/>
          <w:szCs w:val="21"/>
          <w:shd w:val="clear" w:color="auto" w:fill="FFFFFF"/>
        </w:rPr>
        <w:t>59.3%</w:t>
      </w:r>
      <w:r w:rsidRPr="00DE551E">
        <w:rPr>
          <w:rFonts w:ascii="Arial" w:hAnsi="Arial" w:cs="Arial" w:hint="eastAsia"/>
          <w:color w:val="333333"/>
          <w:szCs w:val="21"/>
          <w:shd w:val="clear" w:color="auto" w:fill="FFFFFF"/>
        </w:rPr>
        <w:t>，相比之下，武汉和重庆该项比例分别只有</w:t>
      </w:r>
      <w:r w:rsidRPr="00DE551E">
        <w:rPr>
          <w:rFonts w:ascii="Arial" w:hAnsi="Arial" w:cs="Arial" w:hint="eastAsia"/>
          <w:color w:val="333333"/>
          <w:szCs w:val="21"/>
          <w:shd w:val="clear" w:color="auto" w:fill="FFFFFF"/>
        </w:rPr>
        <w:t>12%</w:t>
      </w:r>
      <w:r w:rsidRPr="00DE551E">
        <w:rPr>
          <w:rFonts w:ascii="Arial" w:hAnsi="Arial" w:cs="Arial" w:hint="eastAsia"/>
          <w:color w:val="333333"/>
          <w:szCs w:val="21"/>
          <w:shd w:val="clear" w:color="auto" w:fill="FFFFFF"/>
        </w:rPr>
        <w:t>和</w:t>
      </w:r>
      <w:r w:rsidRPr="00DE551E">
        <w:rPr>
          <w:rFonts w:ascii="Arial" w:hAnsi="Arial" w:cs="Arial" w:hint="eastAsia"/>
          <w:color w:val="333333"/>
          <w:szCs w:val="21"/>
          <w:shd w:val="clear" w:color="auto" w:fill="FFFFFF"/>
        </w:rPr>
        <w:t>13%</w:t>
      </w:r>
      <w:r w:rsidRPr="00DE551E">
        <w:rPr>
          <w:rFonts w:ascii="Arial" w:hAnsi="Arial" w:cs="Arial" w:hint="eastAsia"/>
          <w:color w:val="333333"/>
          <w:szCs w:val="21"/>
          <w:shd w:val="clear" w:color="auto" w:fill="FFFFFF"/>
        </w:rPr>
        <w:t>。</w:t>
      </w:r>
    </w:p>
    <w:p w14:paraId="38274900" w14:textId="42B21752" w:rsidR="00565129" w:rsidRDefault="00565129" w:rsidP="00DE551E">
      <w:pPr>
        <w:ind w:firstLineChars="200" w:firstLine="420"/>
        <w:rPr>
          <w:rFonts w:ascii="Arial" w:hAnsi="Arial" w:cs="Arial" w:hint="eastAsia"/>
          <w:color w:val="333333"/>
          <w:szCs w:val="21"/>
          <w:shd w:val="clear" w:color="auto" w:fill="FFFFFF"/>
        </w:rPr>
      </w:pPr>
      <w:r>
        <w:rPr>
          <w:rFonts w:ascii="Arial" w:hAnsi="Arial" w:cs="Arial" w:hint="eastAsia"/>
          <w:color w:val="333333"/>
          <w:szCs w:val="21"/>
          <w:shd w:val="clear" w:color="auto" w:fill="FFFFFF"/>
        </w:rPr>
        <w:t>太湖流域、巢湖流域湖泊湿地变化图：</w:t>
      </w:r>
    </w:p>
    <w:p w14:paraId="06F33DA1" w14:textId="44CA85A9" w:rsidR="00565129" w:rsidRDefault="00565129" w:rsidP="00DE551E">
      <w:pPr>
        <w:ind w:firstLineChars="200" w:firstLine="420"/>
        <w:rPr>
          <w:rFonts w:ascii="Arial" w:hAnsi="Arial" w:cs="Arial" w:hint="eastAsia"/>
          <w:color w:val="333333"/>
          <w:szCs w:val="21"/>
          <w:shd w:val="clear" w:color="auto" w:fill="FFFFFF"/>
        </w:rPr>
      </w:pPr>
      <w:r w:rsidRPr="00565129">
        <w:rPr>
          <w:rFonts w:ascii="Arial" w:hAnsi="Arial" w:cs="Arial"/>
          <w:noProof/>
          <w:color w:val="333333"/>
          <w:szCs w:val="21"/>
          <w:shd w:val="clear" w:color="auto" w:fill="FFFFFF"/>
        </w:rPr>
        <w:lastRenderedPageBreak/>
        <w:drawing>
          <wp:inline distT="0" distB="0" distL="0" distR="0" wp14:anchorId="33B6BD96" wp14:editId="78ADC073">
            <wp:extent cx="5274310" cy="55092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509260"/>
                    </a:xfrm>
                    <a:prstGeom prst="rect">
                      <a:avLst/>
                    </a:prstGeom>
                    <a:noFill/>
                    <a:ln>
                      <a:noFill/>
                    </a:ln>
                  </pic:spPr>
                </pic:pic>
              </a:graphicData>
            </a:graphic>
          </wp:inline>
        </w:drawing>
      </w:r>
    </w:p>
    <w:p w14:paraId="1BEE973D" w14:textId="1FED5538" w:rsidR="001B204E" w:rsidRDefault="00E425F7" w:rsidP="00DE551E">
      <w:pPr>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、长江流域水土污染</w:t>
      </w:r>
    </w:p>
    <w:p w14:paraId="5AD8237D" w14:textId="654DD242" w:rsidR="00E425F7" w:rsidRDefault="00E425F7" w:rsidP="00DE551E">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长江流域，是指</w:t>
      </w:r>
      <w:hyperlink r:id="rId7" w:tgtFrame="_blank" w:history="1">
        <w:r>
          <w:rPr>
            <w:rStyle w:val="a7"/>
            <w:rFonts w:ascii="Arial" w:hAnsi="Arial" w:cs="Arial"/>
            <w:color w:val="136EC2"/>
            <w:szCs w:val="21"/>
            <w:shd w:val="clear" w:color="auto" w:fill="FFFFFF"/>
          </w:rPr>
          <w:t>长江</w:t>
        </w:r>
      </w:hyperlink>
      <w:hyperlink r:id="rId8" w:tgtFrame="_blank" w:history="1">
        <w:r>
          <w:rPr>
            <w:rStyle w:val="a7"/>
            <w:rFonts w:ascii="Arial" w:hAnsi="Arial" w:cs="Arial"/>
            <w:color w:val="136EC2"/>
            <w:szCs w:val="21"/>
            <w:shd w:val="clear" w:color="auto" w:fill="FFFFFF"/>
          </w:rPr>
          <w:t>干流</w:t>
        </w:r>
      </w:hyperlink>
      <w:r>
        <w:rPr>
          <w:rFonts w:ascii="Arial" w:hAnsi="Arial" w:cs="Arial"/>
          <w:color w:val="333333"/>
          <w:szCs w:val="21"/>
          <w:shd w:val="clear" w:color="auto" w:fill="FFFFFF"/>
        </w:rPr>
        <w:t>和</w:t>
      </w:r>
      <w:hyperlink r:id="rId9" w:tgtFrame="_blank" w:history="1">
        <w:r>
          <w:rPr>
            <w:rStyle w:val="a7"/>
            <w:rFonts w:ascii="Arial" w:hAnsi="Arial" w:cs="Arial"/>
            <w:color w:val="136EC2"/>
            <w:szCs w:val="21"/>
            <w:shd w:val="clear" w:color="auto" w:fill="FFFFFF"/>
          </w:rPr>
          <w:t>支流</w:t>
        </w:r>
      </w:hyperlink>
      <w:r>
        <w:rPr>
          <w:rFonts w:ascii="Arial" w:hAnsi="Arial" w:cs="Arial"/>
          <w:color w:val="333333"/>
          <w:szCs w:val="21"/>
          <w:shd w:val="clear" w:color="auto" w:fill="FFFFFF"/>
        </w:rPr>
        <w:t>流经的广大区域，横跨中国东部、中部和西部三大经济区，共计</w:t>
      </w:r>
      <w:r>
        <w:rPr>
          <w:rFonts w:ascii="Arial" w:hAnsi="Arial" w:cs="Arial"/>
          <w:color w:val="333333"/>
          <w:szCs w:val="21"/>
          <w:shd w:val="clear" w:color="auto" w:fill="FFFFFF"/>
        </w:rPr>
        <w:t>19</w:t>
      </w:r>
      <w:r>
        <w:rPr>
          <w:rFonts w:ascii="Arial" w:hAnsi="Arial" w:cs="Arial"/>
          <w:color w:val="333333"/>
          <w:szCs w:val="21"/>
          <w:shd w:val="clear" w:color="auto" w:fill="FFFFFF"/>
        </w:rPr>
        <w:t>个省、市、自治区，是世界第三大</w:t>
      </w:r>
      <w:hyperlink r:id="rId10" w:tgtFrame="_blank" w:history="1">
        <w:r>
          <w:rPr>
            <w:rStyle w:val="a7"/>
            <w:rFonts w:ascii="Arial" w:hAnsi="Arial" w:cs="Arial"/>
            <w:color w:val="136EC2"/>
            <w:szCs w:val="21"/>
            <w:shd w:val="clear" w:color="auto" w:fill="FFFFFF"/>
          </w:rPr>
          <w:t>流域</w:t>
        </w:r>
      </w:hyperlink>
      <w:r>
        <w:rPr>
          <w:rFonts w:ascii="Arial" w:hAnsi="Arial" w:cs="Arial"/>
          <w:color w:val="333333"/>
          <w:szCs w:val="21"/>
          <w:shd w:val="clear" w:color="auto" w:fill="FFFFFF"/>
        </w:rPr>
        <w:t>，流域总面积</w:t>
      </w:r>
      <w:r>
        <w:rPr>
          <w:rFonts w:ascii="Arial" w:hAnsi="Arial" w:cs="Arial"/>
          <w:color w:val="333333"/>
          <w:szCs w:val="21"/>
          <w:shd w:val="clear" w:color="auto" w:fill="FFFFFF"/>
        </w:rPr>
        <w:t>180</w:t>
      </w:r>
      <w:r>
        <w:rPr>
          <w:rFonts w:ascii="Arial" w:hAnsi="Arial" w:cs="Arial"/>
          <w:color w:val="333333"/>
          <w:szCs w:val="21"/>
          <w:shd w:val="clear" w:color="auto" w:fill="FFFFFF"/>
        </w:rPr>
        <w:t>万平方公里，占中国国土面积的</w:t>
      </w:r>
      <w:r>
        <w:rPr>
          <w:rFonts w:ascii="Arial" w:hAnsi="Arial" w:cs="Arial"/>
          <w:color w:val="333333"/>
          <w:szCs w:val="21"/>
          <w:shd w:val="clear" w:color="auto" w:fill="FFFFFF"/>
        </w:rPr>
        <w:t>18.8%</w:t>
      </w:r>
      <w:r>
        <w:rPr>
          <w:rFonts w:ascii="Arial" w:hAnsi="Arial" w:cs="Arial"/>
          <w:color w:val="333333"/>
          <w:szCs w:val="21"/>
          <w:shd w:val="clear" w:color="auto" w:fill="FFFFFF"/>
        </w:rPr>
        <w:t>，流域内有丰富的自然资源。</w:t>
      </w:r>
    </w:p>
    <w:p w14:paraId="6EEAF5AC" w14:textId="5D2E0C1A" w:rsidR="00E425F7" w:rsidRDefault="00E425F7" w:rsidP="00DE551E">
      <w:pPr>
        <w:ind w:firstLineChars="200" w:firstLine="420"/>
        <w:rPr>
          <w:rFonts w:ascii="Arial" w:hAnsi="Arial" w:cs="Arial" w:hint="eastAsia"/>
          <w:color w:val="333333"/>
          <w:szCs w:val="21"/>
          <w:shd w:val="clear" w:color="auto" w:fill="FFFFFF"/>
        </w:rPr>
      </w:pPr>
      <w:r>
        <w:rPr>
          <w:rFonts w:ascii="Arial" w:hAnsi="Arial" w:cs="Arial" w:hint="eastAsia"/>
          <w:color w:val="333333"/>
          <w:szCs w:val="21"/>
          <w:shd w:val="clear" w:color="auto" w:fill="FFFFFF"/>
        </w:rPr>
        <w:t>本数据库主要体现长江流域水土污染分布问题，展示了各水域不同的严重程度。</w:t>
      </w:r>
    </w:p>
    <w:p w14:paraId="71877D68" w14:textId="0AAE7072" w:rsidR="00E425F7" w:rsidRPr="001B204E" w:rsidRDefault="00E425F7" w:rsidP="00DE551E">
      <w:pPr>
        <w:ind w:firstLineChars="200" w:firstLine="420"/>
        <w:rPr>
          <w:rFonts w:ascii="Arial" w:hAnsi="Arial" w:cs="Arial" w:hint="eastAsia"/>
          <w:color w:val="333333"/>
          <w:szCs w:val="21"/>
          <w:shd w:val="clear" w:color="auto" w:fill="FFFFFF"/>
        </w:rPr>
      </w:pPr>
      <w:r>
        <w:rPr>
          <w:noProof/>
        </w:rPr>
        <w:lastRenderedPageBreak/>
        <w:drawing>
          <wp:inline distT="0" distB="0" distL="0" distR="0" wp14:anchorId="39FA2E09" wp14:editId="38B2016C">
            <wp:extent cx="5274310" cy="2332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32355"/>
                    </a:xfrm>
                    <a:prstGeom prst="rect">
                      <a:avLst/>
                    </a:prstGeom>
                    <a:noFill/>
                    <a:ln>
                      <a:noFill/>
                    </a:ln>
                  </pic:spPr>
                </pic:pic>
              </a:graphicData>
            </a:graphic>
          </wp:inline>
        </w:drawing>
      </w:r>
    </w:p>
    <w:p w14:paraId="3090E8F5" w14:textId="1F2CC9B4" w:rsidR="003A6D0E" w:rsidRDefault="003A6D0E" w:rsidP="003A6D0E">
      <w:pPr>
        <w:jc w:val="center"/>
      </w:pPr>
    </w:p>
    <w:p w14:paraId="5CD11739" w14:textId="77777777" w:rsidR="00467CFC" w:rsidRDefault="00467CFC" w:rsidP="00467CFC"/>
    <w:p w14:paraId="09F8A097" w14:textId="77777777" w:rsidR="00467CFC" w:rsidRDefault="00467CFC" w:rsidP="00467CFC"/>
    <w:p w14:paraId="4E27BFBE" w14:textId="66E94D3A" w:rsidR="00467CFC" w:rsidRDefault="00843B6F" w:rsidP="00467CFC">
      <w:r>
        <w:rPr>
          <w:rFonts w:hint="eastAsia"/>
        </w:rPr>
        <w:t>专题</w:t>
      </w:r>
      <w:r w:rsidR="00467CFC">
        <w:rPr>
          <w:rFonts w:hint="eastAsia"/>
        </w:rPr>
        <w:t>数据：</w:t>
      </w:r>
      <w:r w:rsidR="00DE551E">
        <w:rPr>
          <w:rFonts w:hint="eastAsia"/>
        </w:rPr>
        <w:t>长江</w:t>
      </w:r>
      <w:r>
        <w:rPr>
          <w:rFonts w:hint="eastAsia"/>
        </w:rPr>
        <w:t>中游专题数据库</w:t>
      </w:r>
    </w:p>
    <w:p w14:paraId="1F448E7A" w14:textId="03D3CD71" w:rsidR="00C34223" w:rsidRDefault="00C34223" w:rsidP="00467CFC">
      <w:pPr>
        <w:rPr>
          <w:rFonts w:hint="eastAsia"/>
        </w:rPr>
      </w:pPr>
      <w:r>
        <w:rPr>
          <w:rFonts w:hint="eastAsia"/>
        </w:rPr>
        <w:t>长江流域土地利用空间变化</w:t>
      </w:r>
    </w:p>
    <w:p w14:paraId="7BC4281F" w14:textId="438F2E20" w:rsidR="00843B6F" w:rsidRDefault="00C34223" w:rsidP="00467CFC">
      <w:pPr>
        <w:rPr>
          <w:rFonts w:hint="eastAsia"/>
        </w:rPr>
      </w:pPr>
      <w:r>
        <w:rPr>
          <w:noProof/>
        </w:rPr>
        <w:drawing>
          <wp:inline distT="0" distB="0" distL="0" distR="0" wp14:anchorId="0DB8F88A" wp14:editId="18099909">
            <wp:extent cx="5219700" cy="48539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4853940"/>
                    </a:xfrm>
                    <a:prstGeom prst="rect">
                      <a:avLst/>
                    </a:prstGeom>
                    <a:noFill/>
                    <a:ln>
                      <a:noFill/>
                    </a:ln>
                  </pic:spPr>
                </pic:pic>
              </a:graphicData>
            </a:graphic>
          </wp:inline>
        </w:drawing>
      </w:r>
    </w:p>
    <w:p w14:paraId="4CC868EC" w14:textId="1442B0F8" w:rsidR="00CC301C" w:rsidRPr="002C6A2D" w:rsidRDefault="00CC301C" w:rsidP="00CC301C">
      <w:pPr>
        <w:jc w:val="center"/>
        <w:rPr>
          <w:rFonts w:hint="eastAsia"/>
        </w:rPr>
      </w:pPr>
    </w:p>
    <w:sectPr w:rsidR="00CC301C" w:rsidRPr="002C6A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8D2BA" w14:textId="77777777" w:rsidR="00545BAC" w:rsidRDefault="00545BAC" w:rsidP="00474A18">
      <w:r>
        <w:separator/>
      </w:r>
    </w:p>
  </w:endnote>
  <w:endnote w:type="continuationSeparator" w:id="0">
    <w:p w14:paraId="4270E725" w14:textId="77777777" w:rsidR="00545BAC" w:rsidRDefault="00545BAC" w:rsidP="00474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0D1153" w14:textId="77777777" w:rsidR="00545BAC" w:rsidRDefault="00545BAC" w:rsidP="00474A18">
      <w:r>
        <w:separator/>
      </w:r>
    </w:p>
  </w:footnote>
  <w:footnote w:type="continuationSeparator" w:id="0">
    <w:p w14:paraId="43D4B050" w14:textId="77777777" w:rsidR="00545BAC" w:rsidRDefault="00545BAC" w:rsidP="00474A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CEE"/>
    <w:rsid w:val="00006E93"/>
    <w:rsid w:val="001458E3"/>
    <w:rsid w:val="00167C9D"/>
    <w:rsid w:val="001B0F66"/>
    <w:rsid w:val="001B204E"/>
    <w:rsid w:val="001C5EFD"/>
    <w:rsid w:val="001F290F"/>
    <w:rsid w:val="001F525B"/>
    <w:rsid w:val="00223EE1"/>
    <w:rsid w:val="002426DF"/>
    <w:rsid w:val="002C6A2D"/>
    <w:rsid w:val="00327E93"/>
    <w:rsid w:val="003A6D0E"/>
    <w:rsid w:val="00467CFC"/>
    <w:rsid w:val="00474A18"/>
    <w:rsid w:val="004875CD"/>
    <w:rsid w:val="00545BAC"/>
    <w:rsid w:val="00565129"/>
    <w:rsid w:val="005F1A4C"/>
    <w:rsid w:val="00650DDE"/>
    <w:rsid w:val="00653FB5"/>
    <w:rsid w:val="0076793D"/>
    <w:rsid w:val="00843B6F"/>
    <w:rsid w:val="008766A2"/>
    <w:rsid w:val="00A92262"/>
    <w:rsid w:val="00B13498"/>
    <w:rsid w:val="00C34223"/>
    <w:rsid w:val="00CC301C"/>
    <w:rsid w:val="00D71CEE"/>
    <w:rsid w:val="00DE551E"/>
    <w:rsid w:val="00E425F7"/>
    <w:rsid w:val="00FE5A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50B02"/>
  <w15:chartTrackingRefBased/>
  <w15:docId w15:val="{1BC64003-B7E2-437A-9D49-F4921903A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474A18"/>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4A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74A18"/>
    <w:rPr>
      <w:sz w:val="18"/>
      <w:szCs w:val="18"/>
    </w:rPr>
  </w:style>
  <w:style w:type="paragraph" w:styleId="a5">
    <w:name w:val="footer"/>
    <w:basedOn w:val="a"/>
    <w:link w:val="a6"/>
    <w:uiPriority w:val="99"/>
    <w:unhideWhenUsed/>
    <w:rsid w:val="00474A18"/>
    <w:pPr>
      <w:tabs>
        <w:tab w:val="center" w:pos="4153"/>
        <w:tab w:val="right" w:pos="8306"/>
      </w:tabs>
      <w:snapToGrid w:val="0"/>
      <w:jc w:val="left"/>
    </w:pPr>
    <w:rPr>
      <w:sz w:val="18"/>
      <w:szCs w:val="18"/>
    </w:rPr>
  </w:style>
  <w:style w:type="character" w:customStyle="1" w:styleId="a6">
    <w:name w:val="页脚 字符"/>
    <w:basedOn w:val="a0"/>
    <w:link w:val="a5"/>
    <w:uiPriority w:val="99"/>
    <w:rsid w:val="00474A18"/>
    <w:rPr>
      <w:sz w:val="18"/>
      <w:szCs w:val="18"/>
    </w:rPr>
  </w:style>
  <w:style w:type="character" w:customStyle="1" w:styleId="20">
    <w:name w:val="标题 2 字符"/>
    <w:basedOn w:val="a0"/>
    <w:link w:val="2"/>
    <w:uiPriority w:val="9"/>
    <w:rsid w:val="00474A18"/>
    <w:rPr>
      <w:rFonts w:ascii="宋体" w:eastAsia="宋体" w:hAnsi="宋体" w:cs="宋体"/>
      <w:b/>
      <w:bCs/>
      <w:kern w:val="0"/>
      <w:sz w:val="36"/>
      <w:szCs w:val="36"/>
    </w:rPr>
  </w:style>
  <w:style w:type="character" w:styleId="a7">
    <w:name w:val="Hyperlink"/>
    <w:basedOn w:val="a0"/>
    <w:uiPriority w:val="99"/>
    <w:unhideWhenUsed/>
    <w:rsid w:val="004875CD"/>
    <w:rPr>
      <w:color w:val="0000FF"/>
      <w:u w:val="single"/>
    </w:rPr>
  </w:style>
  <w:style w:type="character" w:styleId="a8">
    <w:name w:val="Unresolved Mention"/>
    <w:basedOn w:val="a0"/>
    <w:uiPriority w:val="99"/>
    <w:semiHidden/>
    <w:unhideWhenUsed/>
    <w:rsid w:val="004875CD"/>
    <w:rPr>
      <w:color w:val="605E5C"/>
      <w:shd w:val="clear" w:color="auto" w:fill="E1DFDD"/>
    </w:rPr>
  </w:style>
  <w:style w:type="paragraph" w:styleId="a9">
    <w:name w:val="List Paragraph"/>
    <w:basedOn w:val="a"/>
    <w:uiPriority w:val="34"/>
    <w:qFormat/>
    <w:rsid w:val="002C6A2D"/>
    <w:pPr>
      <w:ind w:firstLineChars="200" w:firstLine="420"/>
    </w:pPr>
  </w:style>
  <w:style w:type="character" w:styleId="aa">
    <w:name w:val="Strong"/>
    <w:basedOn w:val="a0"/>
    <w:uiPriority w:val="22"/>
    <w:qFormat/>
    <w:rsid w:val="00FE5AAB"/>
    <w:rPr>
      <w:b/>
      <w:bCs/>
    </w:rPr>
  </w:style>
  <w:style w:type="paragraph" w:styleId="ab">
    <w:name w:val="Normal (Web)"/>
    <w:basedOn w:val="a"/>
    <w:uiPriority w:val="99"/>
    <w:semiHidden/>
    <w:unhideWhenUsed/>
    <w:rsid w:val="001B204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352913">
      <w:bodyDiv w:val="1"/>
      <w:marLeft w:val="0"/>
      <w:marRight w:val="0"/>
      <w:marTop w:val="0"/>
      <w:marBottom w:val="0"/>
      <w:divBdr>
        <w:top w:val="none" w:sz="0" w:space="0" w:color="auto"/>
        <w:left w:val="none" w:sz="0" w:space="0" w:color="auto"/>
        <w:bottom w:val="none" w:sz="0" w:space="0" w:color="auto"/>
        <w:right w:val="none" w:sz="0" w:space="0" w:color="auto"/>
      </w:divBdr>
    </w:div>
    <w:div w:id="1848128790">
      <w:bodyDiv w:val="1"/>
      <w:marLeft w:val="0"/>
      <w:marRight w:val="0"/>
      <w:marTop w:val="0"/>
      <w:marBottom w:val="0"/>
      <w:divBdr>
        <w:top w:val="none" w:sz="0" w:space="0" w:color="auto"/>
        <w:left w:val="none" w:sz="0" w:space="0" w:color="auto"/>
        <w:bottom w:val="none" w:sz="0" w:space="0" w:color="auto"/>
        <w:right w:val="none" w:sz="0" w:space="0" w:color="auto"/>
      </w:divBdr>
    </w:div>
    <w:div w:id="1890528241">
      <w:bodyDiv w:val="1"/>
      <w:marLeft w:val="0"/>
      <w:marRight w:val="0"/>
      <w:marTop w:val="0"/>
      <w:marBottom w:val="0"/>
      <w:divBdr>
        <w:top w:val="none" w:sz="0" w:space="0" w:color="auto"/>
        <w:left w:val="none" w:sz="0" w:space="0" w:color="auto"/>
        <w:bottom w:val="none" w:sz="0" w:space="0" w:color="auto"/>
        <w:right w:val="none" w:sz="0" w:space="0" w:color="auto"/>
      </w:divBdr>
    </w:div>
    <w:div w:id="199328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B9%B2%E6%B5%81/5419990"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baike.baidu.com/item/%E9%95%BF%E6%B1%9F/388" TargetMode="External"/><Relationship Id="rId12"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2.png"/><Relationship Id="rId5" Type="http://schemas.openxmlformats.org/officeDocument/2006/relationships/endnotes" Target="endnotes.xml"/><Relationship Id="rId10" Type="http://schemas.openxmlformats.org/officeDocument/2006/relationships/hyperlink" Target="https://baike.baidu.com/item/%E6%B5%81%E5%9F%9F/2883011" TargetMode="External"/><Relationship Id="rId4" Type="http://schemas.openxmlformats.org/officeDocument/2006/relationships/footnotes" Target="footnotes.xml"/><Relationship Id="rId9" Type="http://schemas.openxmlformats.org/officeDocument/2006/relationships/hyperlink" Target="https://baike.baidu.com/item/%E6%94%AF%E6%B5%81/5419973"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3</Pages>
  <Words>200</Words>
  <Characters>1141</Characters>
  <Application>Microsoft Office Word</Application>
  <DocSecurity>0</DocSecurity>
  <Lines>9</Lines>
  <Paragraphs>2</Paragraphs>
  <ScaleCrop>false</ScaleCrop>
  <Company/>
  <LinksUpToDate>false</LinksUpToDate>
  <CharactersWithSpaces>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巅男</dc:creator>
  <cp:keywords/>
  <dc:description/>
  <cp:lastModifiedBy>德昱 刘</cp:lastModifiedBy>
  <cp:revision>24</cp:revision>
  <dcterms:created xsi:type="dcterms:W3CDTF">2020-05-26T13:16:00Z</dcterms:created>
  <dcterms:modified xsi:type="dcterms:W3CDTF">2020-06-02T08:01:00Z</dcterms:modified>
</cp:coreProperties>
</file>