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Федеральное государственное образовательное бюджетное</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учреждение высшего образования</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Финансовый университет при Правительстве Российской Федерации</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(Финансовый университет)</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Владикавказский филиал</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Кафедра «</w:t>
      </w:r>
      <w:r w:rsidR="00451EE8">
        <w:rPr>
          <w:rFonts w:ascii="Times New Roman" w:eastAsia="Calibri" w:hAnsi="Times New Roman" w:cs="Times New Roman"/>
          <w:sz w:val="28"/>
          <w:szCs w:val="28"/>
        </w:rPr>
        <w:t>Общественные науки</w:t>
      </w:r>
      <w:bookmarkStart w:id="0" w:name="_GoBack"/>
      <w:bookmarkEnd w:id="0"/>
      <w:r w:rsidRPr="00E21580">
        <w:rPr>
          <w:rFonts w:ascii="Times New Roman" w:eastAsia="Calibri" w:hAnsi="Times New Roman" w:cs="Times New Roman"/>
          <w:sz w:val="28"/>
          <w:szCs w:val="28"/>
        </w:rPr>
        <w:t>»</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E21580"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Эссе</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по дисциплине «</w:t>
      </w:r>
      <w:r w:rsidR="00E21580" w:rsidRPr="00E21580">
        <w:rPr>
          <w:rFonts w:ascii="Times New Roman" w:eastAsia="Calibri" w:hAnsi="Times New Roman" w:cs="Times New Roman"/>
          <w:sz w:val="28"/>
          <w:szCs w:val="28"/>
        </w:rPr>
        <w:t>Философия</w:t>
      </w:r>
      <w:r w:rsidRPr="00E21580">
        <w:rPr>
          <w:rFonts w:ascii="Times New Roman" w:eastAsia="Calibri" w:hAnsi="Times New Roman" w:cs="Times New Roman"/>
          <w:sz w:val="28"/>
          <w:szCs w:val="28"/>
        </w:rPr>
        <w:t>»</w:t>
      </w:r>
    </w:p>
    <w:p w:rsidR="00D50DE1" w:rsidRPr="00E21580" w:rsidRDefault="00E21580"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На тему «Философское понимание материи»</w:t>
      </w: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Выполнил:</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Студент группы 2-БИ</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Хетагуров К.Х.</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r w:rsidRPr="00E21580">
        <w:rPr>
          <w:rFonts w:ascii="Times New Roman" w:eastAsia="Calibri" w:hAnsi="Times New Roman" w:cs="Times New Roman"/>
          <w:sz w:val="28"/>
          <w:szCs w:val="28"/>
        </w:rPr>
        <w:t>Преподаватель:</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roofErr w:type="spellStart"/>
      <w:r w:rsidRPr="00E21580">
        <w:rPr>
          <w:rFonts w:ascii="Times New Roman" w:eastAsia="Calibri" w:hAnsi="Times New Roman" w:cs="Times New Roman"/>
          <w:sz w:val="28"/>
          <w:szCs w:val="28"/>
        </w:rPr>
        <w:t>Бестаева</w:t>
      </w:r>
      <w:proofErr w:type="spellEnd"/>
      <w:r w:rsidRPr="00E21580">
        <w:rPr>
          <w:rFonts w:ascii="Times New Roman" w:eastAsia="Calibri" w:hAnsi="Times New Roman" w:cs="Times New Roman"/>
          <w:sz w:val="28"/>
          <w:szCs w:val="28"/>
        </w:rPr>
        <w:t xml:space="preserve"> Э. Ш.</w:t>
      </w: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right"/>
        <w:rPr>
          <w:rFonts w:ascii="Times New Roman" w:eastAsia="Calibri" w:hAnsi="Times New Roman" w:cs="Times New Roman"/>
          <w:sz w:val="28"/>
          <w:szCs w:val="28"/>
        </w:rPr>
      </w:pPr>
    </w:p>
    <w:p w:rsidR="00D50DE1" w:rsidRPr="00E21580" w:rsidRDefault="00D50DE1" w:rsidP="00D50DE1">
      <w:pPr>
        <w:tabs>
          <w:tab w:val="left" w:pos="284"/>
          <w:tab w:val="left" w:pos="426"/>
        </w:tabs>
        <w:spacing w:after="0" w:line="360" w:lineRule="auto"/>
        <w:jc w:val="center"/>
        <w:rPr>
          <w:rFonts w:ascii="Times New Roman" w:eastAsia="Calibri" w:hAnsi="Times New Roman" w:cs="Times New Roman"/>
          <w:sz w:val="28"/>
          <w:szCs w:val="28"/>
        </w:rPr>
      </w:pPr>
      <w:r w:rsidRPr="00E21580">
        <w:rPr>
          <w:rFonts w:ascii="Times New Roman" w:eastAsia="Calibri" w:hAnsi="Times New Roman" w:cs="Times New Roman"/>
          <w:sz w:val="28"/>
          <w:szCs w:val="28"/>
        </w:rPr>
        <w:t>Владикавказ 2018 г.</w:t>
      </w:r>
    </w:p>
    <w:sdt>
      <w:sdtPr>
        <w:rPr>
          <w:rFonts w:ascii="Times New Roman" w:eastAsiaTheme="minorHAnsi" w:hAnsi="Times New Roman" w:cs="Times New Roman"/>
          <w:b w:val="0"/>
          <w:bCs w:val="0"/>
          <w:color w:val="auto"/>
          <w:sz w:val="22"/>
          <w:szCs w:val="22"/>
        </w:rPr>
        <w:id w:val="519894167"/>
        <w:docPartObj>
          <w:docPartGallery w:val="Table of Contents"/>
          <w:docPartUnique/>
        </w:docPartObj>
      </w:sdtPr>
      <w:sdtEndPr/>
      <w:sdtContent>
        <w:p w:rsidR="00E21580" w:rsidRPr="00E21580" w:rsidRDefault="00E21580" w:rsidP="00E21580">
          <w:pPr>
            <w:pStyle w:val="a5"/>
            <w:jc w:val="center"/>
            <w:rPr>
              <w:rFonts w:ascii="Times New Roman" w:hAnsi="Times New Roman" w:cs="Times New Roman"/>
              <w:b w:val="0"/>
              <w:color w:val="auto"/>
            </w:rPr>
          </w:pPr>
          <w:r w:rsidRPr="00E21580">
            <w:rPr>
              <w:rFonts w:ascii="Times New Roman" w:hAnsi="Times New Roman" w:cs="Times New Roman"/>
              <w:b w:val="0"/>
              <w:color w:val="auto"/>
            </w:rPr>
            <w:t>Содержание</w:t>
          </w:r>
        </w:p>
        <w:p w:rsidR="00E21580" w:rsidRPr="00E21580" w:rsidRDefault="00E21580">
          <w:pPr>
            <w:pStyle w:val="11"/>
            <w:tabs>
              <w:tab w:val="right" w:leader="dot" w:pos="9345"/>
            </w:tabs>
            <w:rPr>
              <w:rFonts w:ascii="Times New Roman" w:eastAsiaTheme="minorEastAsia" w:hAnsi="Times New Roman" w:cs="Times New Roman"/>
              <w:noProof/>
              <w:sz w:val="28"/>
              <w:szCs w:val="28"/>
              <w:lang w:eastAsia="ru-RU"/>
            </w:rPr>
          </w:pPr>
          <w:r w:rsidRPr="00E21580">
            <w:rPr>
              <w:rFonts w:ascii="Times New Roman" w:hAnsi="Times New Roman" w:cs="Times New Roman"/>
              <w:sz w:val="28"/>
              <w:szCs w:val="28"/>
            </w:rPr>
            <w:fldChar w:fldCharType="begin"/>
          </w:r>
          <w:r w:rsidRPr="00E21580">
            <w:rPr>
              <w:rFonts w:ascii="Times New Roman" w:hAnsi="Times New Roman" w:cs="Times New Roman"/>
              <w:sz w:val="28"/>
              <w:szCs w:val="28"/>
            </w:rPr>
            <w:instrText xml:space="preserve"> TOC \o "1-3" \h \z \u </w:instrText>
          </w:r>
          <w:r w:rsidRPr="00E21580">
            <w:rPr>
              <w:rFonts w:ascii="Times New Roman" w:hAnsi="Times New Roman" w:cs="Times New Roman"/>
              <w:sz w:val="28"/>
              <w:szCs w:val="28"/>
            </w:rPr>
            <w:fldChar w:fldCharType="separate"/>
          </w:r>
          <w:hyperlink w:anchor="_Toc533060034" w:history="1">
            <w:r w:rsidRPr="00E21580">
              <w:rPr>
                <w:rStyle w:val="a6"/>
                <w:rFonts w:ascii="Times New Roman" w:eastAsia="Times New Roman" w:hAnsi="Times New Roman" w:cs="Times New Roman"/>
                <w:noProof/>
                <w:color w:val="auto"/>
                <w:sz w:val="28"/>
                <w:szCs w:val="28"/>
                <w:lang w:eastAsia="ru-RU"/>
              </w:rPr>
              <w:t>Историческое развитие представлений о материи как философской категории.</w:t>
            </w:r>
            <w:r w:rsidRPr="00E21580">
              <w:rPr>
                <w:rFonts w:ascii="Times New Roman" w:hAnsi="Times New Roman" w:cs="Times New Roman"/>
                <w:noProof/>
                <w:webHidden/>
                <w:sz w:val="28"/>
                <w:szCs w:val="28"/>
              </w:rPr>
              <w:tab/>
            </w:r>
            <w:r w:rsidRPr="00E21580">
              <w:rPr>
                <w:rFonts w:ascii="Times New Roman" w:hAnsi="Times New Roman" w:cs="Times New Roman"/>
                <w:noProof/>
                <w:webHidden/>
                <w:sz w:val="28"/>
                <w:szCs w:val="28"/>
              </w:rPr>
              <w:fldChar w:fldCharType="begin"/>
            </w:r>
            <w:r w:rsidRPr="00E21580">
              <w:rPr>
                <w:rFonts w:ascii="Times New Roman" w:hAnsi="Times New Roman" w:cs="Times New Roman"/>
                <w:noProof/>
                <w:webHidden/>
                <w:sz w:val="28"/>
                <w:szCs w:val="28"/>
              </w:rPr>
              <w:instrText xml:space="preserve"> PAGEREF _Toc533060034 \h </w:instrText>
            </w:r>
            <w:r w:rsidRPr="00E21580">
              <w:rPr>
                <w:rFonts w:ascii="Times New Roman" w:hAnsi="Times New Roman" w:cs="Times New Roman"/>
                <w:noProof/>
                <w:webHidden/>
                <w:sz w:val="28"/>
                <w:szCs w:val="28"/>
              </w:rPr>
            </w:r>
            <w:r w:rsidRPr="00E21580">
              <w:rPr>
                <w:rFonts w:ascii="Times New Roman" w:hAnsi="Times New Roman" w:cs="Times New Roman"/>
                <w:noProof/>
                <w:webHidden/>
                <w:sz w:val="28"/>
                <w:szCs w:val="28"/>
              </w:rPr>
              <w:fldChar w:fldCharType="separate"/>
            </w:r>
            <w:r w:rsidRPr="00E21580">
              <w:rPr>
                <w:rFonts w:ascii="Times New Roman" w:hAnsi="Times New Roman" w:cs="Times New Roman"/>
                <w:noProof/>
                <w:webHidden/>
                <w:sz w:val="28"/>
                <w:szCs w:val="28"/>
              </w:rPr>
              <w:t>3</w:t>
            </w:r>
            <w:r w:rsidRPr="00E21580">
              <w:rPr>
                <w:rFonts w:ascii="Times New Roman" w:hAnsi="Times New Roman" w:cs="Times New Roman"/>
                <w:noProof/>
                <w:webHidden/>
                <w:sz w:val="28"/>
                <w:szCs w:val="28"/>
              </w:rPr>
              <w:fldChar w:fldCharType="end"/>
            </w:r>
          </w:hyperlink>
        </w:p>
        <w:p w:rsidR="00E21580" w:rsidRPr="00E21580" w:rsidRDefault="00772670">
          <w:pPr>
            <w:pStyle w:val="11"/>
            <w:tabs>
              <w:tab w:val="right" w:leader="dot" w:pos="9345"/>
            </w:tabs>
            <w:rPr>
              <w:rFonts w:ascii="Times New Roman" w:eastAsiaTheme="minorEastAsia" w:hAnsi="Times New Roman" w:cs="Times New Roman"/>
              <w:noProof/>
              <w:sz w:val="28"/>
              <w:szCs w:val="28"/>
              <w:lang w:eastAsia="ru-RU"/>
            </w:rPr>
          </w:pPr>
          <w:hyperlink w:anchor="_Toc533060035" w:history="1">
            <w:r w:rsidR="00E21580" w:rsidRPr="00E21580">
              <w:rPr>
                <w:rStyle w:val="a6"/>
                <w:rFonts w:ascii="Times New Roman" w:eastAsia="Times New Roman" w:hAnsi="Times New Roman" w:cs="Times New Roman"/>
                <w:noProof/>
                <w:color w:val="auto"/>
                <w:sz w:val="28"/>
                <w:szCs w:val="28"/>
                <w:lang w:eastAsia="ru-RU"/>
              </w:rPr>
              <w:t>Соотношение между философским учением о материи и естественнонаучными знаниями о её строении и свойствах.</w:t>
            </w:r>
            <w:r w:rsidR="00E21580" w:rsidRPr="00E21580">
              <w:rPr>
                <w:rFonts w:ascii="Times New Roman" w:hAnsi="Times New Roman" w:cs="Times New Roman"/>
                <w:noProof/>
                <w:webHidden/>
                <w:sz w:val="28"/>
                <w:szCs w:val="28"/>
              </w:rPr>
              <w:tab/>
            </w:r>
            <w:r w:rsidR="00E21580" w:rsidRPr="00E21580">
              <w:rPr>
                <w:rFonts w:ascii="Times New Roman" w:hAnsi="Times New Roman" w:cs="Times New Roman"/>
                <w:noProof/>
                <w:webHidden/>
                <w:sz w:val="28"/>
                <w:szCs w:val="28"/>
              </w:rPr>
              <w:fldChar w:fldCharType="begin"/>
            </w:r>
            <w:r w:rsidR="00E21580" w:rsidRPr="00E21580">
              <w:rPr>
                <w:rFonts w:ascii="Times New Roman" w:hAnsi="Times New Roman" w:cs="Times New Roman"/>
                <w:noProof/>
                <w:webHidden/>
                <w:sz w:val="28"/>
                <w:szCs w:val="28"/>
              </w:rPr>
              <w:instrText xml:space="preserve"> PAGEREF _Toc533060035 \h </w:instrText>
            </w:r>
            <w:r w:rsidR="00E21580" w:rsidRPr="00E21580">
              <w:rPr>
                <w:rFonts w:ascii="Times New Roman" w:hAnsi="Times New Roman" w:cs="Times New Roman"/>
                <w:noProof/>
                <w:webHidden/>
                <w:sz w:val="28"/>
                <w:szCs w:val="28"/>
              </w:rPr>
            </w:r>
            <w:r w:rsidR="00E21580" w:rsidRPr="00E21580">
              <w:rPr>
                <w:rFonts w:ascii="Times New Roman" w:hAnsi="Times New Roman" w:cs="Times New Roman"/>
                <w:noProof/>
                <w:webHidden/>
                <w:sz w:val="28"/>
                <w:szCs w:val="28"/>
              </w:rPr>
              <w:fldChar w:fldCharType="separate"/>
            </w:r>
            <w:r w:rsidR="00E21580" w:rsidRPr="00E21580">
              <w:rPr>
                <w:rFonts w:ascii="Times New Roman" w:hAnsi="Times New Roman" w:cs="Times New Roman"/>
                <w:noProof/>
                <w:webHidden/>
                <w:sz w:val="28"/>
                <w:szCs w:val="28"/>
              </w:rPr>
              <w:t>5</w:t>
            </w:r>
            <w:r w:rsidR="00E21580" w:rsidRPr="00E21580">
              <w:rPr>
                <w:rFonts w:ascii="Times New Roman" w:hAnsi="Times New Roman" w:cs="Times New Roman"/>
                <w:noProof/>
                <w:webHidden/>
                <w:sz w:val="28"/>
                <w:szCs w:val="28"/>
              </w:rPr>
              <w:fldChar w:fldCharType="end"/>
            </w:r>
          </w:hyperlink>
        </w:p>
        <w:p w:rsidR="00E21580" w:rsidRPr="00E21580" w:rsidRDefault="00772670">
          <w:pPr>
            <w:pStyle w:val="11"/>
            <w:tabs>
              <w:tab w:val="right" w:leader="dot" w:pos="9345"/>
            </w:tabs>
            <w:rPr>
              <w:rFonts w:ascii="Times New Roman" w:eastAsiaTheme="minorEastAsia" w:hAnsi="Times New Roman" w:cs="Times New Roman"/>
              <w:noProof/>
              <w:sz w:val="28"/>
              <w:szCs w:val="28"/>
              <w:lang w:eastAsia="ru-RU"/>
            </w:rPr>
          </w:pPr>
          <w:hyperlink w:anchor="_Toc533060036" w:history="1">
            <w:r w:rsidR="00E21580" w:rsidRPr="00E21580">
              <w:rPr>
                <w:rStyle w:val="a6"/>
                <w:rFonts w:ascii="Times New Roman" w:eastAsia="Times New Roman" w:hAnsi="Times New Roman" w:cs="Times New Roman"/>
                <w:noProof/>
                <w:color w:val="auto"/>
                <w:sz w:val="28"/>
                <w:szCs w:val="28"/>
                <w:lang w:eastAsia="ru-RU"/>
              </w:rPr>
              <w:t>Философия о единстве и многообразии мира.</w:t>
            </w:r>
            <w:r w:rsidR="00E21580" w:rsidRPr="00E21580">
              <w:rPr>
                <w:rFonts w:ascii="Times New Roman" w:hAnsi="Times New Roman" w:cs="Times New Roman"/>
                <w:noProof/>
                <w:webHidden/>
                <w:sz w:val="28"/>
                <w:szCs w:val="28"/>
              </w:rPr>
              <w:tab/>
            </w:r>
            <w:r w:rsidR="00E21580" w:rsidRPr="00E21580">
              <w:rPr>
                <w:rFonts w:ascii="Times New Roman" w:hAnsi="Times New Roman" w:cs="Times New Roman"/>
                <w:noProof/>
                <w:webHidden/>
                <w:sz w:val="28"/>
                <w:szCs w:val="28"/>
              </w:rPr>
              <w:fldChar w:fldCharType="begin"/>
            </w:r>
            <w:r w:rsidR="00E21580" w:rsidRPr="00E21580">
              <w:rPr>
                <w:rFonts w:ascii="Times New Roman" w:hAnsi="Times New Roman" w:cs="Times New Roman"/>
                <w:noProof/>
                <w:webHidden/>
                <w:sz w:val="28"/>
                <w:szCs w:val="28"/>
              </w:rPr>
              <w:instrText xml:space="preserve"> PAGEREF _Toc533060036 \h </w:instrText>
            </w:r>
            <w:r w:rsidR="00E21580" w:rsidRPr="00E21580">
              <w:rPr>
                <w:rFonts w:ascii="Times New Roman" w:hAnsi="Times New Roman" w:cs="Times New Roman"/>
                <w:noProof/>
                <w:webHidden/>
                <w:sz w:val="28"/>
                <w:szCs w:val="28"/>
              </w:rPr>
            </w:r>
            <w:r w:rsidR="00E21580" w:rsidRPr="00E21580">
              <w:rPr>
                <w:rFonts w:ascii="Times New Roman" w:hAnsi="Times New Roman" w:cs="Times New Roman"/>
                <w:noProof/>
                <w:webHidden/>
                <w:sz w:val="28"/>
                <w:szCs w:val="28"/>
              </w:rPr>
              <w:fldChar w:fldCharType="separate"/>
            </w:r>
            <w:r w:rsidR="00E21580" w:rsidRPr="00E21580">
              <w:rPr>
                <w:rFonts w:ascii="Times New Roman" w:hAnsi="Times New Roman" w:cs="Times New Roman"/>
                <w:noProof/>
                <w:webHidden/>
                <w:sz w:val="28"/>
                <w:szCs w:val="28"/>
              </w:rPr>
              <w:t>13</w:t>
            </w:r>
            <w:r w:rsidR="00E21580" w:rsidRPr="00E21580">
              <w:rPr>
                <w:rFonts w:ascii="Times New Roman" w:hAnsi="Times New Roman" w:cs="Times New Roman"/>
                <w:noProof/>
                <w:webHidden/>
                <w:sz w:val="28"/>
                <w:szCs w:val="28"/>
              </w:rPr>
              <w:fldChar w:fldCharType="end"/>
            </w:r>
          </w:hyperlink>
        </w:p>
        <w:p w:rsidR="00E21580" w:rsidRPr="00E21580" w:rsidRDefault="00772670">
          <w:pPr>
            <w:pStyle w:val="11"/>
            <w:tabs>
              <w:tab w:val="right" w:leader="dot" w:pos="9345"/>
            </w:tabs>
            <w:rPr>
              <w:rFonts w:ascii="Times New Roman" w:eastAsiaTheme="minorEastAsia" w:hAnsi="Times New Roman" w:cs="Times New Roman"/>
              <w:noProof/>
              <w:sz w:val="28"/>
              <w:szCs w:val="28"/>
              <w:lang w:eastAsia="ru-RU"/>
            </w:rPr>
          </w:pPr>
          <w:hyperlink w:anchor="_Toc533060037" w:history="1">
            <w:r w:rsidR="00E21580" w:rsidRPr="00E21580">
              <w:rPr>
                <w:rStyle w:val="a6"/>
                <w:rFonts w:ascii="Times New Roman" w:eastAsia="Times New Roman" w:hAnsi="Times New Roman" w:cs="Times New Roman"/>
                <w:noProof/>
                <w:color w:val="auto"/>
                <w:sz w:val="28"/>
                <w:szCs w:val="28"/>
                <w:lang w:eastAsia="ru-RU"/>
              </w:rPr>
              <w:t>Список использованной литературы</w:t>
            </w:r>
            <w:r w:rsidR="00E21580" w:rsidRPr="00E21580">
              <w:rPr>
                <w:rFonts w:ascii="Times New Roman" w:hAnsi="Times New Roman" w:cs="Times New Roman"/>
                <w:noProof/>
                <w:webHidden/>
                <w:sz w:val="28"/>
                <w:szCs w:val="28"/>
              </w:rPr>
              <w:tab/>
            </w:r>
            <w:r w:rsidR="00E21580" w:rsidRPr="00E21580">
              <w:rPr>
                <w:rFonts w:ascii="Times New Roman" w:hAnsi="Times New Roman" w:cs="Times New Roman"/>
                <w:noProof/>
                <w:webHidden/>
                <w:sz w:val="28"/>
                <w:szCs w:val="28"/>
              </w:rPr>
              <w:fldChar w:fldCharType="begin"/>
            </w:r>
            <w:r w:rsidR="00E21580" w:rsidRPr="00E21580">
              <w:rPr>
                <w:rFonts w:ascii="Times New Roman" w:hAnsi="Times New Roman" w:cs="Times New Roman"/>
                <w:noProof/>
                <w:webHidden/>
                <w:sz w:val="28"/>
                <w:szCs w:val="28"/>
              </w:rPr>
              <w:instrText xml:space="preserve"> PAGEREF _Toc533060037 \h </w:instrText>
            </w:r>
            <w:r w:rsidR="00E21580" w:rsidRPr="00E21580">
              <w:rPr>
                <w:rFonts w:ascii="Times New Roman" w:hAnsi="Times New Roman" w:cs="Times New Roman"/>
                <w:noProof/>
                <w:webHidden/>
                <w:sz w:val="28"/>
                <w:szCs w:val="28"/>
              </w:rPr>
            </w:r>
            <w:r w:rsidR="00E21580" w:rsidRPr="00E21580">
              <w:rPr>
                <w:rFonts w:ascii="Times New Roman" w:hAnsi="Times New Roman" w:cs="Times New Roman"/>
                <w:noProof/>
                <w:webHidden/>
                <w:sz w:val="28"/>
                <w:szCs w:val="28"/>
              </w:rPr>
              <w:fldChar w:fldCharType="separate"/>
            </w:r>
            <w:r w:rsidR="00E21580" w:rsidRPr="00E21580">
              <w:rPr>
                <w:rFonts w:ascii="Times New Roman" w:hAnsi="Times New Roman" w:cs="Times New Roman"/>
                <w:noProof/>
                <w:webHidden/>
                <w:sz w:val="28"/>
                <w:szCs w:val="28"/>
              </w:rPr>
              <w:t>18</w:t>
            </w:r>
            <w:r w:rsidR="00E21580" w:rsidRPr="00E21580">
              <w:rPr>
                <w:rFonts w:ascii="Times New Roman" w:hAnsi="Times New Roman" w:cs="Times New Roman"/>
                <w:noProof/>
                <w:webHidden/>
                <w:sz w:val="28"/>
                <w:szCs w:val="28"/>
              </w:rPr>
              <w:fldChar w:fldCharType="end"/>
            </w:r>
          </w:hyperlink>
        </w:p>
        <w:p w:rsidR="00E21580" w:rsidRPr="00E21580" w:rsidRDefault="00E21580">
          <w:pPr>
            <w:rPr>
              <w:rFonts w:ascii="Times New Roman" w:hAnsi="Times New Roman" w:cs="Times New Roman"/>
              <w:sz w:val="28"/>
              <w:szCs w:val="28"/>
            </w:rPr>
          </w:pPr>
          <w:r w:rsidRPr="00E21580">
            <w:rPr>
              <w:rFonts w:ascii="Times New Roman" w:hAnsi="Times New Roman" w:cs="Times New Roman"/>
              <w:sz w:val="28"/>
              <w:szCs w:val="28"/>
            </w:rPr>
            <w:fldChar w:fldCharType="end"/>
          </w:r>
        </w:p>
      </w:sdtContent>
    </w:sdt>
    <w:p w:rsidR="00D50DE1" w:rsidRPr="00E21580" w:rsidRDefault="00D50DE1" w:rsidP="00D50DE1">
      <w:pPr>
        <w:spacing w:line="360" w:lineRule="auto"/>
        <w:rPr>
          <w:rFonts w:ascii="Times New Roman" w:eastAsia="Times New Roman" w:hAnsi="Times New Roman" w:cs="Times New Roman"/>
          <w:bCs/>
          <w:sz w:val="28"/>
          <w:szCs w:val="28"/>
          <w:lang w:eastAsia="ru-RU"/>
        </w:rPr>
      </w:pPr>
      <w:r w:rsidRPr="00E21580">
        <w:rPr>
          <w:rFonts w:ascii="Times New Roman" w:eastAsia="Times New Roman" w:hAnsi="Times New Roman" w:cs="Times New Roman"/>
          <w:sz w:val="28"/>
          <w:szCs w:val="28"/>
          <w:lang w:eastAsia="ru-RU"/>
        </w:rPr>
        <w:br w:type="page"/>
      </w:r>
    </w:p>
    <w:p w:rsidR="00D50DE1" w:rsidRPr="00E21580" w:rsidRDefault="00D50DE1" w:rsidP="00E21580">
      <w:pPr>
        <w:pStyle w:val="1"/>
        <w:spacing w:before="0" w:line="360" w:lineRule="auto"/>
        <w:ind w:firstLine="709"/>
        <w:jc w:val="center"/>
        <w:rPr>
          <w:rFonts w:ascii="Times New Roman" w:eastAsia="Times New Roman" w:hAnsi="Times New Roman" w:cs="Times New Roman"/>
          <w:b w:val="0"/>
          <w:color w:val="auto"/>
          <w:lang w:eastAsia="ru-RU"/>
        </w:rPr>
      </w:pPr>
      <w:bookmarkStart w:id="1" w:name="_Toc533059824"/>
      <w:bookmarkStart w:id="2" w:name="_Toc533060034"/>
      <w:r w:rsidRPr="00E21580">
        <w:rPr>
          <w:rFonts w:ascii="Times New Roman" w:eastAsia="Times New Roman" w:hAnsi="Times New Roman" w:cs="Times New Roman"/>
          <w:b w:val="0"/>
          <w:color w:val="auto"/>
          <w:lang w:eastAsia="ru-RU"/>
        </w:rPr>
        <w:lastRenderedPageBreak/>
        <w:t>Историческое развитие представлений о материи как философской категории.</w:t>
      </w:r>
      <w:bookmarkEnd w:id="1"/>
      <w:bookmarkEnd w:id="2"/>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Материальный, природный мир является одной из основных форм бытия. Поэтому содержательный анализ понятия "материя" всегда находился в поле зрения различных философских направлений. Материя как основное понятие европейской философии возникает и активно разрабатывается еще в ранней античности. Натурфилософы первыми пытались выявить некое "</w:t>
      </w:r>
      <w:proofErr w:type="spellStart"/>
      <w:r w:rsidRPr="00E21580">
        <w:rPr>
          <w:rFonts w:ascii="Times New Roman" w:eastAsia="Times New Roman" w:hAnsi="Times New Roman" w:cs="Times New Roman"/>
          <w:sz w:val="28"/>
          <w:szCs w:val="28"/>
          <w:lang w:eastAsia="ru-RU"/>
        </w:rPr>
        <w:t>первовещество</w:t>
      </w:r>
      <w:proofErr w:type="spellEnd"/>
      <w:r w:rsidRPr="00E21580">
        <w:rPr>
          <w:rFonts w:ascii="Times New Roman" w:eastAsia="Times New Roman" w:hAnsi="Times New Roman" w:cs="Times New Roman"/>
          <w:sz w:val="28"/>
          <w:szCs w:val="28"/>
          <w:lang w:eastAsia="ru-RU"/>
        </w:rPr>
        <w:t>", составляющее основу существующего мира. Фалес, Анаксимен, Гераклит, Демокрит последовательно утверждают в качестве такового: воду, воздух, огонь, атомы. Но попытки придать конкретным видам материального мира всеобщий характер, возложить на них функцию абсолютного субстрата всего сущего не увенчались успехом, ибо не смогли объяснить, в первую очередь, многообразие действительности.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Собственно термин "материя" впервые был использован Платоном, который утверждал, что соединение идей (</w:t>
      </w:r>
      <w:proofErr w:type="spellStart"/>
      <w:r w:rsidRPr="00E21580">
        <w:rPr>
          <w:rFonts w:ascii="Times New Roman" w:eastAsia="Times New Roman" w:hAnsi="Times New Roman" w:cs="Times New Roman"/>
          <w:sz w:val="28"/>
          <w:szCs w:val="28"/>
          <w:lang w:eastAsia="ru-RU"/>
        </w:rPr>
        <w:t>эйдосов</w:t>
      </w:r>
      <w:proofErr w:type="spellEnd"/>
      <w:r w:rsidRPr="00E21580">
        <w:rPr>
          <w:rFonts w:ascii="Times New Roman" w:eastAsia="Times New Roman" w:hAnsi="Times New Roman" w:cs="Times New Roman"/>
          <w:sz w:val="28"/>
          <w:szCs w:val="28"/>
          <w:lang w:eastAsia="ru-RU"/>
        </w:rPr>
        <w:t>) как</w:t>
      </w:r>
      <w:r w:rsidRPr="00E21580">
        <w:rPr>
          <w:rFonts w:ascii="Times New Roman" w:eastAsia="Times New Roman" w:hAnsi="Times New Roman" w:cs="Times New Roman"/>
          <w:bCs/>
          <w:sz w:val="28"/>
          <w:szCs w:val="28"/>
          <w:lang w:eastAsia="ru-RU"/>
        </w:rPr>
        <w:t xml:space="preserve"> подлинного бытия</w:t>
      </w:r>
      <w:r w:rsidRPr="00E21580">
        <w:rPr>
          <w:rFonts w:ascii="Times New Roman" w:eastAsia="Times New Roman" w:hAnsi="Times New Roman" w:cs="Times New Roman"/>
          <w:sz w:val="28"/>
          <w:szCs w:val="28"/>
          <w:lang w:eastAsia="ru-RU"/>
        </w:rPr>
        <w:t xml:space="preserve"> и противостоящего ему </w:t>
      </w:r>
      <w:r w:rsidRPr="00E21580">
        <w:rPr>
          <w:rFonts w:ascii="Times New Roman" w:eastAsia="Times New Roman" w:hAnsi="Times New Roman" w:cs="Times New Roman"/>
          <w:bCs/>
          <w:sz w:val="28"/>
          <w:szCs w:val="28"/>
          <w:lang w:eastAsia="ru-RU"/>
        </w:rPr>
        <w:t>небытия</w:t>
      </w:r>
      <w:r w:rsidRPr="00E21580">
        <w:rPr>
          <w:rFonts w:ascii="Times New Roman" w:eastAsia="Times New Roman" w:hAnsi="Times New Roman" w:cs="Times New Roman"/>
          <w:sz w:val="28"/>
          <w:szCs w:val="28"/>
          <w:lang w:eastAsia="ru-RU"/>
        </w:rPr>
        <w:t xml:space="preserve"> (материи) образуют мир вещей, природу, сущее. Согласно Аристотелю, отвергшему мир платоновских идей, инертная и косная материя есть лишь </w:t>
      </w:r>
      <w:r w:rsidRPr="00E21580">
        <w:rPr>
          <w:rFonts w:ascii="Times New Roman" w:eastAsia="Times New Roman" w:hAnsi="Times New Roman" w:cs="Times New Roman"/>
          <w:bCs/>
          <w:sz w:val="28"/>
          <w:szCs w:val="28"/>
          <w:lang w:eastAsia="ru-RU"/>
        </w:rPr>
        <w:t>возможность</w:t>
      </w:r>
      <w:r w:rsidRPr="00E21580">
        <w:rPr>
          <w:rFonts w:ascii="Times New Roman" w:eastAsia="Times New Roman" w:hAnsi="Times New Roman" w:cs="Times New Roman"/>
          <w:sz w:val="28"/>
          <w:szCs w:val="28"/>
          <w:lang w:eastAsia="ru-RU"/>
        </w:rPr>
        <w:t xml:space="preserve"> предметного многообразия. Подлинной же действительностью является форма – </w:t>
      </w:r>
      <w:proofErr w:type="spellStart"/>
      <w:r w:rsidRPr="00E21580">
        <w:rPr>
          <w:rFonts w:ascii="Times New Roman" w:eastAsia="Times New Roman" w:hAnsi="Times New Roman" w:cs="Times New Roman"/>
          <w:sz w:val="28"/>
          <w:szCs w:val="28"/>
          <w:lang w:eastAsia="ru-RU"/>
        </w:rPr>
        <w:t>самодавлеющее</w:t>
      </w:r>
      <w:proofErr w:type="spellEnd"/>
      <w:r w:rsidRPr="00E21580">
        <w:rPr>
          <w:rFonts w:ascii="Times New Roman" w:eastAsia="Times New Roman" w:hAnsi="Times New Roman" w:cs="Times New Roman"/>
          <w:sz w:val="28"/>
          <w:szCs w:val="28"/>
          <w:lang w:eastAsia="ru-RU"/>
        </w:rPr>
        <w:t>, активное, творческое начало: глине необходим гончар – демиург. Высшая форма мира – Бог–создатель всего сущего, действительного. Аристотелевская концепция соотношения формы и материи, преобразованная в соответствии с принципами монотеизма, заняла господствующее положение в философских системах христианства и мусульманства.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В механистическом материализме Нового времени в основе определения материи лежит не вещество, а некие всеобщие свойства (протяженность, непроницаемость, фигура, тяжесть и другие). Чаще всего, носителем этих свойств признаются атомы как последние неделимые элементы мира. В философских учениях Бруно и Спинозы материя </w:t>
      </w:r>
      <w:r w:rsidRPr="00E21580">
        <w:rPr>
          <w:rFonts w:ascii="Times New Roman" w:eastAsia="Times New Roman" w:hAnsi="Times New Roman" w:cs="Times New Roman"/>
          <w:sz w:val="28"/>
          <w:szCs w:val="28"/>
          <w:lang w:eastAsia="ru-RU"/>
        </w:rPr>
        <w:lastRenderedPageBreak/>
        <w:t xml:space="preserve">отождествляется с природой. Если все вещи определены внешней причиной, то природа (субстанция) в отличие от них есть </w:t>
      </w:r>
      <w:r w:rsidRPr="00E21580">
        <w:rPr>
          <w:rFonts w:ascii="Times New Roman" w:eastAsia="Times New Roman" w:hAnsi="Times New Roman" w:cs="Times New Roman"/>
          <w:bCs/>
          <w:sz w:val="28"/>
          <w:szCs w:val="28"/>
          <w:lang w:eastAsia="ru-RU"/>
        </w:rPr>
        <w:t>причина самой себя</w:t>
      </w:r>
      <w:r w:rsidRPr="00E21580">
        <w:rPr>
          <w:rFonts w:ascii="Times New Roman" w:eastAsia="Times New Roman" w:hAnsi="Times New Roman" w:cs="Times New Roman"/>
          <w:sz w:val="28"/>
          <w:szCs w:val="28"/>
          <w:lang w:eastAsia="ru-RU"/>
        </w:rPr>
        <w:t xml:space="preserve"> (</w:t>
      </w:r>
      <w:proofErr w:type="spellStart"/>
      <w:r w:rsidRPr="00E21580">
        <w:rPr>
          <w:rFonts w:ascii="Times New Roman" w:eastAsia="Times New Roman" w:hAnsi="Times New Roman" w:cs="Times New Roman"/>
          <w:sz w:val="28"/>
          <w:szCs w:val="28"/>
          <w:lang w:eastAsia="ru-RU"/>
        </w:rPr>
        <w:t>causa</w:t>
      </w:r>
      <w:proofErr w:type="spellEnd"/>
      <w:r w:rsidRPr="00E21580">
        <w:rPr>
          <w:rFonts w:ascii="Times New Roman" w:eastAsia="Times New Roman" w:hAnsi="Times New Roman" w:cs="Times New Roman"/>
          <w:sz w:val="28"/>
          <w:szCs w:val="28"/>
          <w:lang w:eastAsia="ru-RU"/>
        </w:rPr>
        <w:t xml:space="preserve"> </w:t>
      </w:r>
      <w:proofErr w:type="spellStart"/>
      <w:r w:rsidRPr="00E21580">
        <w:rPr>
          <w:rFonts w:ascii="Times New Roman" w:eastAsia="Times New Roman" w:hAnsi="Times New Roman" w:cs="Times New Roman"/>
          <w:sz w:val="28"/>
          <w:szCs w:val="28"/>
          <w:lang w:eastAsia="ru-RU"/>
        </w:rPr>
        <w:t>sui</w:t>
      </w:r>
      <w:proofErr w:type="spellEnd"/>
      <w:r w:rsidRPr="00E21580">
        <w:rPr>
          <w:rFonts w:ascii="Times New Roman" w:eastAsia="Times New Roman" w:hAnsi="Times New Roman" w:cs="Times New Roman"/>
          <w:sz w:val="28"/>
          <w:szCs w:val="28"/>
          <w:lang w:eastAsia="ru-RU"/>
        </w:rPr>
        <w:t>).</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Французские материалисты XVIII в. (Гельвеций, Гольбах и другие) продолжили и развили далее механистические воззрения на развитие мира. Материя представлялась им как вечная и </w:t>
      </w:r>
      <w:proofErr w:type="spellStart"/>
      <w:r w:rsidRPr="00E21580">
        <w:rPr>
          <w:rFonts w:ascii="Times New Roman" w:eastAsia="Times New Roman" w:hAnsi="Times New Roman" w:cs="Times New Roman"/>
          <w:sz w:val="28"/>
          <w:szCs w:val="28"/>
          <w:lang w:eastAsia="ru-RU"/>
        </w:rPr>
        <w:t>несотворимая</w:t>
      </w:r>
      <w:proofErr w:type="spellEnd"/>
      <w:r w:rsidRPr="00E21580">
        <w:rPr>
          <w:rFonts w:ascii="Times New Roman" w:eastAsia="Times New Roman" w:hAnsi="Times New Roman" w:cs="Times New Roman"/>
          <w:sz w:val="28"/>
          <w:szCs w:val="28"/>
          <w:lang w:eastAsia="ru-RU"/>
        </w:rPr>
        <w:t>, постоянно движущаяся по законам механики, основа реального мира. Опираясь на материалистический сенсуализм, утверждали первичность материи и вторичность всех форм сознания.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Гегель рассматривал материю в качестве "инобытия" абсолютной идеи, необходимого периода, одного из этапов развития бытия мирового духа.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Маркс и Энгельс в понятие материи включали всю постоянно изменяющуюся и развивающуюся картину мира. Они считали содержанием философского понятия материя не какой-либо "общий признак", а противоречивый процесс определения сознания бытием в ходе практической деятельности человека. Материя понималась как единственно существующая субстанция.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 начале XX века, в связи с открытием английским физиком Дж.Томсоном электрона – первой внутриатомной частицы, некоторыми философами и учеными был сделан вывод об "исчезновении материи", так как существование последней связывалось с неделимостью атома. На смену вещественно-</w:t>
      </w:r>
      <w:proofErr w:type="spellStart"/>
      <w:r w:rsidRPr="00E21580">
        <w:rPr>
          <w:rFonts w:ascii="Times New Roman" w:eastAsia="Times New Roman" w:hAnsi="Times New Roman" w:cs="Times New Roman"/>
          <w:sz w:val="28"/>
          <w:szCs w:val="28"/>
          <w:lang w:eastAsia="ru-RU"/>
        </w:rPr>
        <w:t>субстрактному</w:t>
      </w:r>
      <w:proofErr w:type="spellEnd"/>
      <w:r w:rsidRPr="00E21580">
        <w:rPr>
          <w:rFonts w:ascii="Times New Roman" w:eastAsia="Times New Roman" w:hAnsi="Times New Roman" w:cs="Times New Roman"/>
          <w:sz w:val="28"/>
          <w:szCs w:val="28"/>
          <w:lang w:eastAsia="ru-RU"/>
        </w:rPr>
        <w:t xml:space="preserve"> представлению о материи приходит гносеологическое, одним из первых сформулированное В.И.Лениным в его работе "Материализм и эмпириокритицизм". Эта концепция получила свое дальнейшее развитие в рамках марксистского мировоззрения и прежде всего в СССР. Но оно оказалось лишь периодом в развитии понятия материи.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Даже краткое рассмотрение истории возникновения и развития понятия материи со всей очевидностью показывает, что оно является результатом длительного и противоречивого процесса </w:t>
      </w:r>
      <w:proofErr w:type="spellStart"/>
      <w:r w:rsidRPr="00E21580">
        <w:rPr>
          <w:rFonts w:ascii="Times New Roman" w:eastAsia="Times New Roman" w:hAnsi="Times New Roman" w:cs="Times New Roman"/>
          <w:sz w:val="28"/>
          <w:szCs w:val="28"/>
          <w:lang w:eastAsia="ru-RU"/>
        </w:rPr>
        <w:t>мироосмысления</w:t>
      </w:r>
      <w:proofErr w:type="spellEnd"/>
      <w:r w:rsidRPr="00E21580">
        <w:rPr>
          <w:rFonts w:ascii="Times New Roman" w:eastAsia="Times New Roman" w:hAnsi="Times New Roman" w:cs="Times New Roman"/>
          <w:sz w:val="28"/>
          <w:szCs w:val="28"/>
          <w:lang w:eastAsia="ru-RU"/>
        </w:rPr>
        <w:t>, основанного на деятельности человека по познанию и преобразованию окружающего мира.</w:t>
      </w:r>
    </w:p>
    <w:p w:rsidR="00D50DE1" w:rsidRPr="00E21580" w:rsidRDefault="00D50DE1" w:rsidP="00D50DE1">
      <w:pPr>
        <w:pStyle w:val="1"/>
        <w:spacing w:before="0" w:line="360" w:lineRule="auto"/>
        <w:ind w:firstLine="709"/>
        <w:jc w:val="center"/>
        <w:rPr>
          <w:rFonts w:ascii="Times New Roman" w:eastAsia="Times New Roman" w:hAnsi="Times New Roman" w:cs="Times New Roman"/>
          <w:b w:val="0"/>
          <w:color w:val="auto"/>
          <w:lang w:eastAsia="ru-RU"/>
        </w:rPr>
      </w:pPr>
      <w:bookmarkStart w:id="3" w:name="_Toc533059825"/>
      <w:bookmarkStart w:id="4" w:name="_Toc533060035"/>
      <w:r w:rsidRPr="00E21580">
        <w:rPr>
          <w:rFonts w:ascii="Times New Roman" w:eastAsia="Times New Roman" w:hAnsi="Times New Roman" w:cs="Times New Roman"/>
          <w:b w:val="0"/>
          <w:color w:val="auto"/>
          <w:lang w:eastAsia="ru-RU"/>
        </w:rPr>
        <w:lastRenderedPageBreak/>
        <w:t>Соотношение между философским учением о материи и естественнонаучными знаниями о её строении и свойствах.</w:t>
      </w:r>
      <w:bookmarkEnd w:id="3"/>
      <w:bookmarkEnd w:id="4"/>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Представление о философском понятии материи было бы неполным без рассмотрения естественно-научной картины мира. Эти понятия тесно связаны в истории развития человеческой мысли, но тем не менее существенно отличаются друг от друга. Первое характеризуется всеобщностью, бесконечностью в пространстве и времени. Оно заключает в себе как актуальное, так и потенциальное знание о мире. Второе же характеризуется определенными пространственно-временными характеристиками, как бы велики или малы они не были. Естественнонаучные представления конкретизируют философское абстрактно-всеобщее понятие материи, которое, в свою очередь, стремиться преодолеть выявленные границы мира, делает их подвижными, непостоянными, относительными.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Философское понятие материи возникло на основе человеческой практики, развития естественных наук. Но, тем не менее, нельзя отождествлять философское понятие материи и естественнонаучные представления о строении материи. Последнее развивается как естественнонаучная теория. Каждая эпоха создавала свою картину мира, Космоса, Вселенной. Научное рассмотрение материи связано с рассмотрением ее структуры, определенной системности. В основе современных научных представлений о материи лежит принцип </w:t>
      </w:r>
      <w:r w:rsidRPr="00E21580">
        <w:rPr>
          <w:rFonts w:ascii="Times New Roman" w:eastAsia="Times New Roman" w:hAnsi="Times New Roman" w:cs="Times New Roman"/>
          <w:bCs/>
          <w:sz w:val="28"/>
          <w:szCs w:val="28"/>
          <w:lang w:eastAsia="ru-RU"/>
        </w:rPr>
        <w:t>системности</w:t>
      </w:r>
      <w:r w:rsidRPr="00E21580">
        <w:rPr>
          <w:rFonts w:ascii="Times New Roman" w:eastAsia="Times New Roman" w:hAnsi="Times New Roman" w:cs="Times New Roman"/>
          <w:sz w:val="28"/>
          <w:szCs w:val="28"/>
          <w:lang w:eastAsia="ru-RU"/>
        </w:rPr>
        <w:t>. Любой объект материального мира – система. Молекула – система, состоящая из атомов и определенной связи между ними, атом – это система ядра и электронные оболочки, стягивающие это ядро. Ядро атома также имеет сложную структуру. В живом мире также царствуют системы: биосфера, человеческое общество, отдельная особь или индивид. Системы взаимодействуют с внешним миром, но основные внутренние связи инвариантны, т.е. устойчивы (хотя и могут изменяться). Эти устойчивые связи между элементами системы и образуют структуру.</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lastRenderedPageBreak/>
        <w:t>Несмотря на уникальность, неповторимость любого объекта материального мира, можно выделить группы объектов, характеризующихся общими признаками строения. Например, атомы, молекулы, живые организмы, космические объекты и др. В соответствии с этими признаками выделяют различные уровни организации материи или ее виды.</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Современные границы познания структуры материи простираются от 10-14 см до 1028 см (примерно 13 млрд. световых лет); но и внутри этого диапазона может существовать множество еще неизвестных видов материи. Современная наука выделяет следующие уровни организации материи: элементарные частицы и поля (электромагнитное, гравитационное и другие), атомы, молекулы, макроскопические тела различных размеров, планеты, звезды, внутригалактические системы (туманности, звездные скопления и другие), Галактика, системы галактик, Метагалактика, границы и структура которой пока еще не установлены. В 60-х годах открыты такие объекты, как квазары и пульсары. Несмотря на различные свойства материальных уровней, между ними существуют глубинные связи, определяющие различные формы взаимодействия между ними.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Одна из самых глубоких и последовательных традиций философии относительно всеобщей связи мира, которая последовательно развивалась Анаксагором ("все во всем"), Плотином, Н.Кузанским, Лейбницем ("каждая монада есть отражение Универсума") всесторонне доказывается всем ходом научного познания мира, материи.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Так, например, в особенностях взаимодействия элементарных частиц заложена возможность появления человека. Элементарные взаимодействия имеют постоянную величину (мировая константа), числовое значение которой 1/137. Именно такое значение обуславливает возникновение атомов, молекул, а затем – человека. Малейшее изменение этого соотношения, характеризующего взаимодействия на микроуровне, привело бы к коренной перестройке структуры материи, возникновению совершенно другого мира. </w:t>
      </w:r>
      <w:r w:rsidRPr="00E21580">
        <w:rPr>
          <w:rFonts w:ascii="Times New Roman" w:eastAsia="Times New Roman" w:hAnsi="Times New Roman" w:cs="Times New Roman"/>
          <w:sz w:val="28"/>
          <w:szCs w:val="28"/>
          <w:lang w:eastAsia="ru-RU"/>
        </w:rPr>
        <w:lastRenderedPageBreak/>
        <w:t>В этом смысле человек есть метагалактическое, космическое, вселенское явление.</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Каким же образом проявляется взаимодействие различных уровней материи? Взаимодействие объектов субэлементарного уровня и возникающих на их основе элементарных частиц служит фундаментом для образования более сложных материальных систем. Из элементарных частиц возникают атомы, которые являются качественно специфическим видом материи. Элементарные частицы, ядра атомов, ионы образуют в некоторых случаях особую форму материи (наподобие газа) – плазму. Плазменные тела, достигающие огромных размеров, стянутые электромагнитными гравитационными полями, образуют звезды. В их недрах происходят ядерные реакции с выделением огромных энергий. Звезды – это настоящие производители атомов. В результате превращений элементарных частиц образуются ядра атомов, а на периферии и в окрестностях звезд при понижении температуры, а также при выбросах вещества, при взрывах возникают атомы.</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Взаимодействие атомов ведет к появлению молекул, за молекулами следуют макротела. Особый тип макротел составляют планеты, планетные системы.</w:t>
      </w:r>
      <w:r w:rsidRPr="00E21580">
        <w:rPr>
          <w:rFonts w:ascii="Times New Roman" w:eastAsia="Times New Roman" w:hAnsi="Times New Roman" w:cs="Times New Roman"/>
          <w:sz w:val="28"/>
          <w:szCs w:val="28"/>
          <w:lang w:eastAsia="ru-RU"/>
        </w:rPr>
        <w:br/>
        <w:t xml:space="preserve">Огромные скопления звезд, планетных систем, межзвездной пыли и газа, взаимодействующих с собой, образуют особые объекты, которые называют галактиками. Взаимодействующие галактики образуют Метагалактику. Они взаимодействуют так, что удаляются друг от друга с большими скоростями. Чем дальше стоят они друг от друга, тем больше скорость их разбегания. Всего телескопам доступно около 1 млрд. галактик. Расширение Метагалактики определяет ее бытие. Метагалактика возникла около 20 млрд. лет назад в результате Большого Взрыва. Этот взрыв связывают с перестройкой физического вакуума, с его фазовыми переходами от одного состояния к другому, которые сопровождались выделением огромных энергий. Современная наука допускает возможность существования </w:t>
      </w:r>
      <w:r w:rsidRPr="00E21580">
        <w:rPr>
          <w:rFonts w:ascii="Times New Roman" w:eastAsia="Times New Roman" w:hAnsi="Times New Roman" w:cs="Times New Roman"/>
          <w:sz w:val="28"/>
          <w:szCs w:val="28"/>
          <w:lang w:eastAsia="ru-RU"/>
        </w:rPr>
        <w:lastRenderedPageBreak/>
        <w:t>множества миров типа нашей Галактики. Причем материальная структура этих миров может быть различной.</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Наряду с неживой природой, существует и природа живая – </w:t>
      </w:r>
      <w:r w:rsidRPr="00E21580">
        <w:rPr>
          <w:rFonts w:ascii="Times New Roman" w:eastAsia="Times New Roman" w:hAnsi="Times New Roman" w:cs="Times New Roman"/>
          <w:bCs/>
          <w:sz w:val="28"/>
          <w:szCs w:val="28"/>
          <w:lang w:eastAsia="ru-RU"/>
        </w:rPr>
        <w:t>биосфера</w:t>
      </w:r>
      <w:r w:rsidRPr="00E21580">
        <w:rPr>
          <w:rFonts w:ascii="Times New Roman" w:eastAsia="Times New Roman" w:hAnsi="Times New Roman" w:cs="Times New Roman"/>
          <w:sz w:val="28"/>
          <w:szCs w:val="28"/>
          <w:lang w:eastAsia="ru-RU"/>
        </w:rPr>
        <w:t xml:space="preserve">. Так названа оболочка Земли, обусловленная прошлой или современной деятельностью живых организмов. Здесь можно выделить следующие уровни: системы </w:t>
      </w:r>
      <w:proofErr w:type="spellStart"/>
      <w:r w:rsidRPr="00E21580">
        <w:rPr>
          <w:rFonts w:ascii="Times New Roman" w:eastAsia="Times New Roman" w:hAnsi="Times New Roman" w:cs="Times New Roman"/>
          <w:sz w:val="28"/>
          <w:szCs w:val="28"/>
          <w:lang w:eastAsia="ru-RU"/>
        </w:rPr>
        <w:t>доклеточного</w:t>
      </w:r>
      <w:proofErr w:type="spellEnd"/>
      <w:r w:rsidRPr="00E21580">
        <w:rPr>
          <w:rFonts w:ascii="Times New Roman" w:eastAsia="Times New Roman" w:hAnsi="Times New Roman" w:cs="Times New Roman"/>
          <w:sz w:val="28"/>
          <w:szCs w:val="28"/>
          <w:lang w:eastAsia="ru-RU"/>
        </w:rPr>
        <w:t xml:space="preserve"> уровня – </w:t>
      </w:r>
      <w:r w:rsidRPr="00E21580">
        <w:rPr>
          <w:rFonts w:ascii="Times New Roman" w:eastAsia="Times New Roman" w:hAnsi="Times New Roman" w:cs="Times New Roman"/>
          <w:bCs/>
          <w:sz w:val="28"/>
          <w:szCs w:val="28"/>
          <w:lang w:eastAsia="ru-RU"/>
        </w:rPr>
        <w:t>нуклеиновые кислоты</w:t>
      </w:r>
      <w:r w:rsidRPr="00E21580">
        <w:rPr>
          <w:rFonts w:ascii="Times New Roman" w:eastAsia="Times New Roman" w:hAnsi="Times New Roman" w:cs="Times New Roman"/>
          <w:sz w:val="28"/>
          <w:szCs w:val="28"/>
          <w:lang w:eastAsia="ru-RU"/>
        </w:rPr>
        <w:t xml:space="preserve"> (ДНК и РНК) и белки; </w:t>
      </w:r>
      <w:r w:rsidRPr="00E21580">
        <w:rPr>
          <w:rFonts w:ascii="Times New Roman" w:eastAsia="Times New Roman" w:hAnsi="Times New Roman" w:cs="Times New Roman"/>
          <w:bCs/>
          <w:sz w:val="28"/>
          <w:szCs w:val="28"/>
          <w:lang w:eastAsia="ru-RU"/>
        </w:rPr>
        <w:t>клетки</w:t>
      </w:r>
      <w:r w:rsidRPr="00E21580">
        <w:rPr>
          <w:rFonts w:ascii="Times New Roman" w:eastAsia="Times New Roman" w:hAnsi="Times New Roman" w:cs="Times New Roman"/>
          <w:sz w:val="28"/>
          <w:szCs w:val="28"/>
          <w:lang w:eastAsia="ru-RU"/>
        </w:rPr>
        <w:t xml:space="preserve">, одноклеточные организмы; </w:t>
      </w:r>
      <w:r w:rsidRPr="00E21580">
        <w:rPr>
          <w:rFonts w:ascii="Times New Roman" w:eastAsia="Times New Roman" w:hAnsi="Times New Roman" w:cs="Times New Roman"/>
          <w:bCs/>
          <w:sz w:val="28"/>
          <w:szCs w:val="28"/>
          <w:lang w:eastAsia="ru-RU"/>
        </w:rPr>
        <w:t>многоклеточные организмы</w:t>
      </w:r>
      <w:r w:rsidRPr="00E21580">
        <w:rPr>
          <w:rFonts w:ascii="Times New Roman" w:eastAsia="Times New Roman" w:hAnsi="Times New Roman" w:cs="Times New Roman"/>
          <w:sz w:val="28"/>
          <w:szCs w:val="28"/>
          <w:lang w:eastAsia="ru-RU"/>
        </w:rPr>
        <w:t xml:space="preserve"> (растения, животные). К </w:t>
      </w:r>
      <w:proofErr w:type="spellStart"/>
      <w:r w:rsidRPr="00E21580">
        <w:rPr>
          <w:rFonts w:ascii="Times New Roman" w:eastAsia="Times New Roman" w:hAnsi="Times New Roman" w:cs="Times New Roman"/>
          <w:sz w:val="28"/>
          <w:szCs w:val="28"/>
          <w:lang w:eastAsia="ru-RU"/>
        </w:rPr>
        <w:t>надорганизменному</w:t>
      </w:r>
      <w:proofErr w:type="spellEnd"/>
      <w:r w:rsidRPr="00E21580">
        <w:rPr>
          <w:rFonts w:ascii="Times New Roman" w:eastAsia="Times New Roman" w:hAnsi="Times New Roman" w:cs="Times New Roman"/>
          <w:sz w:val="28"/>
          <w:szCs w:val="28"/>
          <w:lang w:eastAsia="ru-RU"/>
        </w:rPr>
        <w:t xml:space="preserve"> уровню </w:t>
      </w:r>
      <w:proofErr w:type="spellStart"/>
      <w:r w:rsidRPr="00E21580">
        <w:rPr>
          <w:rFonts w:ascii="Times New Roman" w:eastAsia="Times New Roman" w:hAnsi="Times New Roman" w:cs="Times New Roman"/>
          <w:sz w:val="28"/>
          <w:szCs w:val="28"/>
          <w:lang w:eastAsia="ru-RU"/>
        </w:rPr>
        <w:t>относятся</w:t>
      </w:r>
      <w:r w:rsidRPr="00E21580">
        <w:rPr>
          <w:rFonts w:ascii="Times New Roman" w:eastAsia="Times New Roman" w:hAnsi="Times New Roman" w:cs="Times New Roman"/>
          <w:bCs/>
          <w:sz w:val="28"/>
          <w:szCs w:val="28"/>
          <w:lang w:eastAsia="ru-RU"/>
        </w:rPr>
        <w:t>популяции</w:t>
      </w:r>
      <w:proofErr w:type="spellEnd"/>
      <w:r w:rsidRPr="00E21580">
        <w:rPr>
          <w:rFonts w:ascii="Times New Roman" w:eastAsia="Times New Roman" w:hAnsi="Times New Roman" w:cs="Times New Roman"/>
          <w:sz w:val="28"/>
          <w:szCs w:val="28"/>
          <w:lang w:eastAsia="ru-RU"/>
        </w:rPr>
        <w:t xml:space="preserve"> – сообщества особей одного вида, которые связаны общим генофондом, скрещиваются и воспроизводят себя в потомстве. Популяция воплощается в определенную целостность. Например, стая перелетных птиц, стая волков, рыбы в аквариуме или озере, разрастающийся кустарник – все это популяции. Целостность регулирует и определяет поведение и размножение отдельных организмов.</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Кроме популяций к </w:t>
      </w:r>
      <w:proofErr w:type="spellStart"/>
      <w:r w:rsidRPr="00E21580">
        <w:rPr>
          <w:rFonts w:ascii="Times New Roman" w:eastAsia="Times New Roman" w:hAnsi="Times New Roman" w:cs="Times New Roman"/>
          <w:sz w:val="28"/>
          <w:szCs w:val="28"/>
          <w:lang w:eastAsia="ru-RU"/>
        </w:rPr>
        <w:t>надорганизменным</w:t>
      </w:r>
      <w:proofErr w:type="spellEnd"/>
      <w:r w:rsidRPr="00E21580">
        <w:rPr>
          <w:rFonts w:ascii="Times New Roman" w:eastAsia="Times New Roman" w:hAnsi="Times New Roman" w:cs="Times New Roman"/>
          <w:sz w:val="28"/>
          <w:szCs w:val="28"/>
          <w:lang w:eastAsia="ru-RU"/>
        </w:rPr>
        <w:t xml:space="preserve"> уровням организации живой материи относятся </w:t>
      </w:r>
      <w:r w:rsidRPr="00E21580">
        <w:rPr>
          <w:rFonts w:ascii="Times New Roman" w:eastAsia="Times New Roman" w:hAnsi="Times New Roman" w:cs="Times New Roman"/>
          <w:bCs/>
          <w:sz w:val="28"/>
          <w:szCs w:val="28"/>
          <w:lang w:eastAsia="ru-RU"/>
        </w:rPr>
        <w:t>биоценозы</w:t>
      </w:r>
      <w:r w:rsidRPr="00E21580">
        <w:rPr>
          <w:rFonts w:ascii="Times New Roman" w:eastAsia="Times New Roman" w:hAnsi="Times New Roman" w:cs="Times New Roman"/>
          <w:sz w:val="28"/>
          <w:szCs w:val="28"/>
          <w:lang w:eastAsia="ru-RU"/>
        </w:rPr>
        <w:t>, которые образуются в результате взаимодействия популяций между собой и окружающей средой. Так, лес – это биоценоз, где сосуществуют популяции животных, различные виды растений. Изучение биоценозов имеет большое практическое значение для деятельности человека, позволяет сохранить природу, рационально использовать ее богатства, ресурсы.</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Взаимодействие биоценозов образуют глобальную систему жизни – биосферу. Общее учение о биосфере создано в 20-30 гг. </w:t>
      </w:r>
      <w:r w:rsidRPr="00E21580">
        <w:rPr>
          <w:rFonts w:ascii="Times New Roman" w:eastAsia="Times New Roman" w:hAnsi="Times New Roman" w:cs="Times New Roman"/>
          <w:bCs/>
          <w:sz w:val="28"/>
          <w:szCs w:val="28"/>
          <w:lang w:eastAsia="ru-RU"/>
        </w:rPr>
        <w:t>В.И.Вернадским</w:t>
      </w:r>
      <w:r w:rsidRPr="00E21580">
        <w:rPr>
          <w:rFonts w:ascii="Times New Roman" w:eastAsia="Times New Roman" w:hAnsi="Times New Roman" w:cs="Times New Roman"/>
          <w:sz w:val="28"/>
          <w:szCs w:val="28"/>
          <w:lang w:eastAsia="ru-RU"/>
        </w:rPr>
        <w:t xml:space="preserve">, развившим учение В.В.Докучаева о комплексном взаимодействии в природе разнокачественных объектов. Особой формой жизнедеятельности является человеческое общество, общественная жизнь. Обязательным условием существования людей является </w:t>
      </w:r>
      <w:r w:rsidRPr="00E21580">
        <w:rPr>
          <w:rFonts w:ascii="Times New Roman" w:eastAsia="Times New Roman" w:hAnsi="Times New Roman" w:cs="Times New Roman"/>
          <w:bCs/>
          <w:sz w:val="28"/>
          <w:szCs w:val="28"/>
          <w:lang w:eastAsia="ru-RU"/>
        </w:rPr>
        <w:t>духовная жизнь</w:t>
      </w:r>
      <w:r w:rsidRPr="00E21580">
        <w:rPr>
          <w:rFonts w:ascii="Times New Roman" w:eastAsia="Times New Roman" w:hAnsi="Times New Roman" w:cs="Times New Roman"/>
          <w:sz w:val="28"/>
          <w:szCs w:val="28"/>
          <w:lang w:eastAsia="ru-RU"/>
        </w:rPr>
        <w:t xml:space="preserve">, лежащая в основе образования </w:t>
      </w:r>
      <w:r w:rsidRPr="00E21580">
        <w:rPr>
          <w:rFonts w:ascii="Times New Roman" w:eastAsia="Times New Roman" w:hAnsi="Times New Roman" w:cs="Times New Roman"/>
          <w:bCs/>
          <w:sz w:val="28"/>
          <w:szCs w:val="28"/>
          <w:lang w:eastAsia="ru-RU"/>
        </w:rPr>
        <w:t>ноосферы</w:t>
      </w:r>
      <w:r w:rsidRPr="00E21580">
        <w:rPr>
          <w:rFonts w:ascii="Times New Roman" w:eastAsia="Times New Roman" w:hAnsi="Times New Roman" w:cs="Times New Roman"/>
          <w:sz w:val="28"/>
          <w:szCs w:val="28"/>
          <w:lang w:eastAsia="ru-RU"/>
        </w:rPr>
        <w:t xml:space="preserve"> (греч. </w:t>
      </w:r>
      <w:proofErr w:type="spellStart"/>
      <w:r w:rsidRPr="00E21580">
        <w:rPr>
          <w:rFonts w:ascii="Times New Roman" w:eastAsia="Times New Roman" w:hAnsi="Times New Roman" w:cs="Times New Roman"/>
          <w:sz w:val="28"/>
          <w:szCs w:val="28"/>
          <w:lang w:eastAsia="ru-RU"/>
        </w:rPr>
        <w:t>ноос</w:t>
      </w:r>
      <w:proofErr w:type="spellEnd"/>
      <w:r w:rsidRPr="00E21580">
        <w:rPr>
          <w:rFonts w:ascii="Times New Roman" w:eastAsia="Times New Roman" w:hAnsi="Times New Roman" w:cs="Times New Roman"/>
          <w:sz w:val="28"/>
          <w:szCs w:val="28"/>
          <w:lang w:eastAsia="ru-RU"/>
        </w:rPr>
        <w:t xml:space="preserve"> – разум). Понятие ноосферы, </w:t>
      </w:r>
      <w:proofErr w:type="spellStart"/>
      <w:r w:rsidRPr="00E21580">
        <w:rPr>
          <w:rFonts w:ascii="Times New Roman" w:eastAsia="Times New Roman" w:hAnsi="Times New Roman" w:cs="Times New Roman"/>
          <w:sz w:val="28"/>
          <w:szCs w:val="28"/>
          <w:lang w:eastAsia="ru-RU"/>
        </w:rPr>
        <w:t>введеное</w:t>
      </w:r>
      <w:proofErr w:type="spellEnd"/>
      <w:r w:rsidRPr="00E21580">
        <w:rPr>
          <w:rFonts w:ascii="Times New Roman" w:eastAsia="Times New Roman" w:hAnsi="Times New Roman" w:cs="Times New Roman"/>
          <w:sz w:val="28"/>
          <w:szCs w:val="28"/>
          <w:lang w:eastAsia="ru-RU"/>
        </w:rPr>
        <w:t xml:space="preserve"> </w:t>
      </w:r>
      <w:proofErr w:type="spellStart"/>
      <w:r w:rsidRPr="00E21580">
        <w:rPr>
          <w:rFonts w:ascii="Times New Roman" w:eastAsia="Times New Roman" w:hAnsi="Times New Roman" w:cs="Times New Roman"/>
          <w:sz w:val="28"/>
          <w:szCs w:val="28"/>
          <w:lang w:eastAsia="ru-RU"/>
        </w:rPr>
        <w:t>В.В.Вернадским</w:t>
      </w:r>
      <w:proofErr w:type="spellEnd"/>
      <w:r w:rsidRPr="00E21580">
        <w:rPr>
          <w:rFonts w:ascii="Times New Roman" w:eastAsia="Times New Roman" w:hAnsi="Times New Roman" w:cs="Times New Roman"/>
          <w:sz w:val="28"/>
          <w:szCs w:val="28"/>
          <w:lang w:eastAsia="ru-RU"/>
        </w:rPr>
        <w:t xml:space="preserve"> означает расширение деятельности человеческого разума, который становится не только земным, но и космическим фактором.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lastRenderedPageBreak/>
        <w:t xml:space="preserve">Нетрудно заметить, что существование любой материальной системы связано напрямую с взаимодействием как внутренних составляющих ее элементов, так и с другими внешними системами и условиями. Именно эти взаимодействия определяют картину мира, являются ее неотъемлемой характеристикой. Именно взаимодействием различных частиц, полей, сил, уровней материального мира можно объяснить как общую картину мира, которую мы сейчас рассмотрели, так и отдельные ее области, части, фрагменты. Взаимодействия ведут к определенным изменениям. Вся совокупность изменений, начиная от физического вакуума и Метагалактики в философии обозначается понятием </w:t>
      </w:r>
      <w:r w:rsidRPr="00E21580">
        <w:rPr>
          <w:rFonts w:ascii="Times New Roman" w:eastAsia="Times New Roman" w:hAnsi="Times New Roman" w:cs="Times New Roman"/>
          <w:bCs/>
          <w:sz w:val="28"/>
          <w:szCs w:val="28"/>
          <w:lang w:eastAsia="ru-RU"/>
        </w:rPr>
        <w:t>движение</w:t>
      </w:r>
      <w:r w:rsidRPr="00E21580">
        <w:rPr>
          <w:rFonts w:ascii="Times New Roman" w:eastAsia="Times New Roman" w:hAnsi="Times New Roman" w:cs="Times New Roman"/>
          <w:sz w:val="28"/>
          <w:szCs w:val="28"/>
          <w:lang w:eastAsia="ru-RU"/>
        </w:rPr>
        <w:t xml:space="preserve">. В понятие движения входят все известные и неизвестные еще процессы изменения вообще. </w:t>
      </w:r>
      <w:r w:rsidRPr="00E21580">
        <w:rPr>
          <w:rFonts w:ascii="Times New Roman" w:eastAsia="Times New Roman" w:hAnsi="Times New Roman" w:cs="Times New Roman"/>
          <w:bCs/>
          <w:sz w:val="28"/>
          <w:szCs w:val="28"/>
          <w:lang w:eastAsia="ru-RU"/>
        </w:rPr>
        <w:t>Движение – способ существования материи.</w:t>
      </w:r>
      <w:r w:rsidRPr="00E21580">
        <w:rPr>
          <w:rFonts w:ascii="Times New Roman" w:eastAsia="Times New Roman" w:hAnsi="Times New Roman" w:cs="Times New Roman"/>
          <w:sz w:val="28"/>
          <w:szCs w:val="28"/>
          <w:lang w:eastAsia="ru-RU"/>
        </w:rPr>
        <w:t xml:space="preserve"> Не существует материальных объектов вне определенных форм движения. Прекращение определенных форм деятельности означает прекращение существования данного объекта и переход его в иное, другой объект. Движение внутренне присуще материи и оно так же абсолютно, как абсолютна сама материя.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Наряду с движением в обыденном мире существует и покой. Каким же образом соотносится движение с покоем? Рассмотрение состояния покоя с очевидностью показывает, что покой зависит от некоторой системы отсчета. Так, например, пассажир в поезде находится в покое по отношению к вагону, но в то же время совершает движение к намеченному пункту, вместе с землей вовлечен в движение вокруг Солнца и т.д. Покой можно рассматривать как определенную стабильность движения, его устойчивость по отношению к определенной системе отсчета. </w:t>
      </w:r>
      <w:r w:rsidRPr="00E21580">
        <w:rPr>
          <w:rFonts w:ascii="Times New Roman" w:eastAsia="Times New Roman" w:hAnsi="Times New Roman" w:cs="Times New Roman"/>
          <w:bCs/>
          <w:sz w:val="28"/>
          <w:szCs w:val="28"/>
          <w:lang w:eastAsia="ru-RU"/>
        </w:rPr>
        <w:t>Поэтому покой относителен, а движение абсолютно.</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Наличие иерархии форм материи определяет разнообразие форм ее движения. Можно выделить следующие основные формы движения материи: механическая, физическая, химическая, биологическая и социальная. Современная наука открывает новые формы движения. К ним относятся, например, движение микрочастиц, процессы физического вакуума и другие. </w:t>
      </w:r>
      <w:r w:rsidRPr="00E21580">
        <w:rPr>
          <w:rFonts w:ascii="Times New Roman" w:eastAsia="Times New Roman" w:hAnsi="Times New Roman" w:cs="Times New Roman"/>
          <w:sz w:val="28"/>
          <w:szCs w:val="28"/>
          <w:lang w:eastAsia="ru-RU"/>
        </w:rPr>
        <w:lastRenderedPageBreak/>
        <w:t>Это заставляет пересматривать традиционную классификацию форм движения, но неизменным остается вывод о существовании различных форм движения, деление их на высшие и низшие. Между этими формами существует органическая связь, которая проявляется в том, что каждая высшая форма движения содержит низшую. В тоже время нельзя сводить высшие формы к низшим, ставить знак равенства между ними.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Генетическая связь между различными формами движения проявляется в том, что уже на микроуровне, во взаимодействии элементарных частиц заложены определенные возможности более сложных форм движения. Именно в различном взаимодействии микрочастиц в особенностях этого взаимодействия современная наука видит возможность существования бесконечного разнообразия миров, где наш является только одним из возможных. Можно предположить, что существуют миры, где </w:t>
      </w:r>
      <w:proofErr w:type="gramStart"/>
      <w:r w:rsidRPr="00E21580">
        <w:rPr>
          <w:rFonts w:ascii="Times New Roman" w:eastAsia="Times New Roman" w:hAnsi="Times New Roman" w:cs="Times New Roman"/>
          <w:sz w:val="28"/>
          <w:szCs w:val="28"/>
          <w:lang w:eastAsia="ru-RU"/>
        </w:rPr>
        <w:t>движение</w:t>
      </w:r>
      <w:proofErr w:type="gramEnd"/>
      <w:r w:rsidRPr="00E21580">
        <w:rPr>
          <w:rFonts w:ascii="Times New Roman" w:eastAsia="Times New Roman" w:hAnsi="Times New Roman" w:cs="Times New Roman"/>
          <w:sz w:val="28"/>
          <w:szCs w:val="28"/>
          <w:lang w:eastAsia="ru-RU"/>
        </w:rPr>
        <w:t xml:space="preserve"> представленное совершенно другими, нежели наши, формами.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Формами существования материи являются </w:t>
      </w:r>
      <w:r w:rsidRPr="00E21580">
        <w:rPr>
          <w:rFonts w:ascii="Times New Roman" w:eastAsia="Times New Roman" w:hAnsi="Times New Roman" w:cs="Times New Roman"/>
          <w:bCs/>
          <w:sz w:val="28"/>
          <w:szCs w:val="28"/>
          <w:lang w:eastAsia="ru-RU"/>
        </w:rPr>
        <w:t xml:space="preserve">пространство </w:t>
      </w:r>
      <w:r w:rsidRPr="00E21580">
        <w:rPr>
          <w:rFonts w:ascii="Times New Roman" w:eastAsia="Times New Roman" w:hAnsi="Times New Roman" w:cs="Times New Roman"/>
          <w:sz w:val="28"/>
          <w:szCs w:val="28"/>
          <w:lang w:eastAsia="ru-RU"/>
        </w:rPr>
        <w:t>и</w:t>
      </w:r>
      <w:r w:rsidRPr="00E21580">
        <w:rPr>
          <w:rFonts w:ascii="Times New Roman" w:eastAsia="Times New Roman" w:hAnsi="Times New Roman" w:cs="Times New Roman"/>
          <w:bCs/>
          <w:sz w:val="28"/>
          <w:szCs w:val="28"/>
          <w:lang w:eastAsia="ru-RU"/>
        </w:rPr>
        <w:t xml:space="preserve"> время</w:t>
      </w:r>
      <w:r w:rsidRPr="00E21580">
        <w:rPr>
          <w:rFonts w:ascii="Times New Roman" w:eastAsia="Times New Roman" w:hAnsi="Times New Roman" w:cs="Times New Roman"/>
          <w:sz w:val="28"/>
          <w:szCs w:val="28"/>
          <w:lang w:eastAsia="ru-RU"/>
        </w:rPr>
        <w:t>, которые представляют нерасторжимое единство и рассматриваются как пространственно-временной континуум. Современному представлению об этих понятиях предшествовала длительная дискуссия, представленная различными философскими школами. В основном это обсуждение шло по нескольким направлениям: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1. Относятся ли понятия пространства и времени к объективным характеристикам материального мира или же представляют познавательное свойство нашего сознания?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2. Каким образом относятся пространство и время к субстанции? </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3. В чем состоят основные свойства пространства и времени?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Первое направление характеризовалось различными точками зрения. Одни философы утверждали объективность пространства и времени, т.е. его принадлежность к материальному миру, другие, напротив, считали их априорными формами сознания, позволяющими познавать мир. Второе направление исторически представлено двумя концепциями: </w:t>
      </w:r>
      <w:r w:rsidRPr="00E21580">
        <w:rPr>
          <w:rFonts w:ascii="Times New Roman" w:eastAsia="Times New Roman" w:hAnsi="Times New Roman" w:cs="Times New Roman"/>
          <w:sz w:val="28"/>
          <w:szCs w:val="28"/>
          <w:lang w:eastAsia="ru-RU"/>
        </w:rPr>
        <w:lastRenderedPageBreak/>
        <w:t xml:space="preserve">субстанциональной и реляционной. Первое рассматривает пространство и время как существующие сами по себе независимо от субстанции, как вместилище, своеобразная арена, где разворачиваются события материального мира. Классический пример тому – теория И.Ньютона. </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Сторонники второй концепции понимали пространство и время не как самостоятельные сущности, а как системы отношений между объектами и процессами отдельно от них не существующих. Видным представителем этого направления в философии Нового времени являлся Лейбниц. Дальнейшее развитие пространственно-временных представлений в теориях Б.Римана, Н.И.Лобачевского (неевклидова геометрия) и особенно А.Эйнштейна (специальная теория относительности и общая теория относительности) заставило отказаться от субстанциональной концепции.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Современные воззрения на проблему сводятся к следующему: </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1. Пространство и время не существуют независимо от материальной формы бытия.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2. Пространственно-временные свойства зависят от характера движения и взаимодействия материальных систем, что подтверждает их статус основных форм существования материи, содержанием которых выступает движущаяся материя.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Но было бы неправильно утверждать, что в настоящее время проблемы пространства и времени не существует. Оживленные дискуссии продолжаются. </w:t>
      </w:r>
      <w:r w:rsidRPr="00E21580">
        <w:rPr>
          <w:rFonts w:ascii="Times New Roman" w:eastAsia="Times New Roman" w:hAnsi="Times New Roman" w:cs="Times New Roman"/>
          <w:bCs/>
          <w:sz w:val="28"/>
          <w:szCs w:val="28"/>
          <w:lang w:eastAsia="ru-RU"/>
        </w:rPr>
        <w:t xml:space="preserve">Пространство </w:t>
      </w:r>
      <w:r w:rsidRPr="00E21580">
        <w:rPr>
          <w:rFonts w:ascii="Times New Roman" w:eastAsia="Times New Roman" w:hAnsi="Times New Roman" w:cs="Times New Roman"/>
          <w:sz w:val="28"/>
          <w:szCs w:val="28"/>
          <w:lang w:eastAsia="ru-RU"/>
        </w:rPr>
        <w:t xml:space="preserve">характеризуется протяженностью, однородностью, изотропностью, </w:t>
      </w:r>
      <w:proofErr w:type="spellStart"/>
      <w:r w:rsidRPr="00E21580">
        <w:rPr>
          <w:rFonts w:ascii="Times New Roman" w:eastAsia="Times New Roman" w:hAnsi="Times New Roman" w:cs="Times New Roman"/>
          <w:sz w:val="28"/>
          <w:szCs w:val="28"/>
          <w:lang w:eastAsia="ru-RU"/>
        </w:rPr>
        <w:t>трехмерностью</w:t>
      </w:r>
      <w:proofErr w:type="spellEnd"/>
      <w:r w:rsidRPr="00E21580">
        <w:rPr>
          <w:rFonts w:ascii="Times New Roman" w:eastAsia="Times New Roman" w:hAnsi="Times New Roman" w:cs="Times New Roman"/>
          <w:sz w:val="28"/>
          <w:szCs w:val="28"/>
          <w:lang w:eastAsia="ru-RU"/>
        </w:rPr>
        <w:t xml:space="preserve">. Протяженность означает способность тел существовать одно подле другого и иметь пространственные границы. Положение любого объекта может быть определено с помощью трех независимых величин. </w:t>
      </w:r>
      <w:proofErr w:type="spellStart"/>
      <w:r w:rsidRPr="00E21580">
        <w:rPr>
          <w:rFonts w:ascii="Times New Roman" w:eastAsia="Times New Roman" w:hAnsi="Times New Roman" w:cs="Times New Roman"/>
          <w:sz w:val="28"/>
          <w:szCs w:val="28"/>
          <w:lang w:eastAsia="ru-RU"/>
        </w:rPr>
        <w:t>Трехмерность</w:t>
      </w:r>
      <w:proofErr w:type="spellEnd"/>
      <w:r w:rsidRPr="00E21580">
        <w:rPr>
          <w:rFonts w:ascii="Times New Roman" w:eastAsia="Times New Roman" w:hAnsi="Times New Roman" w:cs="Times New Roman"/>
          <w:sz w:val="28"/>
          <w:szCs w:val="28"/>
          <w:lang w:eastAsia="ru-RU"/>
        </w:rPr>
        <w:t xml:space="preserve"> пространства является необходимым условием существования устойчивых связанных систем, состоящих из двух тел. В пространстве более трех измерений не существовало бы планетных систем, ядер, молекул, макротел, электронных оболочек вокруг ядер и т.д. Таким образом, </w:t>
      </w:r>
      <w:proofErr w:type="spellStart"/>
      <w:r w:rsidRPr="00E21580">
        <w:rPr>
          <w:rFonts w:ascii="Times New Roman" w:eastAsia="Times New Roman" w:hAnsi="Times New Roman" w:cs="Times New Roman"/>
          <w:sz w:val="28"/>
          <w:szCs w:val="28"/>
          <w:lang w:eastAsia="ru-RU"/>
        </w:rPr>
        <w:t>трехмерность</w:t>
      </w:r>
      <w:proofErr w:type="spellEnd"/>
      <w:r w:rsidRPr="00E21580">
        <w:rPr>
          <w:rFonts w:ascii="Times New Roman" w:eastAsia="Times New Roman" w:hAnsi="Times New Roman" w:cs="Times New Roman"/>
          <w:sz w:val="28"/>
          <w:szCs w:val="28"/>
          <w:lang w:eastAsia="ru-RU"/>
        </w:rPr>
        <w:t xml:space="preserve"> тесно связана с </w:t>
      </w:r>
      <w:r w:rsidRPr="00E21580">
        <w:rPr>
          <w:rFonts w:ascii="Times New Roman" w:eastAsia="Times New Roman" w:hAnsi="Times New Roman" w:cs="Times New Roman"/>
          <w:sz w:val="28"/>
          <w:szCs w:val="28"/>
          <w:lang w:eastAsia="ru-RU"/>
        </w:rPr>
        <w:lastRenderedPageBreak/>
        <w:t xml:space="preserve">фундаментальными материальными процессами. </w:t>
      </w:r>
      <w:r w:rsidRPr="00E21580">
        <w:rPr>
          <w:rFonts w:ascii="Times New Roman" w:eastAsia="Times New Roman" w:hAnsi="Times New Roman" w:cs="Times New Roman"/>
          <w:bCs/>
          <w:sz w:val="28"/>
          <w:szCs w:val="28"/>
          <w:lang w:eastAsia="ru-RU"/>
        </w:rPr>
        <w:t xml:space="preserve">Однородность </w:t>
      </w:r>
      <w:r w:rsidRPr="00E21580">
        <w:rPr>
          <w:rFonts w:ascii="Times New Roman" w:eastAsia="Times New Roman" w:hAnsi="Times New Roman" w:cs="Times New Roman"/>
          <w:sz w:val="28"/>
          <w:szCs w:val="28"/>
          <w:lang w:eastAsia="ru-RU"/>
        </w:rPr>
        <w:t xml:space="preserve">пространства означает отсутствие в нем каких-либо выделенных точек, а </w:t>
      </w:r>
      <w:r w:rsidRPr="00E21580">
        <w:rPr>
          <w:rFonts w:ascii="Times New Roman" w:eastAsia="Times New Roman" w:hAnsi="Times New Roman" w:cs="Times New Roman"/>
          <w:bCs/>
          <w:sz w:val="28"/>
          <w:szCs w:val="28"/>
          <w:lang w:eastAsia="ru-RU"/>
        </w:rPr>
        <w:t>изотропность</w:t>
      </w:r>
      <w:r w:rsidRPr="00E21580">
        <w:rPr>
          <w:rFonts w:ascii="Times New Roman" w:eastAsia="Times New Roman" w:hAnsi="Times New Roman" w:cs="Times New Roman"/>
          <w:sz w:val="28"/>
          <w:szCs w:val="28"/>
          <w:lang w:eastAsia="ru-RU"/>
        </w:rPr>
        <w:t xml:space="preserve"> – равноправие всех возможных направлений.</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bCs/>
          <w:sz w:val="28"/>
          <w:szCs w:val="28"/>
          <w:lang w:eastAsia="ru-RU"/>
        </w:rPr>
        <w:t>Время</w:t>
      </w:r>
      <w:r w:rsidRPr="00E21580">
        <w:rPr>
          <w:rFonts w:ascii="Times New Roman" w:eastAsia="Times New Roman" w:hAnsi="Times New Roman" w:cs="Times New Roman"/>
          <w:sz w:val="28"/>
          <w:szCs w:val="28"/>
          <w:lang w:eastAsia="ru-RU"/>
        </w:rPr>
        <w:t xml:space="preserve"> определяется такими свойствами как длительность, одномерность, необратимость, однородность. Длительность означает способность тел существовать одно после или до другого. Время одномерно, однородно. Специфическим свойством времени является необратимость, т.е. невозможность возврата в прошлое. Необратимость времени связывают с действием закона возрастания энтропии, с характером законов квантовой механики или же космологическими подходами.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Своеобразно проявляется пространство и время в микромире, живой природе, в социокультурной реальности (</w:t>
      </w:r>
      <w:proofErr w:type="spellStart"/>
      <w:r w:rsidRPr="00E21580">
        <w:rPr>
          <w:rFonts w:ascii="Times New Roman" w:eastAsia="Times New Roman" w:hAnsi="Times New Roman" w:cs="Times New Roman"/>
          <w:sz w:val="28"/>
          <w:szCs w:val="28"/>
          <w:lang w:eastAsia="ru-RU"/>
        </w:rPr>
        <w:t>социотемпоральность</w:t>
      </w:r>
      <w:proofErr w:type="spellEnd"/>
      <w:r w:rsidRPr="00E21580">
        <w:rPr>
          <w:rFonts w:ascii="Times New Roman" w:eastAsia="Times New Roman" w:hAnsi="Times New Roman" w:cs="Times New Roman"/>
          <w:sz w:val="28"/>
          <w:szCs w:val="28"/>
          <w:lang w:eastAsia="ru-RU"/>
        </w:rPr>
        <w:t>). В связи с этим активно обсуждаются проблемы биологического, психологического времени, социального пространства-времени и т.д.</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Особенно внимание обращается на поиск и анализ всеобщих характеристик пространства и времени, свойственных как материальной, так и духовной формам бытия. С этой позиции ставится вопрос о “</w:t>
      </w:r>
      <w:proofErr w:type="spellStart"/>
      <w:r w:rsidRPr="00E21580">
        <w:rPr>
          <w:rFonts w:ascii="Times New Roman" w:eastAsia="Times New Roman" w:hAnsi="Times New Roman" w:cs="Times New Roman"/>
          <w:sz w:val="28"/>
          <w:szCs w:val="28"/>
          <w:lang w:eastAsia="ru-RU"/>
        </w:rPr>
        <w:t>переоткрытии</w:t>
      </w:r>
      <w:proofErr w:type="spellEnd"/>
      <w:r w:rsidRPr="00E21580">
        <w:rPr>
          <w:rFonts w:ascii="Times New Roman" w:eastAsia="Times New Roman" w:hAnsi="Times New Roman" w:cs="Times New Roman"/>
          <w:sz w:val="28"/>
          <w:szCs w:val="28"/>
          <w:lang w:eastAsia="ru-RU"/>
        </w:rPr>
        <w:t xml:space="preserve"> времени” (</w:t>
      </w:r>
      <w:proofErr w:type="spellStart"/>
      <w:r w:rsidRPr="00E21580">
        <w:rPr>
          <w:rFonts w:ascii="Times New Roman" w:eastAsia="Times New Roman" w:hAnsi="Times New Roman" w:cs="Times New Roman"/>
          <w:sz w:val="28"/>
          <w:szCs w:val="28"/>
          <w:lang w:eastAsia="ru-RU"/>
        </w:rPr>
        <w:t>И.Пригожин</w:t>
      </w:r>
      <w:proofErr w:type="spellEnd"/>
      <w:r w:rsidRPr="00E21580">
        <w:rPr>
          <w:rFonts w:ascii="Times New Roman" w:eastAsia="Times New Roman" w:hAnsi="Times New Roman" w:cs="Times New Roman"/>
          <w:sz w:val="28"/>
          <w:szCs w:val="28"/>
          <w:lang w:eastAsia="ru-RU"/>
        </w:rPr>
        <w:t xml:space="preserve">). Делаются плодотворные попытки классифицировать время бытия в целом, причем </w:t>
      </w:r>
      <w:proofErr w:type="spellStart"/>
      <w:r w:rsidRPr="00E21580">
        <w:rPr>
          <w:rFonts w:ascii="Times New Roman" w:eastAsia="Times New Roman" w:hAnsi="Times New Roman" w:cs="Times New Roman"/>
          <w:sz w:val="28"/>
          <w:szCs w:val="28"/>
          <w:lang w:eastAsia="ru-RU"/>
        </w:rPr>
        <w:t>социотемпоральность</w:t>
      </w:r>
      <w:proofErr w:type="spellEnd"/>
      <w:r w:rsidRPr="00E21580">
        <w:rPr>
          <w:rFonts w:ascii="Times New Roman" w:eastAsia="Times New Roman" w:hAnsi="Times New Roman" w:cs="Times New Roman"/>
          <w:sz w:val="28"/>
          <w:szCs w:val="28"/>
          <w:lang w:eastAsia="ru-RU"/>
        </w:rPr>
        <w:t xml:space="preserve"> выступает как высший уровень эволюции времени (Т.Фрейзер). Весьма перспективными в этом отношении являются взгляды русских религиозных мыслителей XX века (Н.А.Бердяев и другие). Активное включение социального, “человеческого” времени-пространства в качестве существенных средств описания бытия выявляют новые горизонты в освоении мира.</w:t>
      </w:r>
    </w:p>
    <w:p w:rsidR="00D50DE1" w:rsidRPr="00E21580" w:rsidRDefault="00D50DE1" w:rsidP="00D50DE1">
      <w:pPr>
        <w:spacing w:after="0" w:line="360" w:lineRule="auto"/>
        <w:ind w:firstLine="709"/>
        <w:rPr>
          <w:rFonts w:ascii="Times New Roman" w:eastAsia="Times New Roman" w:hAnsi="Times New Roman" w:cs="Times New Roman"/>
          <w:bCs/>
          <w:sz w:val="28"/>
          <w:szCs w:val="28"/>
          <w:lang w:eastAsia="ru-RU"/>
        </w:rPr>
      </w:pPr>
      <w:r w:rsidRPr="00E21580">
        <w:rPr>
          <w:rFonts w:ascii="Times New Roman" w:eastAsia="Times New Roman" w:hAnsi="Times New Roman" w:cs="Times New Roman"/>
          <w:sz w:val="28"/>
          <w:szCs w:val="28"/>
          <w:lang w:eastAsia="ru-RU"/>
        </w:rPr>
        <w:br w:type="page"/>
      </w:r>
    </w:p>
    <w:p w:rsidR="00D50DE1" w:rsidRPr="00E21580" w:rsidRDefault="00D50DE1" w:rsidP="00D50DE1">
      <w:pPr>
        <w:pStyle w:val="1"/>
        <w:spacing w:before="0" w:line="360" w:lineRule="auto"/>
        <w:ind w:firstLine="709"/>
        <w:rPr>
          <w:rFonts w:ascii="Times New Roman" w:eastAsia="Times New Roman" w:hAnsi="Times New Roman" w:cs="Times New Roman"/>
          <w:b w:val="0"/>
          <w:color w:val="auto"/>
          <w:lang w:eastAsia="ru-RU"/>
        </w:rPr>
      </w:pPr>
      <w:bookmarkStart w:id="5" w:name="_Toc533059826"/>
      <w:bookmarkStart w:id="6" w:name="_Toc533060036"/>
      <w:r w:rsidRPr="00E21580">
        <w:rPr>
          <w:rFonts w:ascii="Times New Roman" w:eastAsia="Times New Roman" w:hAnsi="Times New Roman" w:cs="Times New Roman"/>
          <w:b w:val="0"/>
          <w:color w:val="auto"/>
          <w:lang w:eastAsia="ru-RU"/>
        </w:rPr>
        <w:lastRenderedPageBreak/>
        <w:t>Философия о единстве и многообразии мира.</w:t>
      </w:r>
      <w:bookmarkEnd w:id="5"/>
      <w:bookmarkEnd w:id="6"/>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На всем протяжении развития философии наблюдаются различные подходы к истолкованию проблемы единства мира.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Впервые вопрос о единстве мира поставили античные мыслители Фалес, Демокрит и др. Поскольку их взгляды на мир, материю носили наивный характер, они не сумели полностью решить этот вопрос. Для них характерны догадки о том, что единство мира – в его материальности. Проблема единства мира по-своему решалась и другими античными мыслителями, которые исходили из признания основы единства мира в существовании первичных абсолютных идей, или ощущений человека. Последовательность в признании единого начала – материи или духа – называется философским монизмом.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Противоположностью монизма является дуализм. Дуалисты считали, что существуют два равноправных начала, две независимые друг от друга субстанции: материя и дух.</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Виднейшим представителем дуализма был французский философ и математик XVI в. Р. Декарт.</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 этот же период материалистическую линию в решении вопроса о единстве мира проводили представители метафизического материализма Ф. Бекон, Т. Гоббс, Б. Спиноза, французские материалисты XVIII века.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Глубже, чем другие материалисты, подошли к решению проблемы единства мира русские философы середины XIX века. Опираясь на достижения философии, а также на новые успехи естествознания, они пытались взглянуть на мир как на процесс развития. По Чернышевскому, природа представляет собой не что иное, как разнородную материю с многообразными качествами. Он утверждал, что органические и неорганические «комбинации элементов» образуют единство и что органические элементы возникают из неорганических. Однако, идеалистически рассматривая сущность общественных явлений, русские </w:t>
      </w:r>
      <w:r w:rsidRPr="00E21580">
        <w:rPr>
          <w:rFonts w:ascii="Times New Roman" w:eastAsia="Times New Roman" w:hAnsi="Times New Roman" w:cs="Times New Roman"/>
          <w:sz w:val="28"/>
          <w:szCs w:val="28"/>
          <w:lang w:eastAsia="ru-RU"/>
        </w:rPr>
        <w:lastRenderedPageBreak/>
        <w:t>революционные демократы не смогли до конца последовательно разрешить проблему материального единства мира.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Проблему единства мира с материалистических позиций решали Маркс и Энгельс, опиравшиеся на достижения естественных и общественных наук. Они отвергли метафизическое представление о непроходимой пропасти между живой и неживой материей, обосновав положение о возникновении жизни из неорганической материи, дав определение жизни как способа существования белковых тел, являющихся ее материальными носителями.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Марксизм при рассмотрении вопроса о единстве мира исходит из того, что в мире нет ничего, кроме движущейся материи, и что движущаяся материя не может двигаться иначе, как в пространстве и времени.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Материальное единство мира как диалектическое единство многообразия проявляется двояко. Во-первых, как своеобразная дискретность строения объективной действительности. Наличие в ней качественно различных, отграниченных друг от друга вещей, явлений, процессов, систем. Во-вторых, как иерархические отношения между системами разной степени сложности, организованности, выражающиеся во «включении» менее сложных систем в более сложные. Несводимости специфических закономерностей последних к первым.</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Диалектико-материалистическое положение о материальном единстве мира соответствует развитию естествознания того периода. Открытие электромагнитных волн и светового давления свидетельствует о материальности электромагнитного поля и о наличии массы света, который представляет собой, как оказалось, электромагнитные волны определенной длины. Открытие клетки показало единство в строении всего живого при всем многообразии его видов. Важными открытиями в этом отношении являются открытие закона сохранения и превращения энергии и создание эволюционной теории происхождения видов </w:t>
      </w:r>
      <w:proofErr w:type="spellStart"/>
      <w:r w:rsidRPr="00E21580">
        <w:rPr>
          <w:rFonts w:ascii="Times New Roman" w:eastAsia="Times New Roman" w:hAnsi="Times New Roman" w:cs="Times New Roman"/>
          <w:sz w:val="28"/>
          <w:szCs w:val="28"/>
          <w:lang w:eastAsia="ru-RU"/>
        </w:rPr>
        <w:t>Дарвиным</w:t>
      </w:r>
      <w:proofErr w:type="spellEnd"/>
      <w:r w:rsidRPr="00E21580">
        <w:rPr>
          <w:rFonts w:ascii="Times New Roman" w:eastAsia="Times New Roman" w:hAnsi="Times New Roman" w:cs="Times New Roman"/>
          <w:sz w:val="28"/>
          <w:szCs w:val="28"/>
          <w:lang w:eastAsia="ru-RU"/>
        </w:rPr>
        <w:t>.</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Овладение методом спектрального анализа позволило установить, что Солнце и другие звезды, звездные ассоциации и планеты имеют в своем </w:t>
      </w:r>
      <w:r w:rsidRPr="00E21580">
        <w:rPr>
          <w:rFonts w:ascii="Times New Roman" w:eastAsia="Times New Roman" w:hAnsi="Times New Roman" w:cs="Times New Roman"/>
          <w:sz w:val="28"/>
          <w:szCs w:val="28"/>
          <w:lang w:eastAsia="ru-RU"/>
        </w:rPr>
        <w:lastRenderedPageBreak/>
        <w:t>составе те же химические элементы, что и Земля. Многообразие химических элементов раскрывается периодической системой элементов Д.И. Менделеева.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Особенно знаменательными были открытия в физике на рубеже XIX-XX вв., показавшие сложную структуру атома. Обогатились представления об основных формах движения. Эти открытия отвергают </w:t>
      </w:r>
      <w:proofErr w:type="spellStart"/>
      <w:r w:rsidRPr="00E21580">
        <w:rPr>
          <w:rFonts w:ascii="Times New Roman" w:eastAsia="Times New Roman" w:hAnsi="Times New Roman" w:cs="Times New Roman"/>
          <w:sz w:val="28"/>
          <w:szCs w:val="28"/>
          <w:lang w:eastAsia="ru-RU"/>
        </w:rPr>
        <w:t>субстратно</w:t>
      </w:r>
      <w:proofErr w:type="spellEnd"/>
      <w:r w:rsidRPr="00E21580">
        <w:rPr>
          <w:rFonts w:ascii="Times New Roman" w:eastAsia="Times New Roman" w:hAnsi="Times New Roman" w:cs="Times New Roman"/>
          <w:sz w:val="28"/>
          <w:szCs w:val="28"/>
          <w:lang w:eastAsia="ru-RU"/>
        </w:rPr>
        <w:t>-вещественную модель мира, авторы которой пытались свести всю материю во Вселенной к некоей «</w:t>
      </w:r>
      <w:proofErr w:type="spellStart"/>
      <w:r w:rsidRPr="00E21580">
        <w:rPr>
          <w:rFonts w:ascii="Times New Roman" w:eastAsia="Times New Roman" w:hAnsi="Times New Roman" w:cs="Times New Roman"/>
          <w:sz w:val="28"/>
          <w:szCs w:val="28"/>
          <w:lang w:eastAsia="ru-RU"/>
        </w:rPr>
        <w:t>праматерии</w:t>
      </w:r>
      <w:proofErr w:type="spellEnd"/>
      <w:r w:rsidRPr="00E21580">
        <w:rPr>
          <w:rFonts w:ascii="Times New Roman" w:eastAsia="Times New Roman" w:hAnsi="Times New Roman" w:cs="Times New Roman"/>
          <w:sz w:val="28"/>
          <w:szCs w:val="28"/>
          <w:lang w:eastAsia="ru-RU"/>
        </w:rPr>
        <w:t xml:space="preserve">». Такой </w:t>
      </w:r>
      <w:proofErr w:type="spellStart"/>
      <w:r w:rsidRPr="00E21580">
        <w:rPr>
          <w:rFonts w:ascii="Times New Roman" w:eastAsia="Times New Roman" w:hAnsi="Times New Roman" w:cs="Times New Roman"/>
          <w:sz w:val="28"/>
          <w:szCs w:val="28"/>
          <w:lang w:eastAsia="ru-RU"/>
        </w:rPr>
        <w:t>первоматерией</w:t>
      </w:r>
      <w:proofErr w:type="spellEnd"/>
      <w:r w:rsidRPr="00E21580">
        <w:rPr>
          <w:rFonts w:ascii="Times New Roman" w:eastAsia="Times New Roman" w:hAnsi="Times New Roman" w:cs="Times New Roman"/>
          <w:sz w:val="28"/>
          <w:szCs w:val="28"/>
          <w:lang w:eastAsia="ru-RU"/>
        </w:rPr>
        <w:t xml:space="preserve"> всех вещей английский физик </w:t>
      </w:r>
      <w:proofErr w:type="spellStart"/>
      <w:r w:rsidRPr="00E21580">
        <w:rPr>
          <w:rFonts w:ascii="Times New Roman" w:eastAsia="Times New Roman" w:hAnsi="Times New Roman" w:cs="Times New Roman"/>
          <w:sz w:val="28"/>
          <w:szCs w:val="28"/>
          <w:lang w:eastAsia="ru-RU"/>
        </w:rPr>
        <w:t>Праут</w:t>
      </w:r>
      <w:proofErr w:type="spellEnd"/>
      <w:r w:rsidRPr="00E21580">
        <w:rPr>
          <w:rFonts w:ascii="Times New Roman" w:eastAsia="Times New Roman" w:hAnsi="Times New Roman" w:cs="Times New Roman"/>
          <w:sz w:val="28"/>
          <w:szCs w:val="28"/>
          <w:lang w:eastAsia="ru-RU"/>
        </w:rPr>
        <w:t xml:space="preserve"> считал, например, атом водорода.</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Кроме </w:t>
      </w:r>
      <w:proofErr w:type="spellStart"/>
      <w:r w:rsidRPr="00E21580">
        <w:rPr>
          <w:rFonts w:ascii="Times New Roman" w:eastAsia="Times New Roman" w:hAnsi="Times New Roman" w:cs="Times New Roman"/>
          <w:sz w:val="28"/>
          <w:szCs w:val="28"/>
          <w:lang w:eastAsia="ru-RU"/>
        </w:rPr>
        <w:t>субстратно</w:t>
      </w:r>
      <w:proofErr w:type="spellEnd"/>
      <w:r w:rsidRPr="00E21580">
        <w:rPr>
          <w:rFonts w:ascii="Times New Roman" w:eastAsia="Times New Roman" w:hAnsi="Times New Roman" w:cs="Times New Roman"/>
          <w:sz w:val="28"/>
          <w:szCs w:val="28"/>
          <w:lang w:eastAsia="ru-RU"/>
        </w:rPr>
        <w:t xml:space="preserve"> - вещественной модели единства мира, существует функциональная модель, согласно которой каждая малая частица во Вселенной связана с другой, сколь угодно удаленной от нее. Вселенная функционирует как единый механизм, в котором каждое явление строго необходимо и занимает вполне определенное место в общей цепи событий. Взятая изолированно от других, эта модель упрощает действительность.</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В наибольшей степени действительности соответствует атрибутивная теория единства мира. В этой теории предполагается единство всех видов материи и форм движения. Здесь имеется в виду единство атрибутов материи, ее законов. Это единство проявляется и в единстве законов сохранения.</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Единство мира находит свое отражение, например, в математике, которая раскрывает некоторые общие связи в окружающем мире. Так, например, решения уравнений общей теории относительности, основанные на различных допущениях, дают модели, математически описывающие Вселенную. Какая из этих моделей наиболее точно описывает мир, выяснится в ходе дальнейшего развития физики и астрофизики.</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Вносит свой вклад в раскрытие сущности материального единства мира и кибернетика, устанавливающая общее в различных явлениях и процессах. И вообще, интеграция наук – свидетельство материального единства мира. Вместе с тем, выход естествознания на новый уровень, где здравый смысл </w:t>
      </w:r>
      <w:r w:rsidRPr="00E21580">
        <w:rPr>
          <w:rFonts w:ascii="Times New Roman" w:eastAsia="Times New Roman" w:hAnsi="Times New Roman" w:cs="Times New Roman"/>
          <w:sz w:val="28"/>
          <w:szCs w:val="28"/>
          <w:lang w:eastAsia="ru-RU"/>
        </w:rPr>
        <w:lastRenderedPageBreak/>
        <w:t xml:space="preserve">уже не может регулировать отношения истинности и ложности, потребовал и изменения философских трактовок Бытия. В структуру бытия была введена категория «наблюдатель». От характеристик наблюдателя (движется он или покоится, какова его масса, заряд и т.д.) зависят характеристики наблюдаемого объекта. Эта концепция, возникшая как реакция на создание Теории относительности и Квантовой механики, не могла проявить себя и в других сферах философского знания. Все большее распространение получает в философском знании замена вопроса: что такое мир, на вопрос «каким мы этот мир представляем». Так, в социальной философии все более популярной становится идея «социального конструирования реальности». Категории Бытия, по мнению сторонников этой концепции, зависят от убеждений людей, воспринимающих мир. То, что считается истинным подавляющим большинством, становится истинным по своим последствиям. Наиболее мощную попытку построить </w:t>
      </w:r>
      <w:proofErr w:type="spellStart"/>
      <w:r w:rsidRPr="00E21580">
        <w:rPr>
          <w:rFonts w:ascii="Times New Roman" w:eastAsia="Times New Roman" w:hAnsi="Times New Roman" w:cs="Times New Roman"/>
          <w:sz w:val="28"/>
          <w:szCs w:val="28"/>
          <w:lang w:eastAsia="ru-RU"/>
        </w:rPr>
        <w:t>послемарксистскую</w:t>
      </w:r>
      <w:proofErr w:type="spellEnd"/>
      <w:r w:rsidRPr="00E21580">
        <w:rPr>
          <w:rFonts w:ascii="Times New Roman" w:eastAsia="Times New Roman" w:hAnsi="Times New Roman" w:cs="Times New Roman"/>
          <w:sz w:val="28"/>
          <w:szCs w:val="28"/>
          <w:lang w:eastAsia="ru-RU"/>
        </w:rPr>
        <w:t xml:space="preserve"> концепцию Бытия предпринял немецкий философ М. Хайдеггер. По его мнению, существуют три разновидности Бытия. Первая форма или собственно Бытие есть форма существования вообще. Жизненная сила, которая позволяет предметам и явлениям пересечь границу между Бытием и Небытием. Второй разновидностью Бытия выступает по Хайдеггеру здесь-бытие: мгновенный слепок бытия единичных предметов. В этом понятии фиксируются характеристики бытия предметов, которые находятся за пределами нашего сознания. Их нельзя понять. Но их можно пережить (тяжесть, боль, страх, радость, холод и т.д.).</w:t>
      </w:r>
    </w:p>
    <w:p w:rsidR="00D50DE1" w:rsidRPr="00E21580" w:rsidRDefault="00D50DE1" w:rsidP="00D50DE1">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 xml:space="preserve">Сознание человека не хочет мириться с тем, что существует нечто, недоступное пониманию. Оно создает аналоги этих характеристик, выступающих в качестве атрибутов Бытия. На место холода ставится температура, на место тяжести – масса. В отличие от первых, вторые характеристики связаны с деятельностью человека. Они могут быть поняты и изучены. Эту форму Бытия Хайдеггер назвал </w:t>
      </w:r>
      <w:proofErr w:type="spellStart"/>
      <w:r w:rsidRPr="00E21580">
        <w:rPr>
          <w:rFonts w:ascii="Times New Roman" w:eastAsia="Times New Roman" w:hAnsi="Times New Roman" w:cs="Times New Roman"/>
          <w:sz w:val="28"/>
          <w:szCs w:val="28"/>
          <w:lang w:eastAsia="ru-RU"/>
        </w:rPr>
        <w:t>Man</w:t>
      </w:r>
      <w:proofErr w:type="spellEnd"/>
      <w:r w:rsidRPr="00E21580">
        <w:rPr>
          <w:rFonts w:ascii="Times New Roman" w:eastAsia="Times New Roman" w:hAnsi="Times New Roman" w:cs="Times New Roman"/>
          <w:sz w:val="28"/>
          <w:szCs w:val="28"/>
          <w:lang w:eastAsia="ru-RU"/>
        </w:rPr>
        <w:t xml:space="preserve"> (человеческое Бытие).</w:t>
      </w:r>
    </w:p>
    <w:p w:rsidR="00D50DE1" w:rsidRPr="00E21580" w:rsidRDefault="00D50DE1" w:rsidP="00D50DE1">
      <w:pPr>
        <w:spacing w:after="0" w:line="360" w:lineRule="auto"/>
        <w:ind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lastRenderedPageBreak/>
        <w:t xml:space="preserve">В последнее время неклассические трактовки Бытия начинают приобретать все больший вес в гуманитарных науках. Особенно это относится к социологии и экономике. На место прежних «объективных», независимых от мнения и сознания людей линейных законов приходят законы вероятностные, наступление действия которых оказывается связанным со статистическими закономерностями. Уже не естественные науки с их линейным </w:t>
      </w:r>
      <w:r w:rsidRPr="00E21580">
        <w:rPr>
          <w:rFonts w:ascii="Times New Roman" w:eastAsia="Times New Roman" w:hAnsi="Times New Roman" w:cs="Times New Roman"/>
          <w:iCs/>
          <w:sz w:val="28"/>
          <w:szCs w:val="28"/>
          <w:lang w:eastAsia="ru-RU"/>
        </w:rPr>
        <w:t xml:space="preserve">детерминизмом </w:t>
      </w:r>
      <w:r w:rsidRPr="00E21580">
        <w:rPr>
          <w:rFonts w:ascii="Times New Roman" w:eastAsia="Times New Roman" w:hAnsi="Times New Roman" w:cs="Times New Roman"/>
          <w:sz w:val="28"/>
          <w:szCs w:val="28"/>
          <w:lang w:eastAsia="ru-RU"/>
        </w:rPr>
        <w:t>(обязательные причинно-следственные связи) диктуют правила гуманитарным, а наоборот.</w:t>
      </w:r>
      <w:r w:rsidRPr="00E21580">
        <w:rPr>
          <w:rFonts w:ascii="Times New Roman" w:eastAsia="Times New Roman" w:hAnsi="Times New Roman" w:cs="Times New Roman"/>
          <w:sz w:val="28"/>
          <w:szCs w:val="28"/>
          <w:lang w:eastAsia="ru-RU"/>
        </w:rPr>
        <w:br w:type="page"/>
      </w:r>
    </w:p>
    <w:p w:rsidR="00D50DE1" w:rsidRPr="00E21580" w:rsidRDefault="00D50DE1" w:rsidP="00D50DE1">
      <w:pPr>
        <w:pStyle w:val="1"/>
        <w:spacing w:before="0" w:line="360" w:lineRule="auto"/>
        <w:ind w:firstLine="709"/>
        <w:jc w:val="center"/>
        <w:rPr>
          <w:rFonts w:ascii="Times New Roman" w:eastAsia="Times New Roman" w:hAnsi="Times New Roman" w:cs="Times New Roman"/>
          <w:b w:val="0"/>
          <w:color w:val="auto"/>
          <w:lang w:eastAsia="ru-RU"/>
        </w:rPr>
      </w:pPr>
      <w:bookmarkStart w:id="7" w:name="_Toc533059827"/>
      <w:bookmarkStart w:id="8" w:name="_Toc533060037"/>
      <w:r w:rsidRPr="00E21580">
        <w:rPr>
          <w:rFonts w:ascii="Times New Roman" w:eastAsia="Times New Roman" w:hAnsi="Times New Roman" w:cs="Times New Roman"/>
          <w:b w:val="0"/>
          <w:color w:val="auto"/>
          <w:lang w:eastAsia="ru-RU"/>
        </w:rPr>
        <w:lastRenderedPageBreak/>
        <w:t>Список использованной литературы</w:t>
      </w:r>
      <w:bookmarkEnd w:id="7"/>
      <w:bookmarkEnd w:id="8"/>
    </w:p>
    <w:p w:rsidR="00D50DE1" w:rsidRPr="00E21580" w:rsidRDefault="00D50DE1" w:rsidP="00D50DE1">
      <w:pPr>
        <w:numPr>
          <w:ilvl w:val="0"/>
          <w:numId w:val="5"/>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proofErr w:type="spellStart"/>
      <w:r w:rsidRPr="00E21580">
        <w:rPr>
          <w:rFonts w:ascii="Times New Roman" w:eastAsia="Times New Roman" w:hAnsi="Times New Roman" w:cs="Times New Roman"/>
          <w:sz w:val="28"/>
          <w:szCs w:val="28"/>
          <w:lang w:eastAsia="ru-RU"/>
        </w:rPr>
        <w:t>Хапчаев</w:t>
      </w:r>
      <w:proofErr w:type="spellEnd"/>
      <w:r w:rsidRPr="00E21580">
        <w:rPr>
          <w:rFonts w:ascii="Times New Roman" w:eastAsia="Times New Roman" w:hAnsi="Times New Roman" w:cs="Times New Roman"/>
          <w:sz w:val="28"/>
          <w:szCs w:val="28"/>
          <w:lang w:eastAsia="ru-RU"/>
        </w:rPr>
        <w:t xml:space="preserve"> И.А. Основы философии. – Пятигорск, 1997. – 294с.</w:t>
      </w:r>
    </w:p>
    <w:p w:rsidR="00D50DE1" w:rsidRPr="00E21580" w:rsidRDefault="00D50DE1" w:rsidP="00D50DE1">
      <w:pPr>
        <w:numPr>
          <w:ilvl w:val="0"/>
          <w:numId w:val="6"/>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Философский энциклопедический словарь / Гл. редакция: Л.Ф.Ильичев, П.Н.Федосеев. – М.: Сов. Энциклопедия, 1983. – 840с.</w:t>
      </w:r>
    </w:p>
    <w:p w:rsidR="00D50DE1" w:rsidRPr="00E21580" w:rsidRDefault="00D50DE1" w:rsidP="00D50DE1">
      <w:pPr>
        <w:numPr>
          <w:ilvl w:val="0"/>
          <w:numId w:val="7"/>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Современная философия: Словарь и хрестоматия. – Ростов-на-Дону: издательство «Феникс», 1995. – 511с.</w:t>
      </w:r>
    </w:p>
    <w:p w:rsidR="00D50DE1" w:rsidRPr="00E21580" w:rsidRDefault="00D50DE1" w:rsidP="00D50DE1">
      <w:pPr>
        <w:numPr>
          <w:ilvl w:val="0"/>
          <w:numId w:val="8"/>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Философский словарь / Под ред. И.Т. Фролова. - 4-е изд.-М.: Политиздат, 1981. - 445 с.</w:t>
      </w:r>
    </w:p>
    <w:p w:rsidR="00D50DE1" w:rsidRPr="00E21580" w:rsidRDefault="00D50DE1" w:rsidP="00D50DE1">
      <w:pPr>
        <w:numPr>
          <w:ilvl w:val="0"/>
          <w:numId w:val="9"/>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proofErr w:type="spellStart"/>
      <w:r w:rsidRPr="00E21580">
        <w:rPr>
          <w:rFonts w:ascii="Times New Roman" w:eastAsia="Times New Roman" w:hAnsi="Times New Roman" w:cs="Times New Roman"/>
          <w:sz w:val="28"/>
          <w:szCs w:val="28"/>
          <w:lang w:eastAsia="ru-RU"/>
        </w:rPr>
        <w:t>Готт</w:t>
      </w:r>
      <w:proofErr w:type="spellEnd"/>
      <w:r w:rsidRPr="00E21580">
        <w:rPr>
          <w:rFonts w:ascii="Times New Roman" w:eastAsia="Times New Roman" w:hAnsi="Times New Roman" w:cs="Times New Roman"/>
          <w:sz w:val="28"/>
          <w:szCs w:val="28"/>
          <w:lang w:eastAsia="ru-RU"/>
        </w:rPr>
        <w:t xml:space="preserve"> В. С., Философские вопросы современной физики, М., 1972.</w:t>
      </w:r>
    </w:p>
    <w:p w:rsidR="00D50DE1" w:rsidRPr="00E21580" w:rsidRDefault="00D50DE1" w:rsidP="00D50DE1">
      <w:pPr>
        <w:numPr>
          <w:ilvl w:val="0"/>
          <w:numId w:val="10"/>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Мелюхин С. Т., Материя в её единстве, бесконечности и развитии, М., 1966;</w:t>
      </w:r>
    </w:p>
    <w:p w:rsidR="00D50DE1" w:rsidRPr="00E21580" w:rsidRDefault="00D50DE1" w:rsidP="00D50DE1">
      <w:pPr>
        <w:numPr>
          <w:ilvl w:val="0"/>
          <w:numId w:val="11"/>
        </w:numPr>
        <w:shd w:val="clear" w:color="auto" w:fill="FFFFFF"/>
        <w:tabs>
          <w:tab w:val="clear" w:pos="720"/>
          <w:tab w:val="num" w:pos="142"/>
        </w:tabs>
        <w:spacing w:after="0" w:line="360" w:lineRule="auto"/>
        <w:ind w:left="0" w:firstLine="709"/>
        <w:jc w:val="both"/>
        <w:rPr>
          <w:rFonts w:ascii="Times New Roman" w:eastAsia="Times New Roman" w:hAnsi="Times New Roman" w:cs="Times New Roman"/>
          <w:sz w:val="28"/>
          <w:szCs w:val="28"/>
          <w:lang w:eastAsia="ru-RU"/>
        </w:rPr>
      </w:pPr>
      <w:r w:rsidRPr="00E21580">
        <w:rPr>
          <w:rFonts w:ascii="Times New Roman" w:eastAsia="Times New Roman" w:hAnsi="Times New Roman" w:cs="Times New Roman"/>
          <w:sz w:val="28"/>
          <w:szCs w:val="28"/>
          <w:lang w:eastAsia="ru-RU"/>
        </w:rPr>
        <w:t>Мелюхин С. Т., Материальное единство мира в свете современной науки, М., 1967;</w:t>
      </w:r>
    </w:p>
    <w:p w:rsidR="00453D06" w:rsidRPr="00E21580" w:rsidRDefault="00453D06" w:rsidP="00D50DE1">
      <w:pPr>
        <w:tabs>
          <w:tab w:val="num" w:pos="142"/>
        </w:tabs>
        <w:spacing w:after="0" w:line="360" w:lineRule="auto"/>
        <w:ind w:firstLine="709"/>
        <w:jc w:val="both"/>
        <w:rPr>
          <w:rFonts w:ascii="Times New Roman" w:hAnsi="Times New Roman" w:cs="Times New Roman"/>
          <w:sz w:val="28"/>
          <w:szCs w:val="28"/>
        </w:rPr>
      </w:pPr>
    </w:p>
    <w:sectPr w:rsidR="00453D06" w:rsidRPr="00E21580" w:rsidSect="00453D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670" w:rsidRDefault="00772670" w:rsidP="00D50DE1">
      <w:pPr>
        <w:spacing w:after="0" w:line="240" w:lineRule="auto"/>
      </w:pPr>
      <w:r>
        <w:separator/>
      </w:r>
    </w:p>
  </w:endnote>
  <w:endnote w:type="continuationSeparator" w:id="0">
    <w:p w:rsidR="00772670" w:rsidRDefault="00772670" w:rsidP="00D5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670" w:rsidRDefault="00772670" w:rsidP="00D50DE1">
      <w:pPr>
        <w:spacing w:after="0" w:line="240" w:lineRule="auto"/>
      </w:pPr>
      <w:r>
        <w:separator/>
      </w:r>
    </w:p>
  </w:footnote>
  <w:footnote w:type="continuationSeparator" w:id="0">
    <w:p w:rsidR="00772670" w:rsidRDefault="00772670" w:rsidP="00D50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190"/>
    <w:multiLevelType w:val="multilevel"/>
    <w:tmpl w:val="33606162"/>
    <w:lvl w:ilvl="0">
      <w:start w:val="4"/>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8455206"/>
    <w:multiLevelType w:val="multilevel"/>
    <w:tmpl w:val="F2B21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C7D96"/>
    <w:multiLevelType w:val="multilevel"/>
    <w:tmpl w:val="4956D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33869"/>
    <w:multiLevelType w:val="multilevel"/>
    <w:tmpl w:val="AFD6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10AC9"/>
    <w:multiLevelType w:val="multilevel"/>
    <w:tmpl w:val="EE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04360"/>
    <w:multiLevelType w:val="multilevel"/>
    <w:tmpl w:val="EEA24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10B22"/>
    <w:multiLevelType w:val="multilevel"/>
    <w:tmpl w:val="6DE090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D1353"/>
    <w:multiLevelType w:val="multilevel"/>
    <w:tmpl w:val="351A76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06B8F"/>
    <w:multiLevelType w:val="multilevel"/>
    <w:tmpl w:val="505AE0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20259"/>
    <w:multiLevelType w:val="multilevel"/>
    <w:tmpl w:val="768C4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C69E9"/>
    <w:multiLevelType w:val="multilevel"/>
    <w:tmpl w:val="7FD2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5"/>
  </w:num>
  <w:num w:numId="4">
    <w:abstractNumId w:val="0"/>
  </w:num>
  <w:num w:numId="5">
    <w:abstractNumId w:val="4"/>
    <w:lvlOverride w:ilvl="0">
      <w:startOverride w:val="1"/>
    </w:lvlOverride>
  </w:num>
  <w:num w:numId="6">
    <w:abstractNumId w:val="1"/>
  </w:num>
  <w:num w:numId="7">
    <w:abstractNumId w:val="2"/>
  </w:num>
  <w:num w:numId="8">
    <w:abstractNumId w:val="6"/>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0DE1"/>
    <w:rsid w:val="00127895"/>
    <w:rsid w:val="00451EE8"/>
    <w:rsid w:val="00453D06"/>
    <w:rsid w:val="00772670"/>
    <w:rsid w:val="00D50DE1"/>
    <w:rsid w:val="00E215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613A"/>
  <w15:docId w15:val="{55349589-47AF-420C-9E70-C87EF1E7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3D06"/>
  </w:style>
  <w:style w:type="paragraph" w:styleId="1">
    <w:name w:val="heading 1"/>
    <w:basedOn w:val="a"/>
    <w:next w:val="a"/>
    <w:link w:val="10"/>
    <w:uiPriority w:val="9"/>
    <w:qFormat/>
    <w:rsid w:val="00D50D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50DE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50DE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50D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50DE1"/>
    <w:rPr>
      <w:b/>
      <w:bCs/>
    </w:rPr>
  </w:style>
  <w:style w:type="character" w:customStyle="1" w:styleId="10">
    <w:name w:val="Заголовок 1 Знак"/>
    <w:basedOn w:val="a0"/>
    <w:link w:val="1"/>
    <w:uiPriority w:val="9"/>
    <w:rsid w:val="00D50DE1"/>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D50DE1"/>
    <w:pPr>
      <w:outlineLvl w:val="9"/>
    </w:pPr>
  </w:style>
  <w:style w:type="paragraph" w:styleId="11">
    <w:name w:val="toc 1"/>
    <w:basedOn w:val="a"/>
    <w:next w:val="a"/>
    <w:autoRedefine/>
    <w:uiPriority w:val="39"/>
    <w:unhideWhenUsed/>
    <w:rsid w:val="00D50DE1"/>
    <w:pPr>
      <w:spacing w:after="100"/>
    </w:pPr>
  </w:style>
  <w:style w:type="character" w:styleId="a6">
    <w:name w:val="Hyperlink"/>
    <w:basedOn w:val="a0"/>
    <w:uiPriority w:val="99"/>
    <w:unhideWhenUsed/>
    <w:rsid w:val="00D50DE1"/>
    <w:rPr>
      <w:color w:val="0000FF" w:themeColor="hyperlink"/>
      <w:u w:val="single"/>
    </w:rPr>
  </w:style>
  <w:style w:type="paragraph" w:styleId="a7">
    <w:name w:val="Balloon Text"/>
    <w:basedOn w:val="a"/>
    <w:link w:val="a8"/>
    <w:uiPriority w:val="99"/>
    <w:semiHidden/>
    <w:unhideWhenUsed/>
    <w:rsid w:val="00D50D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50DE1"/>
    <w:rPr>
      <w:rFonts w:ascii="Tahoma" w:hAnsi="Tahoma" w:cs="Tahoma"/>
      <w:sz w:val="16"/>
      <w:szCs w:val="16"/>
    </w:rPr>
  </w:style>
  <w:style w:type="paragraph" w:styleId="a9">
    <w:name w:val="header"/>
    <w:basedOn w:val="a"/>
    <w:link w:val="aa"/>
    <w:uiPriority w:val="99"/>
    <w:semiHidden/>
    <w:unhideWhenUsed/>
    <w:rsid w:val="00D50DE1"/>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50DE1"/>
  </w:style>
  <w:style w:type="paragraph" w:styleId="ab">
    <w:name w:val="footer"/>
    <w:basedOn w:val="a"/>
    <w:link w:val="ac"/>
    <w:uiPriority w:val="99"/>
    <w:semiHidden/>
    <w:unhideWhenUsed/>
    <w:rsid w:val="00D50DE1"/>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50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4E523-025A-4C4D-9802-35C78CF3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4172</Words>
  <Characters>23787</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4</cp:revision>
  <dcterms:created xsi:type="dcterms:W3CDTF">2018-12-20T05:54:00Z</dcterms:created>
  <dcterms:modified xsi:type="dcterms:W3CDTF">2018-12-24T08:43:00Z</dcterms:modified>
</cp:coreProperties>
</file>