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Bug探索实战复盘：永辉生活App测试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一、任务概述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测试对象</w:t>
            </w:r>
          </w:p>
        </w:tc>
        <w:tc>
          <w:tcPr>
            <w:tcW w:type="dxa" w:w="4320"/>
          </w:tcPr>
          <w:p>
            <w:r>
              <w:t>永辉生活App</w:t>
            </w:r>
          </w:p>
        </w:tc>
      </w:tr>
      <w:tr>
        <w:tc>
          <w:tcPr>
            <w:tcW w:type="dxa" w:w="4320"/>
          </w:tcPr>
          <w:p>
            <w:r>
              <w:t>任务类型</w:t>
            </w:r>
          </w:p>
        </w:tc>
        <w:tc>
          <w:tcPr>
            <w:tcW w:type="dxa" w:w="4320"/>
          </w:tcPr>
          <w:p>
            <w:r>
              <w:t>Bug探索测试考核</w:t>
            </w:r>
          </w:p>
        </w:tc>
      </w:tr>
      <w:tr>
        <w:tc>
          <w:tcPr>
            <w:tcW w:type="dxa" w:w="4320"/>
          </w:tcPr>
          <w:p>
            <w:r>
              <w:t>考核要求</w:t>
            </w:r>
          </w:p>
        </w:tc>
        <w:tc>
          <w:tcPr>
            <w:tcW w:type="dxa" w:w="4320"/>
          </w:tcPr>
          <w:p>
            <w:r>
              <w:t>提交3个不同类型的Bug（UI问题/功能问题/崩溃问题各1个）</w:t>
            </w:r>
          </w:p>
        </w:tc>
      </w:tr>
      <w:tr>
        <w:tc>
          <w:tcPr>
            <w:tcW w:type="dxa" w:w="4320"/>
          </w:tcPr>
          <w:p>
            <w:r>
              <w:t>最终提交</w:t>
            </w:r>
          </w:p>
        </w:tc>
        <w:tc>
          <w:tcPr>
            <w:tcW w:type="dxa" w:w="4320"/>
          </w:tcPr>
          <w:p>
            <w:r>
              <w:t>1个UI问题 + 2个功能问题（无崩溃问题，用功能问题代替）</w:t>
            </w:r>
          </w:p>
        </w:tc>
      </w:tr>
      <w:tr>
        <w:tc>
          <w:tcPr>
            <w:tcW w:type="dxa" w:w="4320"/>
          </w:tcPr>
          <w:p>
            <w:r>
              <w:t>测试时间</w:t>
            </w:r>
          </w:p>
        </w:tc>
        <w:tc>
          <w:tcPr>
            <w:tcW w:type="dxa" w:w="4320"/>
          </w:tcPr>
          <w:p>
            <w:r>
              <w:t>2025年6月</w:t>
            </w:r>
          </w:p>
        </w:tc>
      </w:tr>
      <w:tr>
        <w:tc>
          <w:tcPr>
            <w:tcW w:type="dxa" w:w="4320"/>
          </w:tcPr>
          <w:p>
            <w:r>
              <w:t>测试设备</w:t>
            </w:r>
          </w:p>
        </w:tc>
        <w:tc>
          <w:tcPr>
            <w:tcW w:type="dxa" w:w="4320"/>
          </w:tcPr>
          <w:p>
            <w:r>
              <w:t>荣耀100 Pro（Android）</w:t>
            </w:r>
          </w:p>
        </w:tc>
      </w:tr>
      <w:tr>
        <w:tc>
          <w:tcPr>
            <w:tcW w:type="dxa" w:w="4320"/>
          </w:tcPr>
          <w:p>
            <w:r>
              <w:t>考核结果</w:t>
            </w:r>
          </w:p>
        </w:tc>
        <w:tc>
          <w:tcPr>
            <w:tcW w:type="dxa" w:w="4320"/>
          </w:tcPr>
          <w:p>
            <w:r>
              <w:t>✅ 一次性通过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二、Bug发现过程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Bug 1：分类标签与商品内容不符（功能问题）</w:t>
      </w:r>
    </w:p>
    <w:p>
      <w:r>
        <w:rPr>
          <w:b/>
        </w:rPr>
        <w:t>发现场景：</w:t>
      </w:r>
      <w:r>
        <w:t>浏览永辉生活App分类页面时，发现"鲜花绿植"分类下展示了水果和假植物类商品，与标签名称不符。</w:t>
      </w:r>
    </w:p>
    <w:p>
      <w:r>
        <w:rPr>
          <w:b/>
        </w:rPr>
        <w:t>探索过程：</w:t>
      </w:r>
    </w:p>
    <w:p>
      <w:pPr>
        <w:pStyle w:val="ListBullet"/>
      </w:pPr>
      <w:r>
        <w:t>进入分类页面，浏览各分类标签</w:t>
      </w:r>
    </w:p>
    <w:p>
      <w:pPr>
        <w:pStyle w:val="ListBullet"/>
      </w:pPr>
      <w:r>
        <w:t>注意到"鲜花绿植"标签下的商品列表中出现了"带杆香蕉"和"圣诞树"</w:t>
      </w:r>
    </w:p>
    <w:p>
      <w:pPr>
        <w:pStyle w:val="ListBullet"/>
      </w:pPr>
      <w:r>
        <w:t>进一步检查后发现，这些商品在其他分类（如"百香果/香蕉"）中已有展示</w:t>
      </w:r>
    </w:p>
    <w:p>
      <w:r>
        <w:rPr>
          <w:b/>
        </w:rPr>
        <w:t>判断依据：</w:t>
      </w:r>
    </w:p>
    <w:p>
      <w:pPr>
        <w:pStyle w:val="ListBullet"/>
      </w:pPr>
      <w:r>
        <w:t>香蕉属于水果类商品，不属于鲜花绿植类</w:t>
      </w:r>
    </w:p>
    <w:p>
      <w:pPr>
        <w:pStyle w:val="ListBullet"/>
      </w:pPr>
      <w:r>
        <w:t>鲜花绿植的分类标签名称暗示其下应展示植物类商品</w:t>
      </w:r>
    </w:p>
    <w:p>
      <w:pPr>
        <w:pStyle w:val="ListBullet"/>
      </w:pPr>
      <w:r>
        <w:t>同商品出现在两个分类中存在重复展示，影响浏览效率</w:t>
      </w:r>
    </w:p>
    <w:p>
      <w:r>
        <w:rPr>
          <w:b/>
        </w:rPr>
        <w:t>Bug标题：</w:t>
      </w:r>
      <w:r>
        <w:t>"鲜花绿植"重复展示香蕉</w:t>
      </w:r>
    </w:p>
    <w:p>
      <w:r>
        <w:rPr>
          <w:b/>
        </w:rPr>
        <w:t>复现步骤：</w:t>
      </w:r>
    </w:p>
    <w:p>
      <w:pPr>
        <w:pStyle w:val="ListNumber"/>
      </w:pPr>
      <w:r>
        <w:t>打开永辉生活App进入首页</w:t>
      </w:r>
    </w:p>
    <w:p>
      <w:pPr>
        <w:pStyle w:val="ListNumber"/>
      </w:pPr>
      <w:r>
        <w:t>点击底部"分类"进入分类页面</w:t>
      </w:r>
    </w:p>
    <w:p>
      <w:pPr>
        <w:pStyle w:val="ListNumber"/>
      </w:pPr>
      <w:r>
        <w:t>点击"百香果/香蕉"分类，确认香蕉商品在该分类下正常展示</w:t>
      </w:r>
    </w:p>
    <w:p>
      <w:pPr>
        <w:pStyle w:val="ListNumber"/>
      </w:pPr>
      <w:r>
        <w:t>点击"鲜花绿植"分类，查看商品列表</w:t>
      </w:r>
    </w:p>
    <w:p>
      <w:r>
        <w:rPr>
          <w:b/>
        </w:rPr>
        <w:t>预期结果：</w:t>
      </w:r>
      <w:r>
        <w:t>香蕉商品应在"百香果/香蕉"分类下展示，"鲜花绿植"分类下不应重复出现</w:t>
      </w:r>
    </w:p>
    <w:p>
      <w:r>
        <w:rPr>
          <w:b/>
        </w:rPr>
        <w:t>实际结果：</w:t>
      </w:r>
      <w:r>
        <w:t>"鲜花绿植"分类下再次出现"带杆香蕉"，与"百香果/香蕉"分类内容重复</w:t>
      </w:r>
    </w:p>
    <w:p>
      <w:r>
        <w:rPr>
          <w:b/>
        </w:rPr>
        <w:t>复现率：</w:t>
      </w:r>
      <w:r>
        <w:t>100%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Bug 2：搜索框超长输入后误报网络错误（功能问题，代替崩溃问题）</w:t>
      </w:r>
    </w:p>
    <w:p>
      <w:r>
        <w:rPr>
          <w:b/>
        </w:rPr>
        <w:t>发现场景：</w:t>
      </w:r>
      <w:r>
        <w:t>测试搜索框功能时，尝试输入超长内容观察系统处理方式，发现输入超过一定长度后点击搜索，系统提示网络错误，但网络连接正常。</w:t>
      </w:r>
    </w:p>
    <w:p>
      <w:r>
        <w:rPr>
          <w:b/>
        </w:rPr>
        <w:t>探索过程：</w:t>
      </w:r>
    </w:p>
    <w:p>
      <w:pPr>
        <w:pStyle w:val="ListBullet"/>
      </w:pPr>
      <w:r>
        <w:t>打开首页顶部搜索框</w:t>
      </w:r>
    </w:p>
    <w:p>
      <w:pPr>
        <w:pStyle w:val="ListBullet"/>
      </w:pPr>
      <w:r>
        <w:t>输入一段超长字符（约200+字符，含中文、英文、数字、符号、特殊字符）</w:t>
      </w:r>
    </w:p>
    <w:p>
      <w:pPr>
        <w:pStyle w:val="ListBullet"/>
      </w:pPr>
      <w:r>
        <w:t>点击搜索按钮</w:t>
      </w:r>
    </w:p>
    <w:p>
      <w:pPr>
        <w:pStyle w:val="ListBullet"/>
      </w:pPr>
      <w:r>
        <w:t>系统提示"无法连接网络，请重新尝试"</w:t>
      </w:r>
    </w:p>
    <w:p>
      <w:pPr>
        <w:pStyle w:val="ListBullet"/>
      </w:pPr>
      <w:r>
        <w:t>确认网络状态正常，排除网络问题</w:t>
      </w:r>
    </w:p>
    <w:p>
      <w:r>
        <w:rPr>
          <w:b/>
        </w:rPr>
        <w:t>判断依据：</w:t>
      </w:r>
    </w:p>
    <w:p>
      <w:pPr>
        <w:pStyle w:val="ListBullet"/>
      </w:pPr>
      <w:r>
        <w:t>网络连接正常，错误提示指向网络问题不准确</w:t>
      </w:r>
    </w:p>
    <w:p>
      <w:pPr>
        <w:pStyle w:val="ListBullet"/>
      </w:pPr>
      <w:r>
        <w:t>仅在输入超长内容时出现，正常搜索不出现</w:t>
      </w:r>
    </w:p>
    <w:p>
      <w:pPr>
        <w:pStyle w:val="ListBullet"/>
      </w:pPr>
      <w:r>
        <w:t>实际原因是请求参数过长导致服务端拒绝，但提示信息不准确</w:t>
      </w:r>
    </w:p>
    <w:p>
      <w:r>
        <w:rPr>
          <w:b/>
        </w:rPr>
        <w:t>Bug标题：</w:t>
      </w:r>
      <w:r>
        <w:t>超长搜索提示无法连接网络</w:t>
      </w:r>
    </w:p>
    <w:p>
      <w:r>
        <w:rPr>
          <w:b/>
        </w:rPr>
        <w:t>复现步骤：</w:t>
      </w:r>
    </w:p>
    <w:p>
      <w:pPr>
        <w:pStyle w:val="ListNumber"/>
      </w:pPr>
      <w:r>
        <w:t>打开永辉生活App进入首页，确认网络正常</w:t>
      </w:r>
    </w:p>
    <w:p>
      <w:pPr>
        <w:pStyle w:val="ListNumber"/>
      </w:pPr>
      <w:r>
        <w:t>点击搜索框</w:t>
      </w:r>
    </w:p>
    <w:p>
      <w:pPr>
        <w:pStyle w:val="ListNumber"/>
      </w:pPr>
      <w:r>
        <w:t>输入超长内容（示例字符：4563585855@+//::/45565874%5565...，约200+字符）</w:t>
      </w:r>
    </w:p>
    <w:p>
      <w:pPr>
        <w:pStyle w:val="ListNumber"/>
      </w:pPr>
      <w:r>
        <w:t>点击搜索按钮</w:t>
      </w:r>
    </w:p>
    <w:p>
      <w:r>
        <w:rPr>
          <w:b/>
        </w:rPr>
        <w:t>预期结果：</w:t>
      </w:r>
      <w:r>
        <w:t>系统提示"输入内容过长，请缩短后重试"，或正常处理搜索请求</w:t>
      </w:r>
    </w:p>
    <w:p>
      <w:r>
        <w:rPr>
          <w:b/>
        </w:rPr>
        <w:t>实际结果：</w:t>
      </w:r>
      <w:r>
        <w:t>系统提示"无法连接网络，请重新尝试"</w:t>
      </w:r>
    </w:p>
    <w:p>
      <w:r>
        <w:rPr>
          <w:b/>
        </w:rPr>
        <w:t>复现率：</w:t>
      </w:r>
      <w:r>
        <w:t>100%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Bug 3：勾选协议后"知道了"按钮无响应（UI问题）</w:t>
      </w:r>
    </w:p>
    <w:p>
      <w:r>
        <w:rPr>
          <w:b/>
        </w:rPr>
        <w:t>发现场景：</w:t>
      </w:r>
      <w:r>
        <w:t>尝试体验"AI饮食管家"功能时，进入协议页面后按要求勾选协议，点击"知道了"按钮发现没有任何响应，无法继续使用AI功能。</w:t>
      </w:r>
    </w:p>
    <w:p>
      <w:r>
        <w:rPr>
          <w:b/>
        </w:rPr>
        <w:t>探索过程：</w:t>
      </w:r>
    </w:p>
    <w:p>
      <w:pPr>
        <w:pStyle w:val="ListBullet"/>
      </w:pPr>
      <w:r>
        <w:t>进入商品详情页</w:t>
      </w:r>
    </w:p>
    <w:p>
      <w:pPr>
        <w:pStyle w:val="ListBullet"/>
      </w:pPr>
      <w:r>
        <w:t>点击"AI饮食管家"入口</w:t>
      </w:r>
    </w:p>
    <w:p>
      <w:pPr>
        <w:pStyle w:val="ListBullet"/>
      </w:pPr>
      <w:r>
        <w:t>进入协议页面，勾选"我已阅读并同意《永辉线上超市用户协议》"</w:t>
      </w:r>
    </w:p>
    <w:p>
      <w:pPr>
        <w:pStyle w:val="ListBullet"/>
      </w:pPr>
      <w:r>
        <w:t>点击页面底部的"知道了"按钮</w:t>
      </w:r>
    </w:p>
    <w:p>
      <w:pPr>
        <w:pStyle w:val="ListBullet"/>
      </w:pPr>
      <w:r>
        <w:t>按钮无任何响应，无法进入AI对话页面</w:t>
      </w:r>
    </w:p>
    <w:p>
      <w:r>
        <w:rPr>
          <w:b/>
        </w:rPr>
        <w:t>判断依据：</w:t>
      </w:r>
    </w:p>
    <w:p>
      <w:pPr>
        <w:pStyle w:val="ListBullet"/>
      </w:pPr>
      <w:r>
        <w:t>勾选协议后点击"知道了"是进入AI功能的必要流程</w:t>
      </w:r>
    </w:p>
    <w:p>
      <w:pPr>
        <w:pStyle w:val="ListBullet"/>
      </w:pPr>
      <w:r>
        <w:t>按钮点击无任何反馈（无跳转、无提示、无页面变化）</w:t>
      </w:r>
    </w:p>
    <w:p>
      <w:pPr>
        <w:pStyle w:val="ListBullet"/>
      </w:pPr>
      <w:r>
        <w:t>用户无法继续使用AI功能</w:t>
      </w:r>
    </w:p>
    <w:p>
      <w:r>
        <w:rPr>
          <w:b/>
        </w:rPr>
        <w:t>Bug标题：</w:t>
      </w:r>
      <w:r>
        <w:t>勾选协议后"知道了"无响应</w:t>
      </w:r>
    </w:p>
    <w:p>
      <w:r>
        <w:rPr>
          <w:b/>
        </w:rPr>
        <w:t>复现步骤：</w:t>
      </w:r>
    </w:p>
    <w:p>
      <w:pPr>
        <w:pStyle w:val="ListNumber"/>
      </w:pPr>
      <w:r>
        <w:t>打开永辉生活App进入首页</w:t>
      </w:r>
    </w:p>
    <w:p>
      <w:pPr>
        <w:pStyle w:val="ListNumber"/>
      </w:pPr>
      <w:r>
        <w:t>点击底部"我的"进入个人中心，确认当前处于未登录状态</w:t>
      </w:r>
    </w:p>
    <w:p>
      <w:pPr>
        <w:pStyle w:val="ListNumber"/>
      </w:pPr>
      <w:r>
        <w:t>返回首页，点击任意商品进入详情页</w:t>
      </w:r>
    </w:p>
    <w:p>
      <w:pPr>
        <w:pStyle w:val="ListNumber"/>
      </w:pPr>
      <w:r>
        <w:t>点击"AI饮食管家"入口</w:t>
      </w:r>
    </w:p>
    <w:p>
      <w:pPr>
        <w:pStyle w:val="ListNumber"/>
      </w:pPr>
      <w:r>
        <w:t>勾选"我已阅读并同意《永辉线上超市用户协议》"</w:t>
      </w:r>
    </w:p>
    <w:p>
      <w:pPr>
        <w:pStyle w:val="ListNumber"/>
      </w:pPr>
      <w:r>
        <w:t>点击页面底部的"知道了"按钮</w:t>
      </w:r>
    </w:p>
    <w:p>
      <w:r>
        <w:rPr>
          <w:b/>
        </w:rPr>
        <w:t>预期结果：</w:t>
      </w:r>
      <w:r>
        <w:t>勾选协议后，点击"知道了"按钮正常进入AI对话页面</w:t>
      </w:r>
    </w:p>
    <w:p>
      <w:r>
        <w:rPr>
          <w:b/>
        </w:rPr>
        <w:t>实际结果：</w:t>
      </w:r>
      <w:r>
        <w:t>勾选协议后，点击"知道了"按钮无任何响应，无法进入AI对话页面</w:t>
      </w:r>
    </w:p>
    <w:p>
      <w:r>
        <w:rPr>
          <w:b/>
        </w:rPr>
        <w:t>复现率：</w:t>
      </w:r>
      <w:r>
        <w:t>100%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三、Bug报告示例</w:t>
      </w:r>
    </w:p>
    <w:p>
      <w:r>
        <w:t>以下是我在平台上实际提交的Bug报告（已通过审核）：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Bug报告完整示例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报告字段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Bug标题</w:t>
            </w:r>
          </w:p>
        </w:tc>
        <w:tc>
          <w:tcPr>
            <w:tcW w:type="dxa" w:w="4320"/>
          </w:tcPr>
          <w:p>
            <w:r>
              <w:t>"鲜花绿植"重复展示香蕉</w:t>
            </w:r>
          </w:p>
        </w:tc>
      </w:tr>
      <w:tr>
        <w:tc>
          <w:tcPr>
            <w:tcW w:type="dxa" w:w="4320"/>
          </w:tcPr>
          <w:p>
            <w:r>
              <w:t>Bug类型</w:t>
            </w:r>
          </w:p>
        </w:tc>
        <w:tc>
          <w:tcPr>
            <w:tcW w:type="dxa" w:w="4320"/>
          </w:tcPr>
          <w:p>
            <w:r>
              <w:t>功能问题</w:t>
            </w:r>
          </w:p>
        </w:tc>
      </w:tr>
      <w:tr>
        <w:tc>
          <w:tcPr>
            <w:tcW w:type="dxa" w:w="4320"/>
          </w:tcPr>
          <w:p>
            <w:r>
              <w:t>严重程度</w:t>
            </w:r>
          </w:p>
        </w:tc>
        <w:tc>
          <w:tcPr>
            <w:tcW w:type="dxa" w:w="4320"/>
          </w:tcPr>
          <w:p>
            <w:r>
              <w:t>一般</w:t>
            </w:r>
          </w:p>
        </w:tc>
      </w:tr>
      <w:tr>
        <w:tc>
          <w:tcPr>
            <w:tcW w:type="dxa" w:w="4320"/>
          </w:tcPr>
          <w:p>
            <w:r>
              <w:t>优先级</w:t>
            </w:r>
          </w:p>
        </w:tc>
        <w:tc>
          <w:tcPr>
            <w:tcW w:type="dxa" w:w="4320"/>
          </w:tcPr>
          <w:p>
            <w:r>
              <w:t>中</w:t>
            </w:r>
          </w:p>
        </w:tc>
      </w:tr>
      <w:tr>
        <w:tc>
          <w:tcPr>
            <w:tcW w:type="dxa" w:w="4320"/>
          </w:tcPr>
          <w:p>
            <w:r>
              <w:t>前提条件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  <w:tr>
        <w:tc>
          <w:tcPr>
            <w:tcW w:type="dxa" w:w="4320"/>
          </w:tcPr>
          <w:p>
            <w:r>
              <w:t>复现步骤</w:t>
            </w:r>
          </w:p>
        </w:tc>
        <w:tc>
          <w:tcPr>
            <w:tcW w:type="dxa" w:w="4320"/>
          </w:tcPr>
          <w:p>
            <w:r>
              <w:t>1.打开永辉生活App进入首页</w:t>
              <w:br/>
              <w:t>2.点击底部"分类"进入分类页面</w:t>
              <w:br/>
              <w:t>3.点击"百香果/香蕉"分类，确认香蕉商品在该分类下正常展示</w:t>
              <w:br/>
              <w:t>4.点击"鲜花绿植"分类，查看商品列表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香蕉商品应在"百香果/香蕉"分类下展示，"鲜花绿植"分类下不应重复出现</w:t>
            </w:r>
          </w:p>
        </w:tc>
      </w:tr>
      <w:tr>
        <w:tc>
          <w:tcPr>
            <w:tcW w:type="dxa" w:w="4320"/>
          </w:tcPr>
          <w:p>
            <w:r>
              <w:t>实际结果</w:t>
            </w:r>
          </w:p>
        </w:tc>
        <w:tc>
          <w:tcPr>
            <w:tcW w:type="dxa" w:w="4320"/>
          </w:tcPr>
          <w:p>
            <w:r>
              <w:t>"鲜花绿植"分类下再次出现"带杆香蕉"，与"百香果/香蕉"分类内容重复</w:t>
            </w:r>
          </w:p>
        </w:tc>
      </w:tr>
      <w:tr>
        <w:tc>
          <w:tcPr>
            <w:tcW w:type="dxa" w:w="4320"/>
          </w:tcPr>
          <w:p>
            <w:r>
              <w:t>执行次数</w:t>
            </w:r>
          </w:p>
        </w:tc>
        <w:tc>
          <w:tcPr>
            <w:tcW w:type="dxa" w:w="4320"/>
          </w:tcPr>
          <w:p>
            <w:r>
              <w:t>3次</w:t>
            </w:r>
          </w:p>
        </w:tc>
      </w:tr>
      <w:tr>
        <w:tc>
          <w:tcPr>
            <w:tcW w:type="dxa" w:w="4320"/>
          </w:tcPr>
          <w:p>
            <w:r>
              <w:t>复现次数</w:t>
            </w:r>
          </w:p>
        </w:tc>
        <w:tc>
          <w:tcPr>
            <w:tcW w:type="dxa" w:w="4320"/>
          </w:tcPr>
          <w:p>
            <w:r>
              <w:t>3次</w:t>
            </w:r>
          </w:p>
        </w:tc>
      </w:tr>
      <w:tr>
        <w:tc>
          <w:tcPr>
            <w:tcW w:type="dxa" w:w="4320"/>
          </w:tcPr>
          <w:p>
            <w:r>
              <w:t>复现率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附件</w:t>
            </w:r>
          </w:p>
        </w:tc>
        <w:tc>
          <w:tcPr>
            <w:tcW w:type="dxa" w:w="4320"/>
          </w:tcPr>
          <w:p>
            <w:r>
              <w:t>截图（已用红框标识香蕉商品位置）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3.2 Bug报告要素拆解</w:t>
      </w:r>
    </w:p>
    <w:p>
      <w:r>
        <w:t>这条Bug在考核中一次性通过审核，原因是它的逻辑链条完整，通过两步操作即可直观对比两个分类的内容是否匹配，审核专家能快速验证，可复现性强。报告结构也符合平台规范：标题简明、步骤清晰、预期和实际结果可判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报告要素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规范要求</w:t>
            </w:r>
          </w:p>
        </w:tc>
      </w:tr>
      <w:tr>
        <w:tc>
          <w:tcPr>
            <w:tcW w:type="dxa" w:w="4320"/>
          </w:tcPr>
          <w:p>
            <w:r>
              <w:t>Bug标题</w:t>
            </w:r>
          </w:p>
        </w:tc>
        <w:tc>
          <w:tcPr>
            <w:tcW w:type="dxa" w:w="4320"/>
          </w:tcPr>
          <w:p>
            <w:r>
              <w:t>15字以内，页面/按钮用双引号，不含测试步骤</w:t>
            </w:r>
          </w:p>
        </w:tc>
      </w:tr>
      <w:tr>
        <w:tc>
          <w:tcPr>
            <w:tcW w:type="dxa" w:w="4320"/>
          </w:tcPr>
          <w:p>
            <w:r>
              <w:t>Bug类型</w:t>
            </w:r>
          </w:p>
        </w:tc>
        <w:tc>
          <w:tcPr>
            <w:tcW w:type="dxa" w:w="4320"/>
          </w:tcPr>
          <w:p>
            <w:r>
              <w:t>功能问题 / UI问题 / 崩溃问题</w:t>
            </w:r>
          </w:p>
        </w:tc>
      </w:tr>
      <w:tr>
        <w:tc>
          <w:tcPr>
            <w:tcW w:type="dxa" w:w="4320"/>
          </w:tcPr>
          <w:p>
            <w:r>
              <w:t>严重程度</w:t>
            </w:r>
          </w:p>
        </w:tc>
        <w:tc>
          <w:tcPr>
            <w:tcW w:type="dxa" w:w="4320"/>
          </w:tcPr>
          <w:p>
            <w:r>
              <w:t>致命 / 严重 / 一般 / 建议</w:t>
            </w:r>
          </w:p>
        </w:tc>
      </w:tr>
      <w:tr>
        <w:tc>
          <w:tcPr>
            <w:tcW w:type="dxa" w:w="4320"/>
          </w:tcPr>
          <w:p>
            <w:r>
              <w:t>优先级</w:t>
            </w:r>
          </w:p>
        </w:tc>
        <w:tc>
          <w:tcPr>
            <w:tcW w:type="dxa" w:w="4320"/>
          </w:tcPr>
          <w:p>
            <w:r>
              <w:t>高 / 中 / 低</w:t>
            </w:r>
          </w:p>
        </w:tc>
      </w:tr>
      <w:tr>
        <w:tc>
          <w:tcPr>
            <w:tcW w:type="dxa" w:w="4320"/>
          </w:tcPr>
          <w:p>
            <w:r>
              <w:t>前提条件</w:t>
            </w:r>
          </w:p>
        </w:tc>
        <w:tc>
          <w:tcPr>
            <w:tcW w:type="dxa" w:w="4320"/>
          </w:tcPr>
          <w:p>
            <w:r>
              <w:t>明确Bug出现的前置环境，为空时填"无"</w:t>
            </w:r>
          </w:p>
        </w:tc>
      </w:tr>
      <w:tr>
        <w:tc>
          <w:tcPr>
            <w:tcW w:type="dxa" w:w="4320"/>
          </w:tcPr>
          <w:p>
            <w:r>
              <w:t>复现步骤</w:t>
            </w:r>
          </w:p>
        </w:tc>
        <w:tc>
          <w:tcPr>
            <w:tcW w:type="dxa" w:w="4320"/>
          </w:tcPr>
          <w:p>
            <w:r>
              <w:t>按1、2、3序号排列，页面切换用"-&gt;"连接，页面名称用双引号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肯定无疑义、可判定，不包含测试步骤</w:t>
            </w:r>
          </w:p>
        </w:tc>
      </w:tr>
      <w:tr>
        <w:tc>
          <w:tcPr>
            <w:tcW w:type="dxa" w:w="4320"/>
          </w:tcPr>
          <w:p>
            <w:r>
              <w:t>实际结果</w:t>
            </w:r>
          </w:p>
        </w:tc>
        <w:tc>
          <w:tcPr>
            <w:tcW w:type="dxa" w:w="4320"/>
          </w:tcPr>
          <w:p>
            <w:r>
              <w:t>直接描述实际现象，避免使用"不正常"、"有误"等模糊词汇</w:t>
            </w:r>
          </w:p>
        </w:tc>
      </w:tr>
      <w:tr>
        <w:tc>
          <w:tcPr>
            <w:tcW w:type="dxa" w:w="4320"/>
          </w:tcPr>
          <w:p>
            <w:r>
              <w:t>执行次数</w:t>
            </w:r>
          </w:p>
        </w:tc>
        <w:tc>
          <w:tcPr>
            <w:tcW w:type="dxa" w:w="4320"/>
          </w:tcPr>
          <w:p>
            <w:r>
              <w:t>实际测试执行的总次数</w:t>
            </w:r>
          </w:p>
        </w:tc>
      </w:tr>
      <w:tr>
        <w:tc>
          <w:tcPr>
            <w:tcW w:type="dxa" w:w="4320"/>
          </w:tcPr>
          <w:p>
            <w:r>
              <w:t>复现次数</w:t>
            </w:r>
          </w:p>
        </w:tc>
        <w:tc>
          <w:tcPr>
            <w:tcW w:type="dxa" w:w="4320"/>
          </w:tcPr>
          <w:p>
            <w:r>
              <w:t>Bug出现的次数</w:t>
            </w:r>
          </w:p>
        </w:tc>
      </w:tr>
      <w:tr>
        <w:tc>
          <w:tcPr>
            <w:tcW w:type="dxa" w:w="4320"/>
          </w:tcPr>
          <w:p>
            <w:r>
              <w:t>复现率</w:t>
            </w:r>
          </w:p>
        </w:tc>
        <w:tc>
          <w:tcPr>
            <w:tcW w:type="dxa" w:w="4320"/>
          </w:tcPr>
          <w:p>
            <w:r>
              <w:t>必现填100%，偶现统计概率填写</w:t>
            </w:r>
          </w:p>
        </w:tc>
      </w:tr>
      <w:tr>
        <w:tc>
          <w:tcPr>
            <w:tcW w:type="dxa" w:w="4320"/>
          </w:tcPr>
          <w:p>
            <w:r>
              <w:t>附件</w:t>
            </w:r>
          </w:p>
        </w:tc>
        <w:tc>
          <w:tcPr>
            <w:tcW w:type="dxa" w:w="4320"/>
          </w:tcPr>
          <w:p>
            <w:r>
              <w:t>UI问题附截图（红框标注），功能问题附视频，崩溃问题附视频+日志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四、这次任务的经验与不足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做得好的地方：</w:t>
      </w:r>
    </w:p>
    <w:p>
      <w:pPr>
        <w:pStyle w:val="ListBullet"/>
      </w:pPr>
      <w:r>
        <w:t>分类覆盖全面：成功覆盖了UI问题和功能问题，满足考核要求</w:t>
      </w:r>
    </w:p>
    <w:p>
      <w:pPr>
        <w:pStyle w:val="ListBullet"/>
      </w:pPr>
      <w:r>
        <w:t>报告格式规范：Bug标题、复现步骤、预期结果、实际结果均按平台标准填写</w:t>
      </w:r>
    </w:p>
    <w:p>
      <w:pPr>
        <w:pStyle w:val="ListBullet"/>
      </w:pPr>
      <w:r>
        <w:t>证据材料完整：每个Bug都附带了截图或录屏，便于审核专家复现</w:t>
      </w:r>
    </w:p>
    <w:p>
      <w:pPr>
        <w:pStyle w:val="ListBullet"/>
      </w:pPr>
      <w:r>
        <w:t>逻辑说服力强：Bug 1通过对比同一商品在不同分类下的展示，证明了分类逻辑问题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可以改进的地方：</w:t>
      </w:r>
    </w:p>
    <w:p>
      <w:pPr>
        <w:pStyle w:val="ListBullet"/>
      </w:pPr>
      <w:r>
        <w:t>崩溃问题未能触发：用功能问题代替崩溃问题通过了考核，但后续可以考虑学习日志抓取方法，提升崩溃类Bug的发现能力</w:t>
      </w:r>
    </w:p>
    <w:p>
      <w:pPr>
        <w:pStyle w:val="ListBullet"/>
      </w:pPr>
      <w:r>
        <w:t>分类标签的覆盖可以更系统化：如果能按分类列表逐一检查每个标签下的商品内容是否匹配，可能能发现更多分类错误问题</w:t>
      </w:r>
    </w:p>
    <w:p>
      <w:pPr>
        <w:pStyle w:val="ListBullet"/>
      </w:pPr>
      <w:r>
        <w:t>搜索框测试的数据可以更结构化：如果提前准备不同长度的测试数据（10字符、50字符、100字符、200字符），测试会更全面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五、总结</w:t>
      </w:r>
    </w:p>
    <w:p>
      <w:r>
        <w:t>这次Bug探索考核让我对Bug发现有了更具体的理解：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Bug不是找不到，是要有系统的方法去发现</w:t>
      </w:r>
    </w:p>
    <w:p>
      <w:pPr>
        <w:pStyle w:val="ListBullet"/>
      </w:pPr>
      <w:r>
        <w:t>按模块逐一检查（分类→搜索→AI功能）</w:t>
      </w:r>
    </w:p>
    <w:p>
      <w:pPr>
        <w:pStyle w:val="ListBullet"/>
      </w:pPr>
      <w:r>
        <w:t>从正常操作开始，再尝试异常输入和边界情况</w:t>
      </w:r>
    </w:p>
    <w:p>
      <w:pPr>
        <w:pStyle w:val="ListBullet"/>
      </w:pPr>
      <w:r>
        <w:t>发现问题后，通过对比验证来确认是否确实是Bug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规范化的Bug报告比发现Bug本身更重要</w:t>
      </w:r>
    </w:p>
    <w:p>
      <w:pPr>
        <w:pStyle w:val="ListBullet"/>
      </w:pPr>
      <w:r>
        <w:t>能发现Bug是基础，能清晰描述Bug才是能力</w:t>
      </w:r>
    </w:p>
    <w:p>
      <w:pPr>
        <w:pStyle w:val="ListBullet"/>
      </w:pPr>
      <w:r>
        <w:t>复现步骤要精确，让其他人能按步骤复现</w:t>
      </w:r>
    </w:p>
    <w:p>
      <w:pPr>
        <w:pStyle w:val="ListBullet"/>
      </w:pPr>
      <w:r>
        <w:t>截图和录屏要完整，不能依赖口头描述</w:t>
      </w:r>
    </w:p>
    <w:p>
      <w:pPr>
        <w:pStyle w:val="ListBullet"/>
      </w:pPr>
      <w:r>
        <w:t>预期结果和实际结果的对比要明确，让审核专家一眼就能看出偏差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遇到无法复现或不确定是否为Bug的情况，优先用功能问题代替崩溃问题</w:t>
      </w:r>
    </w:p>
    <w:p>
      <w:pPr>
        <w:pStyle w:val="ListBullet"/>
      </w:pPr>
      <w:r>
        <w:t>平台允许无崩溃问题时用功能问题代替</w:t>
      </w:r>
    </w:p>
    <w:p>
      <w:pPr>
        <w:pStyle w:val="ListBullet"/>
      </w:pPr>
      <w:r>
        <w:t>有效功能Bug的价值不亚于崩溃Bug</w:t>
      </w:r>
    </w:p>
    <w:p>
      <w:pPr>
        <w:pStyle w:val="ListBullet"/>
      </w:pPr>
      <w:r>
        <w:t>与其花大量时间死磕一个可能找不到的崩溃Bug，不如多花时间找到一个有效功能Bug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六、备注</w:t>
      </w:r>
    </w:p>
    <w:p>
      <w:r>
        <w:t>这份笔记是对永辉生活App Bug探索考核的完整复盘。考核过程中提交的Bug均已通过平台审核，并获得Bug探索任务参与资格。所有Bug描述均基于实际测试记录整理，可作为后续测试任务的参考模板。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