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1208"/>
          <w:sz w:val="32"/>
          <w:szCs w:val="32"/>
        </w:rPr>
        <w:t xml:space="preserve">STINKIN’ SUPPLIES — CHASE LIST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Last Updated: June 4, 2026 — Thirty-Eighth Pass</w:t>
      </w:r>
    </w:p>
    <w:p>
      <w:pPr>
        <w:pBdr>
          <w:bottom w:val="single" w:color="C9960A" w:sz="4" w:space="1"/>
        </w:pBdr>
        <w:spacing w:after="12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4"/>
          <w:szCs w:val="24"/>
        </w:rPr>
        <w:t xml:space="preserve">🚀 NEXT SESSION — START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600"/>
        <w:gridCol w:w="624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Task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Drop Tanker + Bespoke fonts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Download from Fontshare. Drop at public/fonts/Tanker-Regular.ttf + public/fonts/BespokeSerif-Regular.ttf. Then hard refresh /models.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Add remaining model images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9 images needed: softail, dyna, sportster, fxr, shovelhead, vintage, trike, v-rod, street (or skip street — now "All Makes"). 400x160px, drop at public/images/models/{slug}.jpg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✅ VTwin full fitment import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DONE June 4. Imported vtwin_fitment.csv (13,275 SKUs, 239,494 fitment rows) + vtwin_fitment_missing.csv (7,479 SKUs, 160,910 rows, 1,653 new products). Used import_vtwin_fitment_partial.mjs sequentially — parallel runs cause delete collisions. Typesense reindexed: 104,917 docs.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✅ Add missing model codes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DONE June 4. 22 model codes added to harley_models + 131 harley_model_years rows. CVO Touring (FLTRCVO/FLHTKCVO/FLHTCVO/FLTRXCVO/FLHXCVO), FLHTKS, FLHXX, FLTHK, FLTN, CVO Softail (FLFBSANY/V/X, FLHCSANV, FXBSE, FLFS, FLTSN, FXLRSST, FXRST), FXDE (Dyna), XG (Street), RH120S (Rev Max). Skipped: ELW, XL1200, C, E, FXLRFLFB. Fitment re-imported to capture previously-skipped rows.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Mobile layout pass on /models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FlowingMenu rows too tall on mobile — add min-height floor + hide sub labels below 480px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Verify null slug on /browse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Hard refresh /browse — VTwin cards should route to real PDPs, not /browse/null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Verify OEM search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Search 24009-06 — should return 3 products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VTwin scraper OEM fix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Hit rate 26.5% (10,057/37,980). Investigate Details tab HTML — confirm _ATTR_MAP hitting right label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/models in nav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Add Models link to main nav + home page Shop by Model tile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display_subcategory UPDATE script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Extract into scripts/ingest/map_display_subcategory.sql for post-merge runs</w:t>
            </w:r>
          </w:p>
        </w:tc>
      </w:tr>
    </w:tbl>
    <w:p>
      <w:pPr>
        <w:pBdr>
          <w:bottom w:val="single" w:color="C9960A" w:sz="4" w:space="1"/>
        </w:pBdr>
        <w:spacing w:after="12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4"/>
          <w:szCs w:val="24"/>
        </w:rPr>
        <w:t xml:space="preserve">✅ DONE JUNE 4 — THIRTY-EIGHTH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0"/>
        <w:gridCol w:w="68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What Was Done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VTwin full fitment ingest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Imported vtwin_fitment.csv (13,275 SKUs, 239,494 fitment rows) + vtwin_fitment_missing.csv (7,479 SKUs, 160,910 rows, 1,653 net-new products added to catalog). Sequential import required — parallel runs cause delete/reinsert collisions. Fixed 1,653 null slugs, synced catalog_products. Typesense reindexed: 104,917 docs.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22 missing model codes added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22 of 26 model codes added to harley_models + 131 harley_model_years rows via generate_series. CVO Touring (5 codes), FLHTKS, FLHXX, FLTHK, FLTN, CVO/Softail variants (8 codes), FXDE (Dyna), XG (Street), RH120S (Rev Max). Skipped permanently: ELW (bad data), XL1200 (generic), C/E (noise), FXLRFLFB (parse error).</w:t>
            </w:r>
          </w:p>
        </w:tc>
      </w:tr>
    </w:tbl>
    <w:p/>
    <w:p>
      <w:pPr>
        <w:spacing w:before="200" w:after="100"/>
      </w:pPr>
      <w:r>
        <w:rPr>
          <w:rFonts w:ascii="Arial" w:cs="Arial" w:eastAsia="Arial" w:hAnsi="Arial"/>
          <w:b/>
          <w:bCs/>
          <w:color w:val="1A1208"/>
          <w:sz w:val="24"/>
          <w:szCs w:val="24"/>
        </w:rPr>
        <w:t xml:space="preserve">✅ DONE JUNE 3 — THIRTY-SEVENTH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0"/>
        <w:gridCol w:w="68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What Was Done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FlowingMenu component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Built from scratch. Randomized heights, fonts, alignment, direction, speed. GSAP animations. Bike images interleaved in marquee strip.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/models page rebuild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Replaced card grid with FlowingMenu. Cream header, dark menu rows, static data, zero API calls. "Street" → "All Makes" routing to /browse?universal=true.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Parts route — 9s → 83ms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Created mv_family_product_ranges materialized view (81,332 rows). Route now queries mat view. Era resolved in JS. Refresh wired into index_unified.js.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Font system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Tanker (—font-tanker) + Bespoke Serif (—font-bespoke) added to layout.tsx as local fonts. Tanker = FlowingMenu, Bespoke = headers.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ModelCatalogClient fonts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Removed broken @font-face /New_Sailor.ttf 404. FONT_DISPLAY → var(—font-stencil). Headings → var(—font-bespoke).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/api/models/summary deleted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Route removed — 7s query, not needed. Static sub labels used instead.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VTwin scraper finished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37,980 rows scraped, 100% complete. 34,952 fitment hits, 10,057 OEM, 0 errors. Ready to import.</w:t>
            </w:r>
          </w:p>
        </w:tc>
      </w:tr>
    </w:tbl>
    <w:p>
      <w:pPr>
        <w:pBdr>
          <w:bottom w:val="single" w:color="C9960A" w:sz="4" w:space="1"/>
        </w:pBdr>
        <w:spacing w:after="12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4"/>
          <w:szCs w:val="24"/>
        </w:rPr>
        <w:t xml:space="preserve">✅ DONE JUNE 2 — THIRTY-SIXTH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0"/>
        <w:gridCol w:w="68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What Was Done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VTwin null slugs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31,078 catalog_products rows fixed. Join required 'VT-' || cp.sku = cu.sku (raw vs prefixed SKUs).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VTwin image backfill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10,302 image URLs written to catalog_unified.image_url via HEAD checks. Pattern: {prefix}/{sku}a.jpg fallback {sku}.jpg. 9,865 have no image.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OEM numbers from product names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~1,217 OEM numbers extracted via regex from catalog_unified.name across WPS/PU/VTwin.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VTwin oem_numbers[] backfill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13,449 VTwin products had oem_part_number set but oem_numbers[] empty — fixed.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Fitment from OEM crossref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+5,434 products gained fitment (+~450K rows). VTwin 15.4→25.9%, PU 33.5→35.6%, WPS 35.5→36.1%.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Typesense reindex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103,264 docs, 0 errors.</w:t>
            </w:r>
          </w:p>
        </w:tc>
      </w:tr>
    </w:tbl>
    <w:p>
      <w:pPr>
        <w:pBdr>
          <w:bottom w:val="single" w:color="C9960A" w:sz="4" w:space="1"/>
        </w:pBdr>
        <w:spacing w:after="12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4"/>
          <w:szCs w:val="24"/>
        </w:rPr>
        <w:t xml:space="preserve">🔵 LOW PRIORITY / FUTURE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Task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2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960A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Fulfillment routing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cross_vendor_products table + resolve_cart_fulfillment() + cart integration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Cart wiring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CartContext/addItem is placeholder only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WPS API enrichment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Test features+blocks hit rate on HardDrive products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model_alias_map additions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Road King, Street Glide, Fat Boy, Night Train, Dyna Wide Glide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Browse/Brand tabs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Data ready, UI unbuilt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flathead.webp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Missing from public/images/eras/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Evolution family page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Routes to /era/evolution — no standalone family tile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PU multi-image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image_zip column has multiple angles — not yet fetched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Hard Drive book crossref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Same pattern as FatBook/OldBook — import when file available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7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Fitment from name — year-range products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208"/>
                <w:sz w:val="18"/>
                <w:szCs w:val="18"/>
              </w:rPr>
              <w:t xml:space="preserve">~23 PU/WPS products have year ranges in name — need fitment-from-names parser pass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2026-06-03T23:33:30.740Z</dcterms:created>
  <dcterms:modified xsi:type="dcterms:W3CDTF">2026-06-03T23:33:30.740Z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