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28"/>
          <w:szCs w:val="28"/>
        </w:rPr>
        <w:t xml:space="preserve">STINKIN’ SUPPLIES — CHASE LIST</w:t>
      </w:r>
    </w:p>
    <w:p>
      <w:r>
        <w:rPr>
          <w:sz w:val="20"/>
          <w:szCs w:val="20"/>
        </w:rPr>
        <w:t xml:space="preserve">Last Updated: May 14, 2026 — Nineteenth Pass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🚀 NEXT SESSION — START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6160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Fix STINKIN’’ double apostrophe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browse/page.jsx topbar + any other instances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Browse page nav bar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FloatingNav or simpler inline bar — no nav currently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vendor_offers rebuild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Schema: catalog_product_id (int FK) + vendor_code. Use part_number_dupes.csv for routing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Product grid OEM badge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Badge on cards with oem_numbers. Hover=fitment popover. Mobile=bottom sheet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Era pages — vintage fallback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Flathead/Knuck/Pan/Shovel/Ironhead = 0 fitment rows. Decide: blank page or fallback to all HD products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WPS fitment files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Pending from rep since April 30 — follow up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git add -A &amp;&amp; git commit &amp;&amp; git push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All new scripts and SQL from this session uncommitted</w:t>
            </w:r>
          </w:p>
        </w:tc>
      </w:tr>
    </w:tbl>
    <w:p/>
    <w:p>
      <w:pPr>
        <w:pStyle w:val="Heading2"/>
      </w:pPr>
      <w:r>
        <w:rPr>
          <w:b/>
          <w:bCs/>
          <w:sz w:val="24"/>
          <w:szCs w:val="24"/>
        </w:rPr>
        <w:t xml:space="preserve">✅ DONE MAY 14 — NINETEENTH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 Was Done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Fitment rebuild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447,052 rows in catalog_fitment_v2 from JW Boon (406K) + WPS cross-fitment (6.9K net) + hd_parts_data (32K net). product_fitment_year_model repopulated.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is_harley_fitment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Set true on 8,596 products with catalog_fitment_v2 rows. browse.ts LEFT JOIN fallback now works.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VTwin categories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6,976 null rows categorized via name inference across 22 categories. 44 genuinely miscellaneous remain in COMMON MISC GROUP.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WPS categories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22,278 rows categorized: product_type copied from wps_catalog, mapped via map_wps_categories.sql to unified category names. 0 nulls remain.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browse.ts fixes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Fixed: fits_all_models column error (doesn’t exist on catalog_unified), INNER→LEFT JOIN on fitment, facet params snapshot before LIMIT/OFFSET, removed vendor_rank CTE from relevance sort.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CategoryTabBar fix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Added .filter(cat =&gt; cat.name != null) to prevent duplicate __all__ key error from null category rows.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Typesense reindex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87,219 docs, 0 errors. Run locally (Vercel Lambda missing dotenv).</w:t>
            </w:r>
          </w:p>
        </w:tc>
      </w:tr>
    </w:tbl>
    <w:p/>
    <w:p>
      <w:pPr>
        <w:pStyle w:val="Heading2"/>
      </w:pPr>
      <w:r>
        <w:rPr>
          <w:b/>
          <w:bCs/>
          <w:sz w:val="24"/>
          <w:szCs w:val="24"/>
        </w:rPr>
        <w:t xml:space="preserve">🔴 HIGH PRIORITY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vendor_offers rebuild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Wiped by CASCADE — needed for fulfillment routing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Fix STINKIN’’ double apostrophe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Still in production on browse page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Browse page nav bar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nav links currently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Era pages — vintage eras empty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hd_parts_data only covers Softail/Touring/Dyna/FXR/Sportster/Trike. Vintage eras need OEM data source or UI fallback.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WPS fitment files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Pending from rep since April 30</w:t>
            </w:r>
          </w:p>
        </w:tc>
      </w:tr>
    </w:tbl>
    <w:p/>
    <w:p>
      <w:pPr>
        <w:pStyle w:val="Heading2"/>
      </w:pPr>
      <w:r>
        <w:rPr>
          <w:b/>
          <w:bCs/>
          <w:sz w:val="24"/>
          <w:szCs w:val="24"/>
        </w:rPr>
        <w:t xml:space="preserve">🔵 LOW PRIORITY / FUTURE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VTwin fitment pipeline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vtwin_oem_crossref (12,278 pairs) → catalog_fitment_v2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WPS API enrichment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 features+blocks hit rate on HardDrive products before full run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WPS vehicle scopes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Request vehicle:read + vehiclemodel:read from WPS for fitment data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VTwin warehouse locations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Laken to provide — placeholder columns ready in vtwin_catalog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PDP redesign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Light/gold/white theme — after fitment stable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model_alias_map additions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Road King, Street Glide, Fat Boy, Night Train, Dyna Wide Glide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Browse/Brand tabs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 ready, UI unbuilt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Cron jobs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Hold until stable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Reindex API dotenv fix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Bundle dotenv into Vercel Lambda or remove dependency so /api/admin/reindex works in prod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Expand fitment coverage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Only 8,596 products have fitment rows. Need more OEM source data, esp. vintage eras.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Wire mini shield to menubutton.svg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Replace inline ShieldSVG with img tag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2026-05-14T06:35:18.202Z</dcterms:created>
  <dcterms:modified xsi:type="dcterms:W3CDTF">2026-05-14T06:35:18.202Z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