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STINKIN' SUPPLIES — CHASE LIST</w:t>
      </w:r>
    </w:p>
    <w:p>
      <w:r>
        <w:t xml:space="preserve">Last Updated: June 2, 2026 — Thirty-Sixth Pass</w:t>
      </w:r>
    </w:p>
    <w:p/>
    <w:p>
      <w:pPr>
        <w:pStyle w:val="Heading2"/>
      </w:pPr>
      <w:r>
        <w:rPr>
          <w:b/>
          <w:bCs/>
        </w:rPr>
        <w:t xml:space="preserve">🚀 NEXT SESSION — START 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Verify reindex finished + OEM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 Typesense has 103,264 docs. Search 24009-06 — should return 3 products. Search any VTwin OEM number — should surface VTwin SKU.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Verify null slug on /browse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Hard refresh /browse — VTwin cards should route to real PDPs, not /browse/null. Slug fix was done in session 35.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Scrape vtwin_missing.csv (24,920 SKUs)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cd ~/Desktop/vtwin_scraper/vtwin_scraper &amp;&amp; source venv/bin/activate &amp;&amp; python3 scrape_vtwin_fitment.py --input vtwin_missing.csv --checkpoint vtwin_checkpoint_missing.jsonl --output vtwin_fitment_missing.csv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VTwin scraper — fix OEM extraction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OEM extraction hit rate is 26.5% (10,057/37,980). Confirmed many products genuinely have no OEM number. But investigate if structured data (Details tab table) is being parsed vs plain text scan — fetch a live page and confirm _ATTR_MAP is hitting the right label.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Import vtwin_fitment_missing.csv after scrape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VTWIN_CSV=./scripts/ingest/vtwin_fitment_missing.csv node scripts/ingest/import_vtwin_fitment_partial.mjs --skip-existing. Then re-run extract_fitment_from_names.mjs --vendor VTWIN for any new SKUs.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Verify filter bottom sheet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subcategory + modelCodes params flowing through API end-to-end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 Model Timeline 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Hit a fitment-linked PDP — prev/next timeline should show from catalog_fitment_v2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display_subcategory UPDATE 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Extract into scripts/ingest/map_display_subcategory.sql for post-merge runs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/models page in nav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Models link to main nav / home page Shop by Model tile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✅ DONE JUNE 2 — THIRTY-SIXTH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What Was Done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VTwin null slugs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31,078 catalog_products rows fixed. Join required 'VT-' || cp.sku = cu.sku (raw vs prefixed SKUs).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VTwin image backfill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10,302 image URLs written to catalog_unified.image_url via HEAD checks against www.vtwinmfg.com/WebPics. Pattern: {prefix}/{sku}a.jpg fallback {sku}.jpg. 9,865 have no image on VTwin's server.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OEM numbers from product names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~1,217 OEM numbers extracted via regex from catalog_unified.name across WPS/PU/VTwin. Year ranges and 4-digit non-HD SKUs excluded.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VTwin oem_numbers[] backfill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13,449 VTwin products had oem_part_number set but oem_numbers[] empty — fixed. Now searchable in Typesense.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10,265 VTwin OEMs to crossref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Net-new VTwin OEM numbers not previously in catalog_oem_crossref inserted with source_file='vtwin_oem_backfill'.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Fitment from OEM crossref — all vendors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+5,434 products gained fitment (+~450K rows). VTwin 15.4%→25.9%, PU 33.5%→35.6%, WPS 35.5%→36.1%.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pu_fitment_expanded staging promoted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31 PU products in staging not yet in catalog_fitment_v2 — promoted. 6 bad harley_model_years rows deleted (FLHX 1984, FLTRX/FLTRXSE 2023-2025).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harley_model_years additions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FLH 1978-1982, FLHS 1980-1982, FLSTC 2015-2017, FXBR 2018-2019, FXBRS 2018-2020, FXLR 1988-1989 added.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Typesense reindex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103,264 docs, 0 errors. Run twice — clean final reindex at session end.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✅ DONE MAY 30 — THIRTY-FOURTH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What Was Done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ProductDetailClient.jsx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redesign. Cream/gold/black theme. Vertical tab panel (Fitment/Details/OEM/Specs) placed under Add to Cart. Compact chronological fitment rows. Black Add to Cart button with gold text. Breadcrumbs significantly enlarged. Category/era black band with 36px gold display text. Trust strip removed. Gallery: vertical thumbs, image capped at 360px.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VTwin 404 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VTwin SKUs promoted to catalog_products (92,279 rows). 6,677 NULL slugs generated from name+SKU with -v suffix. Slugs synced to catalog_products (6,460 rows updated).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✅ DONE MAY 29 — THIRTY-THIRD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What Was Done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VTwin fitment partial import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New script import_vtwin_fitment_partial.mjs. 20,340 raw rows → 6,677 unique SKUs. 129,916 fitment rows inserted into catalog_fitment_v2.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Missing model codes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26 model codes added to harley_models + 241 year rows to harley_model_years via add_missing_models.sql.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Post-import 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infer_vtwin_categories.mjs --live (100% match), build_variant_groups.cjs (7,377 groups / 28,619 members), index_unified.js --recreate (96,666 docs, 0 errors).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🔵 LOW PRIORITY / FUTURE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Fulfillment routing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cross_vendor_products table + resolve_cart_fulfillment() + cart integration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Cart wiring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CartContext/addItem is placeholder only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WPS API enrichment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 features+blocks hit rate on HardDrive products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model_alias_map additions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Road King, Street Glide, Fat Boy, Night Train, Dyna Wide Glide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Browse/Brand tabs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ready, UI unbuilt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Cron jobs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Hold until stable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flathead.webp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Missing from public/images/eras/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Evolution family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Routes to /era/evolution — no standalone family tile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 multi-image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image_zip column has multiple angles — not yet fetched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Hard Drive book crossref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Same pattern as FatBook/OldBook — import when file available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Category nav 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Layered stack prototype built — needs real data wiring and Next.js component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Fitment from name — year-range products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~23 PU/WPS products have year ranges in name (Cylinder 1984-1999 Evolution etc.) — need fitment-from-names parser pass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2026-06-02T23:09:07.480Z</dcterms:created>
  <dcterms:modified xsi:type="dcterms:W3CDTF">2026-06-02T23:09:07.480Z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